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E9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29B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16D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《许港产业带发展规划（2025—2035年）》</w:t>
      </w:r>
    </w:p>
    <w:p w14:paraId="29D7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解读</w:t>
      </w:r>
    </w:p>
    <w:p w14:paraId="5AB4C8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6"/>
          <w:szCs w:val="36"/>
          <w:lang w:val="en-US" w:eastAsia="zh-CN" w:bidi="ar"/>
        </w:rPr>
      </w:pPr>
    </w:p>
    <w:p w14:paraId="5FEEE60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一、《规划》的编制背景</w:t>
      </w:r>
    </w:p>
    <w:p w14:paraId="7AD512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许港产业带经济联系紧密，开放条件优越，发展要素集中，是郑州都市圈经济活力最强的区域之一。建设许港产业带是主动融入郑州都市圈、推动郑许一体化</w:t>
      </w:r>
      <w:r>
        <w:rPr>
          <w:rFonts w:hint="eastAsia" w:eastAsia="仿宋_GB2312"/>
          <w:color w:val="auto"/>
          <w:sz w:val="32"/>
          <w:szCs w:val="32"/>
        </w:rPr>
        <w:t>、支撑沿</w:t>
      </w:r>
      <w:r>
        <w:rPr>
          <w:rFonts w:eastAsia="仿宋_GB2312"/>
          <w:color w:val="auto"/>
          <w:sz w:val="32"/>
          <w:szCs w:val="32"/>
        </w:rPr>
        <w:t>京广铁路城市发展带</w:t>
      </w:r>
      <w:r>
        <w:rPr>
          <w:rFonts w:hint="eastAsia" w:eastAsia="仿宋_GB2312"/>
          <w:color w:val="auto"/>
          <w:sz w:val="32"/>
          <w:szCs w:val="32"/>
        </w:rPr>
        <w:t>建设</w:t>
      </w:r>
      <w:r>
        <w:rPr>
          <w:rFonts w:eastAsia="仿宋_GB2312"/>
          <w:color w:val="auto"/>
          <w:sz w:val="32"/>
          <w:szCs w:val="32"/>
        </w:rPr>
        <w:t>的重要举措。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为贯彻落实市委、市政府“两融五城四跃升”总体部署，高质量建设“一带一圈两谷”，市发改委组织编制了《许港产业带发展规划（2025—2035年）》（以下简称“《规划》”），</w:t>
      </w:r>
      <w:r>
        <w:rPr>
          <w:rFonts w:eastAsia="仿宋_GB2312"/>
          <w:color w:val="auto"/>
          <w:sz w:val="32"/>
          <w:szCs w:val="32"/>
        </w:rPr>
        <w:t>统筹协调沿线空间结构布局、城市功能互补、产业错位发展，对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于</w:t>
      </w:r>
      <w:r>
        <w:rPr>
          <w:rFonts w:eastAsia="仿宋_GB2312"/>
          <w:color w:val="auto"/>
          <w:sz w:val="32"/>
          <w:szCs w:val="32"/>
        </w:rPr>
        <w:t>助力许昌在落实“两高四着力”中勇挑大梁、走在前列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具有重要意义</w:t>
      </w:r>
      <w:r>
        <w:rPr>
          <w:rFonts w:eastAsia="仿宋_GB2312"/>
          <w:color w:val="auto"/>
          <w:sz w:val="32"/>
          <w:szCs w:val="32"/>
        </w:rPr>
        <w:t>。</w:t>
      </w:r>
    </w:p>
    <w:p w14:paraId="16953C8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二、《规划》发展定位与目标</w:t>
      </w:r>
    </w:p>
    <w:p w14:paraId="3572DC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（一）发展定位。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先进制造业重要基地、城乡融合发展样板区、新消费模式示范区、中部地区现代物流核心区、全省民营经济高质量发展引领区。</w:t>
      </w:r>
    </w:p>
    <w:p w14:paraId="492260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（二）发展目标。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到2030年，许港产业带支撑郑州都市圈建设和发展的能力显著增强，地区生产总值占全市比重达到56%，建成具有较强竞争力的都市圈现代化产业带。到2035年，许港产业带区域整体实力、竞争力和影响力显著提升，地区生产总值占全市比重达到60%，建成“四区一基地”，打造具有影响力和示范引领作用的现代化产业高地。</w:t>
      </w:r>
    </w:p>
    <w:p w14:paraId="507497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三、《规划》主要内容</w:t>
      </w:r>
    </w:p>
    <w:p w14:paraId="4486B4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规划》文本共11章、42小节，包括基础条件与形势、总体要求、空间协同同城发展、打造先进制造业集群、打造特色现代服务业集群、交通体系互联互通、科技创新高效融合、开放平台联动共享、品质服务共育共融、生态环境同保同治、规划实施保障等内容。</w:t>
      </w:r>
    </w:p>
    <w:p w14:paraId="1936AF8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（一）构建“一轴、一圈、两谷、六组团”协同发展格局。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坚持生态优先、统筹协同、产业协作、集约高效、弹性预控的布局原则，</w:t>
      </w:r>
      <w:r>
        <w:rPr>
          <w:rFonts w:hint="eastAsia" w:eastAsia="仿宋_GB2312"/>
          <w:color w:val="auto"/>
          <w:sz w:val="32"/>
          <w:szCs w:val="32"/>
        </w:rPr>
        <w:t>构建“一轴、一圈、两谷、六组团”协同发展格局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。“一轴”即以郑许市域铁路为核心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的</w:t>
      </w:r>
      <w:bookmarkStart w:id="0" w:name="OLE_LINK39"/>
      <w:r>
        <w:rPr>
          <w:rFonts w:eastAsia="仿宋_GB2312"/>
          <w:color w:val="auto"/>
          <w:sz w:val="32"/>
          <w:szCs w:val="32"/>
        </w:rPr>
        <w:t>复合发展轴</w:t>
      </w:r>
      <w:bookmarkEnd w:id="0"/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一圈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eastAsia="仿宋_GB2312"/>
          <w:color w:val="auto"/>
          <w:sz w:val="32"/>
          <w:szCs w:val="32"/>
        </w:rPr>
        <w:t>即芙蓉湖现代服务业创新圈。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两谷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即中原电气谷、中原生命健康谷。“六组团”：即许昌空港高端制造产业组团、许昌循环经济产业组团、许昌先进制造产业组团、许昌产城融合科创组团、许昌数智制造产业组团、许昌品质消费生态组团。</w:t>
      </w:r>
    </w:p>
    <w:p w14:paraId="6E740C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（二）打造先进制造业集群。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构建“标杆引领、协同融合、借势提升、传统升级、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前沿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布局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”五级产业发展路径，打造先进制造业重要基地。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一是发挥优势，聚焦标杆引领型产业。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电力装备、循环经济、新材料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等无需依赖航空港即可主导的产业，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以头部企业为引领，加强核心技术攻关与产业链垂直整合，完善产业生态，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形成全国性行业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标杆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二是双向协作，发展协同融合型产业。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新能源汽车及零部件、生物医药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等具有发展基础的产业，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发挥自身优势，积极融入航空港区产业链，错位互补发展，探索双向协作发展路径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三是承接外溢，强化借势提升型产业。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电子信息、临港产业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等新赛道，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加强与航空港区的产业配套，开展产业链精准招商，打造港区产业配套优选基地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四是品牌焕新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，培育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传统升级型产业。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发制品、绿色食品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等产业转型发展，着力增品种、提品质、创品牌，推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动传统产业迈向中高端、焕发新活力。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五是抢占赛道，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加快布局前沿性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产业。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瞄准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低空经济、生命大健康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氢能及新型储能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等有条件、有基础、能突破的产业，力争在关键领域、细分领域抢占发展先机，实现“并跑”，甚至“领跑”。</w:t>
      </w:r>
    </w:p>
    <w:p w14:paraId="3002A4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（三）打造特色现代服务业集群。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积极衔接航空港区高端服务业发展体系，统筹发展高附加值生产性服务业和高品质生活性服务业，建强许昌主城区现代服务业集聚核心，打造特色鲜明、功能完善的现代服务产业发展新体系。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以胖东来引领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现代商贸业提质树标。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突出检验检测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推动科技服务业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做大做强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围绕跨境电商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推动电子商务业强链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群。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枢纽联动，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推动现代物流业能级跃升。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五是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加快服务升级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推动康养文旅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融合创新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六是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强化配套功能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推动现代金融、商务服务、服务外包等其他服务业发展壮大。</w:t>
      </w:r>
    </w:p>
    <w:p w14:paraId="7911D63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（四）交通体系互联互通。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融入轨道上的郑州都市圈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优化货运交通体系布局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改善郑许交通同城化体验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区域性综合交通枢纽地位，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加快建设许港交通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复合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大走廊。</w:t>
      </w:r>
    </w:p>
    <w:p w14:paraId="0F426DD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（五）科技创新高效融合。</w:t>
      </w:r>
      <w:r>
        <w:rPr>
          <w:rFonts w:eastAsia="仿宋_GB2312"/>
          <w:color w:val="auto"/>
          <w:sz w:val="32"/>
          <w:szCs w:val="32"/>
        </w:rPr>
        <w:t>积极融入郑州都市圈创新体系，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加快建设“郑许创新圈”，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优化科技创新空间布局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，提升科技创新体系，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完善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科技创新生态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eastAsia="仿宋_GB2312"/>
          <w:color w:val="auto"/>
          <w:sz w:val="32"/>
          <w:szCs w:val="32"/>
        </w:rPr>
        <w:t>着力构建要素完备、开放兼容、协同高效的区域创新体系。</w:t>
      </w:r>
    </w:p>
    <w:p w14:paraId="69DAAB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（六）开放平台联动共享。</w:t>
      </w:r>
      <w:r>
        <w:rPr>
          <w:rFonts w:eastAsia="仿宋_GB2312"/>
          <w:color w:val="auto"/>
          <w:sz w:val="32"/>
          <w:szCs w:val="32"/>
        </w:rPr>
        <w:t>借助郑州航空港“双枢纽”战略优势，协同推进“四条丝路”建设，提升开放平台能级，强化招商引资，推动更宽领域开放合作。</w:t>
      </w:r>
    </w:p>
    <w:p w14:paraId="68A91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（七）品质服务共育共融。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深化郑许、许港对接合作，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优化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医疗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卫生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、优质教育、体育会展、社会保障服务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体系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构建具有区域示范效应的一体化公共服务体系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A361F3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（八）生态环境同保同治。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许港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环境协同保护与治理，共建绿色低碳产业发展体系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共创生态宜居产业带。</w:t>
      </w:r>
    </w:p>
    <w:p w14:paraId="635009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74D6B2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708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09E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710C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710C5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67CE"/>
    <w:rsid w:val="07EF649E"/>
    <w:rsid w:val="10AE2988"/>
    <w:rsid w:val="1E6845D3"/>
    <w:rsid w:val="20060259"/>
    <w:rsid w:val="26743A6F"/>
    <w:rsid w:val="31CB2296"/>
    <w:rsid w:val="414467CE"/>
    <w:rsid w:val="4B3D1F09"/>
    <w:rsid w:val="57DA2003"/>
    <w:rsid w:val="5C095ED5"/>
    <w:rsid w:val="5C462520"/>
    <w:rsid w:val="790A599B"/>
    <w:rsid w:val="7F6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paragraph" w:customStyle="1" w:styleId="10">
    <w:name w:val="列出段落1"/>
    <w:basedOn w:val="1"/>
    <w:qFormat/>
    <w:uiPriority w:val="0"/>
    <w:pPr>
      <w:ind w:firstLine="4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0921e-ff72-40b1-ae1a-aed000c64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1883</Words>
  <Characters>1907</Characters>
  <Lines>0</Lines>
  <Paragraphs>0</Paragraphs>
  <TotalTime>42</TotalTime>
  <ScaleCrop>false</ScaleCrop>
  <LinksUpToDate>false</LinksUpToDate>
  <CharactersWithSpaces>1907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2026-05-27T03:11:00Z</dcterms:created>
  <dc:creator>  LL   </dc:creator>
  <cp:lastModifiedBy>Wh</cp:lastModifiedBy>
  <cp:lastPrinted>2026-05-29T08:47:00Z</cp:lastPrinted>
  <dcterms:modified xsi:type="dcterms:W3CDTF">2026-06-01T00:29:07Z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0C6FDE511E2740D6961695F893B45C78_11</vt:lpwstr>
  </property>
  <property fmtid="{D5CDD505-2E9C-101B-9397-08002B2CF9AE}" pid="4" name="KSOTemplateDocerSaveRecord">
    <vt:lpwstr>eyJoZGlkIjoiOWFkNWYzYzQyYjg0ZjA2MmI0ODM3NDE3ZThiNWNmODciLCJ1c2VySWQiOiIxMzQ2MTI3NDc0In0=</vt:lpwstr>
  </property>
</Properties>
</file>