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52C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9" w:name="_GoBack"/>
      <w:bookmarkEnd w:id="49"/>
    </w:p>
    <w:p w14:paraId="14B9BA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8D92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A163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3037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C6DD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AA67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ACCBC7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许昌市节约用水中心</w:t>
      </w:r>
      <w:r>
        <w:rPr>
          <w:rFonts w:hint="eastAsia" w:ascii="黑体" w:hAnsi="宋体" w:eastAsia="黑体" w:cs="黑体"/>
          <w:kern w:val="2"/>
          <w:sz w:val="44"/>
          <w:szCs w:val="44"/>
          <w:lang w:val="en-US" w:eastAsia="zh-CN"/>
        </w:rPr>
        <w:t>单位决算</w:t>
      </w:r>
    </w:p>
    <w:p w14:paraId="7A4850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B37E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2F01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DFB7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7195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DC40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476109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7BDBB1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DF14A5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许昌市节约用水中心概况</w:t>
      </w:r>
    </w:p>
    <w:p w14:paraId="1BCAB89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8AE054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8677D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58CF3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2257D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A196A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71C8E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C154B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3B4D1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7A6E6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18875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D0C1B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DEC8EE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45488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3B05D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6A983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97293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CF11E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44694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CE691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B7FE1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5ADD9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8BDC6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99B53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D6ECC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9C9B0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6855B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27D31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F795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9D63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8CA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5FD4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3D4C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83EE3C3">
      <w:pPr>
        <w:bidi w:val="0"/>
        <w:rPr>
          <w:rFonts w:hint="eastAsia"/>
          <w:lang w:val="en-US" w:eastAsia="zh-CN"/>
        </w:rPr>
      </w:pPr>
    </w:p>
    <w:p w14:paraId="4BAC18E2">
      <w:pPr>
        <w:bidi w:val="0"/>
        <w:rPr>
          <w:rFonts w:hint="eastAsia"/>
          <w:lang w:val="en-US" w:eastAsia="zh-CN"/>
        </w:rPr>
      </w:pPr>
    </w:p>
    <w:p w14:paraId="61519C1C">
      <w:pPr>
        <w:bidi w:val="0"/>
        <w:rPr>
          <w:rFonts w:hint="eastAsia"/>
          <w:lang w:val="en-US" w:eastAsia="zh-CN"/>
        </w:rPr>
      </w:pPr>
    </w:p>
    <w:p w14:paraId="70732E52">
      <w:pPr>
        <w:bidi w:val="0"/>
        <w:rPr>
          <w:rFonts w:hint="eastAsia"/>
          <w:lang w:val="en-US" w:eastAsia="zh-CN"/>
        </w:rPr>
      </w:pPr>
    </w:p>
    <w:p w14:paraId="135860F0">
      <w:pPr>
        <w:bidi w:val="0"/>
        <w:rPr>
          <w:rFonts w:hint="eastAsia"/>
          <w:lang w:val="en-US" w:eastAsia="zh-CN"/>
        </w:rPr>
      </w:pPr>
    </w:p>
    <w:p w14:paraId="141DDA10">
      <w:pPr>
        <w:bidi w:val="0"/>
        <w:rPr>
          <w:rFonts w:hint="eastAsia"/>
          <w:lang w:val="en-US" w:eastAsia="zh-CN"/>
        </w:rPr>
      </w:pPr>
    </w:p>
    <w:p w14:paraId="7882344B">
      <w:pPr>
        <w:bidi w:val="0"/>
        <w:rPr>
          <w:rFonts w:hint="eastAsia"/>
          <w:lang w:val="en-US" w:eastAsia="zh-CN"/>
        </w:rPr>
      </w:pPr>
    </w:p>
    <w:p w14:paraId="6D0F0E3A">
      <w:pPr>
        <w:bidi w:val="0"/>
        <w:rPr>
          <w:rFonts w:hint="eastAsia"/>
          <w:lang w:val="en-US" w:eastAsia="zh-CN"/>
        </w:rPr>
      </w:pPr>
    </w:p>
    <w:p w14:paraId="0451EAB0">
      <w:pPr>
        <w:bidi w:val="0"/>
        <w:rPr>
          <w:rFonts w:hint="eastAsia"/>
          <w:lang w:val="en-US" w:eastAsia="zh-CN"/>
        </w:rPr>
      </w:pPr>
    </w:p>
    <w:p w14:paraId="1988A6E8">
      <w:pPr>
        <w:bidi w:val="0"/>
        <w:rPr>
          <w:rFonts w:hint="eastAsia"/>
          <w:lang w:val="en-US" w:eastAsia="zh-CN"/>
        </w:rPr>
      </w:pPr>
    </w:p>
    <w:p w14:paraId="23E7E98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第一部分许昌市节约用水中心概况</w:t>
      </w:r>
    </w:p>
    <w:p w14:paraId="1FF60491">
      <w:pPr>
        <w:bidi w:val="0"/>
        <w:rPr>
          <w:rFonts w:hint="eastAsia"/>
        </w:rPr>
      </w:pPr>
    </w:p>
    <w:p w14:paraId="733149B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DF1B42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2577E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贯彻《水法》，落实《河南省节约用水管理条例》，承担全市（含城市规划区）水资源开发利用和节约用水管理服务工作。节水宣传，核定计划用水，开展创建节水型企业（单位）和节水型小区活动，稽查地下水资源保护等。</w:t>
      </w:r>
    </w:p>
    <w:p w14:paraId="6CBACFF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1E205C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许昌市节约用水中心内设机构5个，包括：综合科、财务科、执法科、水资源科、计划科。</w:t>
      </w:r>
    </w:p>
    <w:p w14:paraId="76BC0416">
      <w:pPr>
        <w:pStyle w:val="7"/>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纳入本单位2025年度部门决算范围的为许昌市节约用水中心本级。</w:t>
      </w:r>
    </w:p>
    <w:p w14:paraId="5DB8328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DB1761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86E3041">
      <w:pPr>
        <w:bidi w:val="0"/>
        <w:rPr>
          <w:rFonts w:hint="eastAsia"/>
          <w:lang w:val="en-US" w:eastAsia="zh-CN"/>
        </w:rPr>
      </w:pPr>
    </w:p>
    <w:p w14:paraId="7BC9E19D">
      <w:pPr>
        <w:bidi w:val="0"/>
        <w:rPr>
          <w:rFonts w:hint="eastAsia"/>
          <w:lang w:val="en-US" w:eastAsia="zh-CN"/>
        </w:rPr>
      </w:pPr>
    </w:p>
    <w:p w14:paraId="1D4BD2D3">
      <w:pPr>
        <w:bidi w:val="0"/>
        <w:rPr>
          <w:lang w:val="en-US" w:eastAsia="zh-CN"/>
        </w:rPr>
      </w:pPr>
    </w:p>
    <w:p w14:paraId="5CB85FDB">
      <w:pPr>
        <w:bidi w:val="0"/>
        <w:rPr>
          <w:rFonts w:hint="eastAsia"/>
          <w:lang w:val="en-US" w:eastAsia="zh-CN"/>
        </w:rPr>
      </w:pPr>
      <w:r>
        <w:rPr>
          <w:rFonts w:hint="eastAsia"/>
          <w:lang w:val="en-US" w:eastAsia="zh-CN"/>
        </w:rPr>
        <w:t xml:space="preserve"> </w:t>
      </w:r>
    </w:p>
    <w:p w14:paraId="0B4BD09F">
      <w:pPr>
        <w:bidi w:val="0"/>
        <w:rPr>
          <w:rFonts w:hint="eastAsia"/>
        </w:rPr>
      </w:pPr>
      <w:r>
        <w:rPr>
          <w:rFonts w:hint="eastAsia"/>
          <w:lang w:val="en-US" w:eastAsia="zh-CN"/>
        </w:rPr>
        <w:t xml:space="preserve"> </w:t>
      </w:r>
    </w:p>
    <w:p w14:paraId="58E247C3">
      <w:pPr>
        <w:bidi w:val="0"/>
        <w:rPr>
          <w:rFonts w:hint="eastAsia"/>
        </w:rPr>
      </w:pPr>
      <w:r>
        <w:rPr>
          <w:rFonts w:hint="eastAsia"/>
          <w:lang w:val="en-US" w:eastAsia="zh-CN"/>
        </w:rPr>
        <w:t xml:space="preserve"> </w:t>
      </w:r>
    </w:p>
    <w:p w14:paraId="72D7332D">
      <w:pPr>
        <w:bidi w:val="0"/>
        <w:rPr>
          <w:rFonts w:hint="eastAsia"/>
        </w:rPr>
      </w:pPr>
      <w:r>
        <w:rPr>
          <w:rFonts w:hint="eastAsia"/>
          <w:lang w:val="en-US" w:eastAsia="zh-CN"/>
        </w:rPr>
        <w:t xml:space="preserve"> </w:t>
      </w:r>
    </w:p>
    <w:p w14:paraId="7F9666A5">
      <w:pPr>
        <w:bidi w:val="0"/>
        <w:rPr>
          <w:rFonts w:hint="eastAsia"/>
        </w:rPr>
      </w:pPr>
      <w:r>
        <w:rPr>
          <w:rFonts w:hint="eastAsia"/>
          <w:lang w:val="en-US" w:eastAsia="zh-CN"/>
        </w:rPr>
        <w:t xml:space="preserve"> </w:t>
      </w:r>
    </w:p>
    <w:p w14:paraId="54AFF80C">
      <w:pPr>
        <w:bidi w:val="0"/>
        <w:rPr>
          <w:rFonts w:hint="eastAsia"/>
        </w:rPr>
      </w:pPr>
      <w:r>
        <w:rPr>
          <w:rFonts w:hint="eastAsia"/>
          <w:lang w:val="en-US" w:eastAsia="zh-CN"/>
        </w:rPr>
        <w:t xml:space="preserve"> </w:t>
      </w:r>
    </w:p>
    <w:p w14:paraId="51967683">
      <w:pPr>
        <w:bidi w:val="0"/>
        <w:rPr>
          <w:rFonts w:hint="eastAsia"/>
        </w:rPr>
      </w:pPr>
      <w:r>
        <w:rPr>
          <w:rFonts w:hint="eastAsia"/>
          <w:lang w:val="en-US" w:eastAsia="zh-CN"/>
        </w:rPr>
        <w:t xml:space="preserve"> </w:t>
      </w:r>
    </w:p>
    <w:p w14:paraId="210BA0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D092F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0B4D0E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B8A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4E4C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138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AC455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单位：许昌市节约用水中心</w:t>
            </w:r>
          </w:p>
        </w:tc>
        <w:tc>
          <w:tcPr>
            <w:tcW w:w="2000" w:type="dxa"/>
            <w:noWrap w:val="0"/>
            <w:vAlign w:val="center"/>
          </w:tcPr>
          <w:p w14:paraId="3ED02E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46AF4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F8D4D9D">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608A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555E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2591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110C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449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295A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6950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D658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845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C047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CAB6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139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B95E23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4876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39CE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35876C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80ED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3743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AF2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2EB9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25DB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665.40</w:t>
            </w:r>
          </w:p>
        </w:tc>
        <w:tc>
          <w:tcPr>
            <w:tcW w:w="3780" w:type="dxa"/>
            <w:noWrap w:val="0"/>
            <w:vAlign w:val="center"/>
          </w:tcPr>
          <w:p w14:paraId="66EDD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6017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8DB4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C29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954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E73A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0E4D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DEF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61F1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561D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207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786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8F15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60B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08C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6F09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95AD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2AE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61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35A5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0C8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64F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DF12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8485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C3D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EF7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74C4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DC7B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FD7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7BB2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2E97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BA2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FFB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365E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752B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68B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14BE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0394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57F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A2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FF56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4D72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DC7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693F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18A9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2B5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8EB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67A7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5801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0CD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7F16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FDD6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98.38</w:t>
            </w:r>
          </w:p>
        </w:tc>
      </w:tr>
      <w:tr w14:paraId="6E2AE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E78A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51E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2B051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F0F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AA59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78C5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16.55</w:t>
            </w:r>
          </w:p>
        </w:tc>
      </w:tr>
      <w:tr w14:paraId="3869D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443B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B0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CB625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973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3C4B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A0A7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FD0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9E56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5C5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81F8B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C78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6775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3351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EBE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AE8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4B2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E028F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A98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E185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F00F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519.92</w:t>
            </w:r>
          </w:p>
        </w:tc>
      </w:tr>
      <w:tr w14:paraId="4B8E3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13C2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8B0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3E2C5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893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61BF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918D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396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F4C2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67F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1104D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5CC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80CD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1C09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BDD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3CA9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673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1BC99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D0D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3C26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0AD2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9A1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4A96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E06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0F028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B23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74AC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94DB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5B8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D78F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831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1D506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E67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53F5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DB0D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541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571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087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06998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2AC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B035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41F7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328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E0DD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2A9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CD435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559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4D4F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FD34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30.56</w:t>
            </w:r>
          </w:p>
        </w:tc>
      </w:tr>
      <w:tr w14:paraId="3FDC9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2FCB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6B5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DA89C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C66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C4E8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1617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30E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071C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10E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DB237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273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40C7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5198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AEA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0A3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B55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2E167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B86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6FD4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AECE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2CA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D8D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796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902C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F46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0130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030A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7D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963B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1DE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6FCAC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094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96C3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1397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4A5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210D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3AB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1A8B4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5BC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A72B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1B27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DDD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1FF0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436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0B09D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D0D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F4F1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0F0D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9E0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52E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4415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45AD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665.40</w:t>
            </w:r>
          </w:p>
        </w:tc>
        <w:tc>
          <w:tcPr>
            <w:tcW w:w="3780" w:type="dxa"/>
            <w:noWrap w:val="0"/>
            <w:vAlign w:val="center"/>
          </w:tcPr>
          <w:p w14:paraId="09255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9E7B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55E1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665.40</w:t>
            </w:r>
          </w:p>
        </w:tc>
      </w:tr>
      <w:tr w14:paraId="6133F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E1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B1B0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EC5F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F9B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BB8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544B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85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ED9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5E6B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0043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CB1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6563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3CB4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556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25D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B2B0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7AE4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665.40</w:t>
            </w:r>
          </w:p>
        </w:tc>
        <w:tc>
          <w:tcPr>
            <w:tcW w:w="3780" w:type="dxa"/>
            <w:noWrap w:val="0"/>
            <w:vAlign w:val="center"/>
          </w:tcPr>
          <w:p w14:paraId="51BB9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3217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C7B0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665.40</w:t>
            </w:r>
          </w:p>
        </w:tc>
      </w:tr>
      <w:tr w14:paraId="234E2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38EE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w:t>
            </w:r>
            <w:r>
              <w:rPr>
                <w:rFonts w:hint="eastAsia" w:ascii="宋体" w:hAnsi="宋体" w:eastAsia="宋体" w:cs="宋体"/>
                <w:b w:val="0"/>
                <w:i w:val="0"/>
                <w:color w:val="262626"/>
                <w:kern w:val="2"/>
                <w:sz w:val="19"/>
                <w:szCs w:val="24"/>
                <w:lang w:val="en-US" w:eastAsia="zh-CN" w:bidi="ar-SA"/>
              </w:rPr>
              <w:t>单位</w:t>
            </w:r>
            <w:r>
              <w:rPr>
                <w:rFonts w:ascii="宋体" w:hAnsi="宋体" w:eastAsia="宋体" w:cs="宋体"/>
                <w:b w:val="0"/>
                <w:i w:val="0"/>
                <w:color w:val="262626"/>
                <w:kern w:val="2"/>
                <w:sz w:val="19"/>
                <w:szCs w:val="24"/>
                <w:lang w:val="en-US" w:eastAsia="zh-CN" w:bidi="ar-SA"/>
              </w:rPr>
              <w:t>本年度的总收支和年末结转结余情况。</w:t>
            </w:r>
          </w:p>
        </w:tc>
      </w:tr>
      <w:tr w14:paraId="2252E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FCE4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02DDA2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1B4F17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0D0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9B9DE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98F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E9834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单位：许昌市节约用水中心</w:t>
            </w:r>
          </w:p>
        </w:tc>
        <w:tc>
          <w:tcPr>
            <w:tcW w:w="2000" w:type="dxa"/>
            <w:noWrap w:val="0"/>
            <w:vAlign w:val="center"/>
          </w:tcPr>
          <w:p w14:paraId="316152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FCBDD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285523">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6B9B9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47A8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8E8E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3D1B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12514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C616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310E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59ABA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6C76B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3C7E4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9B1B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9D15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3ECD8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86611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412D3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8DC3B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051B2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92D21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3A896B8">
            <w:pPr>
              <w:widowControl w:val="0"/>
              <w:jc w:val="both"/>
              <w:rPr>
                <w:rFonts w:ascii="Calibri" w:hAnsi="Calibri" w:eastAsia="仿宋_GB2312" w:cs="Arial"/>
                <w:kern w:val="2"/>
                <w:sz w:val="32"/>
                <w:szCs w:val="24"/>
                <w:lang w:val="en-US" w:eastAsia="zh-CN" w:bidi="ar-SA"/>
              </w:rPr>
            </w:pPr>
          </w:p>
        </w:tc>
      </w:tr>
      <w:tr w14:paraId="0D5EC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0FD766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CF169D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33498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8296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545D0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E07B6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915D6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359E060">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EA78D5F">
            <w:pPr>
              <w:widowControl w:val="0"/>
              <w:jc w:val="both"/>
              <w:rPr>
                <w:rFonts w:ascii="Calibri" w:hAnsi="Calibri" w:eastAsia="仿宋_GB2312" w:cs="Arial"/>
                <w:kern w:val="2"/>
                <w:sz w:val="32"/>
                <w:szCs w:val="24"/>
                <w:lang w:val="en-US" w:eastAsia="zh-CN" w:bidi="ar-SA"/>
              </w:rPr>
            </w:pPr>
          </w:p>
        </w:tc>
      </w:tr>
      <w:tr w14:paraId="45B5F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3D8411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11B3B6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65824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33162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E4BCC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B8166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68FD7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8588C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A624420">
            <w:pPr>
              <w:widowControl w:val="0"/>
              <w:jc w:val="both"/>
              <w:rPr>
                <w:rFonts w:ascii="Calibri" w:hAnsi="Calibri" w:eastAsia="仿宋_GB2312" w:cs="Arial"/>
                <w:kern w:val="2"/>
                <w:sz w:val="32"/>
                <w:szCs w:val="24"/>
                <w:lang w:val="en-US" w:eastAsia="zh-CN" w:bidi="ar-SA"/>
              </w:rPr>
            </w:pPr>
          </w:p>
        </w:tc>
      </w:tr>
      <w:tr w14:paraId="23810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79F4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EE93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3DAF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A33D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6C37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CDFB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309E6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13F71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F66A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FCB1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D233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665.40</w:t>
            </w:r>
          </w:p>
        </w:tc>
        <w:tc>
          <w:tcPr>
            <w:tcW w:w="900" w:type="dxa"/>
            <w:noWrap w:val="0"/>
            <w:vAlign w:val="center"/>
          </w:tcPr>
          <w:p w14:paraId="62703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665.40</w:t>
            </w:r>
          </w:p>
        </w:tc>
        <w:tc>
          <w:tcPr>
            <w:tcW w:w="900" w:type="dxa"/>
            <w:noWrap w:val="0"/>
            <w:vAlign w:val="center"/>
          </w:tcPr>
          <w:p w14:paraId="35B83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98C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C5C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6BA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B3B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34D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C26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294B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18E87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98.38</w:t>
            </w:r>
          </w:p>
        </w:tc>
        <w:tc>
          <w:tcPr>
            <w:tcW w:w="900" w:type="dxa"/>
            <w:noWrap w:val="0"/>
            <w:vAlign w:val="center"/>
          </w:tcPr>
          <w:p w14:paraId="051EF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98.38</w:t>
            </w:r>
          </w:p>
        </w:tc>
        <w:tc>
          <w:tcPr>
            <w:tcW w:w="900" w:type="dxa"/>
            <w:noWrap w:val="0"/>
            <w:vAlign w:val="center"/>
          </w:tcPr>
          <w:p w14:paraId="3B605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4C3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83E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B50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363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923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0BE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DFAD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091C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98.38</w:t>
            </w:r>
          </w:p>
        </w:tc>
        <w:tc>
          <w:tcPr>
            <w:tcW w:w="900" w:type="dxa"/>
            <w:noWrap w:val="0"/>
            <w:vAlign w:val="center"/>
          </w:tcPr>
          <w:p w14:paraId="49C12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98.38</w:t>
            </w:r>
          </w:p>
        </w:tc>
        <w:tc>
          <w:tcPr>
            <w:tcW w:w="900" w:type="dxa"/>
            <w:noWrap w:val="0"/>
            <w:vAlign w:val="center"/>
          </w:tcPr>
          <w:p w14:paraId="6310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10E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559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3B8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0C8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A1D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589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125B9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40958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63.62</w:t>
            </w:r>
          </w:p>
        </w:tc>
        <w:tc>
          <w:tcPr>
            <w:tcW w:w="900" w:type="dxa"/>
            <w:noWrap w:val="0"/>
            <w:vAlign w:val="center"/>
          </w:tcPr>
          <w:p w14:paraId="2E59D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63.62</w:t>
            </w:r>
          </w:p>
        </w:tc>
        <w:tc>
          <w:tcPr>
            <w:tcW w:w="900" w:type="dxa"/>
            <w:noWrap w:val="0"/>
            <w:vAlign w:val="center"/>
          </w:tcPr>
          <w:p w14:paraId="05799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459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5DD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D75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EAB0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D40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E872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04D22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46464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63.62</w:t>
            </w:r>
          </w:p>
        </w:tc>
        <w:tc>
          <w:tcPr>
            <w:tcW w:w="900" w:type="dxa"/>
            <w:noWrap w:val="0"/>
            <w:vAlign w:val="center"/>
          </w:tcPr>
          <w:p w14:paraId="6D085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63.62</w:t>
            </w:r>
          </w:p>
        </w:tc>
        <w:tc>
          <w:tcPr>
            <w:tcW w:w="900" w:type="dxa"/>
            <w:noWrap w:val="0"/>
            <w:vAlign w:val="center"/>
          </w:tcPr>
          <w:p w14:paraId="23516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C51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6AE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87F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D1E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790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A00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775B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16A4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34.76</w:t>
            </w:r>
          </w:p>
        </w:tc>
        <w:tc>
          <w:tcPr>
            <w:tcW w:w="900" w:type="dxa"/>
            <w:noWrap w:val="0"/>
            <w:vAlign w:val="center"/>
          </w:tcPr>
          <w:p w14:paraId="1C903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34.76</w:t>
            </w:r>
          </w:p>
        </w:tc>
        <w:tc>
          <w:tcPr>
            <w:tcW w:w="900" w:type="dxa"/>
            <w:noWrap w:val="0"/>
            <w:vAlign w:val="center"/>
          </w:tcPr>
          <w:p w14:paraId="0196E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A12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10E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2E4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9B03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614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B0EE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9079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3463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34.76</w:t>
            </w:r>
          </w:p>
        </w:tc>
        <w:tc>
          <w:tcPr>
            <w:tcW w:w="900" w:type="dxa"/>
            <w:noWrap w:val="0"/>
            <w:vAlign w:val="center"/>
          </w:tcPr>
          <w:p w14:paraId="34DE1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34.76</w:t>
            </w:r>
          </w:p>
        </w:tc>
        <w:tc>
          <w:tcPr>
            <w:tcW w:w="900" w:type="dxa"/>
            <w:noWrap w:val="0"/>
            <w:vAlign w:val="center"/>
          </w:tcPr>
          <w:p w14:paraId="642C3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78B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822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645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464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F69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427F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6F5B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B298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6434E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44334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861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9DC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9C7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10AF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AC9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53D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56BA3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CE41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0AA71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62513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B79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0DE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579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616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E10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BD9E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2A45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24A9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34062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7253C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F4C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9B9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86B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A0A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3C1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AFD0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66DAE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1B211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2D97C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w:t>
            </w:r>
          </w:p>
        </w:tc>
        <w:tc>
          <w:tcPr>
            <w:tcW w:w="900" w:type="dxa"/>
            <w:noWrap w:val="0"/>
            <w:vAlign w:val="center"/>
          </w:tcPr>
          <w:p w14:paraId="52FAF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DDA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3D1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860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DE1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EAB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ECF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238D6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2A136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519.92</w:t>
            </w:r>
          </w:p>
        </w:tc>
        <w:tc>
          <w:tcPr>
            <w:tcW w:w="900" w:type="dxa"/>
            <w:noWrap w:val="0"/>
            <w:vAlign w:val="center"/>
          </w:tcPr>
          <w:p w14:paraId="0D1D0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519.92</w:t>
            </w:r>
          </w:p>
        </w:tc>
        <w:tc>
          <w:tcPr>
            <w:tcW w:w="900" w:type="dxa"/>
            <w:noWrap w:val="0"/>
            <w:vAlign w:val="center"/>
          </w:tcPr>
          <w:p w14:paraId="240D3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EC6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5AA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8DD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80EA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7EC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9E28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160" w:type="dxa"/>
            <w:noWrap w:val="0"/>
            <w:vAlign w:val="center"/>
          </w:tcPr>
          <w:p w14:paraId="20DAA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00" w:type="dxa"/>
            <w:noWrap w:val="0"/>
            <w:vAlign w:val="center"/>
          </w:tcPr>
          <w:p w14:paraId="2543E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519.92</w:t>
            </w:r>
          </w:p>
        </w:tc>
        <w:tc>
          <w:tcPr>
            <w:tcW w:w="900" w:type="dxa"/>
            <w:noWrap w:val="0"/>
            <w:vAlign w:val="center"/>
          </w:tcPr>
          <w:p w14:paraId="226C8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519.92</w:t>
            </w:r>
          </w:p>
        </w:tc>
        <w:tc>
          <w:tcPr>
            <w:tcW w:w="900" w:type="dxa"/>
            <w:noWrap w:val="0"/>
            <w:vAlign w:val="center"/>
          </w:tcPr>
          <w:p w14:paraId="5B39E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7FE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048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6B4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0032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3F8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98A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160" w:type="dxa"/>
            <w:noWrap w:val="0"/>
            <w:vAlign w:val="center"/>
          </w:tcPr>
          <w:p w14:paraId="12B33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00" w:type="dxa"/>
            <w:noWrap w:val="0"/>
            <w:vAlign w:val="center"/>
          </w:tcPr>
          <w:p w14:paraId="141E5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30.32</w:t>
            </w:r>
          </w:p>
        </w:tc>
        <w:tc>
          <w:tcPr>
            <w:tcW w:w="900" w:type="dxa"/>
            <w:noWrap w:val="0"/>
            <w:vAlign w:val="center"/>
          </w:tcPr>
          <w:p w14:paraId="6FD52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30.32</w:t>
            </w:r>
          </w:p>
        </w:tc>
        <w:tc>
          <w:tcPr>
            <w:tcW w:w="900" w:type="dxa"/>
            <w:noWrap w:val="0"/>
            <w:vAlign w:val="center"/>
          </w:tcPr>
          <w:p w14:paraId="4DC09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150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6F9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79B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CADD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B2A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A58C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160" w:type="dxa"/>
            <w:noWrap w:val="0"/>
            <w:vAlign w:val="center"/>
          </w:tcPr>
          <w:p w14:paraId="5DE0F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00" w:type="dxa"/>
            <w:noWrap w:val="0"/>
            <w:vAlign w:val="center"/>
          </w:tcPr>
          <w:p w14:paraId="1CC00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30.32</w:t>
            </w:r>
          </w:p>
        </w:tc>
        <w:tc>
          <w:tcPr>
            <w:tcW w:w="900" w:type="dxa"/>
            <w:noWrap w:val="0"/>
            <w:vAlign w:val="center"/>
          </w:tcPr>
          <w:p w14:paraId="3CB1A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30.32</w:t>
            </w:r>
          </w:p>
        </w:tc>
        <w:tc>
          <w:tcPr>
            <w:tcW w:w="900" w:type="dxa"/>
            <w:noWrap w:val="0"/>
            <w:vAlign w:val="center"/>
          </w:tcPr>
          <w:p w14:paraId="13148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562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367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753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03CF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61C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2D9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2130311</w:t>
            </w:r>
          </w:p>
        </w:tc>
        <w:tc>
          <w:tcPr>
            <w:tcW w:w="2160" w:type="dxa"/>
            <w:noWrap w:val="0"/>
            <w:vAlign w:val="center"/>
          </w:tcPr>
          <w:p w14:paraId="3C121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水资源节约管理与保护</w:t>
            </w:r>
          </w:p>
        </w:tc>
        <w:tc>
          <w:tcPr>
            <w:tcW w:w="900" w:type="dxa"/>
            <w:noWrap w:val="0"/>
            <w:vAlign w:val="center"/>
          </w:tcPr>
          <w:p w14:paraId="50FD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489.60</w:t>
            </w:r>
          </w:p>
        </w:tc>
        <w:tc>
          <w:tcPr>
            <w:tcW w:w="900" w:type="dxa"/>
            <w:noWrap w:val="0"/>
            <w:vAlign w:val="center"/>
          </w:tcPr>
          <w:p w14:paraId="4B7A7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489.60</w:t>
            </w:r>
          </w:p>
        </w:tc>
        <w:tc>
          <w:tcPr>
            <w:tcW w:w="900" w:type="dxa"/>
            <w:noWrap w:val="0"/>
            <w:vAlign w:val="center"/>
          </w:tcPr>
          <w:p w14:paraId="28DD7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CB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0E3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285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2D2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B60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9C99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2130311</w:t>
            </w:r>
          </w:p>
        </w:tc>
        <w:tc>
          <w:tcPr>
            <w:tcW w:w="2160" w:type="dxa"/>
            <w:noWrap w:val="0"/>
            <w:vAlign w:val="center"/>
          </w:tcPr>
          <w:p w14:paraId="5B9E3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水资源节约管理与保护</w:t>
            </w:r>
          </w:p>
        </w:tc>
        <w:tc>
          <w:tcPr>
            <w:tcW w:w="900" w:type="dxa"/>
            <w:noWrap w:val="0"/>
            <w:vAlign w:val="center"/>
          </w:tcPr>
          <w:p w14:paraId="0F3D3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489.60</w:t>
            </w:r>
          </w:p>
        </w:tc>
        <w:tc>
          <w:tcPr>
            <w:tcW w:w="900" w:type="dxa"/>
            <w:noWrap w:val="0"/>
            <w:vAlign w:val="center"/>
          </w:tcPr>
          <w:p w14:paraId="244B7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489.60</w:t>
            </w:r>
          </w:p>
        </w:tc>
        <w:tc>
          <w:tcPr>
            <w:tcW w:w="900" w:type="dxa"/>
            <w:noWrap w:val="0"/>
            <w:vAlign w:val="center"/>
          </w:tcPr>
          <w:p w14:paraId="45BD7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DD0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EE4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F17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855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AE1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B1E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3F49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7891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338DD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17CF5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968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2B9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595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668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0B4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9CCD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4AA4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1DF13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73CAC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327A5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56D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578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885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2659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363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93F9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D6A9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4A87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265C3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6554D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6E4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E4D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163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AFA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C6D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DED7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B054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6FCA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38668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30.56</w:t>
            </w:r>
          </w:p>
        </w:tc>
        <w:tc>
          <w:tcPr>
            <w:tcW w:w="900" w:type="dxa"/>
            <w:noWrap w:val="0"/>
            <w:vAlign w:val="center"/>
          </w:tcPr>
          <w:p w14:paraId="21E9B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FB4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EBD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571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6015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51E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055C7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1B80237E">
      <w:pPr>
        <w:sectPr>
          <w:pgSz w:w="11906" w:h="16838"/>
          <w:pgMar w:top="873" w:right="1417" w:bottom="873" w:left="1440" w:header="720" w:footer="720" w:gutter="0"/>
          <w:pgNumType w:fmt="numberInDash"/>
          <w:cols w:space="720" w:num="1"/>
          <w:docGrid w:type="lines" w:linePitch="312" w:charSpace="0"/>
        </w:sectPr>
      </w:pPr>
    </w:p>
    <w:p w14:paraId="08BF8CD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A3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A45E0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0E2F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E9C2C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单位：许昌市节约用水中心</w:t>
            </w:r>
          </w:p>
        </w:tc>
        <w:tc>
          <w:tcPr>
            <w:tcW w:w="2000" w:type="dxa"/>
            <w:noWrap w:val="0"/>
            <w:vAlign w:val="center"/>
          </w:tcPr>
          <w:p w14:paraId="4BB6C8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2E4C7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55B1DD">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E0B7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837C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6284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70EFB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415A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62FB9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ADD8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6A4E0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7B04E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0CD7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5CD1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314DA3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C7E9F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B91B7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34637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8F7EC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6C78B0E">
            <w:pPr>
              <w:widowControl w:val="0"/>
              <w:jc w:val="both"/>
              <w:rPr>
                <w:rFonts w:ascii="Calibri" w:hAnsi="Calibri" w:eastAsia="仿宋_GB2312" w:cs="Arial"/>
                <w:kern w:val="2"/>
                <w:sz w:val="32"/>
                <w:szCs w:val="24"/>
                <w:lang w:val="en-US" w:eastAsia="zh-CN" w:bidi="ar-SA"/>
              </w:rPr>
            </w:pPr>
          </w:p>
        </w:tc>
      </w:tr>
      <w:tr w14:paraId="4ECE2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3E9BFD35">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41DC2C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BEEEC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B9D3F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CA68AB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CCF87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1200F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69FA528">
            <w:pPr>
              <w:widowControl w:val="0"/>
              <w:jc w:val="both"/>
              <w:rPr>
                <w:rFonts w:ascii="Calibri" w:hAnsi="Calibri" w:eastAsia="仿宋_GB2312" w:cs="Arial"/>
                <w:kern w:val="2"/>
                <w:sz w:val="32"/>
                <w:szCs w:val="24"/>
                <w:lang w:val="en-US" w:eastAsia="zh-CN" w:bidi="ar-SA"/>
              </w:rPr>
            </w:pPr>
          </w:p>
        </w:tc>
      </w:tr>
      <w:tr w14:paraId="2CDD9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D848D4A">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2FFDDB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DA0A1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4429A4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D4729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4F7270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B536B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1FE5180">
            <w:pPr>
              <w:widowControl w:val="0"/>
              <w:jc w:val="both"/>
              <w:rPr>
                <w:rFonts w:ascii="Calibri" w:hAnsi="Calibri" w:eastAsia="仿宋_GB2312" w:cs="Arial"/>
                <w:kern w:val="2"/>
                <w:sz w:val="32"/>
                <w:szCs w:val="24"/>
                <w:lang w:val="en-US" w:eastAsia="zh-CN" w:bidi="ar-SA"/>
              </w:rPr>
            </w:pPr>
          </w:p>
        </w:tc>
      </w:tr>
      <w:tr w14:paraId="3841C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2E58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80E5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2B128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9973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C342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21DB2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8CB2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4755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AF79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752B7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665.40</w:t>
            </w:r>
          </w:p>
        </w:tc>
        <w:tc>
          <w:tcPr>
            <w:tcW w:w="1000" w:type="dxa"/>
            <w:noWrap w:val="0"/>
            <w:vAlign w:val="center"/>
          </w:tcPr>
          <w:p w14:paraId="06997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623.54</w:t>
            </w:r>
          </w:p>
        </w:tc>
        <w:tc>
          <w:tcPr>
            <w:tcW w:w="1000" w:type="dxa"/>
            <w:noWrap w:val="0"/>
            <w:vAlign w:val="center"/>
          </w:tcPr>
          <w:p w14:paraId="2B73B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41.87</w:t>
            </w:r>
          </w:p>
        </w:tc>
        <w:tc>
          <w:tcPr>
            <w:tcW w:w="1000" w:type="dxa"/>
            <w:noWrap w:val="0"/>
            <w:vAlign w:val="center"/>
          </w:tcPr>
          <w:p w14:paraId="322C1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1916E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15AF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0369D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3573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11CA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41A46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98.38</w:t>
            </w:r>
          </w:p>
        </w:tc>
        <w:tc>
          <w:tcPr>
            <w:tcW w:w="1000" w:type="dxa"/>
            <w:noWrap w:val="0"/>
            <w:vAlign w:val="center"/>
          </w:tcPr>
          <w:p w14:paraId="4D374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98.38</w:t>
            </w:r>
          </w:p>
        </w:tc>
        <w:tc>
          <w:tcPr>
            <w:tcW w:w="1000" w:type="dxa"/>
            <w:noWrap w:val="0"/>
            <w:vAlign w:val="center"/>
          </w:tcPr>
          <w:p w14:paraId="5200F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AEF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F1C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EF8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AFB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040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2FD70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C394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98.38</w:t>
            </w:r>
          </w:p>
        </w:tc>
        <w:tc>
          <w:tcPr>
            <w:tcW w:w="1000" w:type="dxa"/>
            <w:noWrap w:val="0"/>
            <w:vAlign w:val="center"/>
          </w:tcPr>
          <w:p w14:paraId="67D0C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98.38</w:t>
            </w:r>
          </w:p>
        </w:tc>
        <w:tc>
          <w:tcPr>
            <w:tcW w:w="1000" w:type="dxa"/>
            <w:noWrap w:val="0"/>
            <w:vAlign w:val="center"/>
          </w:tcPr>
          <w:p w14:paraId="13803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48B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78D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930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1876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B72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1259A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0026D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63.62</w:t>
            </w:r>
          </w:p>
        </w:tc>
        <w:tc>
          <w:tcPr>
            <w:tcW w:w="1000" w:type="dxa"/>
            <w:noWrap w:val="0"/>
            <w:vAlign w:val="center"/>
          </w:tcPr>
          <w:p w14:paraId="631DD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63.62</w:t>
            </w:r>
          </w:p>
        </w:tc>
        <w:tc>
          <w:tcPr>
            <w:tcW w:w="1000" w:type="dxa"/>
            <w:noWrap w:val="0"/>
            <w:vAlign w:val="center"/>
          </w:tcPr>
          <w:p w14:paraId="12ED6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5DC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DF7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FF06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A36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7838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D562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40C5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34.76</w:t>
            </w:r>
          </w:p>
        </w:tc>
        <w:tc>
          <w:tcPr>
            <w:tcW w:w="1000" w:type="dxa"/>
            <w:noWrap w:val="0"/>
            <w:vAlign w:val="center"/>
          </w:tcPr>
          <w:p w14:paraId="6D394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34.76</w:t>
            </w:r>
          </w:p>
        </w:tc>
        <w:tc>
          <w:tcPr>
            <w:tcW w:w="1000" w:type="dxa"/>
            <w:noWrap w:val="0"/>
            <w:vAlign w:val="center"/>
          </w:tcPr>
          <w:p w14:paraId="4347A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8D3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69F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A0B4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B49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01D8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48B36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50E9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16.55</w:t>
            </w:r>
          </w:p>
        </w:tc>
        <w:tc>
          <w:tcPr>
            <w:tcW w:w="1000" w:type="dxa"/>
            <w:noWrap w:val="0"/>
            <w:vAlign w:val="center"/>
          </w:tcPr>
          <w:p w14:paraId="2F9FB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16.55</w:t>
            </w:r>
          </w:p>
        </w:tc>
        <w:tc>
          <w:tcPr>
            <w:tcW w:w="1000" w:type="dxa"/>
            <w:noWrap w:val="0"/>
            <w:vAlign w:val="center"/>
          </w:tcPr>
          <w:p w14:paraId="5B3E1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C90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619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059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825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6EB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58E07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196F8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16.55</w:t>
            </w:r>
          </w:p>
        </w:tc>
        <w:tc>
          <w:tcPr>
            <w:tcW w:w="1000" w:type="dxa"/>
            <w:noWrap w:val="0"/>
            <w:vAlign w:val="center"/>
          </w:tcPr>
          <w:p w14:paraId="1FB7A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16.55</w:t>
            </w:r>
          </w:p>
        </w:tc>
        <w:tc>
          <w:tcPr>
            <w:tcW w:w="1000" w:type="dxa"/>
            <w:noWrap w:val="0"/>
            <w:vAlign w:val="center"/>
          </w:tcPr>
          <w:p w14:paraId="640BC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B89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012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957F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F0E1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F8A3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1BBD9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1C30C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16.55</w:t>
            </w:r>
          </w:p>
        </w:tc>
        <w:tc>
          <w:tcPr>
            <w:tcW w:w="1000" w:type="dxa"/>
            <w:noWrap w:val="0"/>
            <w:vAlign w:val="center"/>
          </w:tcPr>
          <w:p w14:paraId="4C814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16.55</w:t>
            </w:r>
          </w:p>
        </w:tc>
        <w:tc>
          <w:tcPr>
            <w:tcW w:w="1000" w:type="dxa"/>
            <w:noWrap w:val="0"/>
            <w:vAlign w:val="center"/>
          </w:tcPr>
          <w:p w14:paraId="10B71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041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A09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D81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699A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FFAA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090E4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1DC37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519.92</w:t>
            </w:r>
          </w:p>
        </w:tc>
        <w:tc>
          <w:tcPr>
            <w:tcW w:w="1000" w:type="dxa"/>
            <w:noWrap w:val="0"/>
            <w:vAlign w:val="center"/>
          </w:tcPr>
          <w:p w14:paraId="7684B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478.05</w:t>
            </w:r>
          </w:p>
        </w:tc>
        <w:tc>
          <w:tcPr>
            <w:tcW w:w="1000" w:type="dxa"/>
            <w:noWrap w:val="0"/>
            <w:vAlign w:val="center"/>
          </w:tcPr>
          <w:p w14:paraId="7AB69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41.87</w:t>
            </w:r>
          </w:p>
        </w:tc>
        <w:tc>
          <w:tcPr>
            <w:tcW w:w="1000" w:type="dxa"/>
            <w:noWrap w:val="0"/>
            <w:vAlign w:val="center"/>
          </w:tcPr>
          <w:p w14:paraId="53050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E91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C508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7AD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072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21303</w:t>
            </w:r>
          </w:p>
        </w:tc>
        <w:tc>
          <w:tcPr>
            <w:tcW w:w="2440" w:type="dxa"/>
            <w:noWrap w:val="0"/>
            <w:vAlign w:val="center"/>
          </w:tcPr>
          <w:p w14:paraId="77F84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水利</w:t>
            </w:r>
          </w:p>
        </w:tc>
        <w:tc>
          <w:tcPr>
            <w:tcW w:w="1000" w:type="dxa"/>
            <w:noWrap w:val="0"/>
            <w:vAlign w:val="center"/>
          </w:tcPr>
          <w:p w14:paraId="38ECA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519.92</w:t>
            </w:r>
          </w:p>
        </w:tc>
        <w:tc>
          <w:tcPr>
            <w:tcW w:w="1000" w:type="dxa"/>
            <w:noWrap w:val="0"/>
            <w:vAlign w:val="center"/>
          </w:tcPr>
          <w:p w14:paraId="48C8A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478.05</w:t>
            </w:r>
          </w:p>
        </w:tc>
        <w:tc>
          <w:tcPr>
            <w:tcW w:w="1000" w:type="dxa"/>
            <w:noWrap w:val="0"/>
            <w:vAlign w:val="center"/>
          </w:tcPr>
          <w:p w14:paraId="75A87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41.87</w:t>
            </w:r>
          </w:p>
        </w:tc>
        <w:tc>
          <w:tcPr>
            <w:tcW w:w="1000" w:type="dxa"/>
            <w:noWrap w:val="0"/>
            <w:vAlign w:val="center"/>
          </w:tcPr>
          <w:p w14:paraId="3E3FE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939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18A8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178F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BBF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2130304</w:t>
            </w:r>
          </w:p>
        </w:tc>
        <w:tc>
          <w:tcPr>
            <w:tcW w:w="2440" w:type="dxa"/>
            <w:noWrap w:val="0"/>
            <w:vAlign w:val="center"/>
          </w:tcPr>
          <w:p w14:paraId="6BBFC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水利行业业务管理</w:t>
            </w:r>
          </w:p>
        </w:tc>
        <w:tc>
          <w:tcPr>
            <w:tcW w:w="1000" w:type="dxa"/>
            <w:noWrap w:val="0"/>
            <w:vAlign w:val="center"/>
          </w:tcPr>
          <w:p w14:paraId="09911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30.32</w:t>
            </w:r>
          </w:p>
        </w:tc>
        <w:tc>
          <w:tcPr>
            <w:tcW w:w="1000" w:type="dxa"/>
            <w:noWrap w:val="0"/>
            <w:vAlign w:val="center"/>
          </w:tcPr>
          <w:p w14:paraId="48AB0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30.32</w:t>
            </w:r>
          </w:p>
        </w:tc>
        <w:tc>
          <w:tcPr>
            <w:tcW w:w="1000" w:type="dxa"/>
            <w:noWrap w:val="0"/>
            <w:vAlign w:val="center"/>
          </w:tcPr>
          <w:p w14:paraId="77449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C36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507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C2B2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D9D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430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2130311</w:t>
            </w:r>
          </w:p>
        </w:tc>
        <w:tc>
          <w:tcPr>
            <w:tcW w:w="2440" w:type="dxa"/>
            <w:noWrap w:val="0"/>
            <w:vAlign w:val="center"/>
          </w:tcPr>
          <w:p w14:paraId="0EB44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水资源节约管理与保护</w:t>
            </w:r>
          </w:p>
        </w:tc>
        <w:tc>
          <w:tcPr>
            <w:tcW w:w="1000" w:type="dxa"/>
            <w:noWrap w:val="0"/>
            <w:vAlign w:val="center"/>
          </w:tcPr>
          <w:p w14:paraId="6F028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489.60</w:t>
            </w:r>
          </w:p>
        </w:tc>
        <w:tc>
          <w:tcPr>
            <w:tcW w:w="1000" w:type="dxa"/>
            <w:noWrap w:val="0"/>
            <w:vAlign w:val="center"/>
          </w:tcPr>
          <w:p w14:paraId="6E224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447.73</w:t>
            </w:r>
          </w:p>
        </w:tc>
        <w:tc>
          <w:tcPr>
            <w:tcW w:w="1000" w:type="dxa"/>
            <w:noWrap w:val="0"/>
            <w:vAlign w:val="center"/>
          </w:tcPr>
          <w:p w14:paraId="5EAED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41.87</w:t>
            </w:r>
          </w:p>
        </w:tc>
        <w:tc>
          <w:tcPr>
            <w:tcW w:w="1000" w:type="dxa"/>
            <w:noWrap w:val="0"/>
            <w:vAlign w:val="center"/>
          </w:tcPr>
          <w:p w14:paraId="11CBC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056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31F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035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3B1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7F90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25C7E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30.56</w:t>
            </w:r>
          </w:p>
        </w:tc>
        <w:tc>
          <w:tcPr>
            <w:tcW w:w="1000" w:type="dxa"/>
            <w:noWrap w:val="0"/>
            <w:vAlign w:val="center"/>
          </w:tcPr>
          <w:p w14:paraId="3E26E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30.56</w:t>
            </w:r>
          </w:p>
        </w:tc>
        <w:tc>
          <w:tcPr>
            <w:tcW w:w="1000" w:type="dxa"/>
            <w:noWrap w:val="0"/>
            <w:vAlign w:val="center"/>
          </w:tcPr>
          <w:p w14:paraId="656F6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6B8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ED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B6F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CF2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5F2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83AA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CE6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30.56</w:t>
            </w:r>
          </w:p>
        </w:tc>
        <w:tc>
          <w:tcPr>
            <w:tcW w:w="1000" w:type="dxa"/>
            <w:noWrap w:val="0"/>
            <w:vAlign w:val="center"/>
          </w:tcPr>
          <w:p w14:paraId="0A5B0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30.56</w:t>
            </w:r>
          </w:p>
        </w:tc>
        <w:tc>
          <w:tcPr>
            <w:tcW w:w="1000" w:type="dxa"/>
            <w:noWrap w:val="0"/>
            <w:vAlign w:val="center"/>
          </w:tcPr>
          <w:p w14:paraId="55282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6E6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FD0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293D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BDC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BDE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6F3B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1DA3A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30.56</w:t>
            </w:r>
          </w:p>
        </w:tc>
        <w:tc>
          <w:tcPr>
            <w:tcW w:w="1000" w:type="dxa"/>
            <w:noWrap w:val="0"/>
            <w:vAlign w:val="center"/>
          </w:tcPr>
          <w:p w14:paraId="0A6F0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30.56</w:t>
            </w:r>
          </w:p>
        </w:tc>
        <w:tc>
          <w:tcPr>
            <w:tcW w:w="1000" w:type="dxa"/>
            <w:noWrap w:val="0"/>
            <w:vAlign w:val="center"/>
          </w:tcPr>
          <w:p w14:paraId="351E5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9AF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7FE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D60E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A9D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8CB3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w:t>
            </w:r>
            <w:r>
              <w:rPr>
                <w:rFonts w:hint="eastAsia" w:ascii="宋体" w:hAnsi="宋体" w:eastAsia="宋体" w:cs="宋体"/>
                <w:b w:val="0"/>
                <w:i w:val="0"/>
                <w:color w:val="262626"/>
                <w:kern w:val="2"/>
                <w:sz w:val="13"/>
                <w:szCs w:val="24"/>
                <w:lang w:val="en-US" w:eastAsia="zh-CN" w:bidi="ar-SA"/>
              </w:rPr>
              <w:t>单位</w:t>
            </w:r>
            <w:r>
              <w:rPr>
                <w:rFonts w:ascii="宋体" w:hAnsi="宋体" w:eastAsia="宋体" w:cs="宋体"/>
                <w:b w:val="0"/>
                <w:i w:val="0"/>
                <w:color w:val="262626"/>
                <w:kern w:val="2"/>
                <w:sz w:val="13"/>
                <w:szCs w:val="24"/>
                <w:lang w:val="en-US" w:eastAsia="zh-CN" w:bidi="ar-SA"/>
              </w:rPr>
              <w:t>本年度各项支出情况。</w:t>
            </w:r>
          </w:p>
        </w:tc>
      </w:tr>
    </w:tbl>
    <w:p w14:paraId="582DFDF0">
      <w:pPr>
        <w:sectPr>
          <w:pgSz w:w="11906" w:h="16838"/>
          <w:pgMar w:top="873" w:right="1440" w:bottom="873" w:left="1440" w:header="720" w:footer="720" w:gutter="0"/>
          <w:pgNumType w:fmt="numberInDash"/>
          <w:cols w:space="720" w:num="1"/>
          <w:docGrid w:type="lines" w:linePitch="312" w:charSpace="0"/>
        </w:sectPr>
      </w:pPr>
    </w:p>
    <w:p w14:paraId="6A5F5EC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6150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3D4EC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8CEC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2984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单位：许昌市节约用水中心</w:t>
            </w:r>
          </w:p>
        </w:tc>
        <w:tc>
          <w:tcPr>
            <w:tcW w:w="2000" w:type="dxa"/>
            <w:noWrap w:val="0"/>
            <w:vAlign w:val="center"/>
          </w:tcPr>
          <w:p w14:paraId="67FF7F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2E671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FABC462">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9B38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551D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258F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BFA2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1BDF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A52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22DF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5869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1A6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EADB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2E7F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0A4D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CDA1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ED64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9277F9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5E3591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F8865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C04D41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8F5505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A043E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D5B48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4A5016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496B75D">
            <w:pPr>
              <w:widowControl w:val="0"/>
              <w:jc w:val="both"/>
              <w:rPr>
                <w:rFonts w:ascii="Calibri" w:hAnsi="Calibri" w:eastAsia="仿宋_GB2312" w:cs="Arial"/>
                <w:kern w:val="2"/>
                <w:sz w:val="32"/>
                <w:szCs w:val="24"/>
                <w:lang w:val="en-US" w:eastAsia="zh-CN" w:bidi="ar-SA"/>
              </w:rPr>
            </w:pPr>
          </w:p>
        </w:tc>
      </w:tr>
      <w:tr w14:paraId="4294D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20D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F0613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A7C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DCA6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498057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9BD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148A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95BE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0DBA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E6A9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5E8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613F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7CAF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2800" w:type="dxa"/>
            <w:noWrap w:val="0"/>
            <w:vAlign w:val="center"/>
          </w:tcPr>
          <w:p w14:paraId="09CFB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7D9B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73A2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E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6F1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E8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1CB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9DE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E910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2F7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8EA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9CA7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E19A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A7B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7AA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A0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4FB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8F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ED9C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6CA2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2EC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2E76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02EE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6C9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2BD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1B6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4EB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516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FFF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C828E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1D1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59F7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B040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A1A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26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E20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5DE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655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749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BBC65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A0D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27D3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1F41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B0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6A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EC5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A5D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27A0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505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4F1D0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976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815B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4603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65B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45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F1B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98C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8439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87C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785D0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C6B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683C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6BD6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CE6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D09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AE8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3C4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9D23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AE6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DC222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68E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1CB2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1D9F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98.38</w:t>
            </w:r>
          </w:p>
        </w:tc>
        <w:tc>
          <w:tcPr>
            <w:tcW w:w="1280" w:type="dxa"/>
            <w:noWrap w:val="0"/>
            <w:vAlign w:val="center"/>
          </w:tcPr>
          <w:p w14:paraId="7FBA9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98.38</w:t>
            </w:r>
          </w:p>
        </w:tc>
        <w:tc>
          <w:tcPr>
            <w:tcW w:w="1280" w:type="dxa"/>
            <w:noWrap w:val="0"/>
            <w:vAlign w:val="center"/>
          </w:tcPr>
          <w:p w14:paraId="032D9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F28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8E2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8D9C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8FF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B39F5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ABE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9710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9C11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16.55</w:t>
            </w:r>
          </w:p>
        </w:tc>
        <w:tc>
          <w:tcPr>
            <w:tcW w:w="1280" w:type="dxa"/>
            <w:noWrap w:val="0"/>
            <w:vAlign w:val="center"/>
          </w:tcPr>
          <w:p w14:paraId="05304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16.55</w:t>
            </w:r>
          </w:p>
        </w:tc>
        <w:tc>
          <w:tcPr>
            <w:tcW w:w="1280" w:type="dxa"/>
            <w:noWrap w:val="0"/>
            <w:vAlign w:val="center"/>
          </w:tcPr>
          <w:p w14:paraId="504F0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857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2ED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764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B3A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4ED75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1BA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3EC4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4B6B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8A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ED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80D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D07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4C6D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B3B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7AF28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0DE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CCC0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739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57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33B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2E1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EFA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FE0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737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023F9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B4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6B0E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BD75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519.92</w:t>
            </w:r>
          </w:p>
        </w:tc>
        <w:tc>
          <w:tcPr>
            <w:tcW w:w="1280" w:type="dxa"/>
            <w:noWrap w:val="0"/>
            <w:vAlign w:val="center"/>
          </w:tcPr>
          <w:p w14:paraId="32BD6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519.92</w:t>
            </w:r>
          </w:p>
        </w:tc>
        <w:tc>
          <w:tcPr>
            <w:tcW w:w="1280" w:type="dxa"/>
            <w:noWrap w:val="0"/>
            <w:vAlign w:val="center"/>
          </w:tcPr>
          <w:p w14:paraId="03E0C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3D2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B0F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BAB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2ED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11BB2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069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B9CD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3762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E9E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FE3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C6F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897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9222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A0D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BCF3B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39B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EB5A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BFCF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3B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52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B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A9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8944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DF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3A74C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96D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2DDF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8CCB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B0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4D3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60A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42C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E0C5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CE0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8884C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A90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BB8C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6BFC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D6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1F2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6D8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43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FDF3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86F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821AF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F19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6F6A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5E64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4F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3B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21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59E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15AA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856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17082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AEE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432F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D703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19A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43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A72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135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BF2D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3C1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5E0FD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1D1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44BA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6C32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30.56</w:t>
            </w:r>
          </w:p>
        </w:tc>
        <w:tc>
          <w:tcPr>
            <w:tcW w:w="1280" w:type="dxa"/>
            <w:noWrap w:val="0"/>
            <w:vAlign w:val="center"/>
          </w:tcPr>
          <w:p w14:paraId="16380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30.56</w:t>
            </w:r>
          </w:p>
        </w:tc>
        <w:tc>
          <w:tcPr>
            <w:tcW w:w="1280" w:type="dxa"/>
            <w:noWrap w:val="0"/>
            <w:vAlign w:val="center"/>
          </w:tcPr>
          <w:p w14:paraId="1EEB9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97F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4EF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0AE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EA5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58682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EBA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A8D7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5CF8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44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A3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969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2D8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C15D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D09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BBC28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B48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A155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C11F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00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B1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29B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291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669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52B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F69CA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E6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BE64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9E0D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01B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8B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E46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0E7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854D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35C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6A06F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995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D1BE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9DD7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651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C0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709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7B3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128F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3AF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2E54F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38E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B0D7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CA06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45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0B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8D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8BB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B177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616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44C0B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491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4626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A624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1C5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36D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449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8AA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773B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1A3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4B5B7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783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A639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79D5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C5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0D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4BB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EEA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B20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94C4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B0E7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2800" w:type="dxa"/>
            <w:noWrap w:val="0"/>
            <w:vAlign w:val="center"/>
          </w:tcPr>
          <w:p w14:paraId="7872F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E0C6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BC13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1280" w:type="dxa"/>
            <w:noWrap w:val="0"/>
            <w:vAlign w:val="center"/>
          </w:tcPr>
          <w:p w14:paraId="4FE5C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1280" w:type="dxa"/>
            <w:noWrap w:val="0"/>
            <w:vAlign w:val="center"/>
          </w:tcPr>
          <w:p w14:paraId="5DD2A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392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316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5D2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1F43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C8FF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82F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3EE0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BFA4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CF0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D4D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FA9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71D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A0C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FFC9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76B2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8573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2AF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732E1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78D4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AAE7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5D4C6BE">
            <w:pPr>
              <w:widowControl w:val="0"/>
              <w:jc w:val="both"/>
              <w:rPr>
                <w:rFonts w:ascii="Calibri" w:hAnsi="Calibri" w:eastAsia="仿宋_GB2312" w:cs="Arial"/>
                <w:kern w:val="2"/>
                <w:sz w:val="32"/>
                <w:szCs w:val="24"/>
                <w:lang w:val="en-US" w:eastAsia="zh-CN" w:bidi="ar-SA"/>
              </w:rPr>
            </w:pPr>
          </w:p>
        </w:tc>
      </w:tr>
      <w:tr w14:paraId="7473B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EDB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685F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4ED0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9FD7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141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0FF1C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18A9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BA38B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EB79FB">
            <w:pPr>
              <w:widowControl w:val="0"/>
              <w:jc w:val="both"/>
              <w:rPr>
                <w:rFonts w:ascii="Calibri" w:hAnsi="Calibri" w:eastAsia="仿宋_GB2312" w:cs="Arial"/>
                <w:kern w:val="2"/>
                <w:sz w:val="32"/>
                <w:szCs w:val="24"/>
                <w:lang w:val="en-US" w:eastAsia="zh-CN" w:bidi="ar-SA"/>
              </w:rPr>
            </w:pPr>
          </w:p>
        </w:tc>
      </w:tr>
      <w:tr w14:paraId="53DF2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E8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2E7E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D913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C0D5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C63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3ABC9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474A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226A3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DF00261">
            <w:pPr>
              <w:widowControl w:val="0"/>
              <w:jc w:val="both"/>
              <w:rPr>
                <w:rFonts w:ascii="Calibri" w:hAnsi="Calibri" w:eastAsia="仿宋_GB2312" w:cs="Arial"/>
                <w:kern w:val="2"/>
                <w:sz w:val="32"/>
                <w:szCs w:val="24"/>
                <w:lang w:val="en-US" w:eastAsia="zh-CN" w:bidi="ar-SA"/>
              </w:rPr>
            </w:pPr>
          </w:p>
        </w:tc>
      </w:tr>
      <w:tr w14:paraId="72D12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478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6CE6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6EB9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2800" w:type="dxa"/>
            <w:noWrap w:val="0"/>
            <w:vAlign w:val="center"/>
          </w:tcPr>
          <w:p w14:paraId="29BBD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DA9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ADC0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1280" w:type="dxa"/>
            <w:noWrap w:val="0"/>
            <w:vAlign w:val="center"/>
          </w:tcPr>
          <w:p w14:paraId="3CC88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665.40</w:t>
            </w:r>
          </w:p>
        </w:tc>
        <w:tc>
          <w:tcPr>
            <w:tcW w:w="1280" w:type="dxa"/>
            <w:noWrap w:val="0"/>
            <w:vAlign w:val="center"/>
          </w:tcPr>
          <w:p w14:paraId="302C9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501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3A2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34A5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w:t>
            </w:r>
            <w:r>
              <w:rPr>
                <w:rFonts w:hint="eastAsia" w:ascii="宋体" w:hAnsi="宋体" w:eastAsia="宋体" w:cs="宋体"/>
                <w:b w:val="0"/>
                <w:i w:val="0"/>
                <w:color w:val="000000"/>
                <w:kern w:val="2"/>
                <w:sz w:val="16"/>
                <w:szCs w:val="24"/>
                <w:lang w:val="en-US" w:eastAsia="zh-CN" w:bidi="ar-SA"/>
              </w:rPr>
              <w:t>单位</w:t>
            </w:r>
            <w:r>
              <w:rPr>
                <w:rFonts w:ascii="宋体" w:hAnsi="宋体" w:eastAsia="宋体" w:cs="宋体"/>
                <w:b w:val="0"/>
                <w:i w:val="0"/>
                <w:color w:val="000000"/>
                <w:kern w:val="2"/>
                <w:sz w:val="16"/>
                <w:szCs w:val="24"/>
                <w:lang w:val="en-US" w:eastAsia="zh-CN" w:bidi="ar-SA"/>
              </w:rPr>
              <w:t>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FD724B9">
            <w:pPr>
              <w:widowControl w:val="0"/>
              <w:jc w:val="both"/>
              <w:rPr>
                <w:rFonts w:ascii="Calibri" w:hAnsi="Calibri" w:eastAsia="仿宋_GB2312" w:cs="Arial"/>
                <w:kern w:val="2"/>
                <w:sz w:val="32"/>
                <w:szCs w:val="24"/>
                <w:lang w:val="en-US" w:eastAsia="zh-CN" w:bidi="ar-SA"/>
              </w:rPr>
            </w:pPr>
          </w:p>
        </w:tc>
      </w:tr>
    </w:tbl>
    <w:p w14:paraId="18ECFA39">
      <w:pPr>
        <w:sectPr>
          <w:pgSz w:w="16838" w:h="11906" w:orient="landscape"/>
          <w:pgMar w:top="669" w:right="2007" w:bottom="669" w:left="2007" w:header="720" w:footer="720" w:gutter="0"/>
          <w:pgNumType w:fmt="numberInDash"/>
          <w:cols w:space="720" w:num="1"/>
          <w:docGrid w:type="lines" w:linePitch="312" w:charSpace="0"/>
        </w:sectPr>
      </w:pPr>
    </w:p>
    <w:p w14:paraId="0CCDE84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0F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0480A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878A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2EF462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单位：许昌市节约用水中心</w:t>
            </w:r>
          </w:p>
        </w:tc>
        <w:tc>
          <w:tcPr>
            <w:tcW w:w="2000" w:type="dxa"/>
            <w:noWrap w:val="0"/>
            <w:vAlign w:val="center"/>
          </w:tcPr>
          <w:p w14:paraId="28BD7F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DEC09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5C850BA">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7211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BA64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3753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262B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CB0A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1ACE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9193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661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A470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E455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7C26C2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4B01A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21689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5B722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9403FD7">
            <w:pPr>
              <w:widowControl w:val="0"/>
              <w:jc w:val="both"/>
              <w:rPr>
                <w:rFonts w:ascii="Calibri" w:hAnsi="Calibri" w:eastAsia="仿宋_GB2312" w:cs="Arial"/>
                <w:kern w:val="2"/>
                <w:sz w:val="32"/>
                <w:szCs w:val="24"/>
                <w:lang w:val="en-US" w:eastAsia="zh-CN" w:bidi="ar-SA"/>
              </w:rPr>
            </w:pPr>
          </w:p>
        </w:tc>
      </w:tr>
      <w:tr w14:paraId="7E91B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D0CF5B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57042C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F2797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03DD6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88217ED">
            <w:pPr>
              <w:widowControl w:val="0"/>
              <w:jc w:val="both"/>
              <w:rPr>
                <w:rFonts w:ascii="Calibri" w:hAnsi="Calibri" w:eastAsia="仿宋_GB2312" w:cs="Arial"/>
                <w:kern w:val="2"/>
                <w:sz w:val="32"/>
                <w:szCs w:val="24"/>
                <w:lang w:val="en-US" w:eastAsia="zh-CN" w:bidi="ar-SA"/>
              </w:rPr>
            </w:pPr>
          </w:p>
        </w:tc>
      </w:tr>
      <w:tr w14:paraId="1F33A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CE0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0104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6DE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F9BC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50FB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E629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D4C4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665.40</w:t>
            </w:r>
          </w:p>
        </w:tc>
        <w:tc>
          <w:tcPr>
            <w:tcW w:w="1400" w:type="dxa"/>
            <w:noWrap w:val="0"/>
            <w:vAlign w:val="center"/>
          </w:tcPr>
          <w:p w14:paraId="04A8F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623.54</w:t>
            </w:r>
          </w:p>
        </w:tc>
        <w:tc>
          <w:tcPr>
            <w:tcW w:w="1386" w:type="dxa"/>
            <w:noWrap w:val="0"/>
            <w:vAlign w:val="center"/>
          </w:tcPr>
          <w:p w14:paraId="06C40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41.87</w:t>
            </w:r>
          </w:p>
        </w:tc>
      </w:tr>
      <w:tr w14:paraId="4B310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394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33E0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8A9C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98.38</w:t>
            </w:r>
          </w:p>
        </w:tc>
        <w:tc>
          <w:tcPr>
            <w:tcW w:w="1400" w:type="dxa"/>
            <w:noWrap w:val="0"/>
            <w:vAlign w:val="center"/>
          </w:tcPr>
          <w:p w14:paraId="0376D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98.38</w:t>
            </w:r>
          </w:p>
        </w:tc>
        <w:tc>
          <w:tcPr>
            <w:tcW w:w="1386" w:type="dxa"/>
            <w:noWrap w:val="0"/>
            <w:vAlign w:val="center"/>
          </w:tcPr>
          <w:p w14:paraId="46133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C09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003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9A1A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24D5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98.38</w:t>
            </w:r>
          </w:p>
        </w:tc>
        <w:tc>
          <w:tcPr>
            <w:tcW w:w="1400" w:type="dxa"/>
            <w:noWrap w:val="0"/>
            <w:vAlign w:val="center"/>
          </w:tcPr>
          <w:p w14:paraId="4589E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98.38</w:t>
            </w:r>
          </w:p>
        </w:tc>
        <w:tc>
          <w:tcPr>
            <w:tcW w:w="1386" w:type="dxa"/>
            <w:noWrap w:val="0"/>
            <w:vAlign w:val="center"/>
          </w:tcPr>
          <w:p w14:paraId="6E96A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868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ADA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9772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F0A1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63.62</w:t>
            </w:r>
          </w:p>
        </w:tc>
        <w:tc>
          <w:tcPr>
            <w:tcW w:w="1400" w:type="dxa"/>
            <w:noWrap w:val="0"/>
            <w:vAlign w:val="center"/>
          </w:tcPr>
          <w:p w14:paraId="1A623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63.62</w:t>
            </w:r>
          </w:p>
        </w:tc>
        <w:tc>
          <w:tcPr>
            <w:tcW w:w="1386" w:type="dxa"/>
            <w:noWrap w:val="0"/>
            <w:vAlign w:val="center"/>
          </w:tcPr>
          <w:p w14:paraId="6B98A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BC4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89E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9F5F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33D6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34.76</w:t>
            </w:r>
          </w:p>
        </w:tc>
        <w:tc>
          <w:tcPr>
            <w:tcW w:w="1400" w:type="dxa"/>
            <w:noWrap w:val="0"/>
            <w:vAlign w:val="center"/>
          </w:tcPr>
          <w:p w14:paraId="5E6EC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34.76</w:t>
            </w:r>
          </w:p>
        </w:tc>
        <w:tc>
          <w:tcPr>
            <w:tcW w:w="1386" w:type="dxa"/>
            <w:noWrap w:val="0"/>
            <w:vAlign w:val="center"/>
          </w:tcPr>
          <w:p w14:paraId="7B174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3EC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35C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4E58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FB8C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w:t>
            </w:r>
          </w:p>
        </w:tc>
        <w:tc>
          <w:tcPr>
            <w:tcW w:w="1400" w:type="dxa"/>
            <w:noWrap w:val="0"/>
            <w:vAlign w:val="center"/>
          </w:tcPr>
          <w:p w14:paraId="1B564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w:t>
            </w:r>
          </w:p>
        </w:tc>
        <w:tc>
          <w:tcPr>
            <w:tcW w:w="1386" w:type="dxa"/>
            <w:noWrap w:val="0"/>
            <w:vAlign w:val="center"/>
          </w:tcPr>
          <w:p w14:paraId="38391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611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768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1FAB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E070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w:t>
            </w:r>
          </w:p>
        </w:tc>
        <w:tc>
          <w:tcPr>
            <w:tcW w:w="1400" w:type="dxa"/>
            <w:noWrap w:val="0"/>
            <w:vAlign w:val="center"/>
          </w:tcPr>
          <w:p w14:paraId="3345B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w:t>
            </w:r>
          </w:p>
        </w:tc>
        <w:tc>
          <w:tcPr>
            <w:tcW w:w="1386" w:type="dxa"/>
            <w:noWrap w:val="0"/>
            <w:vAlign w:val="center"/>
          </w:tcPr>
          <w:p w14:paraId="73443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3E0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D7B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DE70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263C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w:t>
            </w:r>
          </w:p>
        </w:tc>
        <w:tc>
          <w:tcPr>
            <w:tcW w:w="1400" w:type="dxa"/>
            <w:noWrap w:val="0"/>
            <w:vAlign w:val="center"/>
          </w:tcPr>
          <w:p w14:paraId="3B0CA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w:t>
            </w:r>
          </w:p>
        </w:tc>
        <w:tc>
          <w:tcPr>
            <w:tcW w:w="1386" w:type="dxa"/>
            <w:noWrap w:val="0"/>
            <w:vAlign w:val="center"/>
          </w:tcPr>
          <w:p w14:paraId="41603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7C2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DF3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65AD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A896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519.92</w:t>
            </w:r>
          </w:p>
        </w:tc>
        <w:tc>
          <w:tcPr>
            <w:tcW w:w="1400" w:type="dxa"/>
            <w:noWrap w:val="0"/>
            <w:vAlign w:val="center"/>
          </w:tcPr>
          <w:p w14:paraId="600FD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478.05</w:t>
            </w:r>
          </w:p>
        </w:tc>
        <w:tc>
          <w:tcPr>
            <w:tcW w:w="1386" w:type="dxa"/>
            <w:noWrap w:val="0"/>
            <w:vAlign w:val="center"/>
          </w:tcPr>
          <w:p w14:paraId="611F4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41.87</w:t>
            </w:r>
          </w:p>
        </w:tc>
      </w:tr>
      <w:tr w14:paraId="7764E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C78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2328C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3FA5E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519.92</w:t>
            </w:r>
          </w:p>
        </w:tc>
        <w:tc>
          <w:tcPr>
            <w:tcW w:w="1400" w:type="dxa"/>
            <w:noWrap w:val="0"/>
            <w:vAlign w:val="center"/>
          </w:tcPr>
          <w:p w14:paraId="1121A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478.05</w:t>
            </w:r>
          </w:p>
        </w:tc>
        <w:tc>
          <w:tcPr>
            <w:tcW w:w="1386" w:type="dxa"/>
            <w:noWrap w:val="0"/>
            <w:vAlign w:val="center"/>
          </w:tcPr>
          <w:p w14:paraId="0CD1F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41.87</w:t>
            </w:r>
          </w:p>
        </w:tc>
      </w:tr>
      <w:tr w14:paraId="475A5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E63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2130304|水利行业业务管理</w:t>
            </w:r>
          </w:p>
        </w:tc>
        <w:tc>
          <w:tcPr>
            <w:tcW w:w="3040" w:type="dxa"/>
            <w:noWrap w:val="0"/>
            <w:vAlign w:val="center"/>
          </w:tcPr>
          <w:p w14:paraId="54678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28644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30.32</w:t>
            </w:r>
          </w:p>
        </w:tc>
        <w:tc>
          <w:tcPr>
            <w:tcW w:w="1400" w:type="dxa"/>
            <w:noWrap w:val="0"/>
            <w:vAlign w:val="center"/>
          </w:tcPr>
          <w:p w14:paraId="288EB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30.32</w:t>
            </w:r>
          </w:p>
        </w:tc>
        <w:tc>
          <w:tcPr>
            <w:tcW w:w="1386" w:type="dxa"/>
            <w:noWrap w:val="0"/>
            <w:vAlign w:val="center"/>
          </w:tcPr>
          <w:p w14:paraId="7CA45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56F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C5D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2130311|水资源节约管理与保护</w:t>
            </w:r>
          </w:p>
        </w:tc>
        <w:tc>
          <w:tcPr>
            <w:tcW w:w="3040" w:type="dxa"/>
            <w:noWrap w:val="0"/>
            <w:vAlign w:val="center"/>
          </w:tcPr>
          <w:p w14:paraId="11955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水资源节约管理与保护</w:t>
            </w:r>
          </w:p>
        </w:tc>
        <w:tc>
          <w:tcPr>
            <w:tcW w:w="1400" w:type="dxa"/>
            <w:noWrap w:val="0"/>
            <w:vAlign w:val="center"/>
          </w:tcPr>
          <w:p w14:paraId="7C198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489.60</w:t>
            </w:r>
          </w:p>
        </w:tc>
        <w:tc>
          <w:tcPr>
            <w:tcW w:w="1400" w:type="dxa"/>
            <w:noWrap w:val="0"/>
            <w:vAlign w:val="center"/>
          </w:tcPr>
          <w:p w14:paraId="665E5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447.73</w:t>
            </w:r>
          </w:p>
        </w:tc>
        <w:tc>
          <w:tcPr>
            <w:tcW w:w="1386" w:type="dxa"/>
            <w:noWrap w:val="0"/>
            <w:vAlign w:val="center"/>
          </w:tcPr>
          <w:p w14:paraId="1169E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41.87</w:t>
            </w:r>
          </w:p>
        </w:tc>
      </w:tr>
      <w:tr w14:paraId="3B501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FA4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2D8A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7097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30.56</w:t>
            </w:r>
          </w:p>
        </w:tc>
        <w:tc>
          <w:tcPr>
            <w:tcW w:w="1400" w:type="dxa"/>
            <w:noWrap w:val="0"/>
            <w:vAlign w:val="center"/>
          </w:tcPr>
          <w:p w14:paraId="1F306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30.56</w:t>
            </w:r>
          </w:p>
        </w:tc>
        <w:tc>
          <w:tcPr>
            <w:tcW w:w="1386" w:type="dxa"/>
            <w:noWrap w:val="0"/>
            <w:vAlign w:val="center"/>
          </w:tcPr>
          <w:p w14:paraId="30FD9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9D1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D5F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2C8B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2048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30.56</w:t>
            </w:r>
          </w:p>
        </w:tc>
        <w:tc>
          <w:tcPr>
            <w:tcW w:w="1400" w:type="dxa"/>
            <w:noWrap w:val="0"/>
            <w:vAlign w:val="center"/>
          </w:tcPr>
          <w:p w14:paraId="65DE2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30.56</w:t>
            </w:r>
          </w:p>
        </w:tc>
        <w:tc>
          <w:tcPr>
            <w:tcW w:w="1386" w:type="dxa"/>
            <w:noWrap w:val="0"/>
            <w:vAlign w:val="center"/>
          </w:tcPr>
          <w:p w14:paraId="787CF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F5B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DC6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B448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2D0F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30.56</w:t>
            </w:r>
          </w:p>
        </w:tc>
        <w:tc>
          <w:tcPr>
            <w:tcW w:w="1400" w:type="dxa"/>
            <w:noWrap w:val="0"/>
            <w:vAlign w:val="center"/>
          </w:tcPr>
          <w:p w14:paraId="79E1E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30.56</w:t>
            </w:r>
          </w:p>
        </w:tc>
        <w:tc>
          <w:tcPr>
            <w:tcW w:w="1386" w:type="dxa"/>
            <w:noWrap w:val="0"/>
            <w:vAlign w:val="center"/>
          </w:tcPr>
          <w:p w14:paraId="3EFC6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007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807E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w:t>
            </w:r>
            <w:r>
              <w:rPr>
                <w:rFonts w:hint="eastAsia" w:ascii="宋体" w:hAnsi="宋体" w:eastAsia="宋体" w:cs="宋体"/>
                <w:b w:val="0"/>
                <w:i w:val="0"/>
                <w:color w:val="262626"/>
                <w:kern w:val="2"/>
                <w:sz w:val="16"/>
                <w:szCs w:val="24"/>
                <w:lang w:val="en-US" w:eastAsia="zh-CN" w:bidi="ar-SA"/>
              </w:rPr>
              <w:t>单位</w:t>
            </w:r>
            <w:r>
              <w:rPr>
                <w:rFonts w:ascii="宋体" w:hAnsi="宋体" w:eastAsia="宋体" w:cs="宋体"/>
                <w:b w:val="0"/>
                <w:i w:val="0"/>
                <w:color w:val="262626"/>
                <w:kern w:val="2"/>
                <w:sz w:val="16"/>
                <w:szCs w:val="24"/>
                <w:lang w:val="en-US" w:eastAsia="zh-CN" w:bidi="ar-SA"/>
              </w:rPr>
              <w:t>本年度一般公共预算财政拨款支出情况。</w:t>
            </w:r>
          </w:p>
        </w:tc>
      </w:tr>
    </w:tbl>
    <w:p w14:paraId="1BCCC611">
      <w:pPr>
        <w:sectPr>
          <w:pgSz w:w="11906" w:h="16838"/>
          <w:pgMar w:top="873" w:right="1440" w:bottom="873" w:left="1440" w:header="720" w:footer="720" w:gutter="0"/>
          <w:pgNumType w:fmt="numberInDash"/>
          <w:cols w:space="720" w:num="1"/>
          <w:docGrid w:type="lines" w:linePitch="312" w:charSpace="0"/>
        </w:sectPr>
      </w:pPr>
    </w:p>
    <w:p w14:paraId="7D1FB55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AF6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F957D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6D02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3F82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单位：许昌市节约用水中心</w:t>
            </w:r>
          </w:p>
        </w:tc>
        <w:tc>
          <w:tcPr>
            <w:tcW w:w="2000" w:type="dxa"/>
            <w:noWrap w:val="0"/>
            <w:vAlign w:val="center"/>
          </w:tcPr>
          <w:p w14:paraId="23F4A5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71858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0A5A9EA">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9A43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ECE0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1EAB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5F90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354A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A564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9395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F8F5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1600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95F9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7355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F581D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E99C0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428C4E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6C6495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4FAB5A5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5A46CE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3D888D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2B0103D">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F22245D">
            <w:pPr>
              <w:widowControl w:val="0"/>
              <w:jc w:val="both"/>
              <w:rPr>
                <w:rFonts w:ascii="Calibri" w:hAnsi="Calibri" w:eastAsia="仿宋_GB2312" w:cs="Arial"/>
                <w:kern w:val="2"/>
                <w:sz w:val="32"/>
                <w:szCs w:val="24"/>
                <w:lang w:val="en-US" w:eastAsia="zh-CN" w:bidi="ar-SA"/>
              </w:rPr>
            </w:pPr>
          </w:p>
        </w:tc>
      </w:tr>
      <w:tr w14:paraId="4D40A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D3D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141F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A0BB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535.58</w:t>
            </w:r>
          </w:p>
        </w:tc>
        <w:tc>
          <w:tcPr>
            <w:tcW w:w="620" w:type="dxa"/>
            <w:noWrap w:val="0"/>
            <w:vAlign w:val="center"/>
          </w:tcPr>
          <w:p w14:paraId="78386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ED84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F05E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24.34</w:t>
            </w:r>
          </w:p>
        </w:tc>
        <w:tc>
          <w:tcPr>
            <w:tcW w:w="620" w:type="dxa"/>
            <w:noWrap w:val="0"/>
            <w:vAlign w:val="center"/>
          </w:tcPr>
          <w:p w14:paraId="7CC44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4EF07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B057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0DB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41E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C304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1991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141.32</w:t>
            </w:r>
          </w:p>
        </w:tc>
        <w:tc>
          <w:tcPr>
            <w:tcW w:w="620" w:type="dxa"/>
            <w:noWrap w:val="0"/>
            <w:vAlign w:val="center"/>
          </w:tcPr>
          <w:p w14:paraId="131C5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8457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7290A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6.38</w:t>
            </w:r>
          </w:p>
        </w:tc>
        <w:tc>
          <w:tcPr>
            <w:tcW w:w="620" w:type="dxa"/>
            <w:noWrap w:val="0"/>
            <w:vAlign w:val="center"/>
          </w:tcPr>
          <w:p w14:paraId="27651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AE3C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4C74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598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020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20AC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1019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45.95</w:t>
            </w:r>
          </w:p>
        </w:tc>
        <w:tc>
          <w:tcPr>
            <w:tcW w:w="620" w:type="dxa"/>
            <w:noWrap w:val="0"/>
            <w:vAlign w:val="center"/>
          </w:tcPr>
          <w:p w14:paraId="36CD1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7E6B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6086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620" w:type="dxa"/>
            <w:noWrap w:val="0"/>
            <w:vAlign w:val="center"/>
          </w:tcPr>
          <w:p w14:paraId="01A96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54A1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B049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1BB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3EA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8E96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30D6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157.63</w:t>
            </w:r>
          </w:p>
        </w:tc>
        <w:tc>
          <w:tcPr>
            <w:tcW w:w="620" w:type="dxa"/>
            <w:noWrap w:val="0"/>
            <w:vAlign w:val="center"/>
          </w:tcPr>
          <w:p w14:paraId="4CD4C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1CD2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45B3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F11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05BC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C1C8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592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24D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1A8E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68E5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ED9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93FA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BF9C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03B74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1D1E4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B75E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417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2B7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2E48D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0FA1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65.57</w:t>
            </w:r>
          </w:p>
        </w:tc>
        <w:tc>
          <w:tcPr>
            <w:tcW w:w="620" w:type="dxa"/>
            <w:noWrap w:val="0"/>
            <w:vAlign w:val="center"/>
          </w:tcPr>
          <w:p w14:paraId="7D4C0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1ED48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3170E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w:t>
            </w:r>
          </w:p>
        </w:tc>
        <w:tc>
          <w:tcPr>
            <w:tcW w:w="620" w:type="dxa"/>
            <w:noWrap w:val="0"/>
            <w:vAlign w:val="center"/>
          </w:tcPr>
          <w:p w14:paraId="0A130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5465E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5479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2FC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C72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77A92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72C4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44.68</w:t>
            </w:r>
          </w:p>
        </w:tc>
        <w:tc>
          <w:tcPr>
            <w:tcW w:w="620" w:type="dxa"/>
            <w:noWrap w:val="0"/>
            <w:vAlign w:val="center"/>
          </w:tcPr>
          <w:p w14:paraId="2084B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0522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B13D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620" w:type="dxa"/>
            <w:noWrap w:val="0"/>
            <w:vAlign w:val="center"/>
          </w:tcPr>
          <w:p w14:paraId="6DFF1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BAC1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E393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AC3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FE3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E94E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42E4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620" w:type="dxa"/>
            <w:noWrap w:val="0"/>
            <w:vAlign w:val="center"/>
          </w:tcPr>
          <w:p w14:paraId="23A9F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4B24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AE2D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620" w:type="dxa"/>
            <w:noWrap w:val="0"/>
            <w:vAlign w:val="center"/>
          </w:tcPr>
          <w:p w14:paraId="48351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55A2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C7CA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CCE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3D8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956F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B565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20.66</w:t>
            </w:r>
          </w:p>
        </w:tc>
        <w:tc>
          <w:tcPr>
            <w:tcW w:w="620" w:type="dxa"/>
            <w:noWrap w:val="0"/>
            <w:vAlign w:val="center"/>
          </w:tcPr>
          <w:p w14:paraId="01361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3F76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457E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w:t>
            </w:r>
          </w:p>
        </w:tc>
        <w:tc>
          <w:tcPr>
            <w:tcW w:w="620" w:type="dxa"/>
            <w:noWrap w:val="0"/>
            <w:vAlign w:val="center"/>
          </w:tcPr>
          <w:p w14:paraId="0B5E4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4AB61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31A2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66E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AE8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43BD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137B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717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8D32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79C8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D4F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1F909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EA57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4A8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0E3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E40E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E50A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w:t>
            </w:r>
          </w:p>
        </w:tc>
        <w:tc>
          <w:tcPr>
            <w:tcW w:w="620" w:type="dxa"/>
            <w:noWrap w:val="0"/>
            <w:vAlign w:val="center"/>
          </w:tcPr>
          <w:p w14:paraId="788E6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3EC55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1014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DD6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69DE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7427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19F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DD7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8662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081FA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47.91</w:t>
            </w:r>
          </w:p>
        </w:tc>
        <w:tc>
          <w:tcPr>
            <w:tcW w:w="620" w:type="dxa"/>
            <w:noWrap w:val="0"/>
            <w:vAlign w:val="center"/>
          </w:tcPr>
          <w:p w14:paraId="78B1D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0F82C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55405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620" w:type="dxa"/>
            <w:noWrap w:val="0"/>
            <w:vAlign w:val="center"/>
          </w:tcPr>
          <w:p w14:paraId="315F5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2DC5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840F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68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892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94E4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CC91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4A7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1A90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5712C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32C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B66D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717E7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1CA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D15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780DC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06BB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6.79</w:t>
            </w:r>
          </w:p>
        </w:tc>
        <w:tc>
          <w:tcPr>
            <w:tcW w:w="620" w:type="dxa"/>
            <w:noWrap w:val="0"/>
            <w:vAlign w:val="center"/>
          </w:tcPr>
          <w:p w14:paraId="15DF9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F24F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4C80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A79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4BBD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1E2B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310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37C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14FE3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03A4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63.62</w:t>
            </w:r>
          </w:p>
        </w:tc>
        <w:tc>
          <w:tcPr>
            <w:tcW w:w="620" w:type="dxa"/>
            <w:noWrap w:val="0"/>
            <w:vAlign w:val="center"/>
          </w:tcPr>
          <w:p w14:paraId="20B7D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2B798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6DAE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DAC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6799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4FEB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7D4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16C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579A6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AF4C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60A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821D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D45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92F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A877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1AEB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FD6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A0C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B967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5440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63.62</w:t>
            </w:r>
          </w:p>
        </w:tc>
        <w:tc>
          <w:tcPr>
            <w:tcW w:w="620" w:type="dxa"/>
            <w:noWrap w:val="0"/>
            <w:vAlign w:val="center"/>
          </w:tcPr>
          <w:p w14:paraId="7FC82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79CF3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187D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505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ABF9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E7BE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803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D33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FF94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E737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35D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FF6C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FEED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164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2BF0B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1D43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820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59E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BF20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DC7E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D54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9600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A4E9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62E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D2F7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40C9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93F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373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7C76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2117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1D6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7034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281A9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58D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A03E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21BB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535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5DB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7AB8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D0AC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DD6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75D6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01695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E65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1AF4B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93DC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936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B10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B688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00A76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B0F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0E88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4766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2.93</w:t>
            </w:r>
          </w:p>
        </w:tc>
        <w:tc>
          <w:tcPr>
            <w:tcW w:w="620" w:type="dxa"/>
            <w:noWrap w:val="0"/>
            <w:vAlign w:val="center"/>
          </w:tcPr>
          <w:p w14:paraId="09458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85AE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0D95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66D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F5D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C420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E45A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853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41F6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B440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4.89</w:t>
            </w:r>
          </w:p>
        </w:tc>
        <w:tc>
          <w:tcPr>
            <w:tcW w:w="620" w:type="dxa"/>
            <w:noWrap w:val="0"/>
            <w:vAlign w:val="center"/>
          </w:tcPr>
          <w:p w14:paraId="7DBA2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5AEC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FC88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ECA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C98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8B2C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2A3C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012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32873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1E4B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117EC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5B5F3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788A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3D6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03E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C69A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E69C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A95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4815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3996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6BACC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50D2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6DD1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149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83A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3CFA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11E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752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DF2A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3A2D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F7C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4A02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6222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746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061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E2C3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4F962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B4F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C6BA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1C3C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620" w:type="dxa"/>
            <w:noWrap w:val="0"/>
            <w:vAlign w:val="center"/>
          </w:tcPr>
          <w:p w14:paraId="3759A804">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13B3E85B">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E4E73E5">
            <w:pPr>
              <w:widowControl w:val="0"/>
              <w:jc w:val="both"/>
              <w:rPr>
                <w:rFonts w:ascii="Calibri" w:hAnsi="Calibri" w:eastAsia="仿宋_GB2312" w:cs="Arial"/>
                <w:kern w:val="2"/>
                <w:sz w:val="32"/>
                <w:szCs w:val="24"/>
                <w:lang w:val="en-US" w:eastAsia="zh-CN" w:bidi="ar-SA"/>
              </w:rPr>
            </w:pPr>
          </w:p>
        </w:tc>
      </w:tr>
      <w:tr w14:paraId="5C771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1F2DE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79AE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599.19</w:t>
            </w:r>
          </w:p>
        </w:tc>
        <w:tc>
          <w:tcPr>
            <w:tcW w:w="7400" w:type="dxa"/>
            <w:gridSpan w:val="5"/>
            <w:noWrap w:val="0"/>
            <w:vAlign w:val="center"/>
          </w:tcPr>
          <w:p w14:paraId="40AA0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AB8B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24.34</w:t>
            </w:r>
          </w:p>
        </w:tc>
      </w:tr>
      <w:tr w14:paraId="3B739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CB97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w:t>
            </w:r>
            <w:r>
              <w:rPr>
                <w:rFonts w:hint="eastAsia" w:ascii="宋体" w:hAnsi="宋体" w:eastAsia="宋体" w:cs="宋体"/>
                <w:b w:val="0"/>
                <w:i w:val="0"/>
                <w:color w:val="262626"/>
                <w:kern w:val="2"/>
                <w:sz w:val="14"/>
                <w:szCs w:val="24"/>
                <w:lang w:val="en-US" w:eastAsia="zh-CN" w:bidi="ar-SA"/>
              </w:rPr>
              <w:t>单位</w:t>
            </w:r>
            <w:r>
              <w:rPr>
                <w:rFonts w:ascii="宋体" w:hAnsi="宋体" w:eastAsia="宋体" w:cs="宋体"/>
                <w:b w:val="0"/>
                <w:i w:val="0"/>
                <w:color w:val="262626"/>
                <w:kern w:val="2"/>
                <w:sz w:val="14"/>
                <w:szCs w:val="24"/>
                <w:lang w:val="en-US" w:eastAsia="zh-CN" w:bidi="ar-SA"/>
              </w:rPr>
              <w:t>本年度一般公共预算财政拨款基本支出明细情况。</w:t>
            </w:r>
          </w:p>
        </w:tc>
      </w:tr>
    </w:tbl>
    <w:p w14:paraId="35771446">
      <w:pPr>
        <w:sectPr>
          <w:pgSz w:w="16838" w:h="11906" w:orient="landscape"/>
          <w:pgMar w:top="669" w:right="2007" w:bottom="669" w:left="2007" w:header="720" w:footer="720" w:gutter="0"/>
          <w:pgNumType w:fmt="numberInDash"/>
          <w:cols w:space="720" w:num="1"/>
          <w:docGrid w:type="lines" w:linePitch="312" w:charSpace="0"/>
        </w:sectPr>
      </w:pPr>
    </w:p>
    <w:p w14:paraId="17020FA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DA3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2312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4033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1EE97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单位：许昌市节约用水中心</w:t>
            </w:r>
          </w:p>
        </w:tc>
        <w:tc>
          <w:tcPr>
            <w:tcW w:w="2000" w:type="dxa"/>
            <w:noWrap w:val="0"/>
            <w:vAlign w:val="center"/>
          </w:tcPr>
          <w:p w14:paraId="28092E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11594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D82493B">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812F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563E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2A08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E728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8723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6D3E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BE51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69D2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DF7D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57B21F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24016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CD57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F6CA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6609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95CB6EA">
            <w:pPr>
              <w:widowControl w:val="0"/>
              <w:jc w:val="both"/>
              <w:rPr>
                <w:rFonts w:ascii="Calibri" w:hAnsi="Calibri" w:eastAsia="仿宋_GB2312" w:cs="Arial"/>
                <w:kern w:val="2"/>
                <w:sz w:val="32"/>
                <w:szCs w:val="24"/>
                <w:lang w:val="en-US" w:eastAsia="zh-CN" w:bidi="ar-SA"/>
              </w:rPr>
            </w:pPr>
          </w:p>
        </w:tc>
      </w:tr>
      <w:tr w14:paraId="78D05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39A83A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F4967B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C7329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6CB4F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726F8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26D9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A6B4C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5D8DA3">
            <w:pPr>
              <w:widowControl w:val="0"/>
              <w:jc w:val="both"/>
              <w:rPr>
                <w:rFonts w:ascii="Calibri" w:hAnsi="Calibri" w:eastAsia="仿宋_GB2312" w:cs="Arial"/>
                <w:kern w:val="2"/>
                <w:sz w:val="32"/>
                <w:szCs w:val="24"/>
                <w:lang w:val="en-US" w:eastAsia="zh-CN" w:bidi="ar-SA"/>
              </w:rPr>
            </w:pPr>
          </w:p>
        </w:tc>
      </w:tr>
      <w:tr w14:paraId="0FAF8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096CF1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B37408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B76A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AFE20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50C8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C9674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729CC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5C012FD">
            <w:pPr>
              <w:widowControl w:val="0"/>
              <w:jc w:val="both"/>
              <w:rPr>
                <w:rFonts w:ascii="Calibri" w:hAnsi="Calibri" w:eastAsia="仿宋_GB2312" w:cs="Arial"/>
                <w:kern w:val="2"/>
                <w:sz w:val="32"/>
                <w:szCs w:val="24"/>
                <w:lang w:val="en-US" w:eastAsia="zh-CN" w:bidi="ar-SA"/>
              </w:rPr>
            </w:pPr>
          </w:p>
        </w:tc>
      </w:tr>
      <w:tr w14:paraId="6A147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B94E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1B42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296E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7F36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E3F3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5F84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DB73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55C4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461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34B2BB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AB5E82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AF6C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5144C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728C9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3B09A4E">
            <w:pPr>
              <w:widowControl w:val="0"/>
              <w:jc w:val="both"/>
              <w:rPr>
                <w:rFonts w:ascii="Calibri" w:hAnsi="Calibri" w:eastAsia="仿宋_GB2312" w:cs="Arial"/>
                <w:kern w:val="2"/>
                <w:sz w:val="32"/>
                <w:szCs w:val="24"/>
                <w:lang w:val="en-US" w:eastAsia="zh-CN" w:bidi="ar-SA"/>
              </w:rPr>
            </w:pPr>
          </w:p>
        </w:tc>
      </w:tr>
      <w:tr w14:paraId="6308B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60C0B0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014A71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8D4EBE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123C4F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F6A39C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2519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91EE3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00F125B">
            <w:pPr>
              <w:widowControl w:val="0"/>
              <w:jc w:val="both"/>
              <w:rPr>
                <w:rFonts w:ascii="Calibri" w:hAnsi="Calibri" w:eastAsia="仿宋_GB2312" w:cs="Arial"/>
                <w:kern w:val="2"/>
                <w:sz w:val="32"/>
                <w:szCs w:val="24"/>
                <w:lang w:val="en-US" w:eastAsia="zh-CN" w:bidi="ar-SA"/>
              </w:rPr>
            </w:pPr>
          </w:p>
        </w:tc>
      </w:tr>
      <w:tr w14:paraId="30642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45D2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w:t>
            </w:r>
            <w:r>
              <w:rPr>
                <w:rFonts w:hint="eastAsia" w:ascii="宋体" w:hAnsi="宋体" w:eastAsia="宋体" w:cs="宋体"/>
                <w:b w:val="0"/>
                <w:i w:val="0"/>
                <w:color w:val="262626"/>
                <w:kern w:val="2"/>
                <w:sz w:val="19"/>
                <w:szCs w:val="24"/>
                <w:lang w:val="en-US" w:eastAsia="zh-CN" w:bidi="ar-SA"/>
              </w:rPr>
              <w:t>单位</w:t>
            </w:r>
            <w:r>
              <w:rPr>
                <w:rFonts w:ascii="宋体" w:hAnsi="宋体" w:eastAsia="宋体" w:cs="宋体"/>
                <w:b w:val="0"/>
                <w:i w:val="0"/>
                <w:color w:val="262626"/>
                <w:kern w:val="2"/>
                <w:sz w:val="19"/>
                <w:szCs w:val="24"/>
                <w:lang w:val="en-US" w:eastAsia="zh-CN" w:bidi="ar-SA"/>
              </w:rPr>
              <w:t>本年度政府性基金预算财政拨款收入、支出及结转和结余情况。</w:t>
            </w:r>
          </w:p>
        </w:tc>
      </w:tr>
    </w:tbl>
    <w:p w14:paraId="5F8B193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070686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EE2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E107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8871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BD450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单位：许昌市节约用水中心</w:t>
            </w:r>
          </w:p>
        </w:tc>
        <w:tc>
          <w:tcPr>
            <w:tcW w:w="2000" w:type="dxa"/>
            <w:noWrap w:val="0"/>
            <w:vAlign w:val="center"/>
          </w:tcPr>
          <w:p w14:paraId="7E3A33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6E828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1C3BBDC">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0018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5A2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BAB1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5AB6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8966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A780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F64E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0D83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ACD2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D24A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B5579D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A2DA0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7598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07AA4A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9BF5AA7">
            <w:pPr>
              <w:widowControl w:val="0"/>
              <w:jc w:val="both"/>
              <w:rPr>
                <w:rFonts w:ascii="Calibri" w:hAnsi="Calibri" w:eastAsia="仿宋_GB2312" w:cs="Arial"/>
                <w:kern w:val="2"/>
                <w:sz w:val="32"/>
                <w:szCs w:val="24"/>
                <w:lang w:val="en-US" w:eastAsia="zh-CN" w:bidi="ar-SA"/>
              </w:rPr>
            </w:pPr>
          </w:p>
        </w:tc>
      </w:tr>
      <w:tr w14:paraId="5371A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BA775D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E82A2B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0279A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D60D04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8080DCC">
            <w:pPr>
              <w:widowControl w:val="0"/>
              <w:jc w:val="both"/>
              <w:rPr>
                <w:rFonts w:ascii="Calibri" w:hAnsi="Calibri" w:eastAsia="仿宋_GB2312" w:cs="Arial"/>
                <w:kern w:val="2"/>
                <w:sz w:val="32"/>
                <w:szCs w:val="24"/>
                <w:lang w:val="en-US" w:eastAsia="zh-CN" w:bidi="ar-SA"/>
              </w:rPr>
            </w:pPr>
          </w:p>
        </w:tc>
      </w:tr>
      <w:tr w14:paraId="5FF3A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240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4A8E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DCA7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EA57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7F77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A94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575E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A76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1C69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A358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03102A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C66120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8623AD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E26E10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A0E9DA2">
            <w:pPr>
              <w:widowControl w:val="0"/>
              <w:jc w:val="both"/>
              <w:rPr>
                <w:rFonts w:ascii="Calibri" w:hAnsi="Calibri" w:eastAsia="仿宋_GB2312" w:cs="Arial"/>
                <w:kern w:val="2"/>
                <w:sz w:val="32"/>
                <w:szCs w:val="24"/>
                <w:lang w:val="en-US" w:eastAsia="zh-CN" w:bidi="ar-SA"/>
              </w:rPr>
            </w:pPr>
          </w:p>
        </w:tc>
      </w:tr>
      <w:tr w14:paraId="373AA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879B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w:t>
            </w:r>
            <w:r>
              <w:rPr>
                <w:rFonts w:hint="eastAsia" w:ascii="宋体" w:hAnsi="宋体" w:eastAsia="宋体" w:cs="宋体"/>
                <w:b w:val="0"/>
                <w:i w:val="0"/>
                <w:color w:val="262626"/>
                <w:kern w:val="2"/>
                <w:sz w:val="20"/>
                <w:szCs w:val="24"/>
                <w:lang w:val="en-US" w:eastAsia="zh-CN" w:bidi="ar-SA"/>
              </w:rPr>
              <w:t>单位</w:t>
            </w:r>
            <w:r>
              <w:rPr>
                <w:rFonts w:ascii="宋体" w:hAnsi="宋体" w:eastAsia="宋体" w:cs="宋体"/>
                <w:b w:val="0"/>
                <w:i w:val="0"/>
                <w:color w:val="262626"/>
                <w:kern w:val="2"/>
                <w:sz w:val="20"/>
                <w:szCs w:val="24"/>
                <w:lang w:val="en-US" w:eastAsia="zh-CN" w:bidi="ar-SA"/>
              </w:rPr>
              <w:t>本年度国有资本经营预算财政拨款支出情况。</w:t>
            </w:r>
          </w:p>
        </w:tc>
      </w:tr>
    </w:tbl>
    <w:p w14:paraId="6F3F4B0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03099A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CCD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F6740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BFC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BF99E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单位：许昌市节约用水中心</w:t>
            </w:r>
          </w:p>
        </w:tc>
        <w:tc>
          <w:tcPr>
            <w:tcW w:w="2000" w:type="dxa"/>
            <w:noWrap w:val="0"/>
            <w:vAlign w:val="center"/>
          </w:tcPr>
          <w:p w14:paraId="42F324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69C5A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114CCC1">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B4B4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E518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6EC6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2241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2C3D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64E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CA7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27BA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FD82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A91F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D8D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1CC5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06FD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BCC574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BD2545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B2A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A123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2E3C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45D7D5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BF8B9E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1E1940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13B0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A474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D360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42230D9">
            <w:pPr>
              <w:widowControl w:val="0"/>
              <w:jc w:val="both"/>
              <w:rPr>
                <w:rFonts w:ascii="Calibri" w:hAnsi="Calibri" w:eastAsia="仿宋_GB2312" w:cs="Arial"/>
                <w:kern w:val="2"/>
                <w:sz w:val="32"/>
                <w:szCs w:val="24"/>
                <w:lang w:val="en-US" w:eastAsia="zh-CN" w:bidi="ar-SA"/>
              </w:rPr>
            </w:pPr>
          </w:p>
        </w:tc>
      </w:tr>
      <w:tr w14:paraId="7466E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6352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CFFD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59FD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615A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8D4D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D6B0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1659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6671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BA96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0B01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B1AC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A37F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9B4E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C27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21836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D8C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705BB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3FB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3C523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5FF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FD6B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AC5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1A8FC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C2B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98" w:type="dxa"/>
            <w:noWrap w:val="0"/>
            <w:vAlign w:val="center"/>
          </w:tcPr>
          <w:p w14:paraId="7EA1F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BDE4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3B74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w:t>
            </w:r>
            <w:r>
              <w:rPr>
                <w:rFonts w:hint="eastAsia" w:ascii="宋体" w:hAnsi="宋体" w:eastAsia="宋体" w:cs="宋体"/>
                <w:b w:val="0"/>
                <w:i w:val="0"/>
                <w:color w:val="000000"/>
                <w:kern w:val="2"/>
                <w:sz w:val="17"/>
                <w:szCs w:val="24"/>
                <w:lang w:val="en-US" w:eastAsia="zh-CN" w:bidi="ar-SA"/>
              </w:rPr>
              <w:t>单位</w:t>
            </w:r>
            <w:r>
              <w:rPr>
                <w:rFonts w:ascii="宋体" w:hAnsi="宋体" w:eastAsia="宋体" w:cs="宋体"/>
                <w:b w:val="0"/>
                <w:i w:val="0"/>
                <w:color w:val="000000"/>
                <w:kern w:val="2"/>
                <w:sz w:val="17"/>
                <w:szCs w:val="24"/>
                <w:lang w:val="en-US" w:eastAsia="zh-CN" w:bidi="ar-SA"/>
              </w:rPr>
              <w:t>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5BDBB96">
      <w:pPr>
        <w:sectPr>
          <w:pgSz w:w="16838" w:h="11906" w:orient="landscape"/>
          <w:pgMar w:top="1800" w:right="1440" w:bottom="1800" w:left="1440" w:header="720" w:footer="720" w:gutter="0"/>
          <w:pgNumType w:fmt="numberInDash"/>
          <w:cols w:space="720" w:num="1"/>
          <w:docGrid w:type="lines" w:linePitch="312" w:charSpace="0"/>
        </w:sectPr>
      </w:pPr>
    </w:p>
    <w:p w14:paraId="086C88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9EBB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6786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5F2E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B5AA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2A6B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FC48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859A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FEFE2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8AE07E8">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3CD06C1D">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194D0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AD39F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C2FB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491EE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C0E4D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1D94E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7B0F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56E9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E0070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C6AA3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744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E26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49911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665.40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与上年度相比，收、支总计各增加59.70万元，增长9.86%，主要原因是在职人员晋级晋档，人员经费增加。</w:t>
      </w:r>
    </w:p>
    <w:p w14:paraId="533953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63DFA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2025年度收入合计665.40万元，其中：财政拨款收入665.40万元，占100.00%。</w:t>
      </w:r>
    </w:p>
    <w:p w14:paraId="68DDE5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7BCC7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2025年度支出合计665.40万元，其中：基本支出623.54万元，占93.71%;项目支出41.87万元，占6.29%。</w:t>
      </w:r>
    </w:p>
    <w:p w14:paraId="78EB57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555E7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2025年度财政拨款收、支总计均为665.40万元。与上年度相比，财政拨款收、支总计各增加59.70万元，增长9.86%，主要原因是在职人员晋级晋档，人员经费增加。</w:t>
      </w:r>
    </w:p>
    <w:p w14:paraId="279128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28FCE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68B1C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2025年度一般公共预算财政拨款支出665.40万元，占支出合计的100.00%。与上年度相比，一般公共预算财政拨款支出增加59.70万元，增长9.86%，主要原因是在职人员晋级晋档，人员经费增加。</w:t>
      </w:r>
    </w:p>
    <w:p w14:paraId="3AAAF9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D4BA4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665.40万元，主要用于以下方面：社会保障和就业（类）支出98.38万元，占14.78%;卫生健康（类）支出16.55万元，占2.49%;农林水（类）支出519.92万元，占78.14%;住房保障（类）支出30.56万元，占4.59%。</w:t>
      </w:r>
    </w:p>
    <w:p w14:paraId="559B19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2BBB3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2025年度一般公共预算财政拨款支出年初预算为629.97万元，支出决算为665.40万元，完成年初预算的105.63%。其中：</w:t>
      </w:r>
    </w:p>
    <w:p w14:paraId="543414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。年初预算为55.85万元，支出决算为63.62万元，完成年初预算的113.91%。决算数与年初预算数存在差异的主要原因是有两名退休人员临时待遇转正式待遇，补发退休费。</w:t>
      </w:r>
    </w:p>
    <w:p w14:paraId="352A90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。年初预算为34.76万元，支出决算为34.76万元，完成年初预算的100.00%。决算数与年初预算数不存在差异。</w:t>
      </w:r>
    </w:p>
    <w:p w14:paraId="446D56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。年初预算为16.55万元，支出决算为16.55万元，完成年初预算的100.00%。决算数与年初预算数不存在差异。</w:t>
      </w:r>
    </w:p>
    <w:p w14:paraId="66E4CE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。年初预算为0.00万元，支出决算为30.32万元。决算数与年初预算数存在差异的主要原因是补发上年度平安建设奖及未休假补贴。</w:t>
      </w:r>
    </w:p>
    <w:p w14:paraId="00F199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农林水支出（类）水利（款）水资源节约管理与保护（项）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。年初预算为492.25万元，支出决算为489.60万元，完成年初预算的99.46%。决算数与年初预算数存在差异的主要原因是响应过紧日子号召，缩减公用经费支出。</w:t>
      </w:r>
    </w:p>
    <w:p w14:paraId="1AEF1B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。年初预算为30.56万元，支出决算为30.56万元，完成年初预算的100.00%。决算数与年初预算数不存在差异。</w:t>
      </w:r>
    </w:p>
    <w:p w14:paraId="2F1058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B0719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2025年度一般公共预算财政拨款基本支出623.54万元。其中：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599.19万元，主要包括：基本工资、奖金、津贴补贴、绩效工资、机关事业单位基本养老保险缴费、职业年金缴费、职工基本医疗保险缴费、其他社会保障缴费、住房公积金、其他工资福利支出、退休费；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24.34万元，主要包括：办公费、印刷费、手续费、水费、电费、邮电费、取暖费、物业管理费、因公出国（境）费用、委托业务费、工会经费、福利费、公务用车运行维护费、税金及附加费用。</w:t>
      </w:r>
    </w:p>
    <w:p w14:paraId="3DDB41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0D007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B203C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32872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303E7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1E148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D7D33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2025年度一般公共预算财政拨款“三公”经费支出预算为2.00万元，支出决算为2.00万元，完成预算的99.95%。。</w:t>
      </w:r>
    </w:p>
    <w:p w14:paraId="317A5F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D6158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万元，完成预算的99.95%，占100.00%；公务接待费支出决算0.00万元，完成预算的0.00%，占0.00%。具体情况如下：</w:t>
      </w:r>
    </w:p>
    <w:p w14:paraId="719DB8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807A1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预算为2.00万元，支出决算为2.00万元，完成预算的99.95%。决算数与预算数存在差异的主要原因是响应过紧日子号召，缩减公车运行费用支出。其中：</w:t>
      </w:r>
    </w:p>
    <w:p w14:paraId="227D9B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4ACF5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2.00万元。主要用于公车维修维护费、燃油费、保险费、过路过桥费。。2025年期末，单位开支财政拨款的公务用车保有量为2辆。</w:t>
      </w:r>
    </w:p>
    <w:p w14:paraId="56AA9E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FDB45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F540B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7AB99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C9C86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BDEE0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8EC96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7AD1A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9F612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3E8D04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499CA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953526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根据预算绩效管理要求，本部门全面开展2025年度预算项目支出绩效自评，涉及项目1个，预算支出41.87万元。</w:t>
      </w:r>
    </w:p>
    <w:p w14:paraId="2C290C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D2712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市本级自备井封填及管网铺设工程等1个项目的绩效自评结果。1.许昌市本级自备井封填及管网铺设工程项目绩效自评情况：根据评价指标体系和评分标准对每个指标分别评分，项目汇总得分为87.17分，项目全年预算数为62.77万元，执行数为41.87万元，完成预算的66.7%。项目绩效目标完成情况：（1）管网铺设情况：11家单位接水立户工程，2024年11月25日开工，2025年1月20日完工验收。（2）自备井封填工程：13家14眼自备井封填工程，2024年11月4日完工，2025年1月3日完工验收。发现的主要问题及原因：一是产出指标有进一步细化空间。本项目虽设置了绩效目标，但未按子工程情况进行细化分解。许昌市本级自备井封填及管网铺设工程具体包含自备井封填和公共供水管网铺设2个子工程，但在项目产出指标中，仅设置了“自备井关闭数量”的三级指标（仅对应自备井封填工程），未体现管网铺设工程的产出情况，不利于全面反映项目整体绩效情况。二是个别效益指标的指标值设置偏高。本项目的效益指标中，设置了“提高（新增）居民自来水用户150户”的目标，截至2025年6月30日，实际新增24户，未实现目标值。虽然公共供水管网的铺设为周边区域居民的用水提供了便利条件，但根据项目实施情况，短期内实现全部的目标较为困难，应更加合理地设定效益指标值。下一步改进措施：1.注重前期调研与信息沟通，进一步加强项目管理；2.科学设置绩效目标，增强目标的全面性与合理性。</w:t>
      </w:r>
    </w:p>
    <w:p w14:paraId="181D316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2.许昌市本级自备井封填及管网铺设工程自评情况：根据《许昌市市级预算绩效评价管理办法》（许财效【2021】2号），本项目评价等级为“良”。</w:t>
      </w:r>
    </w:p>
    <w:p w14:paraId="4E17AC31">
      <w:pPr>
        <w:pStyle w:val="7"/>
        <w:rPr>
          <w:rFonts w:ascii="仿宋" w:hAnsi="仿宋" w:eastAsia="仿宋" w:cs="仿宋"/>
          <w:kern w:val="0"/>
          <w:sz w:val="32"/>
          <w:szCs w:val="32"/>
          <w:lang w:val="en-US" w:eastAsia="zh-CN"/>
        </w:rPr>
      </w:pPr>
    </w:p>
    <w:p w14:paraId="06E056D1">
      <w:pPr>
        <w:pStyle w:val="7"/>
        <w:rPr>
          <w:rFonts w:ascii="仿宋" w:hAnsi="仿宋" w:eastAsia="仿宋" w:cs="仿宋"/>
          <w:kern w:val="0"/>
          <w:sz w:val="32"/>
          <w:szCs w:val="32"/>
          <w:lang w:val="en-US" w:eastAsia="zh-CN"/>
        </w:rPr>
      </w:pPr>
    </w:p>
    <w:p w14:paraId="11EDCF87">
      <w:pPr>
        <w:pStyle w:val="7"/>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4BDA9A1">
      <w:pPr>
        <w:pStyle w:val="7"/>
        <w:rPr>
          <w:rFonts w:ascii="仿宋" w:hAnsi="仿宋" w:eastAsia="仿宋" w:cs="仿宋"/>
          <w:kern w:val="0"/>
          <w:sz w:val="32"/>
          <w:szCs w:val="32"/>
          <w:lang w:val="en-US" w:eastAsia="zh-CN"/>
        </w:rPr>
      </w:pPr>
    </w:p>
    <w:p w14:paraId="6993BF05">
      <w:pPr>
        <w:rPr>
          <w:rFonts w:hint="eastAsia"/>
        </w:rPr>
      </w:pPr>
      <w:r>
        <w:rPr>
          <w:rFonts w:hint="eastAsia" w:ascii="黑体" w:hAnsi="宋体" w:eastAsia="黑体" w:cs="宋体"/>
          <w:kern w:val="0"/>
          <w:sz w:val="28"/>
          <w:szCs w:val="28"/>
          <w:lang w:eastAsia="zh-CN"/>
        </w:rPr>
        <w:tab/>
      </w:r>
      <w:r>
        <w:rPr>
          <w:rFonts w:hint="eastAsia"/>
          <w:lang w:eastAsia="zh-CN"/>
        </w:rPr>
        <w:tab/>
      </w:r>
    </w:p>
    <w:p w14:paraId="73999D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E86A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3F0D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33D2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C999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44CC5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3BDF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6C99A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5990F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B0F6B5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3D678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8AAD3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DAFE3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FEA6D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853D6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635DB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F95E5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B4C14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83AE6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5D42A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76745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10695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F1EA7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3E47E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86929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9238A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9E3FC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7162B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C08A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1AD5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7EFE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0ABD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91A7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4D1B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FFE6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19A5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154F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57C9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E8E8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BF1A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AC2F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0878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5F62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88A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00D9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59EA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9711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8F02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DDD4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C671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F3D3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EBFB0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23386"/>
      <w:bookmarkStart w:id="16" w:name="_Toc32252"/>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70C703CE">
      <w:pPr>
        <w:pStyle w:val="3"/>
        <w:spacing w:line="480" w:lineRule="auto"/>
        <w:ind w:firstLine="0" w:firstLineChars="0"/>
        <w:jc w:val="center"/>
        <w:rPr>
          <w:rFonts w:ascii="Times New Roman" w:hAnsi="Times New Roman" w:eastAsia="黑体" w:cs="Times New Roman"/>
          <w:b/>
          <w:kern w:val="0"/>
          <w:sz w:val="50"/>
          <w:szCs w:val="50"/>
          <w:lang w:bidi="en-US"/>
        </w:rPr>
      </w:pPr>
    </w:p>
    <w:p w14:paraId="55717FB1">
      <w:pPr>
        <w:pStyle w:val="3"/>
        <w:spacing w:line="480" w:lineRule="auto"/>
        <w:ind w:firstLine="0" w:firstLineChars="0"/>
        <w:jc w:val="center"/>
        <w:rPr>
          <w:rFonts w:ascii="Times New Roman" w:hAnsi="Times New Roman" w:eastAsia="黑体" w:cs="Times New Roman"/>
          <w:b/>
          <w:kern w:val="0"/>
          <w:sz w:val="50"/>
          <w:szCs w:val="50"/>
          <w:lang w:bidi="en-US"/>
        </w:rPr>
      </w:pPr>
    </w:p>
    <w:p w14:paraId="6C553261">
      <w:pPr>
        <w:pStyle w:val="3"/>
        <w:spacing w:line="480" w:lineRule="auto"/>
        <w:ind w:firstLine="0" w:firstLineChars="0"/>
        <w:jc w:val="center"/>
        <w:rPr>
          <w:rFonts w:ascii="Times New Roman" w:hAnsi="Times New Roman" w:eastAsia="黑体" w:cs="Times New Roman"/>
          <w:b/>
          <w:kern w:val="0"/>
          <w:sz w:val="50"/>
          <w:szCs w:val="50"/>
          <w:lang w:bidi="en-US"/>
        </w:rPr>
      </w:pPr>
    </w:p>
    <w:p w14:paraId="10742538">
      <w:pPr>
        <w:pStyle w:val="3"/>
        <w:spacing w:before="120" w:after="120" w:line="480" w:lineRule="auto"/>
        <w:ind w:firstLine="883"/>
        <w:jc w:val="center"/>
        <w:outlineLvl w:val="0"/>
        <w:rPr>
          <w:rFonts w:ascii="仿宋_GB2312" w:hAnsi="Arial"/>
          <w:b/>
          <w:sz w:val="44"/>
          <w:szCs w:val="44"/>
        </w:rPr>
      </w:pPr>
      <w:bookmarkStart w:id="18" w:name="_Toc56443217"/>
      <w:bookmarkStart w:id="19" w:name="_Toc24862"/>
      <w:bookmarkStart w:id="20" w:name="_Toc56442937"/>
      <w:r>
        <w:rPr>
          <w:rFonts w:hint="eastAsia" w:ascii="仿宋_GB2312" w:hAnsi="Arial"/>
          <w:b/>
          <w:sz w:val="44"/>
          <w:szCs w:val="44"/>
        </w:rPr>
        <w:t>财政项目支出绩效自评报告</w:t>
      </w:r>
      <w:bookmarkEnd w:id="18"/>
      <w:bookmarkEnd w:id="19"/>
      <w:bookmarkEnd w:id="20"/>
    </w:p>
    <w:p w14:paraId="5A1B7CE9">
      <w:pPr>
        <w:pStyle w:val="3"/>
        <w:spacing w:line="480" w:lineRule="auto"/>
        <w:ind w:firstLine="0" w:firstLineChars="0"/>
        <w:jc w:val="center"/>
        <w:rPr>
          <w:rFonts w:ascii="Times New Roman" w:hAnsi="Times New Roman" w:eastAsia="黑体" w:cs="Times New Roman"/>
          <w:b/>
          <w:kern w:val="0"/>
          <w:sz w:val="50"/>
          <w:szCs w:val="50"/>
          <w:lang w:bidi="en-US"/>
        </w:rPr>
      </w:pPr>
    </w:p>
    <w:p w14:paraId="396F860C">
      <w:pPr>
        <w:pStyle w:val="3"/>
        <w:spacing w:line="480" w:lineRule="auto"/>
        <w:ind w:firstLine="0" w:firstLineChars="0"/>
        <w:jc w:val="center"/>
        <w:rPr>
          <w:rFonts w:ascii="Times New Roman" w:hAnsi="Times New Roman" w:eastAsia="黑体" w:cs="Times New Roman"/>
          <w:b/>
          <w:kern w:val="0"/>
          <w:sz w:val="50"/>
          <w:szCs w:val="50"/>
          <w:lang w:bidi="en-US"/>
        </w:rPr>
      </w:pPr>
    </w:p>
    <w:p w14:paraId="224F5D08">
      <w:pPr>
        <w:pStyle w:val="3"/>
        <w:spacing w:line="480" w:lineRule="auto"/>
        <w:ind w:firstLine="0" w:firstLineChars="0"/>
        <w:jc w:val="center"/>
        <w:rPr>
          <w:rFonts w:ascii="Times New Roman" w:hAnsi="Times New Roman" w:eastAsia="黑体" w:cs="Times New Roman"/>
          <w:b/>
          <w:kern w:val="0"/>
          <w:sz w:val="50"/>
          <w:szCs w:val="50"/>
          <w:lang w:bidi="en-US"/>
        </w:rPr>
      </w:pPr>
    </w:p>
    <w:p w14:paraId="67AF77CE">
      <w:pPr>
        <w:pStyle w:val="3"/>
        <w:spacing w:line="480" w:lineRule="auto"/>
        <w:ind w:firstLine="0" w:firstLineChars="0"/>
        <w:jc w:val="center"/>
        <w:rPr>
          <w:rFonts w:ascii="Times New Roman" w:hAnsi="Times New Roman" w:eastAsia="黑体" w:cs="Times New Roman"/>
          <w:b/>
          <w:kern w:val="0"/>
          <w:sz w:val="50"/>
          <w:szCs w:val="50"/>
          <w:lang w:bidi="en-US"/>
        </w:rPr>
      </w:pPr>
    </w:p>
    <w:p w14:paraId="2FB113B4">
      <w:pPr>
        <w:pStyle w:val="3"/>
        <w:spacing w:line="480" w:lineRule="auto"/>
        <w:ind w:firstLine="0" w:firstLineChars="0"/>
        <w:jc w:val="center"/>
        <w:rPr>
          <w:rFonts w:ascii="Times New Roman" w:hAnsi="Times New Roman" w:eastAsia="黑体" w:cs="Times New Roman"/>
          <w:b/>
          <w:kern w:val="0"/>
          <w:sz w:val="50"/>
          <w:szCs w:val="50"/>
          <w:lang w:bidi="en-US"/>
        </w:rPr>
      </w:pPr>
    </w:p>
    <w:p w14:paraId="7F11CC00">
      <w:pPr>
        <w:pStyle w:val="3"/>
        <w:spacing w:line="480" w:lineRule="auto"/>
        <w:ind w:firstLine="0" w:firstLineChars="0"/>
        <w:jc w:val="center"/>
        <w:rPr>
          <w:rFonts w:ascii="Times New Roman" w:hAnsi="Times New Roman" w:eastAsia="黑体" w:cs="Times New Roman"/>
          <w:b/>
          <w:kern w:val="0"/>
          <w:sz w:val="50"/>
          <w:szCs w:val="50"/>
          <w:lang w:bidi="en-US"/>
        </w:rPr>
      </w:pPr>
    </w:p>
    <w:p w14:paraId="7969839D">
      <w:pPr>
        <w:pStyle w:val="3"/>
        <w:spacing w:line="480" w:lineRule="auto"/>
        <w:ind w:firstLine="0" w:firstLineChars="0"/>
        <w:jc w:val="center"/>
        <w:rPr>
          <w:rFonts w:ascii="仿宋_GB2312" w:hAnsi="Times New Roman" w:cs="Times New Roman"/>
          <w:kern w:val="0"/>
          <w:sz w:val="30"/>
          <w:szCs w:val="30"/>
          <w:lang w:bidi="en-US"/>
        </w:rPr>
      </w:pPr>
    </w:p>
    <w:p w14:paraId="6915534D">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项目名称：【特定工作】市本级自备井封填及管网铺设工程</w:t>
      </w:r>
    </w:p>
    <w:p w14:paraId="448558A6">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项目单位：许昌市节约用水中心</w:t>
      </w:r>
    </w:p>
    <w:p w14:paraId="34AE0CF8">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主管部门：许昌市水利局</w:t>
      </w:r>
    </w:p>
    <w:p w14:paraId="6D5A62D5">
      <w:pPr>
        <w:pStyle w:val="3"/>
        <w:spacing w:line="480" w:lineRule="auto"/>
        <w:ind w:firstLine="0" w:firstLineChars="0"/>
        <w:rPr>
          <w:rFonts w:ascii="黑体" w:hAnsi="Times New Roman" w:eastAsia="黑体" w:cs="Times New Roman"/>
          <w:b/>
          <w:kern w:val="0"/>
          <w:sz w:val="32"/>
          <w:szCs w:val="32"/>
          <w:lang w:bidi="en-US"/>
        </w:rPr>
      </w:pPr>
    </w:p>
    <w:p w14:paraId="315EC075">
      <w:pPr>
        <w:pStyle w:val="3"/>
        <w:spacing w:line="480" w:lineRule="auto"/>
        <w:ind w:firstLine="0" w:firstLineChars="0"/>
        <w:rPr>
          <w:rFonts w:ascii="黑体" w:hAnsi="Times New Roman" w:eastAsia="黑体" w:cs="Times New Roman"/>
          <w:b/>
          <w:kern w:val="0"/>
          <w:sz w:val="32"/>
          <w:szCs w:val="32"/>
          <w:lang w:bidi="en-US"/>
        </w:rPr>
      </w:pPr>
    </w:p>
    <w:p w14:paraId="702E8DD5">
      <w:pPr>
        <w:pStyle w:val="3"/>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0681B63E">
      <w:pPr>
        <w:pStyle w:val="19"/>
        <w:jc w:val="both"/>
      </w:pPr>
    </w:p>
    <w:p w14:paraId="0C390581">
      <w:pPr>
        <w:pStyle w:val="3"/>
        <w:ind w:firstLine="0" w:firstLineChars="0"/>
        <w:rPr>
          <w:szCs w:val="44"/>
        </w:rPr>
      </w:pPr>
    </w:p>
    <w:p w14:paraId="3D7B0E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p w14:paraId="622731E9">
      <w:pPr>
        <w:pStyle w:val="20"/>
      </w:pPr>
      <w:bookmarkStart w:id="21" w:name="_Toc56442938"/>
      <w:bookmarkStart w:id="22" w:name="_Toc20727"/>
      <w:bookmarkStart w:id="23" w:name="_Toc56442880"/>
      <w:r>
        <w:rPr>
          <w:rFonts w:hint="eastAsia"/>
        </w:rPr>
        <w:t>一、项目基本情况</w:t>
      </w:r>
      <w:bookmarkEnd w:id="21"/>
      <w:bookmarkEnd w:id="22"/>
      <w:bookmarkEnd w:id="23"/>
    </w:p>
    <w:p w14:paraId="3F787EB7">
      <w:pPr>
        <w:pStyle w:val="21"/>
        <w:ind w:left="227" w:leftChars="71"/>
      </w:pPr>
      <w:bookmarkStart w:id="24" w:name="_Toc56442881"/>
      <w:bookmarkStart w:id="25" w:name="_Toc11153"/>
      <w:bookmarkStart w:id="26" w:name="_Toc56442939"/>
      <w:r>
        <w:rPr>
          <w:rFonts w:hint="eastAsia"/>
        </w:rPr>
        <w:t>（一）项目</w:t>
      </w:r>
      <w:bookmarkEnd w:id="24"/>
      <w:bookmarkEnd w:id="25"/>
      <w:bookmarkEnd w:id="26"/>
      <w:r>
        <w:rPr>
          <w:rFonts w:hint="eastAsia"/>
        </w:rPr>
        <w:t>概况</w:t>
      </w:r>
    </w:p>
    <w:p w14:paraId="4C26A2EB">
      <w:pPr>
        <w:pStyle w:val="15"/>
        <w:ind w:firstLine="560"/>
      </w:pPr>
      <w:bookmarkStart w:id="27" w:name="_Toc56442882"/>
      <w:bookmarkStart w:id="28" w:name="_Toc5633"/>
      <w:bookmarkStart w:id="29" w:name="_Toc56442940"/>
      <w:r>
        <w:rPr>
          <w:rFonts w:ascii="宋体" w:hAnsi="宋体" w:eastAsia="宋体" w:cs="宋体"/>
          <w:sz w:val="20"/>
          <w:u w:val="none"/>
        </w:rPr>
        <w:t>为进一步规范自备井用水秩序，决定对市本级管理且符合关闭条件的13户14眼自备井进行填封。同时铺设公共供水管网。其中自备井封填费用19.99万元，公共供水管网铺设工程费用42.78万元，合计62.77万元。</w:t>
      </w:r>
    </w:p>
    <w:p w14:paraId="43967F71">
      <w:pPr>
        <w:pStyle w:val="21"/>
        <w:ind w:left="227" w:leftChars="71"/>
      </w:pPr>
      <w:r>
        <w:rPr>
          <w:rFonts w:hint="eastAsia"/>
        </w:rPr>
        <w:t>（二）项目预算安排及使用情况</w:t>
      </w:r>
      <w:bookmarkEnd w:id="27"/>
      <w:bookmarkEnd w:id="28"/>
      <w:bookmarkEnd w:id="29"/>
      <w:r>
        <w:rPr>
          <w:rFonts w:hint="eastAsia"/>
        </w:rPr>
        <w:t xml:space="preserve"> </w:t>
      </w:r>
    </w:p>
    <w:p w14:paraId="2221EC96">
      <w:pPr>
        <w:pStyle w:val="15"/>
        <w:ind w:firstLine="482"/>
        <w:jc w:val="center"/>
        <w:rPr>
          <w:b/>
          <w:bCs/>
          <w:sz w:val="24"/>
          <w:szCs w:val="24"/>
        </w:rPr>
      </w:pPr>
      <w:r>
        <w:rPr>
          <w:rFonts w:hint="eastAsia"/>
          <w:b/>
          <w:bCs/>
          <w:sz w:val="24"/>
          <w:szCs w:val="24"/>
        </w:rPr>
        <w:t>表1-2-1 年度预算安排及使用情况统计表</w:t>
      </w:r>
    </w:p>
    <w:p w14:paraId="095782CC">
      <w:pPr>
        <w:pStyle w:val="15"/>
        <w:ind w:firstLine="482"/>
        <w:jc w:val="center"/>
        <w:rPr>
          <w:b/>
          <w:bCs/>
          <w:sz w:val="24"/>
          <w:szCs w:val="24"/>
        </w:rPr>
      </w:pPr>
      <w:r>
        <w:rPr>
          <w:rFonts w:ascii="宋体" w:hAnsi="宋体" w:eastAsia="宋体" w:cs="宋体"/>
          <w:sz w:val="20"/>
          <w:u w:val="none"/>
        </w:rPr>
        <w:t xml:space="preserve">                                           单位：万元 </w:t>
      </w:r>
    </w:p>
    <w:tbl>
      <w:tblPr>
        <w:tblStyle w:val="22"/>
        <w:tblW w:w="5000" w:type="pct"/>
        <w:tblInd w:w="0" w:type="dxa"/>
        <w:tblLayout w:type="autofit"/>
        <w:tblCellMar>
          <w:top w:w="0" w:type="dxa"/>
          <w:left w:w="108" w:type="dxa"/>
          <w:bottom w:w="0" w:type="dxa"/>
          <w:right w:w="108" w:type="dxa"/>
        </w:tblCellMar>
      </w:tblPr>
      <w:tblGrid>
        <w:gridCol w:w="2486"/>
        <w:gridCol w:w="1648"/>
        <w:gridCol w:w="1649"/>
        <w:gridCol w:w="1649"/>
        <w:gridCol w:w="1090"/>
      </w:tblGrid>
      <w:tr w14:paraId="4667E8E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1C8797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4C3CDC8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6B4D9B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0A09809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01D12C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B8A6922">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29EADEF">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138C60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62.77　</w:t>
            </w:r>
          </w:p>
        </w:tc>
        <w:tc>
          <w:tcPr>
            <w:tcW w:w="0" w:type="auto"/>
            <w:tcBorders>
              <w:top w:val="single" w:color="auto" w:sz="4" w:space="0"/>
              <w:left w:val="nil"/>
              <w:bottom w:val="single" w:color="auto" w:sz="4" w:space="0"/>
              <w:right w:val="single" w:color="auto" w:sz="4" w:space="0"/>
            </w:tcBorders>
            <w:noWrap/>
            <w:vAlign w:val="center"/>
          </w:tcPr>
          <w:p w14:paraId="6062AB1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62.77　</w:t>
            </w:r>
          </w:p>
        </w:tc>
        <w:tc>
          <w:tcPr>
            <w:tcW w:w="0" w:type="auto"/>
            <w:tcBorders>
              <w:top w:val="single" w:color="auto" w:sz="4" w:space="0"/>
              <w:left w:val="nil"/>
              <w:bottom w:val="single" w:color="auto" w:sz="4" w:space="0"/>
              <w:right w:val="single" w:color="auto" w:sz="4" w:space="0"/>
            </w:tcBorders>
            <w:noWrap/>
            <w:vAlign w:val="center"/>
          </w:tcPr>
          <w:p w14:paraId="0FE96E8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41.87　</w:t>
            </w:r>
          </w:p>
        </w:tc>
        <w:tc>
          <w:tcPr>
            <w:tcW w:w="0" w:type="auto"/>
            <w:tcBorders>
              <w:top w:val="nil"/>
              <w:left w:val="nil"/>
              <w:bottom w:val="single" w:color="auto" w:sz="4" w:space="0"/>
              <w:right w:val="single" w:color="auto" w:sz="4" w:space="0"/>
            </w:tcBorders>
            <w:noWrap/>
            <w:vAlign w:val="center"/>
          </w:tcPr>
          <w:p w14:paraId="702C232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66.7%</w:t>
            </w:r>
          </w:p>
        </w:tc>
      </w:tr>
      <w:tr w14:paraId="2A792438">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B53AE68">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5DAFD8F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62.77　</w:t>
            </w:r>
          </w:p>
        </w:tc>
        <w:tc>
          <w:tcPr>
            <w:tcW w:w="0" w:type="auto"/>
            <w:tcBorders>
              <w:top w:val="single" w:color="auto" w:sz="4" w:space="0"/>
              <w:left w:val="nil"/>
              <w:bottom w:val="single" w:color="auto" w:sz="4" w:space="0"/>
              <w:right w:val="single" w:color="auto" w:sz="4" w:space="0"/>
            </w:tcBorders>
            <w:noWrap/>
            <w:vAlign w:val="center"/>
          </w:tcPr>
          <w:p w14:paraId="37E1CB7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62.77　</w:t>
            </w:r>
          </w:p>
        </w:tc>
        <w:tc>
          <w:tcPr>
            <w:tcW w:w="0" w:type="auto"/>
            <w:tcBorders>
              <w:top w:val="single" w:color="auto" w:sz="4" w:space="0"/>
              <w:left w:val="nil"/>
              <w:bottom w:val="single" w:color="auto" w:sz="4" w:space="0"/>
              <w:right w:val="single" w:color="auto" w:sz="4" w:space="0"/>
            </w:tcBorders>
            <w:noWrap/>
            <w:vAlign w:val="center"/>
          </w:tcPr>
          <w:p w14:paraId="42F340DE">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41.87</w:t>
            </w:r>
          </w:p>
        </w:tc>
        <w:tc>
          <w:tcPr>
            <w:tcW w:w="0" w:type="auto"/>
            <w:tcBorders>
              <w:top w:val="nil"/>
              <w:left w:val="nil"/>
              <w:bottom w:val="single" w:color="auto" w:sz="4" w:space="0"/>
              <w:right w:val="single" w:color="auto" w:sz="4" w:space="0"/>
            </w:tcBorders>
            <w:noWrap/>
            <w:vAlign w:val="center"/>
          </w:tcPr>
          <w:p w14:paraId="018C460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66.7%</w:t>
            </w:r>
          </w:p>
        </w:tc>
      </w:tr>
      <w:tr w14:paraId="4E7D138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81478B2">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4923A73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C0C26F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AA26B9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431AAA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40CACB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05F4A03">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CE8C5C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471004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55160D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10D52D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3BEDF5E0">
      <w:pPr>
        <w:pStyle w:val="21"/>
        <w:ind w:left="227" w:leftChars="71"/>
      </w:pPr>
      <w:bookmarkStart w:id="30" w:name="_Toc56442941"/>
      <w:bookmarkStart w:id="31" w:name="_Toc56442883"/>
      <w:bookmarkStart w:id="32" w:name="_Toc15851"/>
      <w:r>
        <w:rPr>
          <w:rFonts w:hint="eastAsia"/>
        </w:rPr>
        <w:t>（三）</w:t>
      </w:r>
      <w:bookmarkEnd w:id="30"/>
      <w:bookmarkEnd w:id="31"/>
      <w:bookmarkEnd w:id="32"/>
      <w:r>
        <w:rPr>
          <w:rFonts w:hint="eastAsia"/>
        </w:rPr>
        <w:t>资金管理情况表</w:t>
      </w:r>
    </w:p>
    <w:p w14:paraId="3C1CF303">
      <w:pPr>
        <w:pStyle w:val="15"/>
        <w:ind w:firstLine="482"/>
        <w:jc w:val="center"/>
        <w:rPr>
          <w:b/>
          <w:bCs/>
          <w:sz w:val="24"/>
          <w:szCs w:val="24"/>
        </w:rPr>
      </w:pPr>
      <w:r>
        <w:rPr>
          <w:rFonts w:hint="eastAsia"/>
          <w:b/>
          <w:bCs/>
          <w:sz w:val="24"/>
          <w:szCs w:val="24"/>
        </w:rPr>
        <w:t>表1-2-2 资金管理情况表</w:t>
      </w:r>
    </w:p>
    <w:tbl>
      <w:tblPr>
        <w:tblStyle w:val="22"/>
        <w:tblW w:w="8166" w:type="dxa"/>
        <w:tblInd w:w="-13" w:type="dxa"/>
        <w:tblLayout w:type="fixed"/>
        <w:tblCellMar>
          <w:top w:w="0" w:type="dxa"/>
          <w:left w:w="108" w:type="dxa"/>
          <w:bottom w:w="0" w:type="dxa"/>
          <w:right w:w="108" w:type="dxa"/>
        </w:tblCellMar>
      </w:tblPr>
      <w:tblGrid>
        <w:gridCol w:w="1198"/>
        <w:gridCol w:w="3862"/>
        <w:gridCol w:w="3106"/>
      </w:tblGrid>
      <w:tr w14:paraId="3F91AE1A">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C1EDB9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AE3399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C2F62D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1B0BD26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7FB506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0A0372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7B757A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个别子项目与实际情况存在偏差，设置具体指标时应细化至子项</w:t>
            </w:r>
          </w:p>
        </w:tc>
      </w:tr>
      <w:tr w14:paraId="7A10AB4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66BD0F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F6D0EB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DD56B6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63F82A3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E2B0D4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C97D4A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77074A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0AF2937">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78FBCD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A65D23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F046B7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2B521763">
      <w:pPr>
        <w:pStyle w:val="21"/>
        <w:ind w:left="227" w:leftChars="71"/>
      </w:pPr>
      <w:r>
        <w:rPr>
          <w:rFonts w:hint="eastAsia"/>
        </w:rPr>
        <w:t>（四）项目绩效目标</w:t>
      </w:r>
    </w:p>
    <w:p w14:paraId="69C51154">
      <w:pPr>
        <w:pStyle w:val="17"/>
        <w:ind w:leftChars="0"/>
      </w:pPr>
      <w:r>
        <w:rPr>
          <w:rFonts w:hint="eastAsia"/>
        </w:rPr>
        <w:t>1. 项目年度绩效目标</w:t>
      </w:r>
    </w:p>
    <w:p w14:paraId="663C2F72">
      <w:pPr>
        <w:pStyle w:val="15"/>
        <w:ind w:firstLine="560"/>
      </w:pPr>
      <w:r>
        <w:rPr>
          <w:rFonts w:ascii="宋体" w:hAnsi="宋体" w:eastAsia="宋体" w:cs="宋体"/>
          <w:sz w:val="20"/>
          <w:u w:val="none"/>
        </w:rPr>
        <w:t>根据市委市政府工作安排，为进一步规范自备井取用水秩序，市水利局启动了中心城区自备井排查整治专项行动，对市本级管理且符合关闭条件的13户14眼自备井进行封填，并进行公共供水管网铺设。</w:t>
      </w:r>
    </w:p>
    <w:p w14:paraId="189D2CD1">
      <w:pPr>
        <w:pStyle w:val="17"/>
        <w:ind w:left="227" w:leftChars="71"/>
      </w:pPr>
      <w:bookmarkStart w:id="33" w:name="_Toc56442942"/>
      <w:bookmarkStart w:id="34" w:name="_Toc56442884"/>
      <w:r>
        <w:rPr>
          <w:rFonts w:hint="eastAsia"/>
        </w:rPr>
        <w:t>2.项目年度绩效目标完成情况</w:t>
      </w:r>
      <w:bookmarkEnd w:id="33"/>
      <w:bookmarkEnd w:id="34"/>
    </w:p>
    <w:p w14:paraId="1101FC0E">
      <w:pPr>
        <w:pStyle w:val="15"/>
        <w:ind w:firstLine="560"/>
      </w:pPr>
      <w:r>
        <w:rPr>
          <w:rFonts w:ascii="宋体" w:hAnsi="宋体" w:eastAsia="宋体" w:cs="宋体"/>
          <w:sz w:val="20"/>
          <w:u w:val="none"/>
        </w:rPr>
        <w:t>1，项目包含自备井封填和公共供水管网铺设2个子工程，工程已实施完毕。2，11家接水立户工程，2024年11月25日开工，2025年1月20日完工验收。3，自备井填封工程，13家14眼自备井填封工程，2024年11月4日开工，2025年1月3日完工验收。4，年度预算资金总额62.77万元，2025年全年执行资金41.87万元。</w:t>
      </w:r>
    </w:p>
    <w:p w14:paraId="5EFEBCA6">
      <w:pPr>
        <w:pStyle w:val="20"/>
      </w:pPr>
      <w:bookmarkStart w:id="35" w:name="_Toc56442943"/>
      <w:bookmarkStart w:id="36" w:name="_Toc20144"/>
      <w:bookmarkStart w:id="37" w:name="_Toc56442885"/>
      <w:r>
        <w:rPr>
          <w:rFonts w:hint="eastAsia"/>
        </w:rPr>
        <w:t>二、</w:t>
      </w:r>
      <w:bookmarkEnd w:id="35"/>
      <w:bookmarkEnd w:id="36"/>
      <w:bookmarkEnd w:id="37"/>
      <w:r>
        <w:rPr>
          <w:rFonts w:hint="eastAsia"/>
        </w:rPr>
        <w:t>总体评价结论和指标分析</w:t>
      </w:r>
    </w:p>
    <w:p w14:paraId="495C7F21">
      <w:pPr>
        <w:pStyle w:val="21"/>
        <w:ind w:left="560"/>
      </w:pPr>
      <w:r>
        <w:rPr>
          <w:rFonts w:hint="eastAsia"/>
        </w:rPr>
        <w:t>（一）总体评价结论</w:t>
      </w:r>
    </w:p>
    <w:p w14:paraId="47D059EB">
      <w:pPr>
        <w:pStyle w:val="15"/>
        <w:ind w:firstLine="560"/>
      </w:pPr>
      <w:r>
        <w:rPr>
          <w:rFonts w:ascii="宋体" w:hAnsi="宋体" w:eastAsia="宋体" w:cs="宋体"/>
          <w:sz w:val="20"/>
          <w:u w:val="none"/>
        </w:rPr>
        <w:t>综合考虑资金管理、产出、效果、满意度等各方面因素，通过数据采集及分析，最终评分结果：【特定工作】市本级自备井封填及管网铺设工程绩效自评价结果为:总得分80.73分，属于"良"。</w:t>
      </w:r>
    </w:p>
    <w:p w14:paraId="5EEEE859">
      <w:pPr>
        <w:pStyle w:val="3"/>
        <w:ind w:firstLine="560"/>
      </w:pPr>
    </w:p>
    <w:p w14:paraId="3D6391C7">
      <w:pPr>
        <w:pStyle w:val="21"/>
        <w:ind w:left="560"/>
      </w:pPr>
      <w:bookmarkStart w:id="38" w:name="_Toc56442886"/>
      <w:bookmarkStart w:id="39" w:name="_Toc2119"/>
      <w:bookmarkStart w:id="40" w:name="_Toc56442944"/>
      <w:r>
        <w:rPr>
          <w:rFonts w:hint="eastAsia"/>
        </w:rPr>
        <w:t>（二）指标分析</w:t>
      </w:r>
      <w:bookmarkEnd w:id="38"/>
      <w:bookmarkEnd w:id="39"/>
      <w:bookmarkEnd w:id="40"/>
    </w:p>
    <w:p w14:paraId="6AEED960">
      <w:pPr>
        <w:pStyle w:val="15"/>
        <w:ind w:firstLine="560"/>
      </w:pPr>
      <w:r>
        <w:rPr>
          <w:rFonts w:hint="eastAsia"/>
        </w:rPr>
        <w:t>1.绩效目标完成的指标</w:t>
      </w:r>
    </w:p>
    <w:p w14:paraId="09DE4B13">
      <w:pPr>
        <w:pStyle w:val="15"/>
        <w:ind w:firstLine="560"/>
      </w:pPr>
      <w:r>
        <w:rPr>
          <w:rFonts w:ascii="宋体" w:hAnsi="宋体" w:eastAsia="宋体" w:cs="宋体"/>
          <w:sz w:val="20"/>
          <w:u w:val="none"/>
        </w:rPr>
        <w:t>封井费用及管网铺设; 关闭自备井数量; 工程符合质量标准; 完工时限; 提高居民自来水使用率; 自备井封填用户满意度;</w:t>
      </w:r>
    </w:p>
    <w:p w14:paraId="3B7A65FF">
      <w:pPr>
        <w:pStyle w:val="15"/>
        <w:ind w:firstLine="560"/>
      </w:pPr>
      <w:r>
        <w:rPr>
          <w:rFonts w:hint="eastAsia"/>
        </w:rPr>
        <w:t>2.没有完成绩效目标的指标</w:t>
      </w:r>
    </w:p>
    <w:p w14:paraId="4CB687BB">
      <w:pPr>
        <w:pStyle w:val="15"/>
        <w:ind w:firstLine="560"/>
      </w:pPr>
      <w:r>
        <w:rPr>
          <w:rFonts w:ascii="宋体" w:hAnsi="宋体" w:eastAsia="宋体" w:cs="宋体"/>
          <w:sz w:val="20"/>
          <w:u w:val="none"/>
        </w:rPr>
        <w:t>压采自备井; 减少污水排放;</w:t>
      </w:r>
    </w:p>
    <w:p w14:paraId="19FD9582">
      <w:pPr>
        <w:pStyle w:val="3"/>
        <w:ind w:firstLine="560"/>
      </w:pPr>
    </w:p>
    <w:p w14:paraId="30133179">
      <w:pPr>
        <w:pStyle w:val="20"/>
      </w:pPr>
      <w:bookmarkStart w:id="41" w:name="_Toc20132"/>
      <w:bookmarkStart w:id="42" w:name="_Toc56442948"/>
      <w:bookmarkStart w:id="43" w:name="_Toc56442890"/>
      <w:r>
        <w:rPr>
          <w:rFonts w:hint="eastAsia"/>
        </w:rPr>
        <w:t>三、存在的问题和建议</w:t>
      </w:r>
      <w:bookmarkEnd w:id="41"/>
      <w:bookmarkEnd w:id="42"/>
      <w:bookmarkEnd w:id="43"/>
    </w:p>
    <w:p w14:paraId="3A9D9418">
      <w:pPr>
        <w:pStyle w:val="21"/>
        <w:ind w:left="560"/>
      </w:pPr>
      <w:bookmarkStart w:id="44" w:name="_Toc56442889"/>
      <w:bookmarkStart w:id="45" w:name="_Toc56442947"/>
      <w:bookmarkStart w:id="46" w:name="_Toc19895"/>
      <w:r>
        <w:rPr>
          <w:rFonts w:hint="eastAsia"/>
        </w:rPr>
        <w:t>（一）存在的问题</w:t>
      </w:r>
      <w:bookmarkEnd w:id="44"/>
      <w:bookmarkEnd w:id="45"/>
      <w:bookmarkEnd w:id="46"/>
    </w:p>
    <w:p w14:paraId="1A99649A">
      <w:pPr>
        <w:pStyle w:val="15"/>
        <w:ind w:firstLine="600" w:firstLineChars="300"/>
      </w:pPr>
      <w:r>
        <w:rPr>
          <w:rFonts w:ascii="宋体" w:hAnsi="宋体" w:eastAsia="宋体" w:cs="宋体"/>
          <w:sz w:val="20"/>
          <w:u w:val="none"/>
        </w:rPr>
        <w:t>1.个别子项目与实际情况存在偏差，设置具体指标时应细化至子项 。2，个别年度指标值与实际完成情况未采用同一统计口径。3，绩效目标在设置合理性方面需要提升。</w:t>
      </w:r>
    </w:p>
    <w:p w14:paraId="0B4AC600">
      <w:pPr>
        <w:pStyle w:val="21"/>
        <w:ind w:left="560"/>
      </w:pPr>
      <w:bookmarkStart w:id="47" w:name="_Toc21644"/>
      <w:r>
        <w:rPr>
          <w:rFonts w:hint="eastAsia"/>
        </w:rPr>
        <w:t>（二）改进建议</w:t>
      </w:r>
      <w:bookmarkEnd w:id="47"/>
    </w:p>
    <w:p w14:paraId="7F21CFD8">
      <w:pPr>
        <w:pStyle w:val="15"/>
        <w:ind w:firstLine="562"/>
        <w:rPr>
          <w:b/>
          <w:bCs/>
        </w:rPr>
      </w:pPr>
      <w:r>
        <w:rPr>
          <w:rFonts w:hint="eastAsia"/>
          <w:b/>
          <w:bCs/>
        </w:rPr>
        <w:t>1.对项目决策的建议</w:t>
      </w:r>
    </w:p>
    <w:p w14:paraId="7CBDEA47">
      <w:pPr>
        <w:pStyle w:val="15"/>
        <w:ind w:firstLine="600" w:firstLineChars="300"/>
      </w:pPr>
      <w:r>
        <w:rPr>
          <w:rFonts w:ascii="宋体" w:hAnsi="宋体" w:eastAsia="宋体" w:cs="宋体"/>
          <w:sz w:val="20"/>
          <w:u w:val="none"/>
        </w:rPr>
        <w:t>注重前期调研与信息沟通，进一步加强管理。</w:t>
      </w:r>
    </w:p>
    <w:p w14:paraId="2CAD01D4">
      <w:pPr>
        <w:pStyle w:val="17"/>
        <w:ind w:left="560"/>
      </w:pPr>
      <w:r>
        <w:rPr>
          <w:rFonts w:hint="eastAsia"/>
        </w:rPr>
        <w:t>2.对预算安排及执行情况的建议</w:t>
      </w:r>
    </w:p>
    <w:p w14:paraId="58A555ED">
      <w:pPr>
        <w:pStyle w:val="15"/>
        <w:ind w:firstLine="142" w:firstLineChars="71"/>
      </w:pPr>
      <w:r>
        <w:rPr>
          <w:rFonts w:ascii="宋体" w:hAnsi="宋体" w:eastAsia="宋体" w:cs="宋体"/>
          <w:sz w:val="20"/>
          <w:u w:val="none"/>
        </w:rPr>
        <w:t xml:space="preserve">      该项目已纳入2025年度预算，且履行了财政评审手续，项目已完成，对接财政部门，履行资金审批手续，全年执行资金总额41.87万元。</w:t>
      </w:r>
    </w:p>
    <w:p w14:paraId="72BFA469">
      <w:pPr>
        <w:pStyle w:val="15"/>
        <w:ind w:firstLine="562"/>
        <w:rPr>
          <w:b/>
          <w:bCs/>
        </w:rPr>
      </w:pPr>
      <w:r>
        <w:rPr>
          <w:rFonts w:hint="eastAsia"/>
          <w:b/>
          <w:bCs/>
        </w:rPr>
        <w:t>3.对资金管理的建议</w:t>
      </w:r>
    </w:p>
    <w:p w14:paraId="2BCE60D8">
      <w:pPr>
        <w:pStyle w:val="15"/>
        <w:ind w:firstLine="560"/>
      </w:pPr>
      <w:r>
        <w:rPr>
          <w:rFonts w:ascii="宋体" w:hAnsi="宋体" w:eastAsia="宋体" w:cs="宋体"/>
          <w:sz w:val="20"/>
          <w:u w:val="none"/>
        </w:rPr>
        <w:t xml:space="preserve">   更积极办理资金审批，尽早完成资金支付。</w:t>
      </w:r>
    </w:p>
    <w:p w14:paraId="38715644">
      <w:pPr>
        <w:pStyle w:val="15"/>
        <w:ind w:firstLine="562"/>
        <w:rPr>
          <w:b/>
          <w:bCs/>
        </w:rPr>
      </w:pPr>
      <w:r>
        <w:rPr>
          <w:rFonts w:hint="eastAsia"/>
          <w:b/>
          <w:bCs/>
        </w:rPr>
        <w:t>4.对项目管理的建议</w:t>
      </w:r>
    </w:p>
    <w:p w14:paraId="2DD8085C">
      <w:pPr>
        <w:pStyle w:val="15"/>
        <w:ind w:firstLine="742" w:firstLineChars="371"/>
      </w:pPr>
      <w:r>
        <w:rPr>
          <w:rFonts w:ascii="宋体" w:hAnsi="宋体" w:eastAsia="宋体" w:cs="宋体"/>
          <w:sz w:val="20"/>
          <w:u w:val="none"/>
        </w:rPr>
        <w:t>科学设置，注重调研，增强绩效目标的全面性与合理性。</w:t>
      </w:r>
    </w:p>
    <w:p w14:paraId="461972F2">
      <w:pPr>
        <w:pStyle w:val="15"/>
        <w:ind w:firstLine="562"/>
      </w:pPr>
      <w:r>
        <w:rPr>
          <w:rFonts w:hint="eastAsia"/>
          <w:b/>
          <w:bCs/>
        </w:rPr>
        <w:t>5.其他建议</w:t>
      </w:r>
      <w:r>
        <w:rPr>
          <w:rFonts w:hint="eastAsia"/>
        </w:rPr>
        <w:tab/>
      </w:r>
    </w:p>
    <w:p w14:paraId="47CB16B9">
      <w:pPr>
        <w:pStyle w:val="3"/>
        <w:ind w:firstLine="1161" w:firstLineChars="413"/>
        <w:rPr>
          <w:rFonts w:ascii="宋体" w:hAnsi="宋体" w:eastAsia="宋体"/>
          <w:b/>
          <w:bCs/>
        </w:rPr>
      </w:pPr>
    </w:p>
    <w:p w14:paraId="5392682B">
      <w:pPr>
        <w:pStyle w:val="21"/>
        <w:ind w:left="0" w:leftChars="0"/>
      </w:pPr>
      <w:r>
        <w:rPr/>
        <w:br w:type="page" w:clear="none"/>
      </w:r>
      <w:bookmarkStart w:id="48" w:name="_Toc12241"/>
      <w:r>
        <w:rPr>
          <w:rFonts w:eastAsia="仿宋"/>
        </w:rPr>
        <w:t xml:space="preserve">附表1 </w:t>
      </w:r>
      <w:r>
        <w:rPr>
          <w:rFonts w:hint="eastAsia" w:eastAsia="仿宋"/>
        </w:rPr>
        <w:t>自评价</w:t>
      </w:r>
      <w:r>
        <w:rPr>
          <w:rFonts w:eastAsia="仿宋"/>
        </w:rPr>
        <w:t>评分表</w:t>
      </w:r>
      <w:bookmarkEnd w:id="48"/>
    </w:p>
    <w:tbl>
      <w:tblPr>
        <w:tblStyle w:val="22"/>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56"/>
        <w:gridCol w:w="1056"/>
        <w:gridCol w:w="1056"/>
        <w:gridCol w:w="1412"/>
        <w:gridCol w:w="1312"/>
        <w:gridCol w:w="1059"/>
        <w:gridCol w:w="1211"/>
        <w:gridCol w:w="1056"/>
      </w:tblGrid>
      <w:tr w14:paraId="50739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trPr>
        <w:tc>
          <w:tcPr>
            <w:tcW w:w="8647" w:type="dxa"/>
            <w:gridSpan w:val="8"/>
            <w:shd w:val="clear" w:color="auto" w:fill="BFBFBF"/>
            <w:noWrap w:val="0"/>
            <w:vAlign w:val="top"/>
          </w:tcPr>
          <w:p w14:paraId="114CAC4F">
            <w:pPr>
              <w:pStyle w:val="3"/>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6C162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restart"/>
            <w:noWrap w:val="0"/>
            <w:vAlign w:val="top"/>
          </w:tcPr>
          <w:p w14:paraId="306400E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0" w:type="auto"/>
            <w:vMerge w:val="restart"/>
            <w:noWrap w:val="0"/>
            <w:vAlign w:val="top"/>
          </w:tcPr>
          <w:p w14:paraId="058096C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0" w:type="auto"/>
            <w:noWrap w:val="0"/>
            <w:vAlign w:val="top"/>
          </w:tcPr>
          <w:p w14:paraId="0C3B40E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0" w:type="auto"/>
            <w:noWrap w:val="0"/>
            <w:vAlign w:val="top"/>
          </w:tcPr>
          <w:p w14:paraId="6E449E7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0" w:type="auto"/>
            <w:noWrap w:val="0"/>
            <w:vAlign w:val="top"/>
          </w:tcPr>
          <w:p w14:paraId="05A255A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0" w:type="auto"/>
            <w:noWrap w:val="0"/>
            <w:vAlign w:val="top"/>
          </w:tcPr>
          <w:p w14:paraId="26C0F69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0" w:type="auto"/>
            <w:noWrap w:val="0"/>
            <w:vAlign w:val="top"/>
          </w:tcPr>
          <w:p w14:paraId="4EDCC6D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0" w:type="auto"/>
            <w:noWrap w:val="0"/>
            <w:vAlign w:val="top"/>
          </w:tcPr>
          <w:p w14:paraId="10B09A6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30C2F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restart"/>
            <w:noWrap w:val="0"/>
            <w:vAlign w:val="top"/>
          </w:tcPr>
          <w:p w14:paraId="25A516D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0" w:type="auto"/>
            <w:vMerge w:val="restart"/>
            <w:noWrap w:val="0"/>
            <w:vAlign w:val="top"/>
          </w:tcPr>
          <w:p w14:paraId="19F60AB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0" w:type="auto"/>
            <w:noWrap w:val="0"/>
            <w:vAlign w:val="top"/>
          </w:tcPr>
          <w:p w14:paraId="1A86BF0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封井费用及管网铺设</w:t>
            </w:r>
          </w:p>
        </w:tc>
        <w:tc>
          <w:tcPr>
            <w:tcW w:w="0" w:type="auto"/>
            <w:noWrap w:val="0"/>
            <w:vAlign w:val="top"/>
          </w:tcPr>
          <w:p w14:paraId="7C7C992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≤62.77万元</w:t>
            </w:r>
          </w:p>
        </w:tc>
        <w:tc>
          <w:tcPr>
            <w:tcW w:w="0" w:type="auto"/>
            <w:noWrap w:val="0"/>
            <w:vAlign w:val="top"/>
          </w:tcPr>
          <w:p w14:paraId="50CB484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41.87万元</w:t>
            </w:r>
          </w:p>
        </w:tc>
        <w:tc>
          <w:tcPr>
            <w:tcW w:w="0" w:type="auto"/>
            <w:noWrap w:val="0"/>
            <w:vAlign w:val="top"/>
          </w:tcPr>
          <w:p w14:paraId="6702E6D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1C896EC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43266599">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94B7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restart"/>
            <w:noWrap w:val="0"/>
            <w:vAlign w:val="top"/>
          </w:tcPr>
          <w:p w14:paraId="08E5968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vMerge w:val="restart"/>
            <w:noWrap w:val="0"/>
            <w:vAlign w:val="top"/>
          </w:tcPr>
          <w:p w14:paraId="70672A2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0" w:type="auto"/>
            <w:noWrap w:val="0"/>
            <w:vAlign w:val="top"/>
          </w:tcPr>
          <w:p w14:paraId="0717A3D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关闭自备井数量</w:t>
            </w:r>
          </w:p>
        </w:tc>
        <w:tc>
          <w:tcPr>
            <w:tcW w:w="0" w:type="auto"/>
            <w:noWrap w:val="0"/>
            <w:vAlign w:val="top"/>
          </w:tcPr>
          <w:p w14:paraId="411FAB9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≤14眼</w:t>
            </w:r>
          </w:p>
        </w:tc>
        <w:tc>
          <w:tcPr>
            <w:tcW w:w="0" w:type="auto"/>
            <w:noWrap w:val="0"/>
            <w:vAlign w:val="top"/>
          </w:tcPr>
          <w:p w14:paraId="754F874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14眼</w:t>
            </w:r>
          </w:p>
        </w:tc>
        <w:tc>
          <w:tcPr>
            <w:tcW w:w="0" w:type="auto"/>
            <w:noWrap w:val="0"/>
            <w:vAlign w:val="top"/>
          </w:tcPr>
          <w:p w14:paraId="2871AE2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0" w:type="auto"/>
            <w:noWrap w:val="0"/>
            <w:vAlign w:val="top"/>
          </w:tcPr>
          <w:p w14:paraId="0D22C90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0" w:type="auto"/>
            <w:noWrap w:val="0"/>
            <w:vAlign w:val="top"/>
          </w:tcPr>
          <w:p w14:paraId="0B90448F">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D046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continue"/>
            <w:noWrap w:val="0"/>
            <w:vAlign w:val="top"/>
          </w:tcPr>
          <w:p w14:paraId="285D3DF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vMerge w:val="continue"/>
            <w:noWrap w:val="0"/>
            <w:vAlign w:val="top"/>
          </w:tcPr>
          <w:p w14:paraId="50BED09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0" w:type="auto"/>
            <w:noWrap w:val="0"/>
            <w:vAlign w:val="top"/>
          </w:tcPr>
          <w:p w14:paraId="4022655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压采自备井</w:t>
            </w:r>
          </w:p>
        </w:tc>
        <w:tc>
          <w:tcPr>
            <w:tcW w:w="0" w:type="auto"/>
            <w:noWrap w:val="0"/>
            <w:vAlign w:val="top"/>
          </w:tcPr>
          <w:p w14:paraId="6BFE837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≥236万立方米</w:t>
            </w:r>
          </w:p>
        </w:tc>
        <w:tc>
          <w:tcPr>
            <w:tcW w:w="0" w:type="auto"/>
            <w:noWrap w:val="0"/>
            <w:vAlign w:val="top"/>
          </w:tcPr>
          <w:p w14:paraId="4FE71B8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0.83万立方米</w:t>
            </w:r>
          </w:p>
        </w:tc>
        <w:tc>
          <w:tcPr>
            <w:tcW w:w="0" w:type="auto"/>
            <w:noWrap w:val="0"/>
            <w:vAlign w:val="top"/>
          </w:tcPr>
          <w:p w14:paraId="2CA10BA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0" w:type="auto"/>
            <w:noWrap w:val="0"/>
            <w:vAlign w:val="top"/>
          </w:tcPr>
          <w:p w14:paraId="66E3E0A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0.02</w:t>
            </w:r>
          </w:p>
        </w:tc>
        <w:tc>
          <w:tcPr>
            <w:tcW w:w="0" w:type="auto"/>
            <w:noWrap w:val="0"/>
            <w:vAlign w:val="top"/>
          </w:tcPr>
          <w:p w14:paraId="09889E3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 xml:space="preserve">   原因：统计口径不同；  改进措施：采用同一统计口径</w:t>
            </w:r>
          </w:p>
        </w:tc>
      </w:tr>
      <w:tr w14:paraId="5CD3D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continue"/>
            <w:noWrap w:val="0"/>
            <w:vAlign w:val="top"/>
          </w:tcPr>
          <w:p w14:paraId="25026CA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vMerge w:val="restart"/>
            <w:noWrap w:val="0"/>
            <w:vAlign w:val="top"/>
          </w:tcPr>
          <w:p w14:paraId="55B3F9F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0" w:type="auto"/>
            <w:noWrap w:val="0"/>
            <w:vAlign w:val="top"/>
          </w:tcPr>
          <w:p w14:paraId="6C68280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工程符合质量标准</w:t>
            </w:r>
          </w:p>
        </w:tc>
        <w:tc>
          <w:tcPr>
            <w:tcW w:w="0" w:type="auto"/>
            <w:noWrap w:val="0"/>
            <w:vAlign w:val="top"/>
          </w:tcPr>
          <w:p w14:paraId="5BA19E2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43F13C9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2BBB280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340A134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60DA41A5">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7BB7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continue"/>
            <w:noWrap w:val="0"/>
            <w:vAlign w:val="top"/>
          </w:tcPr>
          <w:p w14:paraId="28583C4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0" w:type="auto"/>
            <w:noWrap w:val="0"/>
            <w:vAlign w:val="top"/>
          </w:tcPr>
          <w:p w14:paraId="174C5B9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0" w:type="auto"/>
            <w:noWrap w:val="0"/>
            <w:vAlign w:val="top"/>
          </w:tcPr>
          <w:p w14:paraId="633A3B0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完工时限</w:t>
            </w:r>
          </w:p>
        </w:tc>
        <w:tc>
          <w:tcPr>
            <w:tcW w:w="0" w:type="auto"/>
            <w:noWrap w:val="0"/>
            <w:vAlign w:val="top"/>
          </w:tcPr>
          <w:p w14:paraId="1B8FB5B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2025年12月31日前</w:t>
            </w:r>
          </w:p>
        </w:tc>
        <w:tc>
          <w:tcPr>
            <w:tcW w:w="0" w:type="auto"/>
            <w:noWrap w:val="0"/>
            <w:vAlign w:val="top"/>
          </w:tcPr>
          <w:p w14:paraId="1341AE5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0" w:type="auto"/>
            <w:noWrap w:val="0"/>
            <w:vAlign w:val="top"/>
          </w:tcPr>
          <w:p w14:paraId="4F00B47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5FFD722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4E85A7C3">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AD5B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restart"/>
            <w:noWrap w:val="0"/>
            <w:vAlign w:val="top"/>
          </w:tcPr>
          <w:p w14:paraId="4D82853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0" w:type="auto"/>
            <w:noWrap w:val="0"/>
            <w:vAlign w:val="top"/>
          </w:tcPr>
          <w:p w14:paraId="63CC37B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0" w:type="auto"/>
            <w:noWrap w:val="0"/>
            <w:vAlign w:val="top"/>
          </w:tcPr>
          <w:p w14:paraId="4C95340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提高居民自来水使用率</w:t>
            </w:r>
          </w:p>
        </w:tc>
        <w:tc>
          <w:tcPr>
            <w:tcW w:w="0" w:type="auto"/>
            <w:noWrap w:val="0"/>
            <w:vAlign w:val="top"/>
          </w:tcPr>
          <w:p w14:paraId="1C63E92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≥150户</w:t>
            </w:r>
          </w:p>
        </w:tc>
        <w:tc>
          <w:tcPr>
            <w:tcW w:w="0" w:type="auto"/>
            <w:noWrap w:val="0"/>
            <w:vAlign w:val="top"/>
          </w:tcPr>
          <w:p w14:paraId="26C0E1A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150户</w:t>
            </w:r>
          </w:p>
        </w:tc>
        <w:tc>
          <w:tcPr>
            <w:tcW w:w="0" w:type="auto"/>
            <w:noWrap w:val="0"/>
            <w:vAlign w:val="top"/>
          </w:tcPr>
          <w:p w14:paraId="6E2C4DD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0" w:type="auto"/>
            <w:noWrap w:val="0"/>
            <w:vAlign w:val="top"/>
          </w:tcPr>
          <w:p w14:paraId="5573674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0" w:type="auto"/>
            <w:noWrap w:val="0"/>
            <w:vAlign w:val="top"/>
          </w:tcPr>
          <w:p w14:paraId="2AD506A7">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3494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vMerge w:val="continue"/>
            <w:noWrap w:val="0"/>
            <w:vAlign w:val="top"/>
          </w:tcPr>
          <w:p w14:paraId="6FF0089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0" w:type="auto"/>
            <w:noWrap w:val="0"/>
            <w:vAlign w:val="top"/>
          </w:tcPr>
          <w:p w14:paraId="4B9018F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生态效益指标</w:t>
            </w:r>
          </w:p>
        </w:tc>
        <w:tc>
          <w:tcPr>
            <w:tcW w:w="0" w:type="auto"/>
            <w:noWrap w:val="0"/>
            <w:vAlign w:val="top"/>
          </w:tcPr>
          <w:p w14:paraId="0C0DFEB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减少污水排放</w:t>
            </w:r>
          </w:p>
        </w:tc>
        <w:tc>
          <w:tcPr>
            <w:tcW w:w="0" w:type="auto"/>
            <w:noWrap w:val="0"/>
            <w:vAlign w:val="top"/>
          </w:tcPr>
          <w:p w14:paraId="68841F8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≥236万立方米</w:t>
            </w:r>
          </w:p>
        </w:tc>
        <w:tc>
          <w:tcPr>
            <w:tcW w:w="0" w:type="auto"/>
            <w:noWrap w:val="0"/>
            <w:vAlign w:val="top"/>
          </w:tcPr>
          <w:p w14:paraId="6B1724A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0.83万立方米</w:t>
            </w:r>
          </w:p>
        </w:tc>
        <w:tc>
          <w:tcPr>
            <w:tcW w:w="0" w:type="auto"/>
            <w:noWrap w:val="0"/>
            <w:vAlign w:val="top"/>
          </w:tcPr>
          <w:p w14:paraId="7497FFC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0" w:type="auto"/>
            <w:noWrap w:val="0"/>
            <w:vAlign w:val="top"/>
          </w:tcPr>
          <w:p w14:paraId="13F38F3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0.04</w:t>
            </w:r>
          </w:p>
        </w:tc>
        <w:tc>
          <w:tcPr>
            <w:tcW w:w="0" w:type="auto"/>
            <w:noWrap w:val="0"/>
            <w:vAlign w:val="top"/>
          </w:tcPr>
          <w:p w14:paraId="3B2AE95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 xml:space="preserve">  原因：统计口径不同；  改进措施：采用同一统计口径</w:t>
            </w:r>
          </w:p>
        </w:tc>
      </w:tr>
      <w:tr w14:paraId="7DE3A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32" w:type="dxa"/>
          <w:trHeight w:val="500" w:hRule="atLeast"/>
        </w:trPr>
        <w:tc>
          <w:tcPr>
            <w:tcW w:w="0" w:type="auto"/>
            <w:noWrap w:val="0"/>
            <w:vAlign w:val="top"/>
          </w:tcPr>
          <w:p w14:paraId="794D3414">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满意度指标</w:t>
            </w:r>
          </w:p>
        </w:tc>
        <w:tc>
          <w:tcPr>
            <w:tcW w:w="0" w:type="auto"/>
            <w:noWrap w:val="0"/>
            <w:vAlign w:val="top"/>
          </w:tcPr>
          <w:p w14:paraId="05C3FBEF">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服务对象满意度指标</w:t>
            </w:r>
          </w:p>
        </w:tc>
        <w:tc>
          <w:tcPr>
            <w:tcW w:w="0" w:type="auto"/>
            <w:noWrap w:val="0"/>
            <w:vAlign w:val="top"/>
          </w:tcPr>
          <w:p w14:paraId="7AD3DA30">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自备井封填用户满意度</w:t>
            </w:r>
          </w:p>
        </w:tc>
        <w:tc>
          <w:tcPr>
            <w:tcW w:w="0" w:type="auto"/>
            <w:noWrap w:val="0"/>
            <w:vAlign w:val="top"/>
          </w:tcPr>
          <w:p w14:paraId="78A5F69C">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≥95%</w:t>
            </w:r>
          </w:p>
        </w:tc>
        <w:tc>
          <w:tcPr>
            <w:tcW w:w="0" w:type="auto"/>
            <w:noWrap w:val="0"/>
            <w:vAlign w:val="top"/>
          </w:tcPr>
          <w:p w14:paraId="25748873">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100%</w:t>
            </w:r>
          </w:p>
        </w:tc>
        <w:tc>
          <w:tcPr>
            <w:tcW w:w="0" w:type="auto"/>
            <w:noWrap w:val="0"/>
            <w:vAlign w:val="top"/>
          </w:tcPr>
          <w:p w14:paraId="5B0422B7">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0" w:type="auto"/>
            <w:noWrap w:val="0"/>
            <w:vAlign w:val="top"/>
          </w:tcPr>
          <w:p w14:paraId="097980A2">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0" w:type="auto"/>
            <w:noWrap w:val="0"/>
            <w:vAlign w:val="top"/>
          </w:tcPr>
          <w:p w14:paraId="1014CFEB">
            <w:pPr>
              <w:pStyle w:val="15"/>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7529EA8A">
      <w:pPr>
        <w:pStyle w:val="3"/>
        <w:ind w:firstLine="0" w:firstLineChars="0"/>
      </w:pPr>
    </w:p>
    <w:p w14:paraId="34DF9BFC">
      <w:pPr>
        <w:pStyle w:val="15"/>
        <w:ind w:firstLine="198" w:firstLineChars="71"/>
      </w:pPr>
    </w:p>
    <w:sectPr>
      <w:pgSz w:w="11906" w:h="16838"/>
      <w:pgMar w:top="1440" w:right="1800" w:bottom="1440" w:left="1800" w:header="851" w:footer="992" w:gutter="0"/>
      <w:cols w:space="720"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C566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79BF126">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79BF126">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18A7588"/>
    <w:multiLevelType w:val="singleLevel"/>
    <w:tmpl w:val="218A7588"/>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0D6D1C"/>
    <w:rsid w:val="00236E9B"/>
    <w:rsid w:val="003B7F69"/>
    <w:rsid w:val="00660FA0"/>
    <w:rsid w:val="00743658"/>
    <w:rsid w:val="007673B0"/>
    <w:rsid w:val="00933BF3"/>
    <w:rsid w:val="00AA4C3E"/>
    <w:rsid w:val="00E671D8"/>
    <w:rsid w:val="17A6775E"/>
    <w:rsid w:val="2D1736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paragraph" w:styleId="2">
    <w:name w:val="heading 1"/>
    <w:basedOn w:val="3"/>
    <w:next w:val="1"/>
    <w:qFormat/>
    <w:uiPriority w:val="9"/>
    <w:pPr>
      <w:keepNext/>
      <w:keepLines/>
      <w:spacing w:before="340" w:after="330" w:line="578" w:lineRule="auto"/>
      <w:outlineLvl w:val="0"/>
    </w:pPr>
    <w:rPr>
      <w:b/>
      <w:bCs/>
      <w:kern w:val="44"/>
      <w:sz w:val="44"/>
      <w:szCs w:val="44"/>
    </w:rPr>
  </w:style>
  <w:style w:type="paragraph" w:styleId="5">
    <w:name w:val="heading 2"/>
    <w:basedOn w:val="3"/>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6">
    <w:name w:val="heading 3"/>
    <w:basedOn w:val="3"/>
    <w:next w:val="1"/>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customStyle="1" w:styleId="3">
    <w:name w:val="Normal_345ca1bc-5db0-462f-92da-7ef234f4c713"/>
    <w:basedOn w:val="4"/>
    <w:qFormat/>
    <w:uiPriority w:val="0"/>
    <w:pPr>
      <w:widowControl w:val="0"/>
      <w:ind w:firstLine="600" w:firstLineChars="200"/>
      <w:jc w:val="both"/>
    </w:pPr>
    <w:rPr>
      <w:rFonts w:ascii="Calibri" w:hAnsi="Calibri" w:eastAsia="仿宋_GB2312" w:cs="黑体"/>
      <w:sz w:val="28"/>
    </w:rPr>
  </w:style>
  <w:style w:type="paragraph" w:customStyle="1" w:styleId="4">
    <w:name w:val="DocDefaultStyle_669540789"/>
    <w:uiPriority w:val="0"/>
    <w:pPr>
      <w:spacing w:before="0" w:after="0" w:line="240" w:lineRule="auto"/>
      <w:ind w:firstLine="0"/>
    </w:pPr>
    <w:rPr>
      <w:rFonts w:ascii="Calibri" w:hAnsi="Calibri" w:eastAsia="宋体" w:cs="Arial"/>
      <w:kern w:val="2"/>
      <w:sz w:val="21"/>
      <w:szCs w:val="22"/>
      <w:lang w:val="en-US" w:eastAsia="zh-CN" w:bidi="ar-SA"/>
    </w:rPr>
  </w:style>
  <w:style w:type="paragraph" w:styleId="7">
    <w:name w:val="Body Text"/>
    <w:basedOn w:val="1"/>
    <w:qFormat/>
    <w:uiPriority w:val="0"/>
    <w:pPr>
      <w:spacing w:afterAutospacing="0"/>
    </w:p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itle"/>
    <w:basedOn w:val="3"/>
    <w:next w:val="1"/>
    <w:qFormat/>
    <w:uiPriority w:val="10"/>
    <w:pPr>
      <w:spacing w:before="240" w:after="60"/>
      <w:jc w:val="center"/>
      <w:outlineLvl w:val="0"/>
    </w:pPr>
    <w:rPr>
      <w:rFonts w:ascii="Cambria" w:hAnsi="Cambria" w:eastAsia="宋体" w:cs="Arial"/>
      <w:b/>
      <w:bCs/>
      <w:sz w:val="32"/>
      <w:szCs w:val="32"/>
    </w:rPr>
  </w:style>
  <w:style w:type="table" w:styleId="12">
    <w:name w:val="Table Grid"/>
    <w:qFormat/>
    <w:uiPriority w:val="0"/>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link w:val="15"/>
    <w:qFormat/>
    <w:uiPriority w:val="0"/>
    <w:rPr>
      <w:rFonts w:hint="eastAsia" w:ascii="宋体" w:hAnsi="宋体" w:eastAsia="宋体" w:cs="宋体"/>
      <w:color w:val="000000"/>
      <w:sz w:val="20"/>
      <w:szCs w:val="20"/>
    </w:rPr>
  </w:style>
  <w:style w:type="paragraph" w:customStyle="1" w:styleId="15">
    <w:name w:val="闻政-正文段落文字"/>
    <w:basedOn w:val="3"/>
    <w:link w:val="14"/>
    <w:qFormat/>
    <w:uiPriority w:val="3"/>
    <w:pPr>
      <w:spacing w:line="500" w:lineRule="exact"/>
      <w:ind w:firstLine="200"/>
    </w:pPr>
    <w:rPr>
      <w:rFonts w:ascii="Times New Roman" w:hAnsi="Times New Roman" w:cs="Arial"/>
      <w:szCs w:val="28"/>
    </w:rPr>
  </w:style>
  <w:style w:type="character" w:customStyle="1" w:styleId="16">
    <w:name w:val="16"/>
    <w:basedOn w:val="13"/>
    <w:link w:val="17"/>
    <w:qFormat/>
    <w:uiPriority w:val="0"/>
    <w:rPr>
      <w:rFonts w:hint="eastAsia" w:ascii="宋体" w:hAnsi="宋体" w:eastAsia="宋体" w:cs="宋体"/>
      <w:color w:val="000000"/>
      <w:sz w:val="24"/>
      <w:szCs w:val="24"/>
    </w:rPr>
  </w:style>
  <w:style w:type="paragraph" w:customStyle="1" w:styleId="17">
    <w:name w:val="闻政-正文三级标题"/>
    <w:basedOn w:val="3"/>
    <w:next w:val="15"/>
    <w:link w:val="16"/>
    <w:qFormat/>
    <w:uiPriority w:val="3"/>
    <w:pPr>
      <w:widowControl/>
      <w:spacing w:before="120" w:after="60" w:line="500" w:lineRule="exact"/>
      <w:ind w:left="200" w:leftChars="200" w:firstLine="0" w:firstLineChars="0"/>
    </w:pPr>
    <w:rPr>
      <w:rFonts w:ascii="Times New Roman" w:hAnsi="Times New Roman" w:cs="Arial"/>
      <w:b/>
      <w:snapToGrid w:val="0"/>
      <w:szCs w:val="28"/>
    </w:rPr>
  </w:style>
  <w:style w:type="character" w:customStyle="1" w:styleId="18">
    <w:name w:val="17"/>
    <w:basedOn w:val="13"/>
    <w:qFormat/>
    <w:uiPriority w:val="0"/>
    <w:rPr>
      <w:rFonts w:hint="eastAsia" w:ascii="宋体" w:hAnsi="宋体" w:eastAsia="宋体" w:cs="宋体"/>
      <w:color w:val="000000"/>
      <w:sz w:val="24"/>
      <w:szCs w:val="24"/>
    </w:rPr>
  </w:style>
  <w:style w:type="paragraph" w:styleId="19">
    <w:name w:val=""/>
    <w:basedOn w:val="2"/>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 w:type="paragraph" w:customStyle="1" w:styleId="20">
    <w:name w:val="闻政-正文一级标题"/>
    <w:basedOn w:val="6"/>
    <w:next w:val="15"/>
    <w:qFormat/>
    <w:uiPriority w:val="3"/>
    <w:pPr>
      <w:spacing w:before="120" w:after="60" w:line="500" w:lineRule="exact"/>
      <w:ind w:firstLine="0" w:firstLineChars="0"/>
      <w:jc w:val="left"/>
      <w:outlineLvl w:val="0"/>
    </w:pPr>
    <w:rPr>
      <w:rFonts w:ascii="黑体" w:hAnsi="黑体" w:eastAsia="黑体" w:cs="Arial"/>
      <w:b w:val="0"/>
    </w:rPr>
  </w:style>
  <w:style w:type="paragraph" w:customStyle="1" w:styleId="21">
    <w:name w:val="闻政-正文二级标题"/>
    <w:basedOn w:val="5"/>
    <w:next w:val="15"/>
    <w:qFormat/>
    <w:uiPriority w:val="3"/>
    <w:pPr>
      <w:spacing w:before="120" w:after="60" w:line="500" w:lineRule="exact"/>
      <w:ind w:left="200" w:leftChars="200" w:firstLine="0" w:firstLineChars="0"/>
      <w:jc w:val="left"/>
    </w:pPr>
    <w:rPr>
      <w:rFonts w:ascii="Times New Roman" w:hAnsi="Times New Roman" w:eastAsia="仿宋_GB2312" w:cs="Arial"/>
      <w:sz w:val="28"/>
    </w:rPr>
  </w:style>
  <w:style w:type="table" w:customStyle="1" w:styleId="22">
    <w:name w:val="Normal Table_49795946-c699-4e1f-aa3d-ad5f31f09269"/>
    <w:unhideWhenUsed/>
    <w:uiPriority w:val="99"/>
    <w:tblPr>
      <w:tblStyle w:val="11"/>
      <w:tblCellMar>
        <w:top w:w="0" w:type="dxa"/>
        <w:left w:w="108" w:type="dxa"/>
        <w:bottom w:w="0" w:type="dxa"/>
        <w:right w:w="108" w:type="dxa"/>
      </w:tblCellMar>
    </w:tblPr>
  </w:style>
  <w:style w:type="paragraph" w:customStyle="1" w:styleId="23">
    <w:name w:val="Header_70caef1b-cb82-49f7-8cc0-81feaefe3528"/>
    <w:basedOn w:val="3"/>
    <w:unhideWhenUsed/>
    <w:qFormat/>
    <w:uiPriority w:val="99"/>
    <w:pPr>
      <w:pBdr>
        <w:bottom w:val="single" w:color="auto" w:sz="6" w:space="1"/>
      </w:pBdr>
      <w:tabs>
        <w:tab w:val="center" w:pos="4153"/>
        <w:tab w:val="right" w:pos="8306"/>
      </w:tabs>
      <w:snapToGrid w:val="0"/>
      <w:ind w:firstLine="0" w:firstLineChars="0"/>
      <w:jc w:val="center"/>
    </w:pPr>
    <w:rPr>
      <w:rFonts w:ascii="Calibri" w:hAnsi="Calibri" w:eastAsia="宋体" w:cs="Arial"/>
      <w:sz w:val="18"/>
      <w:szCs w:val="18"/>
    </w:rPr>
  </w:style>
  <w:style w:type="paragraph" w:customStyle="1" w:styleId="24">
    <w:name w:val="Footer_17967b0b-f26c-47ca-88fc-6f5bc1d8c5b5"/>
    <w:basedOn w:val="3"/>
    <w:unhideWhenUsed/>
    <w:qFormat/>
    <w:uiPriority w:val="99"/>
    <w:pPr>
      <w:tabs>
        <w:tab w:val="center" w:pos="4153"/>
        <w:tab w:val="right" w:pos="8306"/>
      </w:tabs>
      <w:snapToGrid w:val="0"/>
      <w:ind w:firstLine="0" w:firstLineChars="0"/>
      <w:jc w:val="left"/>
    </w:pPr>
    <w:rPr>
      <w:rFonts w:ascii="Calibri" w:hAnsi="Calibri" w:eastAsia="宋体" w:cs="Arial"/>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710774C9AECF42D98424ED0794C04CBB_13</vt:lpwstr>
  </property>
  <property fmtid="{D5CDD505-2E9C-101B-9397-08002B2CF9AE}" pid="4" name="KSOTemplateDocerSaveRecord">
    <vt:lpwstr>eyJoZGlkIjoiZGJkMjJlNTM4ODlkODU0ODBlY2U2ZTZhZjkyODAwMjciLCJ1c2VySWQiOiIyMDc1ODg2NDUifQ==</vt:lpwstr>
  </property>
</Properties>
</file>