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C12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bookmarkStart w:id="15" w:name="_GoBack"/>
      <w:bookmarkEnd w:id="15"/>
    </w:p>
    <w:p w14:paraId="4D1F9A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0C786E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672B13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7AC49F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009C2A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12DB917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highlight w:val="none"/>
        </w:rPr>
      </w:pPr>
      <w:r>
        <w:rPr>
          <w:rFonts w:hint="eastAsia" w:ascii="黑体" w:hAnsi="宋体" w:eastAsia="黑体" w:cs="黑体"/>
          <w:kern w:val="2"/>
          <w:sz w:val="44"/>
          <w:szCs w:val="44"/>
          <w:highlight w:val="none"/>
          <w:lang w:val="en-US" w:eastAsia="zh-CN"/>
        </w:rPr>
        <w:t>2025年度</w:t>
      </w:r>
    </w:p>
    <w:p w14:paraId="7FD0F509">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highlight w:val="none"/>
          <w:lang w:val="en-US"/>
        </w:rPr>
      </w:pPr>
      <w:r>
        <w:rPr>
          <w:rFonts w:hint="eastAsia" w:ascii="黑体" w:hAnsi="黑体" w:eastAsia="黑体" w:cs="黑体"/>
          <w:sz w:val="44"/>
          <w:szCs w:val="44"/>
          <w:highlight w:val="none"/>
          <w:lang w:val="en-US" w:eastAsia="zh-CN"/>
        </w:rPr>
        <w:t>许昌市监察委员会留置管理中心</w:t>
      </w:r>
      <w:r>
        <w:rPr>
          <w:rFonts w:hint="eastAsia" w:ascii="黑体" w:hAnsi="宋体" w:eastAsia="黑体" w:cs="黑体"/>
          <w:kern w:val="2"/>
          <w:sz w:val="44"/>
          <w:szCs w:val="44"/>
          <w:highlight w:val="none"/>
          <w:lang w:val="en-US" w:eastAsia="zh-CN"/>
        </w:rPr>
        <w:t>单位决算</w:t>
      </w:r>
    </w:p>
    <w:p w14:paraId="3075640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0B29FE8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0E14EC4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371BB47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0498C72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3A5114A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highlight w:val="none"/>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highlight w:val="none"/>
          <w:lang w:val="en-US" w:eastAsia="zh-CN"/>
        </w:rPr>
        <w:t>二〇二六年九月</w:t>
      </w:r>
    </w:p>
    <w:p w14:paraId="08CF755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highlight w:val="none"/>
        </w:rPr>
      </w:pPr>
      <w:r>
        <w:rPr>
          <w:rFonts w:hint="eastAsia" w:ascii="黑体" w:hAnsi="宋体" w:eastAsia="黑体" w:cs="黑体"/>
          <w:kern w:val="2"/>
          <w:sz w:val="36"/>
          <w:szCs w:val="36"/>
          <w:highlight w:val="none"/>
          <w:lang w:val="en-US" w:eastAsia="zh-CN"/>
        </w:rPr>
        <w:t>目  录</w:t>
      </w:r>
    </w:p>
    <w:p w14:paraId="3858B720">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 xml:space="preserve"> </w:t>
      </w:r>
    </w:p>
    <w:p w14:paraId="7A60D1C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第一部分 许昌市监察委员会留置管理中心概况</w:t>
      </w:r>
    </w:p>
    <w:p w14:paraId="24FA4DF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单位职责</w:t>
      </w:r>
    </w:p>
    <w:p w14:paraId="587686E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机构设置</w:t>
      </w:r>
    </w:p>
    <w:p w14:paraId="0F478B9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第二部分 2025年度单位决算表</w:t>
      </w:r>
    </w:p>
    <w:p w14:paraId="3ED59F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一、收入支出决算总表</w:t>
      </w:r>
    </w:p>
    <w:p w14:paraId="7399B10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二、收入决算表</w:t>
      </w:r>
    </w:p>
    <w:p w14:paraId="054EF8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三、支出决算表</w:t>
      </w:r>
    </w:p>
    <w:p w14:paraId="206F09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四、财政拨款收入支出决算总表</w:t>
      </w:r>
    </w:p>
    <w:p w14:paraId="40403B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五、一般公共预算财政拨款支出决算表</w:t>
      </w:r>
    </w:p>
    <w:p w14:paraId="2EADFD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六、一般公共预算财政拨款基本支出决算明细表</w:t>
      </w:r>
    </w:p>
    <w:p w14:paraId="6C440D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七、政府性基金预算财政拨款收入支出决算表</w:t>
      </w:r>
    </w:p>
    <w:p w14:paraId="4C2BC8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lang w:val="en-US" w:eastAsia="zh-CN"/>
        </w:rPr>
      </w:pPr>
      <w:r>
        <w:rPr>
          <w:rFonts w:hint="eastAsia" w:ascii="宋体" w:hAnsi="宋体" w:eastAsia="宋体" w:cs="宋体"/>
          <w:kern w:val="2"/>
          <w:sz w:val="32"/>
          <w:szCs w:val="32"/>
          <w:highlight w:val="none"/>
          <w:lang w:val="en-US" w:eastAsia="zh-CN"/>
        </w:rPr>
        <w:t>八、国有资本经营预算财政拨款支出决算表</w:t>
      </w:r>
    </w:p>
    <w:p w14:paraId="0EC4A7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九、财政拨款“三公”经费支出决算表</w:t>
      </w:r>
    </w:p>
    <w:p w14:paraId="62CCA12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第三部分 2025年度单位决算情况说明</w:t>
      </w:r>
    </w:p>
    <w:p w14:paraId="01E76B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一、收入支出决算总体情况说明</w:t>
      </w:r>
    </w:p>
    <w:p w14:paraId="235428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二、收入决算情况说明</w:t>
      </w:r>
    </w:p>
    <w:p w14:paraId="3592D1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三、支出决算情况说明</w:t>
      </w:r>
    </w:p>
    <w:p w14:paraId="650D07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四、财政拨款收入支出决算总体情况说明</w:t>
      </w:r>
    </w:p>
    <w:p w14:paraId="240B27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五、一般公共预算财政拨款支出决算情况说明</w:t>
      </w:r>
    </w:p>
    <w:p w14:paraId="45B9F8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六、一般公共预算财政拨款基本支出决算情况说明</w:t>
      </w:r>
    </w:p>
    <w:p w14:paraId="6AE7B3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七、政府性基金预算财政拨款支出决算情况说明</w:t>
      </w:r>
    </w:p>
    <w:p w14:paraId="66A21E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lang w:val="en-US" w:eastAsia="zh-CN"/>
        </w:rPr>
      </w:pPr>
      <w:r>
        <w:rPr>
          <w:rFonts w:hint="eastAsia" w:ascii="宋体" w:hAnsi="宋体" w:eastAsia="宋体" w:cs="宋体"/>
          <w:kern w:val="2"/>
          <w:sz w:val="32"/>
          <w:szCs w:val="32"/>
          <w:highlight w:val="none"/>
          <w:lang w:val="en-US" w:eastAsia="zh-CN"/>
        </w:rPr>
        <w:t>八、国有资本经营预算财政拨款支出决算情况说明</w:t>
      </w:r>
    </w:p>
    <w:p w14:paraId="411FA6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九、财政拨款“三公”经费支出决算情况说明</w:t>
      </w:r>
    </w:p>
    <w:p w14:paraId="35978B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十、机关运行经费支出情况说明</w:t>
      </w:r>
    </w:p>
    <w:p w14:paraId="703090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十一、政府采购支出情况说明</w:t>
      </w:r>
    </w:p>
    <w:p w14:paraId="653A6C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十二、国有资产占用情况说明</w:t>
      </w:r>
    </w:p>
    <w:p w14:paraId="739EF7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十三、预算绩效评价情况说明</w:t>
      </w:r>
    </w:p>
    <w:p w14:paraId="0085921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第四部分 名词解释</w:t>
      </w:r>
    </w:p>
    <w:p w14:paraId="438F2D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6A8C4B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52CF66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421FFB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5A2C1A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33A870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sectPr>
          <w:pgSz w:w="11906" w:h="16838"/>
          <w:pgMar w:top="1440" w:right="1800" w:bottom="1440" w:left="1800" w:header="720" w:footer="720" w:gutter="0"/>
          <w:pgNumType w:fmt="numberInDash"/>
          <w:cols w:space="720" w:num="1"/>
          <w:docGrid w:type="lines" w:linePitch="312" w:charSpace="0"/>
        </w:sectPr>
      </w:pPr>
    </w:p>
    <w:p w14:paraId="47E662DF">
      <w:pPr>
        <w:bidi w:val="0"/>
        <w:rPr>
          <w:rFonts w:hint="eastAsia"/>
          <w:highlight w:val="none"/>
          <w:lang w:val="en-US" w:eastAsia="zh-CN"/>
        </w:rPr>
      </w:pPr>
    </w:p>
    <w:p w14:paraId="2BC51A80">
      <w:pPr>
        <w:bidi w:val="0"/>
        <w:rPr>
          <w:rFonts w:hint="eastAsia"/>
          <w:highlight w:val="none"/>
          <w:lang w:val="en-US" w:eastAsia="zh-CN"/>
        </w:rPr>
      </w:pPr>
    </w:p>
    <w:p w14:paraId="33A7093F">
      <w:pPr>
        <w:bidi w:val="0"/>
        <w:rPr>
          <w:rFonts w:hint="eastAsia"/>
          <w:highlight w:val="none"/>
          <w:lang w:val="en-US" w:eastAsia="zh-CN"/>
        </w:rPr>
      </w:pPr>
    </w:p>
    <w:p w14:paraId="3ED20163">
      <w:pPr>
        <w:bidi w:val="0"/>
        <w:rPr>
          <w:rFonts w:hint="eastAsia"/>
          <w:highlight w:val="none"/>
          <w:lang w:val="en-US" w:eastAsia="zh-CN"/>
        </w:rPr>
      </w:pPr>
    </w:p>
    <w:p w14:paraId="47D9A9EF">
      <w:pPr>
        <w:bidi w:val="0"/>
        <w:rPr>
          <w:rFonts w:hint="eastAsia"/>
          <w:highlight w:val="none"/>
          <w:lang w:val="en-US" w:eastAsia="zh-CN"/>
        </w:rPr>
      </w:pPr>
    </w:p>
    <w:p w14:paraId="68D75842">
      <w:pPr>
        <w:bidi w:val="0"/>
        <w:rPr>
          <w:rFonts w:hint="eastAsia"/>
          <w:highlight w:val="none"/>
          <w:lang w:val="en-US" w:eastAsia="zh-CN"/>
        </w:rPr>
      </w:pPr>
    </w:p>
    <w:p w14:paraId="1FFEDF90">
      <w:pPr>
        <w:bidi w:val="0"/>
        <w:rPr>
          <w:rFonts w:hint="eastAsia"/>
          <w:highlight w:val="none"/>
          <w:lang w:val="en-US" w:eastAsia="zh-CN"/>
        </w:rPr>
      </w:pPr>
    </w:p>
    <w:p w14:paraId="07084D6B">
      <w:pPr>
        <w:bidi w:val="0"/>
        <w:rPr>
          <w:rFonts w:hint="eastAsia"/>
          <w:highlight w:val="none"/>
          <w:lang w:val="en-US" w:eastAsia="zh-CN"/>
        </w:rPr>
      </w:pPr>
    </w:p>
    <w:p w14:paraId="7A82C05D">
      <w:pPr>
        <w:bidi w:val="0"/>
        <w:rPr>
          <w:rFonts w:hint="eastAsia"/>
          <w:highlight w:val="none"/>
          <w:lang w:val="en-US" w:eastAsia="zh-CN"/>
        </w:rPr>
      </w:pPr>
    </w:p>
    <w:p w14:paraId="7E5EFB2C">
      <w:pPr>
        <w:bidi w:val="0"/>
        <w:rPr>
          <w:rFonts w:hint="eastAsia"/>
          <w:highlight w:val="none"/>
          <w:lang w:val="en-US" w:eastAsia="zh-CN"/>
        </w:rPr>
      </w:pPr>
    </w:p>
    <w:p w14:paraId="20E20CE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highlight w:val="none"/>
          <w:lang w:val="en-US" w:eastAsia="zh-CN"/>
        </w:rPr>
      </w:pPr>
      <w:r>
        <w:rPr>
          <w:rFonts w:hint="eastAsia" w:ascii="黑体" w:hAnsi="宋体" w:eastAsia="黑体" w:cs="黑体"/>
          <w:kern w:val="2"/>
          <w:sz w:val="48"/>
          <w:szCs w:val="48"/>
          <w:highlight w:val="none"/>
          <w:lang w:val="en-US" w:eastAsia="zh-CN"/>
        </w:rPr>
        <w:t>第一部分许昌市监察委员会留置管理</w:t>
      </w:r>
    </w:p>
    <w:p w14:paraId="6765247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highlight w:val="none"/>
          <w:lang w:val="en-US" w:eastAsia="zh-CN"/>
        </w:rPr>
      </w:pPr>
      <w:r>
        <w:rPr>
          <w:rFonts w:hint="eastAsia" w:ascii="黑体" w:hAnsi="宋体" w:eastAsia="黑体" w:cs="黑体"/>
          <w:kern w:val="2"/>
          <w:sz w:val="48"/>
          <w:szCs w:val="48"/>
          <w:highlight w:val="none"/>
          <w:lang w:val="en-US" w:eastAsia="zh-CN"/>
        </w:rPr>
        <w:t>中心概况</w:t>
      </w:r>
    </w:p>
    <w:p w14:paraId="17640F0D">
      <w:pPr>
        <w:bidi w:val="0"/>
        <w:rPr>
          <w:rFonts w:hint="eastAsia"/>
          <w:highlight w:val="none"/>
        </w:rPr>
      </w:pPr>
    </w:p>
    <w:p w14:paraId="3485E9B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highlight w:val="none"/>
          <w:lang w:val="en-US" w:eastAsia="zh-CN"/>
        </w:rPr>
        <w:sectPr>
          <w:pgSz w:w="11906" w:h="16838"/>
          <w:pgMar w:top="1440" w:right="1800" w:bottom="1440" w:left="1800" w:header="720" w:footer="720" w:gutter="0"/>
          <w:pgNumType w:fmt="numberInDash" w:start="1"/>
          <w:cols w:space="720" w:num="1"/>
          <w:docGrid w:type="lines" w:linePitch="312" w:charSpace="0"/>
        </w:sectPr>
      </w:pPr>
    </w:p>
    <w:p w14:paraId="1155C0E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highlight w:val="none"/>
        </w:rPr>
      </w:pPr>
      <w:r>
        <w:rPr>
          <w:rFonts w:hint="eastAsia" w:ascii="黑体" w:hAnsi="宋体" w:eastAsia="黑体" w:cs="黑体"/>
          <w:kern w:val="0"/>
          <w:sz w:val="32"/>
          <w:szCs w:val="32"/>
          <w:highlight w:val="none"/>
          <w:lang w:val="en-US" w:eastAsia="zh-CN"/>
        </w:rPr>
        <w:t>一、单位职责</w:t>
      </w:r>
    </w:p>
    <w:p w14:paraId="0EA3761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单位职能涉密，不予公开。</w:t>
      </w:r>
    </w:p>
    <w:p w14:paraId="76AFC57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highlight w:val="none"/>
          <w:lang w:val="en-US" w:eastAsia="zh-CN"/>
        </w:rPr>
      </w:pPr>
      <w:r>
        <w:rPr>
          <w:rFonts w:hint="eastAsia" w:ascii="黑体" w:hAnsi="宋体" w:eastAsia="黑体" w:cs="黑体"/>
          <w:kern w:val="0"/>
          <w:sz w:val="32"/>
          <w:szCs w:val="32"/>
          <w:highlight w:val="none"/>
          <w:lang w:val="en-US" w:eastAsia="zh-CN"/>
        </w:rPr>
        <w:t>二、机构设置</w:t>
      </w:r>
    </w:p>
    <w:p w14:paraId="3FF2477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许昌市监察委员会留置管理中心内设机构6个，包括：包括：综合科、留置管理科、谈话管理科、信息技术科、后勤服务科、监督执纪执法保障科。</w:t>
      </w:r>
    </w:p>
    <w:p w14:paraId="16190A83">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纳入本单位2025年度部门决算范围的为许昌市监察委员会留置管理中心</w:t>
      </w:r>
      <w:bookmarkStart w:id="0" w:name="_GoBack"/>
      <w:bookmarkEnd w:id="0"/>
      <w:r>
        <w:rPr>
          <w:rFonts w:hint="eastAsia" w:ascii="仿宋" w:hAnsi="仿宋" w:eastAsia="仿宋" w:cs="仿宋"/>
          <w:kern w:val="0"/>
          <w:sz w:val="32"/>
          <w:szCs w:val="32"/>
          <w:highlight w:val="none"/>
          <w:lang w:val="en-US" w:eastAsia="zh-CN" w:bidi="ar-SA"/>
        </w:rPr>
        <w:t>。</w:t>
      </w:r>
    </w:p>
    <w:p w14:paraId="5EB4166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highlight w:val="none"/>
          <w:lang w:val="en-US" w:eastAsia="zh-CN"/>
        </w:rPr>
      </w:pPr>
    </w:p>
    <w:p w14:paraId="29F5EA3D">
      <w:pPr>
        <w:bidi w:val="0"/>
        <w:rPr>
          <w:rFonts w:hint="eastAsia"/>
          <w:highlight w:val="none"/>
          <w:lang w:val="en-US" w:eastAsia="zh-CN"/>
        </w:rPr>
        <w:sectPr>
          <w:pgSz w:w="11906" w:h="16838"/>
          <w:pgMar w:top="1440" w:right="1800" w:bottom="1440" w:left="1800" w:header="720" w:footer="720" w:gutter="0"/>
          <w:pgNumType w:fmt="numberInDash"/>
          <w:cols w:space="720" w:num="1"/>
          <w:docGrid w:type="lines" w:linePitch="312" w:charSpace="0"/>
        </w:sectPr>
      </w:pPr>
    </w:p>
    <w:p w14:paraId="43127BDD">
      <w:pPr>
        <w:bidi w:val="0"/>
        <w:rPr>
          <w:rFonts w:hint="eastAsia"/>
          <w:highlight w:val="none"/>
          <w:lang w:val="en-US" w:eastAsia="zh-CN"/>
        </w:rPr>
      </w:pPr>
    </w:p>
    <w:p w14:paraId="00DCB755">
      <w:pPr>
        <w:bidi w:val="0"/>
        <w:rPr>
          <w:rFonts w:hint="eastAsia"/>
          <w:highlight w:val="none"/>
          <w:lang w:val="en-US" w:eastAsia="zh-CN"/>
        </w:rPr>
      </w:pPr>
    </w:p>
    <w:p w14:paraId="049CB4D3">
      <w:pPr>
        <w:bidi w:val="0"/>
        <w:rPr>
          <w:highlight w:val="none"/>
          <w:lang w:val="en-US" w:eastAsia="zh-CN"/>
        </w:rPr>
      </w:pPr>
    </w:p>
    <w:p w14:paraId="23059D7F">
      <w:pPr>
        <w:bidi w:val="0"/>
        <w:rPr>
          <w:rFonts w:hint="eastAsia"/>
          <w:highlight w:val="none"/>
          <w:lang w:val="en-US" w:eastAsia="zh-CN"/>
        </w:rPr>
      </w:pPr>
      <w:r>
        <w:rPr>
          <w:rFonts w:hint="eastAsia"/>
          <w:highlight w:val="none"/>
          <w:lang w:val="en-US" w:eastAsia="zh-CN"/>
        </w:rPr>
        <w:t xml:space="preserve"> </w:t>
      </w:r>
    </w:p>
    <w:p w14:paraId="6AEA448C">
      <w:pPr>
        <w:bidi w:val="0"/>
        <w:rPr>
          <w:rFonts w:hint="eastAsia"/>
          <w:highlight w:val="none"/>
        </w:rPr>
      </w:pPr>
      <w:r>
        <w:rPr>
          <w:rFonts w:hint="eastAsia"/>
          <w:highlight w:val="none"/>
          <w:lang w:val="en-US" w:eastAsia="zh-CN"/>
        </w:rPr>
        <w:t xml:space="preserve"> </w:t>
      </w:r>
    </w:p>
    <w:p w14:paraId="66ACE6B2">
      <w:pPr>
        <w:bidi w:val="0"/>
        <w:rPr>
          <w:rFonts w:hint="eastAsia"/>
          <w:highlight w:val="none"/>
        </w:rPr>
      </w:pPr>
      <w:r>
        <w:rPr>
          <w:rFonts w:hint="eastAsia"/>
          <w:highlight w:val="none"/>
          <w:lang w:val="en-US" w:eastAsia="zh-CN"/>
        </w:rPr>
        <w:t xml:space="preserve"> </w:t>
      </w:r>
    </w:p>
    <w:p w14:paraId="3F065189">
      <w:pPr>
        <w:bidi w:val="0"/>
        <w:rPr>
          <w:rFonts w:hint="eastAsia"/>
          <w:highlight w:val="none"/>
        </w:rPr>
      </w:pPr>
      <w:r>
        <w:rPr>
          <w:rFonts w:hint="eastAsia"/>
          <w:highlight w:val="none"/>
          <w:lang w:val="en-US" w:eastAsia="zh-CN"/>
        </w:rPr>
        <w:t xml:space="preserve"> </w:t>
      </w:r>
    </w:p>
    <w:p w14:paraId="3FBF705E">
      <w:pPr>
        <w:bidi w:val="0"/>
        <w:rPr>
          <w:rFonts w:hint="eastAsia"/>
          <w:highlight w:val="none"/>
        </w:rPr>
      </w:pPr>
      <w:r>
        <w:rPr>
          <w:rFonts w:hint="eastAsia"/>
          <w:highlight w:val="none"/>
          <w:lang w:val="en-US" w:eastAsia="zh-CN"/>
        </w:rPr>
        <w:t xml:space="preserve"> </w:t>
      </w:r>
    </w:p>
    <w:p w14:paraId="585E42C5">
      <w:pPr>
        <w:bidi w:val="0"/>
        <w:rPr>
          <w:rFonts w:hint="eastAsia"/>
          <w:highlight w:val="none"/>
        </w:rPr>
      </w:pPr>
      <w:r>
        <w:rPr>
          <w:rFonts w:hint="eastAsia"/>
          <w:highlight w:val="none"/>
          <w:lang w:val="en-US" w:eastAsia="zh-CN"/>
        </w:rPr>
        <w:t xml:space="preserve"> </w:t>
      </w:r>
    </w:p>
    <w:p w14:paraId="4393D774">
      <w:pPr>
        <w:bidi w:val="0"/>
        <w:rPr>
          <w:rFonts w:hint="eastAsia"/>
          <w:highlight w:val="none"/>
        </w:rPr>
      </w:pPr>
      <w:r>
        <w:rPr>
          <w:rFonts w:hint="eastAsia"/>
          <w:highlight w:val="none"/>
          <w:lang w:val="en-US" w:eastAsia="zh-CN"/>
        </w:rPr>
        <w:t xml:space="preserve"> </w:t>
      </w:r>
    </w:p>
    <w:p w14:paraId="5120B2B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highlight w:val="none"/>
        </w:rPr>
      </w:pPr>
      <w:r>
        <w:rPr>
          <w:rFonts w:hint="eastAsia" w:ascii="黑体" w:hAnsi="宋体" w:eastAsia="黑体" w:cs="黑体"/>
          <w:kern w:val="2"/>
          <w:sz w:val="48"/>
          <w:szCs w:val="48"/>
          <w:highlight w:val="none"/>
          <w:lang w:val="en-US" w:eastAsia="zh-CN"/>
        </w:rPr>
        <w:t>第二部分 2025年度单位决算表</w:t>
      </w:r>
    </w:p>
    <w:p w14:paraId="204825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highlight w:val="none"/>
          <w:lang w:val="en-US" w:eastAsia="zh-CN"/>
        </w:rPr>
        <w:t xml:space="preserve"> </w:t>
      </w:r>
    </w:p>
    <w:p w14:paraId="62F8E52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highlight w:val="none"/>
          <w:lang w:val="en-US" w:eastAsia="zh-CN"/>
        </w:rPr>
      </w:pPr>
      <w:r>
        <w:rPr>
          <w:rFonts w:hint="eastAsia" w:ascii="黑体" w:hAnsi="黑体" w:eastAsia="黑体" w:cs="黑体"/>
          <w:sz w:val="32"/>
          <w:szCs w:val="32"/>
          <w:highlight w:val="none"/>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9D59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AEB87F3">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公开01表</w:t>
            </w:r>
          </w:p>
        </w:tc>
      </w:tr>
      <w:tr w14:paraId="30925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FF496C5">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单位：许昌市监察委员会留置管理中心</w:t>
            </w:r>
          </w:p>
        </w:tc>
        <w:tc>
          <w:tcPr>
            <w:tcW w:w="2000" w:type="dxa"/>
            <w:noWrap w:val="0"/>
            <w:vAlign w:val="center"/>
          </w:tcPr>
          <w:p w14:paraId="6B783A12">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2025年度</w:t>
            </w:r>
          </w:p>
        </w:tc>
        <w:tc>
          <w:tcPr>
            <w:tcW w:w="5412" w:type="dxa"/>
            <w:noWrap w:val="0"/>
            <w:vAlign w:val="center"/>
          </w:tcPr>
          <w:p w14:paraId="269DBC62">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单位：万元</w:t>
            </w:r>
          </w:p>
        </w:tc>
      </w:tr>
    </w:tbl>
    <w:p w14:paraId="38F42B86">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23C4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74BCE8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收入</w:t>
            </w:r>
          </w:p>
        </w:tc>
        <w:tc>
          <w:tcPr>
            <w:tcW w:w="6404" w:type="dxa"/>
            <w:gridSpan w:val="3"/>
            <w:noWrap w:val="0"/>
            <w:vAlign w:val="center"/>
          </w:tcPr>
          <w:p w14:paraId="2767203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支出</w:t>
            </w:r>
          </w:p>
        </w:tc>
      </w:tr>
      <w:tr w14:paraId="617DF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531A2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项目</w:t>
            </w:r>
          </w:p>
        </w:tc>
        <w:tc>
          <w:tcPr>
            <w:tcW w:w="620" w:type="dxa"/>
            <w:noWrap w:val="0"/>
            <w:vAlign w:val="center"/>
          </w:tcPr>
          <w:p w14:paraId="138F117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行次</w:t>
            </w:r>
          </w:p>
        </w:tc>
        <w:tc>
          <w:tcPr>
            <w:tcW w:w="2020" w:type="dxa"/>
            <w:noWrap w:val="0"/>
            <w:vAlign w:val="center"/>
          </w:tcPr>
          <w:p w14:paraId="502E717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决算数</w:t>
            </w:r>
          </w:p>
        </w:tc>
        <w:tc>
          <w:tcPr>
            <w:tcW w:w="3780" w:type="dxa"/>
            <w:noWrap w:val="0"/>
            <w:vAlign w:val="center"/>
          </w:tcPr>
          <w:p w14:paraId="00A36A0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项目</w:t>
            </w:r>
          </w:p>
        </w:tc>
        <w:tc>
          <w:tcPr>
            <w:tcW w:w="620" w:type="dxa"/>
            <w:noWrap w:val="0"/>
            <w:vAlign w:val="center"/>
          </w:tcPr>
          <w:p w14:paraId="5594753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行次</w:t>
            </w:r>
          </w:p>
        </w:tc>
        <w:tc>
          <w:tcPr>
            <w:tcW w:w="2004" w:type="dxa"/>
            <w:noWrap w:val="0"/>
            <w:vAlign w:val="center"/>
          </w:tcPr>
          <w:p w14:paraId="7250819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决算数</w:t>
            </w:r>
          </w:p>
        </w:tc>
      </w:tr>
      <w:tr w14:paraId="0F26B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D2915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栏次</w:t>
            </w:r>
          </w:p>
        </w:tc>
        <w:tc>
          <w:tcPr>
            <w:tcW w:w="620" w:type="dxa"/>
            <w:noWrap w:val="0"/>
            <w:vAlign w:val="center"/>
          </w:tcPr>
          <w:p w14:paraId="7295FB9B">
            <w:pPr>
              <w:widowControl w:val="0"/>
              <w:jc w:val="both"/>
              <w:rPr>
                <w:rFonts w:ascii="Calibri" w:hAnsi="Calibri" w:eastAsia="仿宋_GB2312" w:cs="Arial"/>
                <w:kern w:val="2"/>
                <w:sz w:val="32"/>
                <w:szCs w:val="24"/>
                <w:highlight w:val="none"/>
                <w:lang w:val="en-US" w:eastAsia="zh-CN" w:bidi="ar-SA"/>
              </w:rPr>
            </w:pPr>
          </w:p>
        </w:tc>
        <w:tc>
          <w:tcPr>
            <w:tcW w:w="2020" w:type="dxa"/>
            <w:noWrap w:val="0"/>
            <w:vAlign w:val="center"/>
          </w:tcPr>
          <w:p w14:paraId="2E28A99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w:t>
            </w:r>
          </w:p>
        </w:tc>
        <w:tc>
          <w:tcPr>
            <w:tcW w:w="3780" w:type="dxa"/>
            <w:noWrap w:val="0"/>
            <w:vAlign w:val="center"/>
          </w:tcPr>
          <w:p w14:paraId="092DA5B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栏次</w:t>
            </w:r>
          </w:p>
        </w:tc>
        <w:tc>
          <w:tcPr>
            <w:tcW w:w="620" w:type="dxa"/>
            <w:noWrap w:val="0"/>
            <w:vAlign w:val="center"/>
          </w:tcPr>
          <w:p w14:paraId="1331AB17">
            <w:pPr>
              <w:widowControl w:val="0"/>
              <w:jc w:val="both"/>
              <w:rPr>
                <w:rFonts w:ascii="Calibri" w:hAnsi="Calibri" w:eastAsia="仿宋_GB2312" w:cs="Arial"/>
                <w:kern w:val="2"/>
                <w:sz w:val="32"/>
                <w:szCs w:val="24"/>
                <w:highlight w:val="none"/>
                <w:lang w:val="en-US" w:eastAsia="zh-CN" w:bidi="ar-SA"/>
              </w:rPr>
            </w:pPr>
          </w:p>
        </w:tc>
        <w:tc>
          <w:tcPr>
            <w:tcW w:w="2004" w:type="dxa"/>
            <w:noWrap w:val="0"/>
            <w:vAlign w:val="center"/>
          </w:tcPr>
          <w:p w14:paraId="4ED7FFF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w:t>
            </w:r>
          </w:p>
        </w:tc>
      </w:tr>
      <w:tr w14:paraId="35151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A95D5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一、一般公共预算财政拨款收入</w:t>
            </w:r>
          </w:p>
        </w:tc>
        <w:tc>
          <w:tcPr>
            <w:tcW w:w="620" w:type="dxa"/>
            <w:noWrap w:val="0"/>
            <w:vAlign w:val="center"/>
          </w:tcPr>
          <w:p w14:paraId="52D63A2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w:t>
            </w:r>
          </w:p>
        </w:tc>
        <w:tc>
          <w:tcPr>
            <w:tcW w:w="2020" w:type="dxa"/>
            <w:noWrap w:val="0"/>
            <w:vAlign w:val="center"/>
          </w:tcPr>
          <w:p w14:paraId="3837859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2,670.70</w:t>
            </w:r>
          </w:p>
        </w:tc>
        <w:tc>
          <w:tcPr>
            <w:tcW w:w="3780" w:type="dxa"/>
            <w:noWrap w:val="0"/>
            <w:vAlign w:val="center"/>
          </w:tcPr>
          <w:p w14:paraId="165E1A7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一、一般公共服务支出</w:t>
            </w:r>
          </w:p>
        </w:tc>
        <w:tc>
          <w:tcPr>
            <w:tcW w:w="620" w:type="dxa"/>
            <w:noWrap w:val="0"/>
            <w:vAlign w:val="center"/>
          </w:tcPr>
          <w:p w14:paraId="7BD5F29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31</w:t>
            </w:r>
          </w:p>
        </w:tc>
        <w:tc>
          <w:tcPr>
            <w:tcW w:w="2004" w:type="dxa"/>
            <w:noWrap w:val="0"/>
            <w:vAlign w:val="center"/>
          </w:tcPr>
          <w:p w14:paraId="6F72E25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2,623.71</w:t>
            </w:r>
          </w:p>
        </w:tc>
      </w:tr>
      <w:tr w14:paraId="77AC8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4B063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二、政府性基金预算财政拨款收入</w:t>
            </w:r>
          </w:p>
        </w:tc>
        <w:tc>
          <w:tcPr>
            <w:tcW w:w="620" w:type="dxa"/>
            <w:noWrap w:val="0"/>
            <w:vAlign w:val="center"/>
          </w:tcPr>
          <w:p w14:paraId="01BC7BF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w:t>
            </w:r>
          </w:p>
        </w:tc>
        <w:tc>
          <w:tcPr>
            <w:tcW w:w="2020" w:type="dxa"/>
            <w:noWrap w:val="0"/>
            <w:vAlign w:val="center"/>
          </w:tcPr>
          <w:p w14:paraId="7FB0432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36E9B6B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二、外交支出</w:t>
            </w:r>
          </w:p>
        </w:tc>
        <w:tc>
          <w:tcPr>
            <w:tcW w:w="620" w:type="dxa"/>
            <w:noWrap w:val="0"/>
            <w:vAlign w:val="center"/>
          </w:tcPr>
          <w:p w14:paraId="423105F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32</w:t>
            </w:r>
          </w:p>
        </w:tc>
        <w:tc>
          <w:tcPr>
            <w:tcW w:w="2004" w:type="dxa"/>
            <w:noWrap w:val="0"/>
            <w:vAlign w:val="center"/>
          </w:tcPr>
          <w:p w14:paraId="70FF6ED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6D632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8D765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三、国有资本经营预算财政拨款收入</w:t>
            </w:r>
          </w:p>
        </w:tc>
        <w:tc>
          <w:tcPr>
            <w:tcW w:w="620" w:type="dxa"/>
            <w:noWrap w:val="0"/>
            <w:vAlign w:val="center"/>
          </w:tcPr>
          <w:p w14:paraId="729130E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w:t>
            </w:r>
          </w:p>
        </w:tc>
        <w:tc>
          <w:tcPr>
            <w:tcW w:w="2020" w:type="dxa"/>
            <w:noWrap w:val="0"/>
            <w:vAlign w:val="center"/>
          </w:tcPr>
          <w:p w14:paraId="1AC72E4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55A3DA4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三、国防支出</w:t>
            </w:r>
          </w:p>
        </w:tc>
        <w:tc>
          <w:tcPr>
            <w:tcW w:w="620" w:type="dxa"/>
            <w:noWrap w:val="0"/>
            <w:vAlign w:val="center"/>
          </w:tcPr>
          <w:p w14:paraId="7A4599B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33</w:t>
            </w:r>
          </w:p>
        </w:tc>
        <w:tc>
          <w:tcPr>
            <w:tcW w:w="2004" w:type="dxa"/>
            <w:noWrap w:val="0"/>
            <w:vAlign w:val="center"/>
          </w:tcPr>
          <w:p w14:paraId="4B3FC23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68ADE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63DF6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四、上级补助收入</w:t>
            </w:r>
          </w:p>
        </w:tc>
        <w:tc>
          <w:tcPr>
            <w:tcW w:w="620" w:type="dxa"/>
            <w:noWrap w:val="0"/>
            <w:vAlign w:val="center"/>
          </w:tcPr>
          <w:p w14:paraId="48D4F10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w:t>
            </w:r>
          </w:p>
        </w:tc>
        <w:tc>
          <w:tcPr>
            <w:tcW w:w="2020" w:type="dxa"/>
            <w:noWrap w:val="0"/>
            <w:vAlign w:val="center"/>
          </w:tcPr>
          <w:p w14:paraId="4A25437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626EEEE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四、公共安全支出</w:t>
            </w:r>
          </w:p>
        </w:tc>
        <w:tc>
          <w:tcPr>
            <w:tcW w:w="620" w:type="dxa"/>
            <w:noWrap w:val="0"/>
            <w:vAlign w:val="center"/>
          </w:tcPr>
          <w:p w14:paraId="7FED47C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34</w:t>
            </w:r>
          </w:p>
        </w:tc>
        <w:tc>
          <w:tcPr>
            <w:tcW w:w="2004" w:type="dxa"/>
            <w:noWrap w:val="0"/>
            <w:vAlign w:val="center"/>
          </w:tcPr>
          <w:p w14:paraId="33B9187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3DC5FD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C9DA6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五、事业收入</w:t>
            </w:r>
          </w:p>
        </w:tc>
        <w:tc>
          <w:tcPr>
            <w:tcW w:w="620" w:type="dxa"/>
            <w:noWrap w:val="0"/>
            <w:vAlign w:val="center"/>
          </w:tcPr>
          <w:p w14:paraId="63E1FED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w:t>
            </w:r>
          </w:p>
        </w:tc>
        <w:tc>
          <w:tcPr>
            <w:tcW w:w="2020" w:type="dxa"/>
            <w:noWrap w:val="0"/>
            <w:vAlign w:val="center"/>
          </w:tcPr>
          <w:p w14:paraId="3131F6A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6038F1A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五、教育支出</w:t>
            </w:r>
          </w:p>
        </w:tc>
        <w:tc>
          <w:tcPr>
            <w:tcW w:w="620" w:type="dxa"/>
            <w:noWrap w:val="0"/>
            <w:vAlign w:val="center"/>
          </w:tcPr>
          <w:p w14:paraId="3FA2886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35</w:t>
            </w:r>
          </w:p>
        </w:tc>
        <w:tc>
          <w:tcPr>
            <w:tcW w:w="2004" w:type="dxa"/>
            <w:noWrap w:val="0"/>
            <w:vAlign w:val="center"/>
          </w:tcPr>
          <w:p w14:paraId="788291A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7A51D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988F4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六、经营收入</w:t>
            </w:r>
          </w:p>
        </w:tc>
        <w:tc>
          <w:tcPr>
            <w:tcW w:w="620" w:type="dxa"/>
            <w:noWrap w:val="0"/>
            <w:vAlign w:val="center"/>
          </w:tcPr>
          <w:p w14:paraId="64488A3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w:t>
            </w:r>
          </w:p>
        </w:tc>
        <w:tc>
          <w:tcPr>
            <w:tcW w:w="2020" w:type="dxa"/>
            <w:noWrap w:val="0"/>
            <w:vAlign w:val="center"/>
          </w:tcPr>
          <w:p w14:paraId="00B1128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3DC9D06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六、科学技术支出</w:t>
            </w:r>
          </w:p>
        </w:tc>
        <w:tc>
          <w:tcPr>
            <w:tcW w:w="620" w:type="dxa"/>
            <w:noWrap w:val="0"/>
            <w:vAlign w:val="center"/>
          </w:tcPr>
          <w:p w14:paraId="2EEE744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36</w:t>
            </w:r>
          </w:p>
        </w:tc>
        <w:tc>
          <w:tcPr>
            <w:tcW w:w="2004" w:type="dxa"/>
            <w:noWrap w:val="0"/>
            <w:vAlign w:val="center"/>
          </w:tcPr>
          <w:p w14:paraId="4B9550A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00E68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96433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七、附属单位上缴收入</w:t>
            </w:r>
          </w:p>
        </w:tc>
        <w:tc>
          <w:tcPr>
            <w:tcW w:w="620" w:type="dxa"/>
            <w:noWrap w:val="0"/>
            <w:vAlign w:val="center"/>
          </w:tcPr>
          <w:p w14:paraId="69C4F7F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7</w:t>
            </w:r>
          </w:p>
        </w:tc>
        <w:tc>
          <w:tcPr>
            <w:tcW w:w="2020" w:type="dxa"/>
            <w:noWrap w:val="0"/>
            <w:vAlign w:val="center"/>
          </w:tcPr>
          <w:p w14:paraId="5F8CE13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23B1213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七、文化旅游体育与传媒支出</w:t>
            </w:r>
          </w:p>
        </w:tc>
        <w:tc>
          <w:tcPr>
            <w:tcW w:w="620" w:type="dxa"/>
            <w:noWrap w:val="0"/>
            <w:vAlign w:val="center"/>
          </w:tcPr>
          <w:p w14:paraId="587D1B7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37</w:t>
            </w:r>
          </w:p>
        </w:tc>
        <w:tc>
          <w:tcPr>
            <w:tcW w:w="2004" w:type="dxa"/>
            <w:noWrap w:val="0"/>
            <w:vAlign w:val="center"/>
          </w:tcPr>
          <w:p w14:paraId="0C8767B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32789D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55191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八、其他收入</w:t>
            </w:r>
          </w:p>
        </w:tc>
        <w:tc>
          <w:tcPr>
            <w:tcW w:w="620" w:type="dxa"/>
            <w:noWrap w:val="0"/>
            <w:vAlign w:val="center"/>
          </w:tcPr>
          <w:p w14:paraId="4BFB3CE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8</w:t>
            </w:r>
          </w:p>
        </w:tc>
        <w:tc>
          <w:tcPr>
            <w:tcW w:w="2020" w:type="dxa"/>
            <w:noWrap w:val="0"/>
            <w:vAlign w:val="center"/>
          </w:tcPr>
          <w:p w14:paraId="30E51D6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08843D4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八、社会保障和就业支出</w:t>
            </w:r>
          </w:p>
        </w:tc>
        <w:tc>
          <w:tcPr>
            <w:tcW w:w="620" w:type="dxa"/>
            <w:noWrap w:val="0"/>
            <w:vAlign w:val="center"/>
          </w:tcPr>
          <w:p w14:paraId="26135DB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38</w:t>
            </w:r>
          </w:p>
        </w:tc>
        <w:tc>
          <w:tcPr>
            <w:tcW w:w="2004" w:type="dxa"/>
            <w:noWrap w:val="0"/>
            <w:vAlign w:val="center"/>
          </w:tcPr>
          <w:p w14:paraId="5CB14F4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20.28</w:t>
            </w:r>
          </w:p>
        </w:tc>
      </w:tr>
      <w:tr w14:paraId="73ADE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1BC327">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13120BB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9</w:t>
            </w:r>
          </w:p>
        </w:tc>
        <w:tc>
          <w:tcPr>
            <w:tcW w:w="2020" w:type="dxa"/>
            <w:noWrap w:val="0"/>
            <w:vAlign w:val="center"/>
          </w:tcPr>
          <w:p w14:paraId="64E67132">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15F21AF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九、卫生健康支出</w:t>
            </w:r>
          </w:p>
        </w:tc>
        <w:tc>
          <w:tcPr>
            <w:tcW w:w="620" w:type="dxa"/>
            <w:noWrap w:val="0"/>
            <w:vAlign w:val="center"/>
          </w:tcPr>
          <w:p w14:paraId="26711F1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39</w:t>
            </w:r>
          </w:p>
        </w:tc>
        <w:tc>
          <w:tcPr>
            <w:tcW w:w="2004" w:type="dxa"/>
            <w:noWrap w:val="0"/>
            <w:vAlign w:val="center"/>
          </w:tcPr>
          <w:p w14:paraId="616A9D2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9.78</w:t>
            </w:r>
          </w:p>
        </w:tc>
      </w:tr>
      <w:tr w14:paraId="0A099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F78E3A">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0D9EC09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10</w:t>
            </w:r>
          </w:p>
        </w:tc>
        <w:tc>
          <w:tcPr>
            <w:tcW w:w="2020" w:type="dxa"/>
            <w:noWrap w:val="0"/>
            <w:vAlign w:val="center"/>
          </w:tcPr>
          <w:p w14:paraId="205C925D">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49D4669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十、节能环保支出</w:t>
            </w:r>
          </w:p>
        </w:tc>
        <w:tc>
          <w:tcPr>
            <w:tcW w:w="620" w:type="dxa"/>
            <w:noWrap w:val="0"/>
            <w:vAlign w:val="center"/>
          </w:tcPr>
          <w:p w14:paraId="4553B09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40</w:t>
            </w:r>
          </w:p>
        </w:tc>
        <w:tc>
          <w:tcPr>
            <w:tcW w:w="2004" w:type="dxa"/>
            <w:noWrap w:val="0"/>
            <w:vAlign w:val="center"/>
          </w:tcPr>
          <w:p w14:paraId="760C7C4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40908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EB8C3C">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3162EF2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11</w:t>
            </w:r>
          </w:p>
        </w:tc>
        <w:tc>
          <w:tcPr>
            <w:tcW w:w="2020" w:type="dxa"/>
            <w:noWrap w:val="0"/>
            <w:vAlign w:val="center"/>
          </w:tcPr>
          <w:p w14:paraId="06A49B2B">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34A161A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十一、城乡社区支出</w:t>
            </w:r>
          </w:p>
        </w:tc>
        <w:tc>
          <w:tcPr>
            <w:tcW w:w="620" w:type="dxa"/>
            <w:noWrap w:val="0"/>
            <w:vAlign w:val="center"/>
          </w:tcPr>
          <w:p w14:paraId="5D62C9C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41</w:t>
            </w:r>
          </w:p>
        </w:tc>
        <w:tc>
          <w:tcPr>
            <w:tcW w:w="2004" w:type="dxa"/>
            <w:noWrap w:val="0"/>
            <w:vAlign w:val="center"/>
          </w:tcPr>
          <w:p w14:paraId="33D2266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22A1D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DD1E75">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0516A35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12</w:t>
            </w:r>
          </w:p>
        </w:tc>
        <w:tc>
          <w:tcPr>
            <w:tcW w:w="2020" w:type="dxa"/>
            <w:noWrap w:val="0"/>
            <w:vAlign w:val="center"/>
          </w:tcPr>
          <w:p w14:paraId="2890A00A">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5027018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十二、农林水支出</w:t>
            </w:r>
          </w:p>
        </w:tc>
        <w:tc>
          <w:tcPr>
            <w:tcW w:w="620" w:type="dxa"/>
            <w:noWrap w:val="0"/>
            <w:vAlign w:val="center"/>
          </w:tcPr>
          <w:p w14:paraId="2ADAFF2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42</w:t>
            </w:r>
          </w:p>
        </w:tc>
        <w:tc>
          <w:tcPr>
            <w:tcW w:w="2004" w:type="dxa"/>
            <w:noWrap w:val="0"/>
            <w:vAlign w:val="center"/>
          </w:tcPr>
          <w:p w14:paraId="5DA4AEB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25D61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60C640">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3ADFCAC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13</w:t>
            </w:r>
          </w:p>
        </w:tc>
        <w:tc>
          <w:tcPr>
            <w:tcW w:w="2020" w:type="dxa"/>
            <w:noWrap w:val="0"/>
            <w:vAlign w:val="center"/>
          </w:tcPr>
          <w:p w14:paraId="1403A4E4">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028F952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十三、交通运输支出</w:t>
            </w:r>
          </w:p>
        </w:tc>
        <w:tc>
          <w:tcPr>
            <w:tcW w:w="620" w:type="dxa"/>
            <w:noWrap w:val="0"/>
            <w:vAlign w:val="center"/>
          </w:tcPr>
          <w:p w14:paraId="6959C6E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43</w:t>
            </w:r>
          </w:p>
        </w:tc>
        <w:tc>
          <w:tcPr>
            <w:tcW w:w="2004" w:type="dxa"/>
            <w:noWrap w:val="0"/>
            <w:vAlign w:val="center"/>
          </w:tcPr>
          <w:p w14:paraId="4845B3D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219FE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74ECD6">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2A3769F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14</w:t>
            </w:r>
          </w:p>
        </w:tc>
        <w:tc>
          <w:tcPr>
            <w:tcW w:w="2020" w:type="dxa"/>
            <w:noWrap w:val="0"/>
            <w:vAlign w:val="center"/>
          </w:tcPr>
          <w:p w14:paraId="36951EEC">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4839F40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十四、资源勘探工业信息等支出</w:t>
            </w:r>
          </w:p>
        </w:tc>
        <w:tc>
          <w:tcPr>
            <w:tcW w:w="620" w:type="dxa"/>
            <w:noWrap w:val="0"/>
            <w:vAlign w:val="center"/>
          </w:tcPr>
          <w:p w14:paraId="436E870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44</w:t>
            </w:r>
          </w:p>
        </w:tc>
        <w:tc>
          <w:tcPr>
            <w:tcW w:w="2004" w:type="dxa"/>
            <w:noWrap w:val="0"/>
            <w:vAlign w:val="center"/>
          </w:tcPr>
          <w:p w14:paraId="5A063A6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0730B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88546E">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45D094A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15</w:t>
            </w:r>
          </w:p>
        </w:tc>
        <w:tc>
          <w:tcPr>
            <w:tcW w:w="2020" w:type="dxa"/>
            <w:noWrap w:val="0"/>
            <w:vAlign w:val="center"/>
          </w:tcPr>
          <w:p w14:paraId="5F911A74">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4D5DF00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十五、商业服务业等支出</w:t>
            </w:r>
          </w:p>
        </w:tc>
        <w:tc>
          <w:tcPr>
            <w:tcW w:w="620" w:type="dxa"/>
            <w:noWrap w:val="0"/>
            <w:vAlign w:val="center"/>
          </w:tcPr>
          <w:p w14:paraId="363A3D4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45</w:t>
            </w:r>
          </w:p>
        </w:tc>
        <w:tc>
          <w:tcPr>
            <w:tcW w:w="2004" w:type="dxa"/>
            <w:noWrap w:val="0"/>
            <w:vAlign w:val="center"/>
          </w:tcPr>
          <w:p w14:paraId="1A30DC6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3EACC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6D0E63">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3676739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16</w:t>
            </w:r>
          </w:p>
        </w:tc>
        <w:tc>
          <w:tcPr>
            <w:tcW w:w="2020" w:type="dxa"/>
            <w:noWrap w:val="0"/>
            <w:vAlign w:val="center"/>
          </w:tcPr>
          <w:p w14:paraId="58C5A2CC">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7B3839F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十六、金融支出</w:t>
            </w:r>
          </w:p>
        </w:tc>
        <w:tc>
          <w:tcPr>
            <w:tcW w:w="620" w:type="dxa"/>
            <w:noWrap w:val="0"/>
            <w:vAlign w:val="center"/>
          </w:tcPr>
          <w:p w14:paraId="1B26CB8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46</w:t>
            </w:r>
          </w:p>
        </w:tc>
        <w:tc>
          <w:tcPr>
            <w:tcW w:w="2004" w:type="dxa"/>
            <w:noWrap w:val="0"/>
            <w:vAlign w:val="center"/>
          </w:tcPr>
          <w:p w14:paraId="6F6C802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18D4D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739C7F">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5D0136D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17</w:t>
            </w:r>
          </w:p>
        </w:tc>
        <w:tc>
          <w:tcPr>
            <w:tcW w:w="2020" w:type="dxa"/>
            <w:noWrap w:val="0"/>
            <w:vAlign w:val="center"/>
          </w:tcPr>
          <w:p w14:paraId="5AB505F1">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401141B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十七、援助其他地区支出</w:t>
            </w:r>
          </w:p>
        </w:tc>
        <w:tc>
          <w:tcPr>
            <w:tcW w:w="620" w:type="dxa"/>
            <w:noWrap w:val="0"/>
            <w:vAlign w:val="center"/>
          </w:tcPr>
          <w:p w14:paraId="4094E90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47</w:t>
            </w:r>
          </w:p>
        </w:tc>
        <w:tc>
          <w:tcPr>
            <w:tcW w:w="2004" w:type="dxa"/>
            <w:noWrap w:val="0"/>
            <w:vAlign w:val="center"/>
          </w:tcPr>
          <w:p w14:paraId="4F68DB4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59C0F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A69DD2">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2EA91A1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18</w:t>
            </w:r>
          </w:p>
        </w:tc>
        <w:tc>
          <w:tcPr>
            <w:tcW w:w="2020" w:type="dxa"/>
            <w:noWrap w:val="0"/>
            <w:vAlign w:val="center"/>
          </w:tcPr>
          <w:p w14:paraId="13248449">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3199B2E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十八、自然资源海洋气象等支出</w:t>
            </w:r>
          </w:p>
        </w:tc>
        <w:tc>
          <w:tcPr>
            <w:tcW w:w="620" w:type="dxa"/>
            <w:noWrap w:val="0"/>
            <w:vAlign w:val="center"/>
          </w:tcPr>
          <w:p w14:paraId="504B776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48</w:t>
            </w:r>
          </w:p>
        </w:tc>
        <w:tc>
          <w:tcPr>
            <w:tcW w:w="2004" w:type="dxa"/>
            <w:noWrap w:val="0"/>
            <w:vAlign w:val="center"/>
          </w:tcPr>
          <w:p w14:paraId="3E37DF3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60F314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BD8845">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57F25BE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19</w:t>
            </w:r>
          </w:p>
        </w:tc>
        <w:tc>
          <w:tcPr>
            <w:tcW w:w="2020" w:type="dxa"/>
            <w:noWrap w:val="0"/>
            <w:vAlign w:val="center"/>
          </w:tcPr>
          <w:p w14:paraId="5B4D5330">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6A6B913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十九、住房保障支出</w:t>
            </w:r>
          </w:p>
        </w:tc>
        <w:tc>
          <w:tcPr>
            <w:tcW w:w="620" w:type="dxa"/>
            <w:noWrap w:val="0"/>
            <w:vAlign w:val="center"/>
          </w:tcPr>
          <w:p w14:paraId="76ECBB0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49</w:t>
            </w:r>
          </w:p>
        </w:tc>
        <w:tc>
          <w:tcPr>
            <w:tcW w:w="2004" w:type="dxa"/>
            <w:noWrap w:val="0"/>
            <w:vAlign w:val="center"/>
          </w:tcPr>
          <w:p w14:paraId="6F3BD78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16.94</w:t>
            </w:r>
          </w:p>
        </w:tc>
      </w:tr>
      <w:tr w14:paraId="0A152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8BA593">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0298A7E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20</w:t>
            </w:r>
          </w:p>
        </w:tc>
        <w:tc>
          <w:tcPr>
            <w:tcW w:w="2020" w:type="dxa"/>
            <w:noWrap w:val="0"/>
            <w:vAlign w:val="center"/>
          </w:tcPr>
          <w:p w14:paraId="19DE59E4">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6482C09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二十、粮油物资储备支出</w:t>
            </w:r>
          </w:p>
        </w:tc>
        <w:tc>
          <w:tcPr>
            <w:tcW w:w="620" w:type="dxa"/>
            <w:noWrap w:val="0"/>
            <w:vAlign w:val="center"/>
          </w:tcPr>
          <w:p w14:paraId="44F5746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50</w:t>
            </w:r>
          </w:p>
        </w:tc>
        <w:tc>
          <w:tcPr>
            <w:tcW w:w="2004" w:type="dxa"/>
            <w:noWrap w:val="0"/>
            <w:vAlign w:val="center"/>
          </w:tcPr>
          <w:p w14:paraId="323038B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63876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C9141F">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47AAE52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21</w:t>
            </w:r>
          </w:p>
        </w:tc>
        <w:tc>
          <w:tcPr>
            <w:tcW w:w="2020" w:type="dxa"/>
            <w:noWrap w:val="0"/>
            <w:vAlign w:val="center"/>
          </w:tcPr>
          <w:p w14:paraId="53D821D5">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45E4DB4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二十一、国有资本经营预算支出</w:t>
            </w:r>
          </w:p>
        </w:tc>
        <w:tc>
          <w:tcPr>
            <w:tcW w:w="620" w:type="dxa"/>
            <w:noWrap w:val="0"/>
            <w:vAlign w:val="center"/>
          </w:tcPr>
          <w:p w14:paraId="2554E70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51</w:t>
            </w:r>
          </w:p>
        </w:tc>
        <w:tc>
          <w:tcPr>
            <w:tcW w:w="2004" w:type="dxa"/>
            <w:noWrap w:val="0"/>
            <w:vAlign w:val="center"/>
          </w:tcPr>
          <w:p w14:paraId="191B09B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4DA4B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03E058">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0DC5049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22</w:t>
            </w:r>
          </w:p>
        </w:tc>
        <w:tc>
          <w:tcPr>
            <w:tcW w:w="2020" w:type="dxa"/>
            <w:noWrap w:val="0"/>
            <w:vAlign w:val="center"/>
          </w:tcPr>
          <w:p w14:paraId="686DD619">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053A615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二十二、灾害防治及应急管理支出</w:t>
            </w:r>
          </w:p>
        </w:tc>
        <w:tc>
          <w:tcPr>
            <w:tcW w:w="620" w:type="dxa"/>
            <w:noWrap w:val="0"/>
            <w:vAlign w:val="center"/>
          </w:tcPr>
          <w:p w14:paraId="3A78DB9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52</w:t>
            </w:r>
          </w:p>
        </w:tc>
        <w:tc>
          <w:tcPr>
            <w:tcW w:w="2004" w:type="dxa"/>
            <w:noWrap w:val="0"/>
            <w:vAlign w:val="center"/>
          </w:tcPr>
          <w:p w14:paraId="780BB22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19626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D0ADCA">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579D030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23</w:t>
            </w:r>
          </w:p>
        </w:tc>
        <w:tc>
          <w:tcPr>
            <w:tcW w:w="2020" w:type="dxa"/>
            <w:noWrap w:val="0"/>
            <w:vAlign w:val="center"/>
          </w:tcPr>
          <w:p w14:paraId="2470142A">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3FFCDD5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二十三、其他支出</w:t>
            </w:r>
          </w:p>
        </w:tc>
        <w:tc>
          <w:tcPr>
            <w:tcW w:w="620" w:type="dxa"/>
            <w:noWrap w:val="0"/>
            <w:vAlign w:val="center"/>
          </w:tcPr>
          <w:p w14:paraId="75CA741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53</w:t>
            </w:r>
          </w:p>
        </w:tc>
        <w:tc>
          <w:tcPr>
            <w:tcW w:w="2004" w:type="dxa"/>
            <w:noWrap w:val="0"/>
            <w:vAlign w:val="center"/>
          </w:tcPr>
          <w:p w14:paraId="6A09F92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14EC8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0CC072">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58263A6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8"/>
                <w:szCs w:val="24"/>
                <w:highlight w:val="none"/>
                <w:lang w:val="en-US" w:eastAsia="zh-CN" w:bidi="ar-SA"/>
              </w:rPr>
              <w:t>24</w:t>
            </w:r>
          </w:p>
        </w:tc>
        <w:tc>
          <w:tcPr>
            <w:tcW w:w="2020" w:type="dxa"/>
            <w:noWrap w:val="0"/>
            <w:vAlign w:val="center"/>
          </w:tcPr>
          <w:p w14:paraId="0AC5CD49">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44497EE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二十四、债务还本支出</w:t>
            </w:r>
          </w:p>
        </w:tc>
        <w:tc>
          <w:tcPr>
            <w:tcW w:w="620" w:type="dxa"/>
            <w:noWrap w:val="0"/>
            <w:vAlign w:val="center"/>
          </w:tcPr>
          <w:p w14:paraId="22A3470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54</w:t>
            </w:r>
          </w:p>
        </w:tc>
        <w:tc>
          <w:tcPr>
            <w:tcW w:w="2004" w:type="dxa"/>
            <w:noWrap w:val="0"/>
            <w:vAlign w:val="center"/>
          </w:tcPr>
          <w:p w14:paraId="01A5413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5D986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892B47">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5E22394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8"/>
                <w:szCs w:val="24"/>
                <w:highlight w:val="none"/>
                <w:lang w:val="en-US" w:eastAsia="zh-CN" w:bidi="ar-SA"/>
              </w:rPr>
              <w:t>25</w:t>
            </w:r>
          </w:p>
        </w:tc>
        <w:tc>
          <w:tcPr>
            <w:tcW w:w="2020" w:type="dxa"/>
            <w:noWrap w:val="0"/>
            <w:vAlign w:val="center"/>
          </w:tcPr>
          <w:p w14:paraId="7060919B">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43F070F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二十五、债务付息支出</w:t>
            </w:r>
          </w:p>
        </w:tc>
        <w:tc>
          <w:tcPr>
            <w:tcW w:w="620" w:type="dxa"/>
            <w:noWrap w:val="0"/>
            <w:vAlign w:val="center"/>
          </w:tcPr>
          <w:p w14:paraId="34CF8FA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55</w:t>
            </w:r>
          </w:p>
        </w:tc>
        <w:tc>
          <w:tcPr>
            <w:tcW w:w="2004" w:type="dxa"/>
            <w:noWrap w:val="0"/>
            <w:vAlign w:val="center"/>
          </w:tcPr>
          <w:p w14:paraId="20C8DF2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0232F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251CB3">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03A7870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8"/>
                <w:szCs w:val="24"/>
                <w:highlight w:val="none"/>
                <w:lang w:val="en-US" w:eastAsia="zh-CN" w:bidi="ar-SA"/>
              </w:rPr>
              <w:t>26</w:t>
            </w:r>
          </w:p>
        </w:tc>
        <w:tc>
          <w:tcPr>
            <w:tcW w:w="2020" w:type="dxa"/>
            <w:noWrap w:val="0"/>
            <w:vAlign w:val="center"/>
          </w:tcPr>
          <w:p w14:paraId="428B7C8F">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695C66D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二十六、抗疫特别国债安排的支出</w:t>
            </w:r>
          </w:p>
        </w:tc>
        <w:tc>
          <w:tcPr>
            <w:tcW w:w="620" w:type="dxa"/>
            <w:noWrap w:val="0"/>
            <w:vAlign w:val="center"/>
          </w:tcPr>
          <w:p w14:paraId="445D2C4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56</w:t>
            </w:r>
          </w:p>
        </w:tc>
        <w:tc>
          <w:tcPr>
            <w:tcW w:w="2004" w:type="dxa"/>
            <w:noWrap w:val="0"/>
            <w:vAlign w:val="center"/>
          </w:tcPr>
          <w:p w14:paraId="380E07F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1F993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83459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9"/>
                <w:szCs w:val="24"/>
                <w:highlight w:val="none"/>
                <w:lang w:val="en-US" w:eastAsia="zh-CN" w:bidi="ar-SA"/>
              </w:rPr>
              <w:t>本年收入合计</w:t>
            </w:r>
          </w:p>
        </w:tc>
        <w:tc>
          <w:tcPr>
            <w:tcW w:w="620" w:type="dxa"/>
            <w:noWrap w:val="0"/>
            <w:vAlign w:val="center"/>
          </w:tcPr>
          <w:p w14:paraId="0655B7D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27</w:t>
            </w:r>
          </w:p>
        </w:tc>
        <w:tc>
          <w:tcPr>
            <w:tcW w:w="2020" w:type="dxa"/>
            <w:noWrap w:val="0"/>
            <w:vAlign w:val="center"/>
          </w:tcPr>
          <w:p w14:paraId="6EA2EF6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2,670.70</w:t>
            </w:r>
          </w:p>
        </w:tc>
        <w:tc>
          <w:tcPr>
            <w:tcW w:w="3780" w:type="dxa"/>
            <w:noWrap w:val="0"/>
            <w:vAlign w:val="center"/>
          </w:tcPr>
          <w:p w14:paraId="7A8E870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9"/>
                <w:szCs w:val="24"/>
                <w:highlight w:val="none"/>
                <w:lang w:val="en-US" w:eastAsia="zh-CN" w:bidi="ar-SA"/>
              </w:rPr>
              <w:t>本年支出合计</w:t>
            </w:r>
          </w:p>
        </w:tc>
        <w:tc>
          <w:tcPr>
            <w:tcW w:w="620" w:type="dxa"/>
            <w:noWrap w:val="0"/>
            <w:vAlign w:val="center"/>
          </w:tcPr>
          <w:p w14:paraId="6724FBC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57</w:t>
            </w:r>
          </w:p>
        </w:tc>
        <w:tc>
          <w:tcPr>
            <w:tcW w:w="2004" w:type="dxa"/>
            <w:noWrap w:val="0"/>
            <w:vAlign w:val="center"/>
          </w:tcPr>
          <w:p w14:paraId="61B5685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2,670.70</w:t>
            </w:r>
          </w:p>
        </w:tc>
      </w:tr>
      <w:tr w14:paraId="74573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5337E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 xml:space="preserve">   使用非财政拨款结余（含专用结余）</w:t>
            </w:r>
          </w:p>
        </w:tc>
        <w:tc>
          <w:tcPr>
            <w:tcW w:w="620" w:type="dxa"/>
            <w:noWrap w:val="0"/>
            <w:vAlign w:val="center"/>
          </w:tcPr>
          <w:p w14:paraId="4465585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28</w:t>
            </w:r>
          </w:p>
        </w:tc>
        <w:tc>
          <w:tcPr>
            <w:tcW w:w="2020" w:type="dxa"/>
            <w:noWrap w:val="0"/>
            <w:vAlign w:val="center"/>
          </w:tcPr>
          <w:p w14:paraId="3044C8C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328016D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 xml:space="preserve">   结余分配</w:t>
            </w:r>
          </w:p>
        </w:tc>
        <w:tc>
          <w:tcPr>
            <w:tcW w:w="620" w:type="dxa"/>
            <w:noWrap w:val="0"/>
            <w:vAlign w:val="center"/>
          </w:tcPr>
          <w:p w14:paraId="207C8BF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58</w:t>
            </w:r>
          </w:p>
        </w:tc>
        <w:tc>
          <w:tcPr>
            <w:tcW w:w="2004" w:type="dxa"/>
            <w:noWrap w:val="0"/>
            <w:vAlign w:val="center"/>
          </w:tcPr>
          <w:p w14:paraId="4569C44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3D48F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6E261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 xml:space="preserve">   年初结转和结余</w:t>
            </w:r>
          </w:p>
        </w:tc>
        <w:tc>
          <w:tcPr>
            <w:tcW w:w="620" w:type="dxa"/>
            <w:noWrap w:val="0"/>
            <w:vAlign w:val="center"/>
          </w:tcPr>
          <w:p w14:paraId="75CAEF6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29</w:t>
            </w:r>
          </w:p>
        </w:tc>
        <w:tc>
          <w:tcPr>
            <w:tcW w:w="2020" w:type="dxa"/>
            <w:noWrap w:val="0"/>
            <w:vAlign w:val="center"/>
          </w:tcPr>
          <w:p w14:paraId="216EB77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7E619EC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 xml:space="preserve">   年末结转和结余</w:t>
            </w:r>
          </w:p>
        </w:tc>
        <w:tc>
          <w:tcPr>
            <w:tcW w:w="620" w:type="dxa"/>
            <w:noWrap w:val="0"/>
            <w:vAlign w:val="center"/>
          </w:tcPr>
          <w:p w14:paraId="41ED879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59</w:t>
            </w:r>
          </w:p>
        </w:tc>
        <w:tc>
          <w:tcPr>
            <w:tcW w:w="2004" w:type="dxa"/>
            <w:noWrap w:val="0"/>
            <w:vAlign w:val="center"/>
          </w:tcPr>
          <w:p w14:paraId="38998EF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01626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B210A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9"/>
                <w:szCs w:val="24"/>
                <w:highlight w:val="none"/>
                <w:lang w:val="en-US" w:eastAsia="zh-CN" w:bidi="ar-SA"/>
              </w:rPr>
              <w:t>总计</w:t>
            </w:r>
          </w:p>
        </w:tc>
        <w:tc>
          <w:tcPr>
            <w:tcW w:w="620" w:type="dxa"/>
            <w:noWrap w:val="0"/>
            <w:vAlign w:val="center"/>
          </w:tcPr>
          <w:p w14:paraId="6C24721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30</w:t>
            </w:r>
          </w:p>
        </w:tc>
        <w:tc>
          <w:tcPr>
            <w:tcW w:w="2020" w:type="dxa"/>
            <w:noWrap w:val="0"/>
            <w:vAlign w:val="center"/>
          </w:tcPr>
          <w:p w14:paraId="4305CBB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2,670.70</w:t>
            </w:r>
          </w:p>
        </w:tc>
        <w:tc>
          <w:tcPr>
            <w:tcW w:w="3780" w:type="dxa"/>
            <w:noWrap w:val="0"/>
            <w:vAlign w:val="center"/>
          </w:tcPr>
          <w:p w14:paraId="6CBC952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9"/>
                <w:szCs w:val="24"/>
                <w:highlight w:val="none"/>
                <w:lang w:val="en-US" w:eastAsia="zh-CN" w:bidi="ar-SA"/>
              </w:rPr>
              <w:t>总计</w:t>
            </w:r>
          </w:p>
        </w:tc>
        <w:tc>
          <w:tcPr>
            <w:tcW w:w="620" w:type="dxa"/>
            <w:noWrap w:val="0"/>
            <w:vAlign w:val="center"/>
          </w:tcPr>
          <w:p w14:paraId="5C9B5D4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60</w:t>
            </w:r>
          </w:p>
        </w:tc>
        <w:tc>
          <w:tcPr>
            <w:tcW w:w="2004" w:type="dxa"/>
            <w:noWrap w:val="0"/>
            <w:vAlign w:val="center"/>
          </w:tcPr>
          <w:p w14:paraId="2A60A65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2,670.70</w:t>
            </w:r>
          </w:p>
        </w:tc>
      </w:tr>
      <w:tr w14:paraId="7D0C2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B83BCE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注：1.本表反映部门本年度的总收支和年末结转结余情况。</w:t>
            </w:r>
          </w:p>
        </w:tc>
      </w:tr>
      <w:tr w14:paraId="6FFFC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394384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 xml:space="preserve">    2.本套报表金额单位转换时可能存在尾数误差。</w:t>
            </w:r>
          </w:p>
        </w:tc>
      </w:tr>
    </w:tbl>
    <w:p w14:paraId="6A3CC76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highlight w:val="none"/>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5EF576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highlight w:val="none"/>
          <w:lang w:val="en-US" w:eastAsia="zh-CN"/>
        </w:rPr>
      </w:pPr>
      <w:r>
        <w:rPr>
          <w:rFonts w:hint="eastAsia" w:ascii="黑体" w:hAnsi="黑体" w:eastAsia="黑体" w:cs="黑体"/>
          <w:sz w:val="32"/>
          <w:szCs w:val="32"/>
          <w:highlight w:val="none"/>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59F0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828864F">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公开02表</w:t>
            </w:r>
          </w:p>
        </w:tc>
      </w:tr>
      <w:tr w14:paraId="49220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777034A0">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单位：许昌市监察委员会留置管理中心</w:t>
            </w:r>
          </w:p>
        </w:tc>
        <w:tc>
          <w:tcPr>
            <w:tcW w:w="2000" w:type="dxa"/>
            <w:noWrap w:val="0"/>
            <w:vAlign w:val="center"/>
          </w:tcPr>
          <w:p w14:paraId="787C4DC5">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2025年度</w:t>
            </w:r>
          </w:p>
        </w:tc>
        <w:tc>
          <w:tcPr>
            <w:tcW w:w="3524" w:type="dxa"/>
            <w:noWrap w:val="0"/>
            <w:vAlign w:val="center"/>
          </w:tcPr>
          <w:p w14:paraId="4EC17908">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单位：万元</w:t>
            </w:r>
          </w:p>
        </w:tc>
      </w:tr>
    </w:tbl>
    <w:p w14:paraId="4266E235">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2437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738EC3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项目</w:t>
            </w:r>
          </w:p>
        </w:tc>
        <w:tc>
          <w:tcPr>
            <w:tcW w:w="880" w:type="dxa"/>
            <w:vMerge w:val="restart"/>
            <w:noWrap w:val="0"/>
            <w:vAlign w:val="center"/>
          </w:tcPr>
          <w:p w14:paraId="1B1E1CE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本年收入合计</w:t>
            </w:r>
          </w:p>
        </w:tc>
        <w:tc>
          <w:tcPr>
            <w:tcW w:w="880" w:type="dxa"/>
            <w:vMerge w:val="restart"/>
            <w:noWrap w:val="0"/>
            <w:vAlign w:val="center"/>
          </w:tcPr>
          <w:p w14:paraId="6BCC7A7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财政拨款收入</w:t>
            </w:r>
          </w:p>
        </w:tc>
        <w:tc>
          <w:tcPr>
            <w:tcW w:w="880" w:type="dxa"/>
            <w:vMerge w:val="restart"/>
            <w:noWrap w:val="0"/>
            <w:vAlign w:val="center"/>
          </w:tcPr>
          <w:p w14:paraId="17C7F99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上级补助收入</w:t>
            </w:r>
          </w:p>
        </w:tc>
        <w:tc>
          <w:tcPr>
            <w:tcW w:w="880" w:type="dxa"/>
            <w:vMerge w:val="restart"/>
            <w:noWrap w:val="0"/>
            <w:vAlign w:val="center"/>
          </w:tcPr>
          <w:p w14:paraId="5DC04D5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事业收入</w:t>
            </w:r>
          </w:p>
        </w:tc>
        <w:tc>
          <w:tcPr>
            <w:tcW w:w="880" w:type="dxa"/>
            <w:vMerge w:val="restart"/>
            <w:noWrap w:val="0"/>
            <w:vAlign w:val="center"/>
          </w:tcPr>
          <w:p w14:paraId="78FB990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经营收入</w:t>
            </w:r>
          </w:p>
        </w:tc>
        <w:tc>
          <w:tcPr>
            <w:tcW w:w="880" w:type="dxa"/>
            <w:vMerge w:val="restart"/>
            <w:noWrap w:val="0"/>
            <w:vAlign w:val="center"/>
          </w:tcPr>
          <w:p w14:paraId="55EB16E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附属单位上缴收入</w:t>
            </w:r>
          </w:p>
        </w:tc>
        <w:tc>
          <w:tcPr>
            <w:tcW w:w="849" w:type="dxa"/>
            <w:vMerge w:val="restart"/>
            <w:noWrap w:val="0"/>
            <w:vAlign w:val="center"/>
          </w:tcPr>
          <w:p w14:paraId="120A902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其他收入</w:t>
            </w:r>
          </w:p>
        </w:tc>
      </w:tr>
      <w:tr w14:paraId="01871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26566C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科目编码</w:t>
            </w:r>
          </w:p>
        </w:tc>
        <w:tc>
          <w:tcPr>
            <w:tcW w:w="2080" w:type="dxa"/>
            <w:vMerge w:val="restart"/>
            <w:noWrap w:val="0"/>
            <w:vAlign w:val="center"/>
          </w:tcPr>
          <w:p w14:paraId="781D10F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科目名称</w:t>
            </w:r>
          </w:p>
        </w:tc>
        <w:tc>
          <w:tcPr>
            <w:tcW w:w="880" w:type="dxa"/>
            <w:vMerge w:val="continue"/>
            <w:noWrap w:val="0"/>
            <w:vAlign w:val="center"/>
          </w:tcPr>
          <w:p w14:paraId="4E97F792">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191A97DE">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469AC2B7">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3E4F411F">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779B9B21">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6ED4534F">
            <w:pPr>
              <w:widowControl w:val="0"/>
              <w:jc w:val="both"/>
              <w:rPr>
                <w:rFonts w:ascii="Calibri" w:hAnsi="Calibri" w:eastAsia="仿宋_GB2312" w:cs="Arial"/>
                <w:kern w:val="2"/>
                <w:sz w:val="32"/>
                <w:szCs w:val="24"/>
                <w:highlight w:val="none"/>
                <w:lang w:val="en-US" w:eastAsia="zh-CN" w:bidi="ar-SA"/>
              </w:rPr>
            </w:pPr>
          </w:p>
        </w:tc>
        <w:tc>
          <w:tcPr>
            <w:tcW w:w="849" w:type="dxa"/>
            <w:vMerge w:val="continue"/>
            <w:noWrap w:val="0"/>
            <w:vAlign w:val="center"/>
          </w:tcPr>
          <w:p w14:paraId="45A102DC">
            <w:pPr>
              <w:widowControl w:val="0"/>
              <w:jc w:val="both"/>
              <w:rPr>
                <w:rFonts w:ascii="Calibri" w:hAnsi="Calibri" w:eastAsia="仿宋_GB2312" w:cs="Arial"/>
                <w:kern w:val="2"/>
                <w:sz w:val="32"/>
                <w:szCs w:val="24"/>
                <w:highlight w:val="none"/>
                <w:lang w:val="en-US" w:eastAsia="zh-CN" w:bidi="ar-SA"/>
              </w:rPr>
            </w:pPr>
          </w:p>
        </w:tc>
      </w:tr>
      <w:tr w14:paraId="5D602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11E1653">
            <w:pPr>
              <w:widowControl w:val="0"/>
              <w:jc w:val="both"/>
              <w:rPr>
                <w:rFonts w:ascii="Calibri" w:hAnsi="Calibri" w:eastAsia="仿宋_GB2312" w:cs="Arial"/>
                <w:kern w:val="2"/>
                <w:sz w:val="32"/>
                <w:szCs w:val="24"/>
                <w:highlight w:val="none"/>
                <w:lang w:val="en-US" w:eastAsia="zh-CN" w:bidi="ar-SA"/>
              </w:rPr>
            </w:pPr>
          </w:p>
        </w:tc>
        <w:tc>
          <w:tcPr>
            <w:tcW w:w="2080" w:type="dxa"/>
            <w:vMerge w:val="continue"/>
            <w:noWrap w:val="0"/>
            <w:vAlign w:val="center"/>
          </w:tcPr>
          <w:p w14:paraId="322EB23B">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23E3CBF1">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678DA8BE">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68507C25">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008BFA16">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2B968F53">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420E14BC">
            <w:pPr>
              <w:widowControl w:val="0"/>
              <w:jc w:val="both"/>
              <w:rPr>
                <w:rFonts w:ascii="Calibri" w:hAnsi="Calibri" w:eastAsia="仿宋_GB2312" w:cs="Arial"/>
                <w:kern w:val="2"/>
                <w:sz w:val="32"/>
                <w:szCs w:val="24"/>
                <w:highlight w:val="none"/>
                <w:lang w:val="en-US" w:eastAsia="zh-CN" w:bidi="ar-SA"/>
              </w:rPr>
            </w:pPr>
          </w:p>
        </w:tc>
        <w:tc>
          <w:tcPr>
            <w:tcW w:w="849" w:type="dxa"/>
            <w:vMerge w:val="continue"/>
            <w:noWrap w:val="0"/>
            <w:vAlign w:val="center"/>
          </w:tcPr>
          <w:p w14:paraId="41F67A8D">
            <w:pPr>
              <w:widowControl w:val="0"/>
              <w:jc w:val="both"/>
              <w:rPr>
                <w:rFonts w:ascii="Calibri" w:hAnsi="Calibri" w:eastAsia="仿宋_GB2312" w:cs="Arial"/>
                <w:kern w:val="2"/>
                <w:sz w:val="32"/>
                <w:szCs w:val="24"/>
                <w:highlight w:val="none"/>
                <w:lang w:val="en-US" w:eastAsia="zh-CN" w:bidi="ar-SA"/>
              </w:rPr>
            </w:pPr>
          </w:p>
        </w:tc>
      </w:tr>
      <w:tr w14:paraId="65034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3867C36">
            <w:pPr>
              <w:widowControl w:val="0"/>
              <w:jc w:val="both"/>
              <w:rPr>
                <w:rFonts w:ascii="Calibri" w:hAnsi="Calibri" w:eastAsia="仿宋_GB2312" w:cs="Arial"/>
                <w:kern w:val="2"/>
                <w:sz w:val="32"/>
                <w:szCs w:val="24"/>
                <w:highlight w:val="none"/>
                <w:lang w:val="en-US" w:eastAsia="zh-CN" w:bidi="ar-SA"/>
              </w:rPr>
            </w:pPr>
          </w:p>
        </w:tc>
        <w:tc>
          <w:tcPr>
            <w:tcW w:w="2080" w:type="dxa"/>
            <w:vMerge w:val="continue"/>
            <w:noWrap w:val="0"/>
            <w:vAlign w:val="center"/>
          </w:tcPr>
          <w:p w14:paraId="6DDD4ED2">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6A0BBBA0">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57954DEF">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3AA54C8D">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218AA2CF">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30781D56">
            <w:pPr>
              <w:widowControl w:val="0"/>
              <w:jc w:val="both"/>
              <w:rPr>
                <w:rFonts w:ascii="Calibri" w:hAnsi="Calibri" w:eastAsia="仿宋_GB2312" w:cs="Arial"/>
                <w:kern w:val="2"/>
                <w:sz w:val="32"/>
                <w:szCs w:val="24"/>
                <w:highlight w:val="none"/>
                <w:lang w:val="en-US" w:eastAsia="zh-CN" w:bidi="ar-SA"/>
              </w:rPr>
            </w:pPr>
          </w:p>
        </w:tc>
        <w:tc>
          <w:tcPr>
            <w:tcW w:w="880" w:type="dxa"/>
            <w:vMerge w:val="continue"/>
            <w:noWrap w:val="0"/>
            <w:vAlign w:val="center"/>
          </w:tcPr>
          <w:p w14:paraId="5B0BA427">
            <w:pPr>
              <w:widowControl w:val="0"/>
              <w:jc w:val="both"/>
              <w:rPr>
                <w:rFonts w:ascii="Calibri" w:hAnsi="Calibri" w:eastAsia="仿宋_GB2312" w:cs="Arial"/>
                <w:kern w:val="2"/>
                <w:sz w:val="32"/>
                <w:szCs w:val="24"/>
                <w:highlight w:val="none"/>
                <w:lang w:val="en-US" w:eastAsia="zh-CN" w:bidi="ar-SA"/>
              </w:rPr>
            </w:pPr>
          </w:p>
        </w:tc>
        <w:tc>
          <w:tcPr>
            <w:tcW w:w="849" w:type="dxa"/>
            <w:vMerge w:val="continue"/>
            <w:noWrap w:val="0"/>
            <w:vAlign w:val="center"/>
          </w:tcPr>
          <w:p w14:paraId="4486C85A">
            <w:pPr>
              <w:widowControl w:val="0"/>
              <w:jc w:val="both"/>
              <w:rPr>
                <w:rFonts w:ascii="Calibri" w:hAnsi="Calibri" w:eastAsia="仿宋_GB2312" w:cs="Arial"/>
                <w:kern w:val="2"/>
                <w:sz w:val="32"/>
                <w:szCs w:val="24"/>
                <w:highlight w:val="none"/>
                <w:lang w:val="en-US" w:eastAsia="zh-CN" w:bidi="ar-SA"/>
              </w:rPr>
            </w:pPr>
          </w:p>
        </w:tc>
      </w:tr>
      <w:tr w14:paraId="4DED3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56D00E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栏次</w:t>
            </w:r>
          </w:p>
        </w:tc>
        <w:tc>
          <w:tcPr>
            <w:tcW w:w="880" w:type="dxa"/>
            <w:noWrap w:val="0"/>
            <w:vAlign w:val="center"/>
          </w:tcPr>
          <w:p w14:paraId="23E8CB3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1</w:t>
            </w:r>
          </w:p>
        </w:tc>
        <w:tc>
          <w:tcPr>
            <w:tcW w:w="880" w:type="dxa"/>
            <w:noWrap w:val="0"/>
            <w:vAlign w:val="center"/>
          </w:tcPr>
          <w:p w14:paraId="46C78DC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w:t>
            </w:r>
          </w:p>
        </w:tc>
        <w:tc>
          <w:tcPr>
            <w:tcW w:w="880" w:type="dxa"/>
            <w:noWrap w:val="0"/>
            <w:vAlign w:val="center"/>
          </w:tcPr>
          <w:p w14:paraId="3E4A540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3</w:t>
            </w:r>
          </w:p>
        </w:tc>
        <w:tc>
          <w:tcPr>
            <w:tcW w:w="880" w:type="dxa"/>
            <w:noWrap w:val="0"/>
            <w:vAlign w:val="center"/>
          </w:tcPr>
          <w:p w14:paraId="32035C0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4</w:t>
            </w:r>
          </w:p>
        </w:tc>
        <w:tc>
          <w:tcPr>
            <w:tcW w:w="880" w:type="dxa"/>
            <w:noWrap w:val="0"/>
            <w:vAlign w:val="center"/>
          </w:tcPr>
          <w:p w14:paraId="357FE96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5</w:t>
            </w:r>
          </w:p>
        </w:tc>
        <w:tc>
          <w:tcPr>
            <w:tcW w:w="880" w:type="dxa"/>
            <w:noWrap w:val="0"/>
            <w:vAlign w:val="center"/>
          </w:tcPr>
          <w:p w14:paraId="5DF6C6F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6</w:t>
            </w:r>
          </w:p>
        </w:tc>
        <w:tc>
          <w:tcPr>
            <w:tcW w:w="849" w:type="dxa"/>
            <w:noWrap w:val="0"/>
            <w:vAlign w:val="center"/>
          </w:tcPr>
          <w:p w14:paraId="2C1B226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7</w:t>
            </w:r>
          </w:p>
        </w:tc>
      </w:tr>
      <w:tr w14:paraId="30FCF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3C8DC8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合计</w:t>
            </w:r>
          </w:p>
        </w:tc>
        <w:tc>
          <w:tcPr>
            <w:tcW w:w="880" w:type="dxa"/>
            <w:noWrap w:val="0"/>
            <w:vAlign w:val="center"/>
          </w:tcPr>
          <w:p w14:paraId="29207F4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2,670.70</w:t>
            </w:r>
          </w:p>
        </w:tc>
        <w:tc>
          <w:tcPr>
            <w:tcW w:w="880" w:type="dxa"/>
            <w:noWrap w:val="0"/>
            <w:vAlign w:val="center"/>
          </w:tcPr>
          <w:p w14:paraId="3AF847D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2,670.70</w:t>
            </w:r>
          </w:p>
        </w:tc>
        <w:tc>
          <w:tcPr>
            <w:tcW w:w="880" w:type="dxa"/>
            <w:noWrap w:val="0"/>
            <w:vAlign w:val="center"/>
          </w:tcPr>
          <w:p w14:paraId="66E4FA4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7A8F889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55E5ECE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7F2CECB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49" w:type="dxa"/>
            <w:noWrap w:val="0"/>
            <w:vAlign w:val="center"/>
          </w:tcPr>
          <w:p w14:paraId="29D9B1F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r>
      <w:tr w14:paraId="5084C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966C1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201</w:t>
            </w:r>
          </w:p>
        </w:tc>
        <w:tc>
          <w:tcPr>
            <w:tcW w:w="2080" w:type="dxa"/>
            <w:noWrap w:val="0"/>
            <w:vAlign w:val="center"/>
          </w:tcPr>
          <w:p w14:paraId="194F9F1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一般公共服务支出</w:t>
            </w:r>
          </w:p>
        </w:tc>
        <w:tc>
          <w:tcPr>
            <w:tcW w:w="880" w:type="dxa"/>
            <w:noWrap w:val="0"/>
            <w:vAlign w:val="center"/>
          </w:tcPr>
          <w:p w14:paraId="0FC8EBC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2,623.71</w:t>
            </w:r>
          </w:p>
        </w:tc>
        <w:tc>
          <w:tcPr>
            <w:tcW w:w="880" w:type="dxa"/>
            <w:noWrap w:val="0"/>
            <w:vAlign w:val="center"/>
          </w:tcPr>
          <w:p w14:paraId="00D9466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2,623.71</w:t>
            </w:r>
          </w:p>
        </w:tc>
        <w:tc>
          <w:tcPr>
            <w:tcW w:w="880" w:type="dxa"/>
            <w:noWrap w:val="0"/>
            <w:vAlign w:val="center"/>
          </w:tcPr>
          <w:p w14:paraId="55C9745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7D03469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009F2A7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3CF3B5A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49" w:type="dxa"/>
            <w:noWrap w:val="0"/>
            <w:vAlign w:val="center"/>
          </w:tcPr>
          <w:p w14:paraId="28B1FB0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r>
      <w:tr w14:paraId="5DED1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1B381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20111</w:t>
            </w:r>
          </w:p>
        </w:tc>
        <w:tc>
          <w:tcPr>
            <w:tcW w:w="2080" w:type="dxa"/>
            <w:noWrap w:val="0"/>
            <w:vAlign w:val="center"/>
          </w:tcPr>
          <w:p w14:paraId="76C7754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纪检监察事务</w:t>
            </w:r>
          </w:p>
        </w:tc>
        <w:tc>
          <w:tcPr>
            <w:tcW w:w="880" w:type="dxa"/>
            <w:noWrap w:val="0"/>
            <w:vAlign w:val="center"/>
          </w:tcPr>
          <w:p w14:paraId="1BB879D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2,623.71</w:t>
            </w:r>
          </w:p>
        </w:tc>
        <w:tc>
          <w:tcPr>
            <w:tcW w:w="880" w:type="dxa"/>
            <w:noWrap w:val="0"/>
            <w:vAlign w:val="center"/>
          </w:tcPr>
          <w:p w14:paraId="4507B8C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2,623.71</w:t>
            </w:r>
          </w:p>
        </w:tc>
        <w:tc>
          <w:tcPr>
            <w:tcW w:w="880" w:type="dxa"/>
            <w:noWrap w:val="0"/>
            <w:vAlign w:val="center"/>
          </w:tcPr>
          <w:p w14:paraId="02C94FD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2C217BD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2A2037E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0C5BFD6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49" w:type="dxa"/>
            <w:noWrap w:val="0"/>
            <w:vAlign w:val="center"/>
          </w:tcPr>
          <w:p w14:paraId="4B03BE6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r>
      <w:tr w14:paraId="50521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59E72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2011150</w:t>
            </w:r>
          </w:p>
        </w:tc>
        <w:tc>
          <w:tcPr>
            <w:tcW w:w="2080" w:type="dxa"/>
            <w:noWrap w:val="0"/>
            <w:vAlign w:val="center"/>
          </w:tcPr>
          <w:p w14:paraId="73EE50E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事业运行</w:t>
            </w:r>
          </w:p>
        </w:tc>
        <w:tc>
          <w:tcPr>
            <w:tcW w:w="880" w:type="dxa"/>
            <w:noWrap w:val="0"/>
            <w:vAlign w:val="center"/>
          </w:tcPr>
          <w:p w14:paraId="007E0BD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2,623.71</w:t>
            </w:r>
          </w:p>
        </w:tc>
        <w:tc>
          <w:tcPr>
            <w:tcW w:w="880" w:type="dxa"/>
            <w:noWrap w:val="0"/>
            <w:vAlign w:val="center"/>
          </w:tcPr>
          <w:p w14:paraId="2D76C8F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2,623.71</w:t>
            </w:r>
          </w:p>
        </w:tc>
        <w:tc>
          <w:tcPr>
            <w:tcW w:w="880" w:type="dxa"/>
            <w:noWrap w:val="0"/>
            <w:vAlign w:val="center"/>
          </w:tcPr>
          <w:p w14:paraId="0DFF8D3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749BFEF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598BE2F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60AEC01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49" w:type="dxa"/>
            <w:noWrap w:val="0"/>
            <w:vAlign w:val="center"/>
          </w:tcPr>
          <w:p w14:paraId="05F5FAE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r>
      <w:tr w14:paraId="385557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E7F8F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208</w:t>
            </w:r>
          </w:p>
        </w:tc>
        <w:tc>
          <w:tcPr>
            <w:tcW w:w="2080" w:type="dxa"/>
            <w:noWrap w:val="0"/>
            <w:vAlign w:val="center"/>
          </w:tcPr>
          <w:p w14:paraId="7D3F453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社会保障和就业支出</w:t>
            </w:r>
          </w:p>
        </w:tc>
        <w:tc>
          <w:tcPr>
            <w:tcW w:w="880" w:type="dxa"/>
            <w:noWrap w:val="0"/>
            <w:vAlign w:val="center"/>
          </w:tcPr>
          <w:p w14:paraId="1432B5B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20.28</w:t>
            </w:r>
          </w:p>
        </w:tc>
        <w:tc>
          <w:tcPr>
            <w:tcW w:w="880" w:type="dxa"/>
            <w:noWrap w:val="0"/>
            <w:vAlign w:val="center"/>
          </w:tcPr>
          <w:p w14:paraId="642A578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20.28</w:t>
            </w:r>
          </w:p>
        </w:tc>
        <w:tc>
          <w:tcPr>
            <w:tcW w:w="880" w:type="dxa"/>
            <w:noWrap w:val="0"/>
            <w:vAlign w:val="center"/>
          </w:tcPr>
          <w:p w14:paraId="5703740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2BC7CF2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015EB1F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48D6034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49" w:type="dxa"/>
            <w:noWrap w:val="0"/>
            <w:vAlign w:val="center"/>
          </w:tcPr>
          <w:p w14:paraId="31015CE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r>
      <w:tr w14:paraId="20030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4A649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20805</w:t>
            </w:r>
          </w:p>
        </w:tc>
        <w:tc>
          <w:tcPr>
            <w:tcW w:w="2080" w:type="dxa"/>
            <w:noWrap w:val="0"/>
            <w:vAlign w:val="center"/>
          </w:tcPr>
          <w:p w14:paraId="73519DF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行政事业单位养老支出</w:t>
            </w:r>
          </w:p>
        </w:tc>
        <w:tc>
          <w:tcPr>
            <w:tcW w:w="880" w:type="dxa"/>
            <w:noWrap w:val="0"/>
            <w:vAlign w:val="center"/>
          </w:tcPr>
          <w:p w14:paraId="6F331E0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20.28</w:t>
            </w:r>
          </w:p>
        </w:tc>
        <w:tc>
          <w:tcPr>
            <w:tcW w:w="880" w:type="dxa"/>
            <w:noWrap w:val="0"/>
            <w:vAlign w:val="center"/>
          </w:tcPr>
          <w:p w14:paraId="610B3F3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20.28</w:t>
            </w:r>
          </w:p>
        </w:tc>
        <w:tc>
          <w:tcPr>
            <w:tcW w:w="880" w:type="dxa"/>
            <w:noWrap w:val="0"/>
            <w:vAlign w:val="center"/>
          </w:tcPr>
          <w:p w14:paraId="05283B3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029AEAF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4A4D48D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6939CB0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49" w:type="dxa"/>
            <w:noWrap w:val="0"/>
            <w:vAlign w:val="center"/>
          </w:tcPr>
          <w:p w14:paraId="136DA4F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r>
      <w:tr w14:paraId="347AF7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37D66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2080505</w:t>
            </w:r>
          </w:p>
        </w:tc>
        <w:tc>
          <w:tcPr>
            <w:tcW w:w="2080" w:type="dxa"/>
            <w:noWrap w:val="0"/>
            <w:vAlign w:val="center"/>
          </w:tcPr>
          <w:p w14:paraId="2E3DCB4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机关事业单位基本养老保险缴费支出</w:t>
            </w:r>
          </w:p>
        </w:tc>
        <w:tc>
          <w:tcPr>
            <w:tcW w:w="880" w:type="dxa"/>
            <w:noWrap w:val="0"/>
            <w:vAlign w:val="center"/>
          </w:tcPr>
          <w:p w14:paraId="59E0BEF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20.28</w:t>
            </w:r>
          </w:p>
        </w:tc>
        <w:tc>
          <w:tcPr>
            <w:tcW w:w="880" w:type="dxa"/>
            <w:noWrap w:val="0"/>
            <w:vAlign w:val="center"/>
          </w:tcPr>
          <w:p w14:paraId="29A8A09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20.28</w:t>
            </w:r>
          </w:p>
        </w:tc>
        <w:tc>
          <w:tcPr>
            <w:tcW w:w="880" w:type="dxa"/>
            <w:noWrap w:val="0"/>
            <w:vAlign w:val="center"/>
          </w:tcPr>
          <w:p w14:paraId="1C17740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4800955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6215E8F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58F35B2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49" w:type="dxa"/>
            <w:noWrap w:val="0"/>
            <w:vAlign w:val="center"/>
          </w:tcPr>
          <w:p w14:paraId="4639E0B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r>
      <w:tr w14:paraId="3F4A7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1C1FB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210</w:t>
            </w:r>
          </w:p>
        </w:tc>
        <w:tc>
          <w:tcPr>
            <w:tcW w:w="2080" w:type="dxa"/>
            <w:noWrap w:val="0"/>
            <w:vAlign w:val="center"/>
          </w:tcPr>
          <w:p w14:paraId="77E9C16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卫生健康支出</w:t>
            </w:r>
          </w:p>
        </w:tc>
        <w:tc>
          <w:tcPr>
            <w:tcW w:w="880" w:type="dxa"/>
            <w:noWrap w:val="0"/>
            <w:vAlign w:val="center"/>
          </w:tcPr>
          <w:p w14:paraId="5861337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9.78</w:t>
            </w:r>
          </w:p>
        </w:tc>
        <w:tc>
          <w:tcPr>
            <w:tcW w:w="880" w:type="dxa"/>
            <w:noWrap w:val="0"/>
            <w:vAlign w:val="center"/>
          </w:tcPr>
          <w:p w14:paraId="537E4BA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9.78</w:t>
            </w:r>
          </w:p>
        </w:tc>
        <w:tc>
          <w:tcPr>
            <w:tcW w:w="880" w:type="dxa"/>
            <w:noWrap w:val="0"/>
            <w:vAlign w:val="center"/>
          </w:tcPr>
          <w:p w14:paraId="353D236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297A78C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0B78BAE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0FA2392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49" w:type="dxa"/>
            <w:noWrap w:val="0"/>
            <w:vAlign w:val="center"/>
          </w:tcPr>
          <w:p w14:paraId="2E645DE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r>
      <w:tr w14:paraId="5FE9A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2416F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21011</w:t>
            </w:r>
          </w:p>
        </w:tc>
        <w:tc>
          <w:tcPr>
            <w:tcW w:w="2080" w:type="dxa"/>
            <w:noWrap w:val="0"/>
            <w:vAlign w:val="center"/>
          </w:tcPr>
          <w:p w14:paraId="2CCF063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行政事业单位医疗</w:t>
            </w:r>
          </w:p>
        </w:tc>
        <w:tc>
          <w:tcPr>
            <w:tcW w:w="880" w:type="dxa"/>
            <w:noWrap w:val="0"/>
            <w:vAlign w:val="center"/>
          </w:tcPr>
          <w:p w14:paraId="2542162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9.78</w:t>
            </w:r>
          </w:p>
        </w:tc>
        <w:tc>
          <w:tcPr>
            <w:tcW w:w="880" w:type="dxa"/>
            <w:noWrap w:val="0"/>
            <w:vAlign w:val="center"/>
          </w:tcPr>
          <w:p w14:paraId="51D8EE1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9.78</w:t>
            </w:r>
          </w:p>
        </w:tc>
        <w:tc>
          <w:tcPr>
            <w:tcW w:w="880" w:type="dxa"/>
            <w:noWrap w:val="0"/>
            <w:vAlign w:val="center"/>
          </w:tcPr>
          <w:p w14:paraId="59CEE0F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528DEDE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7CF0B57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54C6515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49" w:type="dxa"/>
            <w:noWrap w:val="0"/>
            <w:vAlign w:val="center"/>
          </w:tcPr>
          <w:p w14:paraId="1C16A7D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r>
      <w:tr w14:paraId="545ED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B8D1EE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2101102</w:t>
            </w:r>
          </w:p>
        </w:tc>
        <w:tc>
          <w:tcPr>
            <w:tcW w:w="2080" w:type="dxa"/>
            <w:noWrap w:val="0"/>
            <w:vAlign w:val="center"/>
          </w:tcPr>
          <w:p w14:paraId="06C343A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事业单位医疗</w:t>
            </w:r>
          </w:p>
        </w:tc>
        <w:tc>
          <w:tcPr>
            <w:tcW w:w="880" w:type="dxa"/>
            <w:noWrap w:val="0"/>
            <w:vAlign w:val="center"/>
          </w:tcPr>
          <w:p w14:paraId="76AF176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9.78</w:t>
            </w:r>
          </w:p>
        </w:tc>
        <w:tc>
          <w:tcPr>
            <w:tcW w:w="880" w:type="dxa"/>
            <w:noWrap w:val="0"/>
            <w:vAlign w:val="center"/>
          </w:tcPr>
          <w:p w14:paraId="71808FE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9.78</w:t>
            </w:r>
          </w:p>
        </w:tc>
        <w:tc>
          <w:tcPr>
            <w:tcW w:w="880" w:type="dxa"/>
            <w:noWrap w:val="0"/>
            <w:vAlign w:val="center"/>
          </w:tcPr>
          <w:p w14:paraId="1E72785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2AF15AB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2D49B1B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2126A11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49" w:type="dxa"/>
            <w:noWrap w:val="0"/>
            <w:vAlign w:val="center"/>
          </w:tcPr>
          <w:p w14:paraId="221D7CD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r>
      <w:tr w14:paraId="1EB4A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5B3A8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221</w:t>
            </w:r>
          </w:p>
        </w:tc>
        <w:tc>
          <w:tcPr>
            <w:tcW w:w="2080" w:type="dxa"/>
            <w:noWrap w:val="0"/>
            <w:vAlign w:val="center"/>
          </w:tcPr>
          <w:p w14:paraId="37E575D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住房保障支出</w:t>
            </w:r>
          </w:p>
        </w:tc>
        <w:tc>
          <w:tcPr>
            <w:tcW w:w="880" w:type="dxa"/>
            <w:noWrap w:val="0"/>
            <w:vAlign w:val="center"/>
          </w:tcPr>
          <w:p w14:paraId="6C483E5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16.94</w:t>
            </w:r>
          </w:p>
        </w:tc>
        <w:tc>
          <w:tcPr>
            <w:tcW w:w="880" w:type="dxa"/>
            <w:noWrap w:val="0"/>
            <w:vAlign w:val="center"/>
          </w:tcPr>
          <w:p w14:paraId="5F07E30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16.94</w:t>
            </w:r>
          </w:p>
        </w:tc>
        <w:tc>
          <w:tcPr>
            <w:tcW w:w="880" w:type="dxa"/>
            <w:noWrap w:val="0"/>
            <w:vAlign w:val="center"/>
          </w:tcPr>
          <w:p w14:paraId="0C38ED5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39EFCE5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1F8DA19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2294262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49" w:type="dxa"/>
            <w:noWrap w:val="0"/>
            <w:vAlign w:val="center"/>
          </w:tcPr>
          <w:p w14:paraId="34FE022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r>
      <w:tr w14:paraId="59429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17CF7C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22102</w:t>
            </w:r>
          </w:p>
        </w:tc>
        <w:tc>
          <w:tcPr>
            <w:tcW w:w="2080" w:type="dxa"/>
            <w:noWrap w:val="0"/>
            <w:vAlign w:val="center"/>
          </w:tcPr>
          <w:p w14:paraId="6ACC3D8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住房改革支出</w:t>
            </w:r>
          </w:p>
        </w:tc>
        <w:tc>
          <w:tcPr>
            <w:tcW w:w="880" w:type="dxa"/>
            <w:noWrap w:val="0"/>
            <w:vAlign w:val="center"/>
          </w:tcPr>
          <w:p w14:paraId="75CFA0E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16.94</w:t>
            </w:r>
          </w:p>
        </w:tc>
        <w:tc>
          <w:tcPr>
            <w:tcW w:w="880" w:type="dxa"/>
            <w:noWrap w:val="0"/>
            <w:vAlign w:val="center"/>
          </w:tcPr>
          <w:p w14:paraId="0C00F72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16.94</w:t>
            </w:r>
          </w:p>
        </w:tc>
        <w:tc>
          <w:tcPr>
            <w:tcW w:w="880" w:type="dxa"/>
            <w:noWrap w:val="0"/>
            <w:vAlign w:val="center"/>
          </w:tcPr>
          <w:p w14:paraId="4885B2B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76FB78D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1030F6D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5607207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49" w:type="dxa"/>
            <w:noWrap w:val="0"/>
            <w:vAlign w:val="center"/>
          </w:tcPr>
          <w:p w14:paraId="7446F5C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r>
      <w:tr w14:paraId="785B3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B95D9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2210201</w:t>
            </w:r>
          </w:p>
        </w:tc>
        <w:tc>
          <w:tcPr>
            <w:tcW w:w="2080" w:type="dxa"/>
            <w:noWrap w:val="0"/>
            <w:vAlign w:val="center"/>
          </w:tcPr>
          <w:p w14:paraId="1058E63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住房公积金</w:t>
            </w:r>
          </w:p>
        </w:tc>
        <w:tc>
          <w:tcPr>
            <w:tcW w:w="880" w:type="dxa"/>
            <w:noWrap w:val="0"/>
            <w:vAlign w:val="center"/>
          </w:tcPr>
          <w:p w14:paraId="2066A6A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16.94</w:t>
            </w:r>
          </w:p>
        </w:tc>
        <w:tc>
          <w:tcPr>
            <w:tcW w:w="880" w:type="dxa"/>
            <w:noWrap w:val="0"/>
            <w:vAlign w:val="center"/>
          </w:tcPr>
          <w:p w14:paraId="5F45E44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16.94</w:t>
            </w:r>
          </w:p>
        </w:tc>
        <w:tc>
          <w:tcPr>
            <w:tcW w:w="880" w:type="dxa"/>
            <w:noWrap w:val="0"/>
            <w:vAlign w:val="center"/>
          </w:tcPr>
          <w:p w14:paraId="5B1234E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2D2680C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143FC24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80" w:type="dxa"/>
            <w:noWrap w:val="0"/>
            <w:vAlign w:val="center"/>
          </w:tcPr>
          <w:p w14:paraId="754A227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c>
          <w:tcPr>
            <w:tcW w:w="849" w:type="dxa"/>
            <w:noWrap w:val="0"/>
            <w:vAlign w:val="center"/>
          </w:tcPr>
          <w:p w14:paraId="7C83081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0.00</w:t>
            </w:r>
          </w:p>
        </w:tc>
      </w:tr>
      <w:tr w14:paraId="3F83B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50B6E5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1"/>
                <w:szCs w:val="24"/>
                <w:highlight w:val="none"/>
                <w:lang w:val="en-US" w:eastAsia="zh-CN" w:bidi="ar-SA"/>
              </w:rPr>
              <w:t>注：本表反映本年度取得的各项收入情况。本表金额转换为万元时，因四舍五入可能存在尾差。</w:t>
            </w:r>
          </w:p>
        </w:tc>
      </w:tr>
    </w:tbl>
    <w:p w14:paraId="4211F63D">
      <w:pPr>
        <w:rPr>
          <w:highlight w:val="none"/>
        </w:rPr>
        <w:sectPr>
          <w:pgSz w:w="11906" w:h="16838"/>
          <w:pgMar w:top="873" w:right="1417" w:bottom="873" w:left="1440" w:header="720" w:footer="720" w:gutter="0"/>
          <w:pgNumType w:fmt="numberInDash"/>
          <w:cols w:space="720" w:num="1"/>
          <w:docGrid w:type="lines" w:linePitch="312" w:charSpace="0"/>
        </w:sectPr>
      </w:pPr>
    </w:p>
    <w:p w14:paraId="7E206D7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highlight w:val="none"/>
          <w:lang w:val="en-US" w:eastAsia="zh-CN"/>
        </w:rPr>
      </w:pPr>
      <w:r>
        <w:rPr>
          <w:rFonts w:hint="eastAsia" w:ascii="黑体" w:hAnsi="黑体" w:eastAsia="黑体" w:cs="黑体"/>
          <w:bCs/>
          <w:sz w:val="32"/>
          <w:szCs w:val="32"/>
          <w:highlight w:val="none"/>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7E71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9BA0951">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公开03表</w:t>
            </w:r>
          </w:p>
        </w:tc>
      </w:tr>
      <w:tr w14:paraId="20897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D7FE09E">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单位：许昌市监察委员会留置管理中心</w:t>
            </w:r>
          </w:p>
        </w:tc>
        <w:tc>
          <w:tcPr>
            <w:tcW w:w="2000" w:type="dxa"/>
            <w:noWrap w:val="0"/>
            <w:vAlign w:val="center"/>
          </w:tcPr>
          <w:p w14:paraId="2CFE8E2A">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2025年度</w:t>
            </w:r>
          </w:p>
        </w:tc>
        <w:tc>
          <w:tcPr>
            <w:tcW w:w="3513" w:type="dxa"/>
            <w:noWrap w:val="0"/>
            <w:vAlign w:val="center"/>
          </w:tcPr>
          <w:p w14:paraId="10F387BF">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单位：万元</w:t>
            </w:r>
          </w:p>
        </w:tc>
      </w:tr>
    </w:tbl>
    <w:p w14:paraId="59DD4660">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3146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CF8E7E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项目</w:t>
            </w:r>
          </w:p>
        </w:tc>
        <w:tc>
          <w:tcPr>
            <w:tcW w:w="960" w:type="dxa"/>
            <w:vMerge w:val="restart"/>
            <w:noWrap w:val="0"/>
            <w:vAlign w:val="center"/>
          </w:tcPr>
          <w:p w14:paraId="566A8A4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本年支出合计</w:t>
            </w:r>
          </w:p>
        </w:tc>
        <w:tc>
          <w:tcPr>
            <w:tcW w:w="960" w:type="dxa"/>
            <w:vMerge w:val="restart"/>
            <w:noWrap w:val="0"/>
            <w:vAlign w:val="center"/>
          </w:tcPr>
          <w:p w14:paraId="6653801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基本支出</w:t>
            </w:r>
          </w:p>
        </w:tc>
        <w:tc>
          <w:tcPr>
            <w:tcW w:w="960" w:type="dxa"/>
            <w:vMerge w:val="restart"/>
            <w:noWrap w:val="0"/>
            <w:vAlign w:val="center"/>
          </w:tcPr>
          <w:p w14:paraId="76127C0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项目支出</w:t>
            </w:r>
          </w:p>
        </w:tc>
        <w:tc>
          <w:tcPr>
            <w:tcW w:w="960" w:type="dxa"/>
            <w:vMerge w:val="restart"/>
            <w:noWrap w:val="0"/>
            <w:vAlign w:val="center"/>
          </w:tcPr>
          <w:p w14:paraId="0D1F9A0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上缴上级支出</w:t>
            </w:r>
          </w:p>
        </w:tc>
        <w:tc>
          <w:tcPr>
            <w:tcW w:w="960" w:type="dxa"/>
            <w:vMerge w:val="restart"/>
            <w:noWrap w:val="0"/>
            <w:vAlign w:val="center"/>
          </w:tcPr>
          <w:p w14:paraId="08B1339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经营支出</w:t>
            </w:r>
          </w:p>
        </w:tc>
        <w:tc>
          <w:tcPr>
            <w:tcW w:w="926" w:type="dxa"/>
            <w:vMerge w:val="restart"/>
            <w:noWrap w:val="0"/>
            <w:vAlign w:val="center"/>
          </w:tcPr>
          <w:p w14:paraId="069AD47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对附属单位补助支出</w:t>
            </w:r>
          </w:p>
        </w:tc>
      </w:tr>
      <w:tr w14:paraId="3DAE0C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B0A2CB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科目代码</w:t>
            </w:r>
          </w:p>
        </w:tc>
        <w:tc>
          <w:tcPr>
            <w:tcW w:w="2340" w:type="dxa"/>
            <w:vMerge w:val="restart"/>
            <w:noWrap w:val="0"/>
            <w:vAlign w:val="center"/>
          </w:tcPr>
          <w:p w14:paraId="03AAABA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科目名称</w:t>
            </w:r>
          </w:p>
        </w:tc>
        <w:tc>
          <w:tcPr>
            <w:tcW w:w="960" w:type="dxa"/>
            <w:vMerge w:val="continue"/>
            <w:noWrap w:val="0"/>
            <w:vAlign w:val="center"/>
          </w:tcPr>
          <w:p w14:paraId="695E4C21">
            <w:pPr>
              <w:widowControl w:val="0"/>
              <w:jc w:val="both"/>
              <w:rPr>
                <w:rFonts w:ascii="Calibri" w:hAnsi="Calibri" w:eastAsia="仿宋_GB2312" w:cs="Arial"/>
                <w:kern w:val="2"/>
                <w:sz w:val="32"/>
                <w:szCs w:val="24"/>
                <w:highlight w:val="none"/>
                <w:lang w:val="en-US" w:eastAsia="zh-CN" w:bidi="ar-SA"/>
              </w:rPr>
            </w:pPr>
          </w:p>
        </w:tc>
        <w:tc>
          <w:tcPr>
            <w:tcW w:w="960" w:type="dxa"/>
            <w:vMerge w:val="continue"/>
            <w:noWrap w:val="0"/>
            <w:vAlign w:val="center"/>
          </w:tcPr>
          <w:p w14:paraId="3C1ADC04">
            <w:pPr>
              <w:widowControl w:val="0"/>
              <w:jc w:val="both"/>
              <w:rPr>
                <w:rFonts w:ascii="Calibri" w:hAnsi="Calibri" w:eastAsia="仿宋_GB2312" w:cs="Arial"/>
                <w:kern w:val="2"/>
                <w:sz w:val="32"/>
                <w:szCs w:val="24"/>
                <w:highlight w:val="none"/>
                <w:lang w:val="en-US" w:eastAsia="zh-CN" w:bidi="ar-SA"/>
              </w:rPr>
            </w:pPr>
          </w:p>
        </w:tc>
        <w:tc>
          <w:tcPr>
            <w:tcW w:w="960" w:type="dxa"/>
            <w:vMerge w:val="continue"/>
            <w:noWrap w:val="0"/>
            <w:vAlign w:val="center"/>
          </w:tcPr>
          <w:p w14:paraId="050BA744">
            <w:pPr>
              <w:widowControl w:val="0"/>
              <w:jc w:val="both"/>
              <w:rPr>
                <w:rFonts w:ascii="Calibri" w:hAnsi="Calibri" w:eastAsia="仿宋_GB2312" w:cs="Arial"/>
                <w:kern w:val="2"/>
                <w:sz w:val="32"/>
                <w:szCs w:val="24"/>
                <w:highlight w:val="none"/>
                <w:lang w:val="en-US" w:eastAsia="zh-CN" w:bidi="ar-SA"/>
              </w:rPr>
            </w:pPr>
          </w:p>
        </w:tc>
        <w:tc>
          <w:tcPr>
            <w:tcW w:w="960" w:type="dxa"/>
            <w:vMerge w:val="continue"/>
            <w:noWrap w:val="0"/>
            <w:vAlign w:val="center"/>
          </w:tcPr>
          <w:p w14:paraId="7AF8801B">
            <w:pPr>
              <w:widowControl w:val="0"/>
              <w:jc w:val="both"/>
              <w:rPr>
                <w:rFonts w:ascii="Calibri" w:hAnsi="Calibri" w:eastAsia="仿宋_GB2312" w:cs="Arial"/>
                <w:kern w:val="2"/>
                <w:sz w:val="32"/>
                <w:szCs w:val="24"/>
                <w:highlight w:val="none"/>
                <w:lang w:val="en-US" w:eastAsia="zh-CN" w:bidi="ar-SA"/>
              </w:rPr>
            </w:pPr>
          </w:p>
        </w:tc>
        <w:tc>
          <w:tcPr>
            <w:tcW w:w="960" w:type="dxa"/>
            <w:vMerge w:val="continue"/>
            <w:noWrap w:val="0"/>
            <w:vAlign w:val="center"/>
          </w:tcPr>
          <w:p w14:paraId="4E6086DA">
            <w:pPr>
              <w:widowControl w:val="0"/>
              <w:jc w:val="both"/>
              <w:rPr>
                <w:rFonts w:ascii="Calibri" w:hAnsi="Calibri" w:eastAsia="仿宋_GB2312" w:cs="Arial"/>
                <w:kern w:val="2"/>
                <w:sz w:val="32"/>
                <w:szCs w:val="24"/>
                <w:highlight w:val="none"/>
                <w:lang w:val="en-US" w:eastAsia="zh-CN" w:bidi="ar-SA"/>
              </w:rPr>
            </w:pPr>
          </w:p>
        </w:tc>
        <w:tc>
          <w:tcPr>
            <w:tcW w:w="926" w:type="dxa"/>
            <w:vMerge w:val="continue"/>
            <w:noWrap w:val="0"/>
            <w:vAlign w:val="center"/>
          </w:tcPr>
          <w:p w14:paraId="1145B688">
            <w:pPr>
              <w:widowControl w:val="0"/>
              <w:jc w:val="both"/>
              <w:rPr>
                <w:rFonts w:ascii="Calibri" w:hAnsi="Calibri" w:eastAsia="仿宋_GB2312" w:cs="Arial"/>
                <w:kern w:val="2"/>
                <w:sz w:val="32"/>
                <w:szCs w:val="24"/>
                <w:highlight w:val="none"/>
                <w:lang w:val="en-US" w:eastAsia="zh-CN" w:bidi="ar-SA"/>
              </w:rPr>
            </w:pPr>
          </w:p>
        </w:tc>
      </w:tr>
      <w:tr w14:paraId="282D4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E145CF9">
            <w:pPr>
              <w:widowControl w:val="0"/>
              <w:jc w:val="both"/>
              <w:rPr>
                <w:rFonts w:ascii="Calibri" w:hAnsi="Calibri" w:eastAsia="仿宋_GB2312" w:cs="Arial"/>
                <w:kern w:val="2"/>
                <w:sz w:val="32"/>
                <w:szCs w:val="24"/>
                <w:highlight w:val="none"/>
                <w:lang w:val="en-US" w:eastAsia="zh-CN" w:bidi="ar-SA"/>
              </w:rPr>
            </w:pPr>
          </w:p>
        </w:tc>
        <w:tc>
          <w:tcPr>
            <w:tcW w:w="2340" w:type="dxa"/>
            <w:vMerge w:val="continue"/>
            <w:noWrap w:val="0"/>
            <w:vAlign w:val="center"/>
          </w:tcPr>
          <w:p w14:paraId="267C09FC">
            <w:pPr>
              <w:widowControl w:val="0"/>
              <w:jc w:val="both"/>
              <w:rPr>
                <w:rFonts w:ascii="Calibri" w:hAnsi="Calibri" w:eastAsia="仿宋_GB2312" w:cs="Arial"/>
                <w:kern w:val="2"/>
                <w:sz w:val="32"/>
                <w:szCs w:val="24"/>
                <w:highlight w:val="none"/>
                <w:lang w:val="en-US" w:eastAsia="zh-CN" w:bidi="ar-SA"/>
              </w:rPr>
            </w:pPr>
          </w:p>
        </w:tc>
        <w:tc>
          <w:tcPr>
            <w:tcW w:w="960" w:type="dxa"/>
            <w:vMerge w:val="continue"/>
            <w:noWrap w:val="0"/>
            <w:vAlign w:val="center"/>
          </w:tcPr>
          <w:p w14:paraId="1A656D0F">
            <w:pPr>
              <w:widowControl w:val="0"/>
              <w:jc w:val="both"/>
              <w:rPr>
                <w:rFonts w:ascii="Calibri" w:hAnsi="Calibri" w:eastAsia="仿宋_GB2312" w:cs="Arial"/>
                <w:kern w:val="2"/>
                <w:sz w:val="32"/>
                <w:szCs w:val="24"/>
                <w:highlight w:val="none"/>
                <w:lang w:val="en-US" w:eastAsia="zh-CN" w:bidi="ar-SA"/>
              </w:rPr>
            </w:pPr>
          </w:p>
        </w:tc>
        <w:tc>
          <w:tcPr>
            <w:tcW w:w="960" w:type="dxa"/>
            <w:vMerge w:val="continue"/>
            <w:noWrap w:val="0"/>
            <w:vAlign w:val="center"/>
          </w:tcPr>
          <w:p w14:paraId="7F410897">
            <w:pPr>
              <w:widowControl w:val="0"/>
              <w:jc w:val="both"/>
              <w:rPr>
                <w:rFonts w:ascii="Calibri" w:hAnsi="Calibri" w:eastAsia="仿宋_GB2312" w:cs="Arial"/>
                <w:kern w:val="2"/>
                <w:sz w:val="32"/>
                <w:szCs w:val="24"/>
                <w:highlight w:val="none"/>
                <w:lang w:val="en-US" w:eastAsia="zh-CN" w:bidi="ar-SA"/>
              </w:rPr>
            </w:pPr>
          </w:p>
        </w:tc>
        <w:tc>
          <w:tcPr>
            <w:tcW w:w="960" w:type="dxa"/>
            <w:vMerge w:val="continue"/>
            <w:noWrap w:val="0"/>
            <w:vAlign w:val="center"/>
          </w:tcPr>
          <w:p w14:paraId="09F288D6">
            <w:pPr>
              <w:widowControl w:val="0"/>
              <w:jc w:val="both"/>
              <w:rPr>
                <w:rFonts w:ascii="Calibri" w:hAnsi="Calibri" w:eastAsia="仿宋_GB2312" w:cs="Arial"/>
                <w:kern w:val="2"/>
                <w:sz w:val="32"/>
                <w:szCs w:val="24"/>
                <w:highlight w:val="none"/>
                <w:lang w:val="en-US" w:eastAsia="zh-CN" w:bidi="ar-SA"/>
              </w:rPr>
            </w:pPr>
          </w:p>
        </w:tc>
        <w:tc>
          <w:tcPr>
            <w:tcW w:w="960" w:type="dxa"/>
            <w:vMerge w:val="continue"/>
            <w:noWrap w:val="0"/>
            <w:vAlign w:val="center"/>
          </w:tcPr>
          <w:p w14:paraId="22475752">
            <w:pPr>
              <w:widowControl w:val="0"/>
              <w:jc w:val="both"/>
              <w:rPr>
                <w:rFonts w:ascii="Calibri" w:hAnsi="Calibri" w:eastAsia="仿宋_GB2312" w:cs="Arial"/>
                <w:kern w:val="2"/>
                <w:sz w:val="32"/>
                <w:szCs w:val="24"/>
                <w:highlight w:val="none"/>
                <w:lang w:val="en-US" w:eastAsia="zh-CN" w:bidi="ar-SA"/>
              </w:rPr>
            </w:pPr>
          </w:p>
        </w:tc>
        <w:tc>
          <w:tcPr>
            <w:tcW w:w="960" w:type="dxa"/>
            <w:vMerge w:val="continue"/>
            <w:noWrap w:val="0"/>
            <w:vAlign w:val="center"/>
          </w:tcPr>
          <w:p w14:paraId="60B49149">
            <w:pPr>
              <w:widowControl w:val="0"/>
              <w:jc w:val="both"/>
              <w:rPr>
                <w:rFonts w:ascii="Calibri" w:hAnsi="Calibri" w:eastAsia="仿宋_GB2312" w:cs="Arial"/>
                <w:kern w:val="2"/>
                <w:sz w:val="32"/>
                <w:szCs w:val="24"/>
                <w:highlight w:val="none"/>
                <w:lang w:val="en-US" w:eastAsia="zh-CN" w:bidi="ar-SA"/>
              </w:rPr>
            </w:pPr>
          </w:p>
        </w:tc>
        <w:tc>
          <w:tcPr>
            <w:tcW w:w="926" w:type="dxa"/>
            <w:vMerge w:val="continue"/>
            <w:noWrap w:val="0"/>
            <w:vAlign w:val="center"/>
          </w:tcPr>
          <w:p w14:paraId="46F258B2">
            <w:pPr>
              <w:widowControl w:val="0"/>
              <w:jc w:val="both"/>
              <w:rPr>
                <w:rFonts w:ascii="Calibri" w:hAnsi="Calibri" w:eastAsia="仿宋_GB2312" w:cs="Arial"/>
                <w:kern w:val="2"/>
                <w:sz w:val="32"/>
                <w:szCs w:val="24"/>
                <w:highlight w:val="none"/>
                <w:lang w:val="en-US" w:eastAsia="zh-CN" w:bidi="ar-SA"/>
              </w:rPr>
            </w:pPr>
          </w:p>
        </w:tc>
      </w:tr>
      <w:tr w14:paraId="3B3D1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6C4B230">
            <w:pPr>
              <w:widowControl w:val="0"/>
              <w:jc w:val="both"/>
              <w:rPr>
                <w:rFonts w:ascii="Calibri" w:hAnsi="Calibri" w:eastAsia="仿宋_GB2312" w:cs="Arial"/>
                <w:kern w:val="2"/>
                <w:sz w:val="32"/>
                <w:szCs w:val="24"/>
                <w:highlight w:val="none"/>
                <w:lang w:val="en-US" w:eastAsia="zh-CN" w:bidi="ar-SA"/>
              </w:rPr>
            </w:pPr>
          </w:p>
        </w:tc>
        <w:tc>
          <w:tcPr>
            <w:tcW w:w="2340" w:type="dxa"/>
            <w:vMerge w:val="continue"/>
            <w:noWrap w:val="0"/>
            <w:vAlign w:val="center"/>
          </w:tcPr>
          <w:p w14:paraId="448FDB23">
            <w:pPr>
              <w:widowControl w:val="0"/>
              <w:jc w:val="both"/>
              <w:rPr>
                <w:rFonts w:ascii="Calibri" w:hAnsi="Calibri" w:eastAsia="仿宋_GB2312" w:cs="Arial"/>
                <w:kern w:val="2"/>
                <w:sz w:val="32"/>
                <w:szCs w:val="24"/>
                <w:highlight w:val="none"/>
                <w:lang w:val="en-US" w:eastAsia="zh-CN" w:bidi="ar-SA"/>
              </w:rPr>
            </w:pPr>
          </w:p>
        </w:tc>
        <w:tc>
          <w:tcPr>
            <w:tcW w:w="960" w:type="dxa"/>
            <w:vMerge w:val="continue"/>
            <w:noWrap w:val="0"/>
            <w:vAlign w:val="center"/>
          </w:tcPr>
          <w:p w14:paraId="7D055921">
            <w:pPr>
              <w:widowControl w:val="0"/>
              <w:jc w:val="both"/>
              <w:rPr>
                <w:rFonts w:ascii="Calibri" w:hAnsi="Calibri" w:eastAsia="仿宋_GB2312" w:cs="Arial"/>
                <w:kern w:val="2"/>
                <w:sz w:val="32"/>
                <w:szCs w:val="24"/>
                <w:highlight w:val="none"/>
                <w:lang w:val="en-US" w:eastAsia="zh-CN" w:bidi="ar-SA"/>
              </w:rPr>
            </w:pPr>
          </w:p>
        </w:tc>
        <w:tc>
          <w:tcPr>
            <w:tcW w:w="960" w:type="dxa"/>
            <w:vMerge w:val="continue"/>
            <w:noWrap w:val="0"/>
            <w:vAlign w:val="center"/>
          </w:tcPr>
          <w:p w14:paraId="1737D031">
            <w:pPr>
              <w:widowControl w:val="0"/>
              <w:jc w:val="both"/>
              <w:rPr>
                <w:rFonts w:ascii="Calibri" w:hAnsi="Calibri" w:eastAsia="仿宋_GB2312" w:cs="Arial"/>
                <w:kern w:val="2"/>
                <w:sz w:val="32"/>
                <w:szCs w:val="24"/>
                <w:highlight w:val="none"/>
                <w:lang w:val="en-US" w:eastAsia="zh-CN" w:bidi="ar-SA"/>
              </w:rPr>
            </w:pPr>
          </w:p>
        </w:tc>
        <w:tc>
          <w:tcPr>
            <w:tcW w:w="960" w:type="dxa"/>
            <w:vMerge w:val="continue"/>
            <w:noWrap w:val="0"/>
            <w:vAlign w:val="center"/>
          </w:tcPr>
          <w:p w14:paraId="1B5EC24F">
            <w:pPr>
              <w:widowControl w:val="0"/>
              <w:jc w:val="both"/>
              <w:rPr>
                <w:rFonts w:ascii="Calibri" w:hAnsi="Calibri" w:eastAsia="仿宋_GB2312" w:cs="Arial"/>
                <w:kern w:val="2"/>
                <w:sz w:val="32"/>
                <w:szCs w:val="24"/>
                <w:highlight w:val="none"/>
                <w:lang w:val="en-US" w:eastAsia="zh-CN" w:bidi="ar-SA"/>
              </w:rPr>
            </w:pPr>
          </w:p>
        </w:tc>
        <w:tc>
          <w:tcPr>
            <w:tcW w:w="960" w:type="dxa"/>
            <w:vMerge w:val="continue"/>
            <w:noWrap w:val="0"/>
            <w:vAlign w:val="center"/>
          </w:tcPr>
          <w:p w14:paraId="140C59A7">
            <w:pPr>
              <w:widowControl w:val="0"/>
              <w:jc w:val="both"/>
              <w:rPr>
                <w:rFonts w:ascii="Calibri" w:hAnsi="Calibri" w:eastAsia="仿宋_GB2312" w:cs="Arial"/>
                <w:kern w:val="2"/>
                <w:sz w:val="32"/>
                <w:szCs w:val="24"/>
                <w:highlight w:val="none"/>
                <w:lang w:val="en-US" w:eastAsia="zh-CN" w:bidi="ar-SA"/>
              </w:rPr>
            </w:pPr>
          </w:p>
        </w:tc>
        <w:tc>
          <w:tcPr>
            <w:tcW w:w="960" w:type="dxa"/>
            <w:vMerge w:val="continue"/>
            <w:noWrap w:val="0"/>
            <w:vAlign w:val="center"/>
          </w:tcPr>
          <w:p w14:paraId="588972FB">
            <w:pPr>
              <w:widowControl w:val="0"/>
              <w:jc w:val="both"/>
              <w:rPr>
                <w:rFonts w:ascii="Calibri" w:hAnsi="Calibri" w:eastAsia="仿宋_GB2312" w:cs="Arial"/>
                <w:kern w:val="2"/>
                <w:sz w:val="32"/>
                <w:szCs w:val="24"/>
                <w:highlight w:val="none"/>
                <w:lang w:val="en-US" w:eastAsia="zh-CN" w:bidi="ar-SA"/>
              </w:rPr>
            </w:pPr>
          </w:p>
        </w:tc>
        <w:tc>
          <w:tcPr>
            <w:tcW w:w="926" w:type="dxa"/>
            <w:vMerge w:val="continue"/>
            <w:noWrap w:val="0"/>
            <w:vAlign w:val="center"/>
          </w:tcPr>
          <w:p w14:paraId="7E07E3F2">
            <w:pPr>
              <w:widowControl w:val="0"/>
              <w:jc w:val="both"/>
              <w:rPr>
                <w:rFonts w:ascii="Calibri" w:hAnsi="Calibri" w:eastAsia="仿宋_GB2312" w:cs="Arial"/>
                <w:kern w:val="2"/>
                <w:sz w:val="32"/>
                <w:szCs w:val="24"/>
                <w:highlight w:val="none"/>
                <w:lang w:val="en-US" w:eastAsia="zh-CN" w:bidi="ar-SA"/>
              </w:rPr>
            </w:pPr>
          </w:p>
        </w:tc>
      </w:tr>
      <w:tr w14:paraId="7961C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34B1F8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栏次</w:t>
            </w:r>
          </w:p>
        </w:tc>
        <w:tc>
          <w:tcPr>
            <w:tcW w:w="960" w:type="dxa"/>
            <w:noWrap w:val="0"/>
            <w:vAlign w:val="center"/>
          </w:tcPr>
          <w:p w14:paraId="3443C19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w:t>
            </w:r>
          </w:p>
        </w:tc>
        <w:tc>
          <w:tcPr>
            <w:tcW w:w="960" w:type="dxa"/>
            <w:noWrap w:val="0"/>
            <w:vAlign w:val="center"/>
          </w:tcPr>
          <w:p w14:paraId="7EE382F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w:t>
            </w:r>
          </w:p>
        </w:tc>
        <w:tc>
          <w:tcPr>
            <w:tcW w:w="960" w:type="dxa"/>
            <w:noWrap w:val="0"/>
            <w:vAlign w:val="center"/>
          </w:tcPr>
          <w:p w14:paraId="4DB7DA5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3</w:t>
            </w:r>
          </w:p>
        </w:tc>
        <w:tc>
          <w:tcPr>
            <w:tcW w:w="960" w:type="dxa"/>
            <w:noWrap w:val="0"/>
            <w:vAlign w:val="center"/>
          </w:tcPr>
          <w:p w14:paraId="16DD182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4</w:t>
            </w:r>
          </w:p>
        </w:tc>
        <w:tc>
          <w:tcPr>
            <w:tcW w:w="960" w:type="dxa"/>
            <w:noWrap w:val="0"/>
            <w:vAlign w:val="center"/>
          </w:tcPr>
          <w:p w14:paraId="55DBD16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5</w:t>
            </w:r>
          </w:p>
        </w:tc>
        <w:tc>
          <w:tcPr>
            <w:tcW w:w="926" w:type="dxa"/>
            <w:noWrap w:val="0"/>
            <w:vAlign w:val="center"/>
          </w:tcPr>
          <w:p w14:paraId="793AFF6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6</w:t>
            </w:r>
          </w:p>
        </w:tc>
      </w:tr>
      <w:tr w14:paraId="112DF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ED969F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合计</w:t>
            </w:r>
          </w:p>
        </w:tc>
        <w:tc>
          <w:tcPr>
            <w:tcW w:w="960" w:type="dxa"/>
            <w:noWrap w:val="0"/>
            <w:vAlign w:val="center"/>
          </w:tcPr>
          <w:p w14:paraId="555B613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2"/>
                <w:szCs w:val="24"/>
                <w:highlight w:val="none"/>
                <w:lang w:val="en-US" w:eastAsia="zh-CN" w:bidi="ar-SA"/>
              </w:rPr>
              <w:t>2,670.70</w:t>
            </w:r>
          </w:p>
        </w:tc>
        <w:tc>
          <w:tcPr>
            <w:tcW w:w="960" w:type="dxa"/>
            <w:noWrap w:val="0"/>
            <w:vAlign w:val="center"/>
          </w:tcPr>
          <w:p w14:paraId="2FD8D39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2"/>
                <w:szCs w:val="24"/>
                <w:highlight w:val="none"/>
                <w:lang w:val="en-US" w:eastAsia="zh-CN" w:bidi="ar-SA"/>
              </w:rPr>
              <w:t>341.26</w:t>
            </w:r>
          </w:p>
        </w:tc>
        <w:tc>
          <w:tcPr>
            <w:tcW w:w="960" w:type="dxa"/>
            <w:noWrap w:val="0"/>
            <w:vAlign w:val="center"/>
          </w:tcPr>
          <w:p w14:paraId="1361BF7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2"/>
                <w:szCs w:val="24"/>
                <w:highlight w:val="none"/>
                <w:lang w:val="en-US" w:eastAsia="zh-CN" w:bidi="ar-SA"/>
              </w:rPr>
              <w:t>2,329.44</w:t>
            </w:r>
          </w:p>
        </w:tc>
        <w:tc>
          <w:tcPr>
            <w:tcW w:w="960" w:type="dxa"/>
            <w:noWrap w:val="0"/>
            <w:vAlign w:val="center"/>
          </w:tcPr>
          <w:p w14:paraId="4BB58EC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2"/>
                <w:szCs w:val="24"/>
                <w:highlight w:val="none"/>
                <w:lang w:val="en-US" w:eastAsia="zh-CN" w:bidi="ar-SA"/>
              </w:rPr>
              <w:t>0.00</w:t>
            </w:r>
          </w:p>
        </w:tc>
        <w:tc>
          <w:tcPr>
            <w:tcW w:w="960" w:type="dxa"/>
            <w:noWrap w:val="0"/>
            <w:vAlign w:val="center"/>
          </w:tcPr>
          <w:p w14:paraId="27C479B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2"/>
                <w:szCs w:val="24"/>
                <w:highlight w:val="none"/>
                <w:lang w:val="en-US" w:eastAsia="zh-CN" w:bidi="ar-SA"/>
              </w:rPr>
              <w:t>0.00</w:t>
            </w:r>
          </w:p>
        </w:tc>
        <w:tc>
          <w:tcPr>
            <w:tcW w:w="926" w:type="dxa"/>
            <w:noWrap w:val="0"/>
            <w:vAlign w:val="center"/>
          </w:tcPr>
          <w:p w14:paraId="16D9CDD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2"/>
                <w:szCs w:val="24"/>
                <w:highlight w:val="none"/>
                <w:lang w:val="en-US" w:eastAsia="zh-CN" w:bidi="ar-SA"/>
              </w:rPr>
              <w:t>0.00</w:t>
            </w:r>
          </w:p>
        </w:tc>
      </w:tr>
      <w:tr w14:paraId="7EE24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D4D83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201</w:t>
            </w:r>
          </w:p>
        </w:tc>
        <w:tc>
          <w:tcPr>
            <w:tcW w:w="2340" w:type="dxa"/>
            <w:noWrap w:val="0"/>
            <w:vAlign w:val="center"/>
          </w:tcPr>
          <w:p w14:paraId="7B54EF1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一般公共服务支出</w:t>
            </w:r>
          </w:p>
        </w:tc>
        <w:tc>
          <w:tcPr>
            <w:tcW w:w="960" w:type="dxa"/>
            <w:noWrap w:val="0"/>
            <w:vAlign w:val="center"/>
          </w:tcPr>
          <w:p w14:paraId="07AAA93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2,623.71</w:t>
            </w:r>
          </w:p>
        </w:tc>
        <w:tc>
          <w:tcPr>
            <w:tcW w:w="960" w:type="dxa"/>
            <w:noWrap w:val="0"/>
            <w:vAlign w:val="center"/>
          </w:tcPr>
          <w:p w14:paraId="64368C9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294.27</w:t>
            </w:r>
          </w:p>
        </w:tc>
        <w:tc>
          <w:tcPr>
            <w:tcW w:w="960" w:type="dxa"/>
            <w:noWrap w:val="0"/>
            <w:vAlign w:val="center"/>
          </w:tcPr>
          <w:p w14:paraId="09B3FBA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2,329.44</w:t>
            </w:r>
          </w:p>
        </w:tc>
        <w:tc>
          <w:tcPr>
            <w:tcW w:w="960" w:type="dxa"/>
            <w:noWrap w:val="0"/>
            <w:vAlign w:val="center"/>
          </w:tcPr>
          <w:p w14:paraId="7DEEC8E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244EA1F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26" w:type="dxa"/>
            <w:noWrap w:val="0"/>
            <w:vAlign w:val="center"/>
          </w:tcPr>
          <w:p w14:paraId="28AFF24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72D95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A3CD2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20111</w:t>
            </w:r>
          </w:p>
        </w:tc>
        <w:tc>
          <w:tcPr>
            <w:tcW w:w="2340" w:type="dxa"/>
            <w:noWrap w:val="0"/>
            <w:vAlign w:val="center"/>
          </w:tcPr>
          <w:p w14:paraId="1D59DB6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纪检监察事务</w:t>
            </w:r>
          </w:p>
        </w:tc>
        <w:tc>
          <w:tcPr>
            <w:tcW w:w="960" w:type="dxa"/>
            <w:noWrap w:val="0"/>
            <w:vAlign w:val="center"/>
          </w:tcPr>
          <w:p w14:paraId="53DF735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2,623.71</w:t>
            </w:r>
          </w:p>
        </w:tc>
        <w:tc>
          <w:tcPr>
            <w:tcW w:w="960" w:type="dxa"/>
            <w:noWrap w:val="0"/>
            <w:vAlign w:val="center"/>
          </w:tcPr>
          <w:p w14:paraId="1876536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294.27</w:t>
            </w:r>
          </w:p>
        </w:tc>
        <w:tc>
          <w:tcPr>
            <w:tcW w:w="960" w:type="dxa"/>
            <w:noWrap w:val="0"/>
            <w:vAlign w:val="center"/>
          </w:tcPr>
          <w:p w14:paraId="1A47CDF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2,329.44</w:t>
            </w:r>
          </w:p>
        </w:tc>
        <w:tc>
          <w:tcPr>
            <w:tcW w:w="960" w:type="dxa"/>
            <w:noWrap w:val="0"/>
            <w:vAlign w:val="center"/>
          </w:tcPr>
          <w:p w14:paraId="3EEC1A4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30543A6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26" w:type="dxa"/>
            <w:noWrap w:val="0"/>
            <w:vAlign w:val="center"/>
          </w:tcPr>
          <w:p w14:paraId="293DCDA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34C6A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8EDC6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2011150</w:t>
            </w:r>
          </w:p>
        </w:tc>
        <w:tc>
          <w:tcPr>
            <w:tcW w:w="2340" w:type="dxa"/>
            <w:noWrap w:val="0"/>
            <w:vAlign w:val="center"/>
          </w:tcPr>
          <w:p w14:paraId="7EADB2E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事业运行</w:t>
            </w:r>
          </w:p>
        </w:tc>
        <w:tc>
          <w:tcPr>
            <w:tcW w:w="960" w:type="dxa"/>
            <w:noWrap w:val="0"/>
            <w:vAlign w:val="center"/>
          </w:tcPr>
          <w:p w14:paraId="621032E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2,623.71</w:t>
            </w:r>
          </w:p>
        </w:tc>
        <w:tc>
          <w:tcPr>
            <w:tcW w:w="960" w:type="dxa"/>
            <w:noWrap w:val="0"/>
            <w:vAlign w:val="center"/>
          </w:tcPr>
          <w:p w14:paraId="12D67D6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294.27</w:t>
            </w:r>
          </w:p>
        </w:tc>
        <w:tc>
          <w:tcPr>
            <w:tcW w:w="960" w:type="dxa"/>
            <w:noWrap w:val="0"/>
            <w:vAlign w:val="center"/>
          </w:tcPr>
          <w:p w14:paraId="7E090A3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2,329.44</w:t>
            </w:r>
          </w:p>
        </w:tc>
        <w:tc>
          <w:tcPr>
            <w:tcW w:w="960" w:type="dxa"/>
            <w:noWrap w:val="0"/>
            <w:vAlign w:val="center"/>
          </w:tcPr>
          <w:p w14:paraId="791DD90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6892C32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26" w:type="dxa"/>
            <w:noWrap w:val="0"/>
            <w:vAlign w:val="center"/>
          </w:tcPr>
          <w:p w14:paraId="0338BA6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0350A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737D4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w:t>
            </w:r>
          </w:p>
        </w:tc>
        <w:tc>
          <w:tcPr>
            <w:tcW w:w="2340" w:type="dxa"/>
            <w:noWrap w:val="0"/>
            <w:vAlign w:val="center"/>
          </w:tcPr>
          <w:p w14:paraId="2964C25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社会保障和就业支出</w:t>
            </w:r>
          </w:p>
        </w:tc>
        <w:tc>
          <w:tcPr>
            <w:tcW w:w="960" w:type="dxa"/>
            <w:noWrap w:val="0"/>
            <w:vAlign w:val="center"/>
          </w:tcPr>
          <w:p w14:paraId="5CFD808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20.28</w:t>
            </w:r>
          </w:p>
        </w:tc>
        <w:tc>
          <w:tcPr>
            <w:tcW w:w="960" w:type="dxa"/>
            <w:noWrap w:val="0"/>
            <w:vAlign w:val="center"/>
          </w:tcPr>
          <w:p w14:paraId="1AE34DA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20.28</w:t>
            </w:r>
          </w:p>
        </w:tc>
        <w:tc>
          <w:tcPr>
            <w:tcW w:w="960" w:type="dxa"/>
            <w:noWrap w:val="0"/>
            <w:vAlign w:val="center"/>
          </w:tcPr>
          <w:p w14:paraId="7826866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0B8D1A0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6FA48FF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26" w:type="dxa"/>
            <w:noWrap w:val="0"/>
            <w:vAlign w:val="center"/>
          </w:tcPr>
          <w:p w14:paraId="47247DD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6AB41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37F66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20805</w:t>
            </w:r>
          </w:p>
        </w:tc>
        <w:tc>
          <w:tcPr>
            <w:tcW w:w="2340" w:type="dxa"/>
            <w:noWrap w:val="0"/>
            <w:vAlign w:val="center"/>
          </w:tcPr>
          <w:p w14:paraId="5A27C4C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行政事业单位养老支出</w:t>
            </w:r>
          </w:p>
        </w:tc>
        <w:tc>
          <w:tcPr>
            <w:tcW w:w="960" w:type="dxa"/>
            <w:noWrap w:val="0"/>
            <w:vAlign w:val="center"/>
          </w:tcPr>
          <w:p w14:paraId="0F3B536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20.28</w:t>
            </w:r>
          </w:p>
        </w:tc>
        <w:tc>
          <w:tcPr>
            <w:tcW w:w="960" w:type="dxa"/>
            <w:noWrap w:val="0"/>
            <w:vAlign w:val="center"/>
          </w:tcPr>
          <w:p w14:paraId="6BF3A4F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20.28</w:t>
            </w:r>
          </w:p>
        </w:tc>
        <w:tc>
          <w:tcPr>
            <w:tcW w:w="960" w:type="dxa"/>
            <w:noWrap w:val="0"/>
            <w:vAlign w:val="center"/>
          </w:tcPr>
          <w:p w14:paraId="74339DF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203C479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050E6B2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26" w:type="dxa"/>
            <w:noWrap w:val="0"/>
            <w:vAlign w:val="center"/>
          </w:tcPr>
          <w:p w14:paraId="746B046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100BE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36B88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2080505</w:t>
            </w:r>
          </w:p>
        </w:tc>
        <w:tc>
          <w:tcPr>
            <w:tcW w:w="2340" w:type="dxa"/>
            <w:noWrap w:val="0"/>
            <w:vAlign w:val="center"/>
          </w:tcPr>
          <w:p w14:paraId="73D64D4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机关事业单位基本养老保险缴费支出</w:t>
            </w:r>
          </w:p>
        </w:tc>
        <w:tc>
          <w:tcPr>
            <w:tcW w:w="960" w:type="dxa"/>
            <w:noWrap w:val="0"/>
            <w:vAlign w:val="center"/>
          </w:tcPr>
          <w:p w14:paraId="483B7E3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20.28</w:t>
            </w:r>
          </w:p>
        </w:tc>
        <w:tc>
          <w:tcPr>
            <w:tcW w:w="960" w:type="dxa"/>
            <w:noWrap w:val="0"/>
            <w:vAlign w:val="center"/>
          </w:tcPr>
          <w:p w14:paraId="5526D4C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20.28</w:t>
            </w:r>
          </w:p>
        </w:tc>
        <w:tc>
          <w:tcPr>
            <w:tcW w:w="960" w:type="dxa"/>
            <w:noWrap w:val="0"/>
            <w:vAlign w:val="center"/>
          </w:tcPr>
          <w:p w14:paraId="62C484F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560E4CA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66F97AF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26" w:type="dxa"/>
            <w:noWrap w:val="0"/>
            <w:vAlign w:val="center"/>
          </w:tcPr>
          <w:p w14:paraId="5025A80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2FF61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A1777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210</w:t>
            </w:r>
          </w:p>
        </w:tc>
        <w:tc>
          <w:tcPr>
            <w:tcW w:w="2340" w:type="dxa"/>
            <w:noWrap w:val="0"/>
            <w:vAlign w:val="center"/>
          </w:tcPr>
          <w:p w14:paraId="1B0886C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卫生健康支出</w:t>
            </w:r>
          </w:p>
        </w:tc>
        <w:tc>
          <w:tcPr>
            <w:tcW w:w="960" w:type="dxa"/>
            <w:noWrap w:val="0"/>
            <w:vAlign w:val="center"/>
          </w:tcPr>
          <w:p w14:paraId="20B3CDC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9.78</w:t>
            </w:r>
          </w:p>
        </w:tc>
        <w:tc>
          <w:tcPr>
            <w:tcW w:w="960" w:type="dxa"/>
            <w:noWrap w:val="0"/>
            <w:vAlign w:val="center"/>
          </w:tcPr>
          <w:p w14:paraId="6E25060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9.78</w:t>
            </w:r>
          </w:p>
        </w:tc>
        <w:tc>
          <w:tcPr>
            <w:tcW w:w="960" w:type="dxa"/>
            <w:noWrap w:val="0"/>
            <w:vAlign w:val="center"/>
          </w:tcPr>
          <w:p w14:paraId="7A8AB30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6323506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67DCACE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26" w:type="dxa"/>
            <w:noWrap w:val="0"/>
            <w:vAlign w:val="center"/>
          </w:tcPr>
          <w:p w14:paraId="68564FB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7A6456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966A0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21011</w:t>
            </w:r>
          </w:p>
        </w:tc>
        <w:tc>
          <w:tcPr>
            <w:tcW w:w="2340" w:type="dxa"/>
            <w:noWrap w:val="0"/>
            <w:vAlign w:val="center"/>
          </w:tcPr>
          <w:p w14:paraId="4A80AAA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行政事业单位医疗</w:t>
            </w:r>
          </w:p>
        </w:tc>
        <w:tc>
          <w:tcPr>
            <w:tcW w:w="960" w:type="dxa"/>
            <w:noWrap w:val="0"/>
            <w:vAlign w:val="center"/>
          </w:tcPr>
          <w:p w14:paraId="452D063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9.78</w:t>
            </w:r>
          </w:p>
        </w:tc>
        <w:tc>
          <w:tcPr>
            <w:tcW w:w="960" w:type="dxa"/>
            <w:noWrap w:val="0"/>
            <w:vAlign w:val="center"/>
          </w:tcPr>
          <w:p w14:paraId="07367B1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9.78</w:t>
            </w:r>
          </w:p>
        </w:tc>
        <w:tc>
          <w:tcPr>
            <w:tcW w:w="960" w:type="dxa"/>
            <w:noWrap w:val="0"/>
            <w:vAlign w:val="center"/>
          </w:tcPr>
          <w:p w14:paraId="287A4E1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35715E2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188E78D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26" w:type="dxa"/>
            <w:noWrap w:val="0"/>
            <w:vAlign w:val="center"/>
          </w:tcPr>
          <w:p w14:paraId="2462183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5581E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2EF71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2101102</w:t>
            </w:r>
          </w:p>
        </w:tc>
        <w:tc>
          <w:tcPr>
            <w:tcW w:w="2340" w:type="dxa"/>
            <w:noWrap w:val="0"/>
            <w:vAlign w:val="center"/>
          </w:tcPr>
          <w:p w14:paraId="2A8BC40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事业单位医疗</w:t>
            </w:r>
          </w:p>
        </w:tc>
        <w:tc>
          <w:tcPr>
            <w:tcW w:w="960" w:type="dxa"/>
            <w:noWrap w:val="0"/>
            <w:vAlign w:val="center"/>
          </w:tcPr>
          <w:p w14:paraId="001BF8A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9.78</w:t>
            </w:r>
          </w:p>
        </w:tc>
        <w:tc>
          <w:tcPr>
            <w:tcW w:w="960" w:type="dxa"/>
            <w:noWrap w:val="0"/>
            <w:vAlign w:val="center"/>
          </w:tcPr>
          <w:p w14:paraId="4B376A6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9.78</w:t>
            </w:r>
          </w:p>
        </w:tc>
        <w:tc>
          <w:tcPr>
            <w:tcW w:w="960" w:type="dxa"/>
            <w:noWrap w:val="0"/>
            <w:vAlign w:val="center"/>
          </w:tcPr>
          <w:p w14:paraId="277266C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6B2C5C6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66E3980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26" w:type="dxa"/>
            <w:noWrap w:val="0"/>
            <w:vAlign w:val="center"/>
          </w:tcPr>
          <w:p w14:paraId="5616416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24B74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CDA57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221</w:t>
            </w:r>
          </w:p>
        </w:tc>
        <w:tc>
          <w:tcPr>
            <w:tcW w:w="2340" w:type="dxa"/>
            <w:noWrap w:val="0"/>
            <w:vAlign w:val="center"/>
          </w:tcPr>
          <w:p w14:paraId="32FBE6B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住房保障支出</w:t>
            </w:r>
          </w:p>
        </w:tc>
        <w:tc>
          <w:tcPr>
            <w:tcW w:w="960" w:type="dxa"/>
            <w:noWrap w:val="0"/>
            <w:vAlign w:val="center"/>
          </w:tcPr>
          <w:p w14:paraId="35C5767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16.94</w:t>
            </w:r>
          </w:p>
        </w:tc>
        <w:tc>
          <w:tcPr>
            <w:tcW w:w="960" w:type="dxa"/>
            <w:noWrap w:val="0"/>
            <w:vAlign w:val="center"/>
          </w:tcPr>
          <w:p w14:paraId="14F391E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16.94</w:t>
            </w:r>
          </w:p>
        </w:tc>
        <w:tc>
          <w:tcPr>
            <w:tcW w:w="960" w:type="dxa"/>
            <w:noWrap w:val="0"/>
            <w:vAlign w:val="center"/>
          </w:tcPr>
          <w:p w14:paraId="4CD6527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6B42252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657CC44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26" w:type="dxa"/>
            <w:noWrap w:val="0"/>
            <w:vAlign w:val="center"/>
          </w:tcPr>
          <w:p w14:paraId="5E32920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17E97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C6DE0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22102</w:t>
            </w:r>
          </w:p>
        </w:tc>
        <w:tc>
          <w:tcPr>
            <w:tcW w:w="2340" w:type="dxa"/>
            <w:noWrap w:val="0"/>
            <w:vAlign w:val="center"/>
          </w:tcPr>
          <w:p w14:paraId="1CBD526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住房改革支出</w:t>
            </w:r>
          </w:p>
        </w:tc>
        <w:tc>
          <w:tcPr>
            <w:tcW w:w="960" w:type="dxa"/>
            <w:noWrap w:val="0"/>
            <w:vAlign w:val="center"/>
          </w:tcPr>
          <w:p w14:paraId="38BFCAA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16.94</w:t>
            </w:r>
          </w:p>
        </w:tc>
        <w:tc>
          <w:tcPr>
            <w:tcW w:w="960" w:type="dxa"/>
            <w:noWrap w:val="0"/>
            <w:vAlign w:val="center"/>
          </w:tcPr>
          <w:p w14:paraId="3A7C278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16.94</w:t>
            </w:r>
          </w:p>
        </w:tc>
        <w:tc>
          <w:tcPr>
            <w:tcW w:w="960" w:type="dxa"/>
            <w:noWrap w:val="0"/>
            <w:vAlign w:val="center"/>
          </w:tcPr>
          <w:p w14:paraId="3C84E3E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7D6933B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0891333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26" w:type="dxa"/>
            <w:noWrap w:val="0"/>
            <w:vAlign w:val="center"/>
          </w:tcPr>
          <w:p w14:paraId="4C56FA3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33DC6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4A165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2210201</w:t>
            </w:r>
          </w:p>
        </w:tc>
        <w:tc>
          <w:tcPr>
            <w:tcW w:w="2340" w:type="dxa"/>
            <w:noWrap w:val="0"/>
            <w:vAlign w:val="center"/>
          </w:tcPr>
          <w:p w14:paraId="284A9F4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住房公积金</w:t>
            </w:r>
          </w:p>
        </w:tc>
        <w:tc>
          <w:tcPr>
            <w:tcW w:w="960" w:type="dxa"/>
            <w:noWrap w:val="0"/>
            <w:vAlign w:val="center"/>
          </w:tcPr>
          <w:p w14:paraId="0E1F43B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16.94</w:t>
            </w:r>
          </w:p>
        </w:tc>
        <w:tc>
          <w:tcPr>
            <w:tcW w:w="960" w:type="dxa"/>
            <w:noWrap w:val="0"/>
            <w:vAlign w:val="center"/>
          </w:tcPr>
          <w:p w14:paraId="7B40027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16.94</w:t>
            </w:r>
          </w:p>
        </w:tc>
        <w:tc>
          <w:tcPr>
            <w:tcW w:w="960" w:type="dxa"/>
            <w:noWrap w:val="0"/>
            <w:vAlign w:val="center"/>
          </w:tcPr>
          <w:p w14:paraId="3EC6C1C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1D1EF16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60" w:type="dxa"/>
            <w:noWrap w:val="0"/>
            <w:vAlign w:val="center"/>
          </w:tcPr>
          <w:p w14:paraId="15D9292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26" w:type="dxa"/>
            <w:noWrap w:val="0"/>
            <w:vAlign w:val="center"/>
          </w:tcPr>
          <w:p w14:paraId="242B44D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35EA9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4810ED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注：本表反映部门本年度各项支出情况。</w:t>
            </w:r>
          </w:p>
        </w:tc>
      </w:tr>
    </w:tbl>
    <w:p w14:paraId="0C90B366">
      <w:pPr>
        <w:rPr>
          <w:highlight w:val="none"/>
        </w:rPr>
        <w:sectPr>
          <w:pgSz w:w="11906" w:h="16838"/>
          <w:pgMar w:top="873" w:right="1440" w:bottom="873" w:left="1440" w:header="720" w:footer="720" w:gutter="0"/>
          <w:pgNumType w:fmt="numberInDash"/>
          <w:cols w:space="720" w:num="1"/>
          <w:docGrid w:type="lines" w:linePitch="312" w:charSpace="0"/>
        </w:sectPr>
      </w:pPr>
    </w:p>
    <w:p w14:paraId="43D5653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highlight w:val="none"/>
          <w:lang w:val="en-US" w:eastAsia="zh-CN"/>
        </w:rPr>
      </w:pPr>
      <w:r>
        <w:rPr>
          <w:rFonts w:hint="eastAsia" w:ascii="黑体" w:hAnsi="黑体" w:eastAsia="黑体" w:cs="黑体"/>
          <w:bCs/>
          <w:sz w:val="32"/>
          <w:szCs w:val="32"/>
          <w:highlight w:val="none"/>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DEED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100C191">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公开04表</w:t>
            </w:r>
          </w:p>
        </w:tc>
      </w:tr>
      <w:tr w14:paraId="0B3F8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8398615">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单位：许昌市监察委员会留置管理中心</w:t>
            </w:r>
          </w:p>
        </w:tc>
        <w:tc>
          <w:tcPr>
            <w:tcW w:w="2000" w:type="dxa"/>
            <w:noWrap w:val="0"/>
            <w:vAlign w:val="center"/>
          </w:tcPr>
          <w:p w14:paraId="0C223F8C">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2025年度</w:t>
            </w:r>
          </w:p>
        </w:tc>
        <w:tc>
          <w:tcPr>
            <w:tcW w:w="5412" w:type="dxa"/>
            <w:noWrap w:val="0"/>
            <w:vAlign w:val="center"/>
          </w:tcPr>
          <w:p w14:paraId="0BA5EE82">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单位：万元</w:t>
            </w:r>
          </w:p>
        </w:tc>
      </w:tr>
    </w:tbl>
    <w:p w14:paraId="5E97A3C7">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6D36F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5A082E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收入</w:t>
            </w:r>
          </w:p>
        </w:tc>
        <w:tc>
          <w:tcPr>
            <w:tcW w:w="8444" w:type="dxa"/>
            <w:gridSpan w:val="6"/>
            <w:noWrap w:val="0"/>
            <w:vAlign w:val="center"/>
          </w:tcPr>
          <w:p w14:paraId="48AA0BB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支出</w:t>
            </w:r>
          </w:p>
        </w:tc>
      </w:tr>
      <w:tr w14:paraId="246D1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207F05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项目</w:t>
            </w:r>
          </w:p>
        </w:tc>
        <w:tc>
          <w:tcPr>
            <w:tcW w:w="440" w:type="dxa"/>
            <w:vMerge w:val="restart"/>
            <w:noWrap w:val="0"/>
            <w:vAlign w:val="center"/>
          </w:tcPr>
          <w:p w14:paraId="67C7DE0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行次</w:t>
            </w:r>
          </w:p>
        </w:tc>
        <w:tc>
          <w:tcPr>
            <w:tcW w:w="1280" w:type="dxa"/>
            <w:vMerge w:val="restart"/>
            <w:noWrap w:val="0"/>
            <w:vAlign w:val="center"/>
          </w:tcPr>
          <w:p w14:paraId="25C8B5E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金额</w:t>
            </w:r>
          </w:p>
        </w:tc>
        <w:tc>
          <w:tcPr>
            <w:tcW w:w="2800" w:type="dxa"/>
            <w:vMerge w:val="restart"/>
            <w:noWrap w:val="0"/>
            <w:vAlign w:val="center"/>
          </w:tcPr>
          <w:p w14:paraId="4491673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项目</w:t>
            </w:r>
          </w:p>
        </w:tc>
        <w:tc>
          <w:tcPr>
            <w:tcW w:w="440" w:type="dxa"/>
            <w:vMerge w:val="restart"/>
            <w:noWrap w:val="0"/>
            <w:vAlign w:val="center"/>
          </w:tcPr>
          <w:p w14:paraId="175A860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行次</w:t>
            </w:r>
          </w:p>
        </w:tc>
        <w:tc>
          <w:tcPr>
            <w:tcW w:w="1280" w:type="dxa"/>
            <w:vMerge w:val="restart"/>
            <w:noWrap w:val="0"/>
            <w:vAlign w:val="center"/>
          </w:tcPr>
          <w:p w14:paraId="41D2DFB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合计</w:t>
            </w:r>
          </w:p>
        </w:tc>
        <w:tc>
          <w:tcPr>
            <w:tcW w:w="1280" w:type="dxa"/>
            <w:vMerge w:val="restart"/>
            <w:noWrap w:val="0"/>
            <w:vAlign w:val="center"/>
          </w:tcPr>
          <w:p w14:paraId="5FE75BD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一般公共预算财政拨款</w:t>
            </w:r>
          </w:p>
        </w:tc>
        <w:tc>
          <w:tcPr>
            <w:tcW w:w="1280" w:type="dxa"/>
            <w:vMerge w:val="restart"/>
            <w:noWrap w:val="0"/>
            <w:vAlign w:val="center"/>
          </w:tcPr>
          <w:p w14:paraId="77DCA70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政府性基金预算财政拨款</w:t>
            </w:r>
          </w:p>
        </w:tc>
        <w:tc>
          <w:tcPr>
            <w:tcW w:w="1364" w:type="dxa"/>
            <w:vMerge w:val="restart"/>
            <w:noWrap w:val="0"/>
            <w:vAlign w:val="center"/>
          </w:tcPr>
          <w:p w14:paraId="5581D69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国有资本经营预算财政拨款</w:t>
            </w:r>
          </w:p>
        </w:tc>
      </w:tr>
      <w:tr w14:paraId="62CA1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DB7354D">
            <w:pPr>
              <w:widowControl w:val="0"/>
              <w:jc w:val="both"/>
              <w:rPr>
                <w:rFonts w:ascii="Calibri" w:hAnsi="Calibri" w:eastAsia="仿宋_GB2312" w:cs="Arial"/>
                <w:kern w:val="2"/>
                <w:sz w:val="32"/>
                <w:szCs w:val="24"/>
                <w:highlight w:val="none"/>
                <w:lang w:val="en-US" w:eastAsia="zh-CN" w:bidi="ar-SA"/>
              </w:rPr>
            </w:pPr>
          </w:p>
        </w:tc>
        <w:tc>
          <w:tcPr>
            <w:tcW w:w="440" w:type="dxa"/>
            <w:vMerge w:val="continue"/>
            <w:noWrap w:val="0"/>
            <w:vAlign w:val="center"/>
          </w:tcPr>
          <w:p w14:paraId="48710FCB">
            <w:pPr>
              <w:widowControl w:val="0"/>
              <w:jc w:val="both"/>
              <w:rPr>
                <w:rFonts w:ascii="Calibri" w:hAnsi="Calibri" w:eastAsia="仿宋_GB2312" w:cs="Arial"/>
                <w:kern w:val="2"/>
                <w:sz w:val="32"/>
                <w:szCs w:val="24"/>
                <w:highlight w:val="none"/>
                <w:lang w:val="en-US" w:eastAsia="zh-CN" w:bidi="ar-SA"/>
              </w:rPr>
            </w:pPr>
          </w:p>
        </w:tc>
        <w:tc>
          <w:tcPr>
            <w:tcW w:w="1280" w:type="dxa"/>
            <w:vMerge w:val="continue"/>
            <w:noWrap w:val="0"/>
            <w:vAlign w:val="center"/>
          </w:tcPr>
          <w:p w14:paraId="36FC6108">
            <w:pPr>
              <w:widowControl w:val="0"/>
              <w:jc w:val="both"/>
              <w:rPr>
                <w:rFonts w:ascii="Calibri" w:hAnsi="Calibri" w:eastAsia="仿宋_GB2312" w:cs="Arial"/>
                <w:kern w:val="2"/>
                <w:sz w:val="32"/>
                <w:szCs w:val="24"/>
                <w:highlight w:val="none"/>
                <w:lang w:val="en-US" w:eastAsia="zh-CN" w:bidi="ar-SA"/>
              </w:rPr>
            </w:pPr>
          </w:p>
        </w:tc>
        <w:tc>
          <w:tcPr>
            <w:tcW w:w="2800" w:type="dxa"/>
            <w:vMerge w:val="continue"/>
            <w:noWrap w:val="0"/>
            <w:vAlign w:val="center"/>
          </w:tcPr>
          <w:p w14:paraId="1F126F4B">
            <w:pPr>
              <w:widowControl w:val="0"/>
              <w:jc w:val="both"/>
              <w:rPr>
                <w:rFonts w:ascii="Calibri" w:hAnsi="Calibri" w:eastAsia="仿宋_GB2312" w:cs="Arial"/>
                <w:kern w:val="2"/>
                <w:sz w:val="32"/>
                <w:szCs w:val="24"/>
                <w:highlight w:val="none"/>
                <w:lang w:val="en-US" w:eastAsia="zh-CN" w:bidi="ar-SA"/>
              </w:rPr>
            </w:pPr>
          </w:p>
        </w:tc>
        <w:tc>
          <w:tcPr>
            <w:tcW w:w="440" w:type="dxa"/>
            <w:vMerge w:val="continue"/>
            <w:noWrap w:val="0"/>
            <w:vAlign w:val="center"/>
          </w:tcPr>
          <w:p w14:paraId="2FC8A54E">
            <w:pPr>
              <w:widowControl w:val="0"/>
              <w:jc w:val="both"/>
              <w:rPr>
                <w:rFonts w:ascii="Calibri" w:hAnsi="Calibri" w:eastAsia="仿宋_GB2312" w:cs="Arial"/>
                <w:kern w:val="2"/>
                <w:sz w:val="32"/>
                <w:szCs w:val="24"/>
                <w:highlight w:val="none"/>
                <w:lang w:val="en-US" w:eastAsia="zh-CN" w:bidi="ar-SA"/>
              </w:rPr>
            </w:pPr>
          </w:p>
        </w:tc>
        <w:tc>
          <w:tcPr>
            <w:tcW w:w="1280" w:type="dxa"/>
            <w:vMerge w:val="continue"/>
            <w:noWrap w:val="0"/>
            <w:vAlign w:val="center"/>
          </w:tcPr>
          <w:p w14:paraId="61CD2015">
            <w:pPr>
              <w:widowControl w:val="0"/>
              <w:jc w:val="both"/>
              <w:rPr>
                <w:rFonts w:ascii="Calibri" w:hAnsi="Calibri" w:eastAsia="仿宋_GB2312" w:cs="Arial"/>
                <w:kern w:val="2"/>
                <w:sz w:val="32"/>
                <w:szCs w:val="24"/>
                <w:highlight w:val="none"/>
                <w:lang w:val="en-US" w:eastAsia="zh-CN" w:bidi="ar-SA"/>
              </w:rPr>
            </w:pPr>
          </w:p>
        </w:tc>
        <w:tc>
          <w:tcPr>
            <w:tcW w:w="1280" w:type="dxa"/>
            <w:vMerge w:val="continue"/>
            <w:noWrap w:val="0"/>
            <w:vAlign w:val="center"/>
          </w:tcPr>
          <w:p w14:paraId="2877A0AB">
            <w:pPr>
              <w:widowControl w:val="0"/>
              <w:jc w:val="both"/>
              <w:rPr>
                <w:rFonts w:ascii="Calibri" w:hAnsi="Calibri" w:eastAsia="仿宋_GB2312" w:cs="Arial"/>
                <w:kern w:val="2"/>
                <w:sz w:val="32"/>
                <w:szCs w:val="24"/>
                <w:highlight w:val="none"/>
                <w:lang w:val="en-US" w:eastAsia="zh-CN" w:bidi="ar-SA"/>
              </w:rPr>
            </w:pPr>
          </w:p>
        </w:tc>
        <w:tc>
          <w:tcPr>
            <w:tcW w:w="1280" w:type="dxa"/>
            <w:vMerge w:val="continue"/>
            <w:noWrap w:val="0"/>
            <w:vAlign w:val="center"/>
          </w:tcPr>
          <w:p w14:paraId="013FF669">
            <w:pPr>
              <w:widowControl w:val="0"/>
              <w:jc w:val="both"/>
              <w:rPr>
                <w:rFonts w:ascii="Calibri" w:hAnsi="Calibri" w:eastAsia="仿宋_GB2312" w:cs="Arial"/>
                <w:kern w:val="2"/>
                <w:sz w:val="32"/>
                <w:szCs w:val="24"/>
                <w:highlight w:val="none"/>
                <w:lang w:val="en-US" w:eastAsia="zh-CN" w:bidi="ar-SA"/>
              </w:rPr>
            </w:pPr>
          </w:p>
        </w:tc>
        <w:tc>
          <w:tcPr>
            <w:tcW w:w="1364" w:type="dxa"/>
            <w:vMerge w:val="continue"/>
            <w:noWrap w:val="0"/>
            <w:vAlign w:val="center"/>
          </w:tcPr>
          <w:p w14:paraId="01F94CC9">
            <w:pPr>
              <w:widowControl w:val="0"/>
              <w:jc w:val="both"/>
              <w:rPr>
                <w:rFonts w:ascii="Calibri" w:hAnsi="Calibri" w:eastAsia="仿宋_GB2312" w:cs="Arial"/>
                <w:kern w:val="2"/>
                <w:sz w:val="32"/>
                <w:szCs w:val="24"/>
                <w:highlight w:val="none"/>
                <w:lang w:val="en-US" w:eastAsia="zh-CN" w:bidi="ar-SA"/>
              </w:rPr>
            </w:pPr>
          </w:p>
        </w:tc>
      </w:tr>
      <w:tr w14:paraId="4875F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09376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栏次</w:t>
            </w:r>
          </w:p>
        </w:tc>
        <w:tc>
          <w:tcPr>
            <w:tcW w:w="440" w:type="dxa"/>
            <w:noWrap w:val="0"/>
            <w:vAlign w:val="center"/>
          </w:tcPr>
          <w:p w14:paraId="043B0744">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72C0E4E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w:t>
            </w:r>
          </w:p>
        </w:tc>
        <w:tc>
          <w:tcPr>
            <w:tcW w:w="2800" w:type="dxa"/>
            <w:noWrap w:val="0"/>
            <w:vAlign w:val="center"/>
          </w:tcPr>
          <w:p w14:paraId="5F7657B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栏次</w:t>
            </w:r>
          </w:p>
        </w:tc>
        <w:tc>
          <w:tcPr>
            <w:tcW w:w="440" w:type="dxa"/>
            <w:noWrap w:val="0"/>
            <w:vAlign w:val="center"/>
          </w:tcPr>
          <w:p w14:paraId="2844FB7B">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6BC820D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w:t>
            </w:r>
          </w:p>
        </w:tc>
        <w:tc>
          <w:tcPr>
            <w:tcW w:w="1280" w:type="dxa"/>
            <w:noWrap w:val="0"/>
            <w:vAlign w:val="center"/>
          </w:tcPr>
          <w:p w14:paraId="4422D8F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w:t>
            </w:r>
          </w:p>
        </w:tc>
        <w:tc>
          <w:tcPr>
            <w:tcW w:w="1280" w:type="dxa"/>
            <w:noWrap w:val="0"/>
            <w:vAlign w:val="center"/>
          </w:tcPr>
          <w:p w14:paraId="41A9730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w:t>
            </w:r>
          </w:p>
        </w:tc>
        <w:tc>
          <w:tcPr>
            <w:tcW w:w="1364" w:type="dxa"/>
            <w:noWrap w:val="0"/>
            <w:vAlign w:val="center"/>
          </w:tcPr>
          <w:p w14:paraId="4E39C69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w:t>
            </w:r>
          </w:p>
        </w:tc>
      </w:tr>
      <w:tr w14:paraId="1D46B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3CC51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一、一般公共预算财政拨款</w:t>
            </w:r>
          </w:p>
        </w:tc>
        <w:tc>
          <w:tcPr>
            <w:tcW w:w="440" w:type="dxa"/>
            <w:noWrap w:val="0"/>
            <w:vAlign w:val="center"/>
          </w:tcPr>
          <w:p w14:paraId="65D9D85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w:t>
            </w:r>
          </w:p>
        </w:tc>
        <w:tc>
          <w:tcPr>
            <w:tcW w:w="1280" w:type="dxa"/>
            <w:noWrap w:val="0"/>
            <w:vAlign w:val="center"/>
          </w:tcPr>
          <w:p w14:paraId="7BBB737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2,670.70</w:t>
            </w:r>
          </w:p>
        </w:tc>
        <w:tc>
          <w:tcPr>
            <w:tcW w:w="2800" w:type="dxa"/>
            <w:noWrap w:val="0"/>
            <w:vAlign w:val="center"/>
          </w:tcPr>
          <w:p w14:paraId="388AC56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一、一般公共服务支出</w:t>
            </w:r>
          </w:p>
        </w:tc>
        <w:tc>
          <w:tcPr>
            <w:tcW w:w="440" w:type="dxa"/>
            <w:noWrap w:val="0"/>
            <w:vAlign w:val="center"/>
          </w:tcPr>
          <w:p w14:paraId="58D5550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33</w:t>
            </w:r>
          </w:p>
        </w:tc>
        <w:tc>
          <w:tcPr>
            <w:tcW w:w="1280" w:type="dxa"/>
            <w:noWrap w:val="0"/>
            <w:vAlign w:val="center"/>
          </w:tcPr>
          <w:p w14:paraId="57B47F5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2,623.71</w:t>
            </w:r>
          </w:p>
        </w:tc>
        <w:tc>
          <w:tcPr>
            <w:tcW w:w="1280" w:type="dxa"/>
            <w:noWrap w:val="0"/>
            <w:vAlign w:val="center"/>
          </w:tcPr>
          <w:p w14:paraId="6BCEEBD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2,623.71</w:t>
            </w:r>
          </w:p>
        </w:tc>
        <w:tc>
          <w:tcPr>
            <w:tcW w:w="1280" w:type="dxa"/>
            <w:noWrap w:val="0"/>
            <w:vAlign w:val="center"/>
          </w:tcPr>
          <w:p w14:paraId="01186E5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4E70B85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6CADA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31285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二、政府性基金预算财政拨款</w:t>
            </w:r>
          </w:p>
        </w:tc>
        <w:tc>
          <w:tcPr>
            <w:tcW w:w="440" w:type="dxa"/>
            <w:noWrap w:val="0"/>
            <w:vAlign w:val="center"/>
          </w:tcPr>
          <w:p w14:paraId="74AD8D0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w:t>
            </w:r>
          </w:p>
        </w:tc>
        <w:tc>
          <w:tcPr>
            <w:tcW w:w="1280" w:type="dxa"/>
            <w:noWrap w:val="0"/>
            <w:vAlign w:val="center"/>
          </w:tcPr>
          <w:p w14:paraId="774CE48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2800" w:type="dxa"/>
            <w:noWrap w:val="0"/>
            <w:vAlign w:val="center"/>
          </w:tcPr>
          <w:p w14:paraId="760AA9E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二、外交支出</w:t>
            </w:r>
          </w:p>
        </w:tc>
        <w:tc>
          <w:tcPr>
            <w:tcW w:w="440" w:type="dxa"/>
            <w:noWrap w:val="0"/>
            <w:vAlign w:val="center"/>
          </w:tcPr>
          <w:p w14:paraId="0913108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34</w:t>
            </w:r>
          </w:p>
        </w:tc>
        <w:tc>
          <w:tcPr>
            <w:tcW w:w="1280" w:type="dxa"/>
            <w:noWrap w:val="0"/>
            <w:vAlign w:val="center"/>
          </w:tcPr>
          <w:p w14:paraId="6AC4D8A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C824F5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78C1793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4822E25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634BF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5EE30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三、国有资本经营预算财政拨款</w:t>
            </w:r>
          </w:p>
        </w:tc>
        <w:tc>
          <w:tcPr>
            <w:tcW w:w="440" w:type="dxa"/>
            <w:noWrap w:val="0"/>
            <w:vAlign w:val="center"/>
          </w:tcPr>
          <w:p w14:paraId="43A2362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w:t>
            </w:r>
          </w:p>
        </w:tc>
        <w:tc>
          <w:tcPr>
            <w:tcW w:w="1280" w:type="dxa"/>
            <w:noWrap w:val="0"/>
            <w:vAlign w:val="center"/>
          </w:tcPr>
          <w:p w14:paraId="647052B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2800" w:type="dxa"/>
            <w:noWrap w:val="0"/>
            <w:vAlign w:val="center"/>
          </w:tcPr>
          <w:p w14:paraId="742EC8E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三、国防支出</w:t>
            </w:r>
          </w:p>
        </w:tc>
        <w:tc>
          <w:tcPr>
            <w:tcW w:w="440" w:type="dxa"/>
            <w:noWrap w:val="0"/>
            <w:vAlign w:val="center"/>
          </w:tcPr>
          <w:p w14:paraId="49108F7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35</w:t>
            </w:r>
          </w:p>
        </w:tc>
        <w:tc>
          <w:tcPr>
            <w:tcW w:w="1280" w:type="dxa"/>
            <w:noWrap w:val="0"/>
            <w:vAlign w:val="center"/>
          </w:tcPr>
          <w:p w14:paraId="62E5913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53B8915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48082D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4762DF5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1681F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258500">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4B58966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w:t>
            </w:r>
          </w:p>
        </w:tc>
        <w:tc>
          <w:tcPr>
            <w:tcW w:w="1280" w:type="dxa"/>
            <w:noWrap w:val="0"/>
            <w:vAlign w:val="center"/>
          </w:tcPr>
          <w:p w14:paraId="5F21AC12">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4AC43EC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四、公共安全支出</w:t>
            </w:r>
          </w:p>
        </w:tc>
        <w:tc>
          <w:tcPr>
            <w:tcW w:w="440" w:type="dxa"/>
            <w:noWrap w:val="0"/>
            <w:vAlign w:val="center"/>
          </w:tcPr>
          <w:p w14:paraId="2FF3F35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36</w:t>
            </w:r>
          </w:p>
        </w:tc>
        <w:tc>
          <w:tcPr>
            <w:tcW w:w="1280" w:type="dxa"/>
            <w:noWrap w:val="0"/>
            <w:vAlign w:val="center"/>
          </w:tcPr>
          <w:p w14:paraId="1EC3E8B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B6F500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7F891CD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62B2028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1B6CF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B20844">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01E5D2F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w:t>
            </w:r>
          </w:p>
        </w:tc>
        <w:tc>
          <w:tcPr>
            <w:tcW w:w="1280" w:type="dxa"/>
            <w:noWrap w:val="0"/>
            <w:vAlign w:val="center"/>
          </w:tcPr>
          <w:p w14:paraId="721538BE">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777CE44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五、教育支出</w:t>
            </w:r>
          </w:p>
        </w:tc>
        <w:tc>
          <w:tcPr>
            <w:tcW w:w="440" w:type="dxa"/>
            <w:noWrap w:val="0"/>
            <w:vAlign w:val="center"/>
          </w:tcPr>
          <w:p w14:paraId="5F202B1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37</w:t>
            </w:r>
          </w:p>
        </w:tc>
        <w:tc>
          <w:tcPr>
            <w:tcW w:w="1280" w:type="dxa"/>
            <w:noWrap w:val="0"/>
            <w:vAlign w:val="center"/>
          </w:tcPr>
          <w:p w14:paraId="51047CC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7B12A40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518BD2C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47F1463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712BB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AD7D61">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4694FA9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w:t>
            </w:r>
          </w:p>
        </w:tc>
        <w:tc>
          <w:tcPr>
            <w:tcW w:w="1280" w:type="dxa"/>
            <w:noWrap w:val="0"/>
            <w:vAlign w:val="center"/>
          </w:tcPr>
          <w:p w14:paraId="179375CA">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7237194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六、科学技术支出</w:t>
            </w:r>
          </w:p>
        </w:tc>
        <w:tc>
          <w:tcPr>
            <w:tcW w:w="440" w:type="dxa"/>
            <w:noWrap w:val="0"/>
            <w:vAlign w:val="center"/>
          </w:tcPr>
          <w:p w14:paraId="6B641AC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38</w:t>
            </w:r>
          </w:p>
        </w:tc>
        <w:tc>
          <w:tcPr>
            <w:tcW w:w="1280" w:type="dxa"/>
            <w:noWrap w:val="0"/>
            <w:vAlign w:val="center"/>
          </w:tcPr>
          <w:p w14:paraId="22B347D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56969DD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70A4F13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65D70AD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083B4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54CB44">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6500696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7</w:t>
            </w:r>
          </w:p>
        </w:tc>
        <w:tc>
          <w:tcPr>
            <w:tcW w:w="1280" w:type="dxa"/>
            <w:noWrap w:val="0"/>
            <w:vAlign w:val="center"/>
          </w:tcPr>
          <w:p w14:paraId="255FFFFB">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0A90D8D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七、文化旅游体育与传媒支出</w:t>
            </w:r>
          </w:p>
        </w:tc>
        <w:tc>
          <w:tcPr>
            <w:tcW w:w="440" w:type="dxa"/>
            <w:noWrap w:val="0"/>
            <w:vAlign w:val="center"/>
          </w:tcPr>
          <w:p w14:paraId="47AB814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39</w:t>
            </w:r>
          </w:p>
        </w:tc>
        <w:tc>
          <w:tcPr>
            <w:tcW w:w="1280" w:type="dxa"/>
            <w:noWrap w:val="0"/>
            <w:vAlign w:val="center"/>
          </w:tcPr>
          <w:p w14:paraId="4AFDDD0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400E5D3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799FF39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5320236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51ABD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78E88F">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0D801DF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8</w:t>
            </w:r>
          </w:p>
        </w:tc>
        <w:tc>
          <w:tcPr>
            <w:tcW w:w="1280" w:type="dxa"/>
            <w:noWrap w:val="0"/>
            <w:vAlign w:val="center"/>
          </w:tcPr>
          <w:p w14:paraId="13222ECA">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5FD2FC8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八、社会保障和就业支出</w:t>
            </w:r>
          </w:p>
        </w:tc>
        <w:tc>
          <w:tcPr>
            <w:tcW w:w="440" w:type="dxa"/>
            <w:noWrap w:val="0"/>
            <w:vAlign w:val="center"/>
          </w:tcPr>
          <w:p w14:paraId="26514BD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40</w:t>
            </w:r>
          </w:p>
        </w:tc>
        <w:tc>
          <w:tcPr>
            <w:tcW w:w="1280" w:type="dxa"/>
            <w:noWrap w:val="0"/>
            <w:vAlign w:val="center"/>
          </w:tcPr>
          <w:p w14:paraId="3F302E8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20.28</w:t>
            </w:r>
          </w:p>
        </w:tc>
        <w:tc>
          <w:tcPr>
            <w:tcW w:w="1280" w:type="dxa"/>
            <w:noWrap w:val="0"/>
            <w:vAlign w:val="center"/>
          </w:tcPr>
          <w:p w14:paraId="45A7C1C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20.28</w:t>
            </w:r>
          </w:p>
        </w:tc>
        <w:tc>
          <w:tcPr>
            <w:tcW w:w="1280" w:type="dxa"/>
            <w:noWrap w:val="0"/>
            <w:vAlign w:val="center"/>
          </w:tcPr>
          <w:p w14:paraId="1094B51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66804B2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48297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E26BAF">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7414A9E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9</w:t>
            </w:r>
          </w:p>
        </w:tc>
        <w:tc>
          <w:tcPr>
            <w:tcW w:w="1280" w:type="dxa"/>
            <w:noWrap w:val="0"/>
            <w:vAlign w:val="center"/>
          </w:tcPr>
          <w:p w14:paraId="1E62D620">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166C4C4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九、卫生健康支出</w:t>
            </w:r>
          </w:p>
        </w:tc>
        <w:tc>
          <w:tcPr>
            <w:tcW w:w="440" w:type="dxa"/>
            <w:noWrap w:val="0"/>
            <w:vAlign w:val="center"/>
          </w:tcPr>
          <w:p w14:paraId="16B84F6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41</w:t>
            </w:r>
          </w:p>
        </w:tc>
        <w:tc>
          <w:tcPr>
            <w:tcW w:w="1280" w:type="dxa"/>
            <w:noWrap w:val="0"/>
            <w:vAlign w:val="center"/>
          </w:tcPr>
          <w:p w14:paraId="1B7E569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9.78</w:t>
            </w:r>
          </w:p>
        </w:tc>
        <w:tc>
          <w:tcPr>
            <w:tcW w:w="1280" w:type="dxa"/>
            <w:noWrap w:val="0"/>
            <w:vAlign w:val="center"/>
          </w:tcPr>
          <w:p w14:paraId="39D7D1F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9.78</w:t>
            </w:r>
          </w:p>
        </w:tc>
        <w:tc>
          <w:tcPr>
            <w:tcW w:w="1280" w:type="dxa"/>
            <w:noWrap w:val="0"/>
            <w:vAlign w:val="center"/>
          </w:tcPr>
          <w:p w14:paraId="1DF556F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7A43517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25C1D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B27DC1">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5FB5309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10</w:t>
            </w:r>
          </w:p>
        </w:tc>
        <w:tc>
          <w:tcPr>
            <w:tcW w:w="1280" w:type="dxa"/>
            <w:noWrap w:val="0"/>
            <w:vAlign w:val="center"/>
          </w:tcPr>
          <w:p w14:paraId="762D368E">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3DFB60B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十、节能环保支出</w:t>
            </w:r>
          </w:p>
        </w:tc>
        <w:tc>
          <w:tcPr>
            <w:tcW w:w="440" w:type="dxa"/>
            <w:noWrap w:val="0"/>
            <w:vAlign w:val="center"/>
          </w:tcPr>
          <w:p w14:paraId="1C715BB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42</w:t>
            </w:r>
          </w:p>
        </w:tc>
        <w:tc>
          <w:tcPr>
            <w:tcW w:w="1280" w:type="dxa"/>
            <w:noWrap w:val="0"/>
            <w:vAlign w:val="center"/>
          </w:tcPr>
          <w:p w14:paraId="570B8CF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6CB6B16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4E9FEBB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54D7CE3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0CF14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32788A">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05E1C25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11</w:t>
            </w:r>
          </w:p>
        </w:tc>
        <w:tc>
          <w:tcPr>
            <w:tcW w:w="1280" w:type="dxa"/>
            <w:noWrap w:val="0"/>
            <w:vAlign w:val="center"/>
          </w:tcPr>
          <w:p w14:paraId="7DEAA539">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44E07BA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十一、城乡社区支出</w:t>
            </w:r>
          </w:p>
        </w:tc>
        <w:tc>
          <w:tcPr>
            <w:tcW w:w="440" w:type="dxa"/>
            <w:noWrap w:val="0"/>
            <w:vAlign w:val="center"/>
          </w:tcPr>
          <w:p w14:paraId="5131F17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43</w:t>
            </w:r>
          </w:p>
        </w:tc>
        <w:tc>
          <w:tcPr>
            <w:tcW w:w="1280" w:type="dxa"/>
            <w:noWrap w:val="0"/>
            <w:vAlign w:val="center"/>
          </w:tcPr>
          <w:p w14:paraId="4081DFE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1A80551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283C31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691BDD3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43833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94CD15">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417664B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12</w:t>
            </w:r>
          </w:p>
        </w:tc>
        <w:tc>
          <w:tcPr>
            <w:tcW w:w="1280" w:type="dxa"/>
            <w:noWrap w:val="0"/>
            <w:vAlign w:val="center"/>
          </w:tcPr>
          <w:p w14:paraId="246D81EB">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56991C0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十二、农林水支出</w:t>
            </w:r>
          </w:p>
        </w:tc>
        <w:tc>
          <w:tcPr>
            <w:tcW w:w="440" w:type="dxa"/>
            <w:noWrap w:val="0"/>
            <w:vAlign w:val="center"/>
          </w:tcPr>
          <w:p w14:paraId="1A52DE5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44</w:t>
            </w:r>
          </w:p>
        </w:tc>
        <w:tc>
          <w:tcPr>
            <w:tcW w:w="1280" w:type="dxa"/>
            <w:noWrap w:val="0"/>
            <w:vAlign w:val="center"/>
          </w:tcPr>
          <w:p w14:paraId="6FA1FC8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1B6395D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785DE20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6EA17A4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4FCFE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0BF0EC">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500FD73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13</w:t>
            </w:r>
          </w:p>
        </w:tc>
        <w:tc>
          <w:tcPr>
            <w:tcW w:w="1280" w:type="dxa"/>
            <w:noWrap w:val="0"/>
            <w:vAlign w:val="center"/>
          </w:tcPr>
          <w:p w14:paraId="0D01D3B6">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5BA086D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十三、交通运输支出</w:t>
            </w:r>
          </w:p>
        </w:tc>
        <w:tc>
          <w:tcPr>
            <w:tcW w:w="440" w:type="dxa"/>
            <w:noWrap w:val="0"/>
            <w:vAlign w:val="center"/>
          </w:tcPr>
          <w:p w14:paraId="439853D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45</w:t>
            </w:r>
          </w:p>
        </w:tc>
        <w:tc>
          <w:tcPr>
            <w:tcW w:w="1280" w:type="dxa"/>
            <w:noWrap w:val="0"/>
            <w:vAlign w:val="center"/>
          </w:tcPr>
          <w:p w14:paraId="46A1364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E9C5C4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2A01E11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273F47C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48618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BD1D3C">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7AB8B35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14</w:t>
            </w:r>
          </w:p>
        </w:tc>
        <w:tc>
          <w:tcPr>
            <w:tcW w:w="1280" w:type="dxa"/>
            <w:noWrap w:val="0"/>
            <w:vAlign w:val="center"/>
          </w:tcPr>
          <w:p w14:paraId="70206E44">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6F664A8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十四、资源勘探工业信息等支出</w:t>
            </w:r>
          </w:p>
        </w:tc>
        <w:tc>
          <w:tcPr>
            <w:tcW w:w="440" w:type="dxa"/>
            <w:noWrap w:val="0"/>
            <w:vAlign w:val="center"/>
          </w:tcPr>
          <w:p w14:paraId="0DE278D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46</w:t>
            </w:r>
          </w:p>
        </w:tc>
        <w:tc>
          <w:tcPr>
            <w:tcW w:w="1280" w:type="dxa"/>
            <w:noWrap w:val="0"/>
            <w:vAlign w:val="center"/>
          </w:tcPr>
          <w:p w14:paraId="087C983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11BE3A8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416E0F8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47EDFFA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016EE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2E5050">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47CB125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15</w:t>
            </w:r>
          </w:p>
        </w:tc>
        <w:tc>
          <w:tcPr>
            <w:tcW w:w="1280" w:type="dxa"/>
            <w:noWrap w:val="0"/>
            <w:vAlign w:val="center"/>
          </w:tcPr>
          <w:p w14:paraId="41E45725">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1A40C87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十五、商业服务业等支出</w:t>
            </w:r>
          </w:p>
        </w:tc>
        <w:tc>
          <w:tcPr>
            <w:tcW w:w="440" w:type="dxa"/>
            <w:noWrap w:val="0"/>
            <w:vAlign w:val="center"/>
          </w:tcPr>
          <w:p w14:paraId="3BBDEF7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47</w:t>
            </w:r>
          </w:p>
        </w:tc>
        <w:tc>
          <w:tcPr>
            <w:tcW w:w="1280" w:type="dxa"/>
            <w:noWrap w:val="0"/>
            <w:vAlign w:val="center"/>
          </w:tcPr>
          <w:p w14:paraId="58B78A1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555F8E5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2E3D79A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41224BF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7475C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498D80">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34E9F1C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16</w:t>
            </w:r>
          </w:p>
        </w:tc>
        <w:tc>
          <w:tcPr>
            <w:tcW w:w="1280" w:type="dxa"/>
            <w:noWrap w:val="0"/>
            <w:vAlign w:val="center"/>
          </w:tcPr>
          <w:p w14:paraId="7AE339AD">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3B5797D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十六、金融支出</w:t>
            </w:r>
          </w:p>
        </w:tc>
        <w:tc>
          <w:tcPr>
            <w:tcW w:w="440" w:type="dxa"/>
            <w:noWrap w:val="0"/>
            <w:vAlign w:val="center"/>
          </w:tcPr>
          <w:p w14:paraId="7DE4686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48</w:t>
            </w:r>
          </w:p>
        </w:tc>
        <w:tc>
          <w:tcPr>
            <w:tcW w:w="1280" w:type="dxa"/>
            <w:noWrap w:val="0"/>
            <w:vAlign w:val="center"/>
          </w:tcPr>
          <w:p w14:paraId="3A4FE69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6AB512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1D56D03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3F7E1A2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556D4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A73C0C">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40C4BBC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17</w:t>
            </w:r>
          </w:p>
        </w:tc>
        <w:tc>
          <w:tcPr>
            <w:tcW w:w="1280" w:type="dxa"/>
            <w:noWrap w:val="0"/>
            <w:vAlign w:val="center"/>
          </w:tcPr>
          <w:p w14:paraId="542E8E1C">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760F084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十七、援助其他地区支出</w:t>
            </w:r>
          </w:p>
        </w:tc>
        <w:tc>
          <w:tcPr>
            <w:tcW w:w="440" w:type="dxa"/>
            <w:noWrap w:val="0"/>
            <w:vAlign w:val="center"/>
          </w:tcPr>
          <w:p w14:paraId="7A81F8D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49</w:t>
            </w:r>
          </w:p>
        </w:tc>
        <w:tc>
          <w:tcPr>
            <w:tcW w:w="1280" w:type="dxa"/>
            <w:noWrap w:val="0"/>
            <w:vAlign w:val="center"/>
          </w:tcPr>
          <w:p w14:paraId="78F55D3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4585E70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27A0CD7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3B4286F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3F82C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A77F19">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16565D5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18</w:t>
            </w:r>
          </w:p>
        </w:tc>
        <w:tc>
          <w:tcPr>
            <w:tcW w:w="1280" w:type="dxa"/>
            <w:noWrap w:val="0"/>
            <w:vAlign w:val="center"/>
          </w:tcPr>
          <w:p w14:paraId="11C1CDD2">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39FEFF7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十八、自然资源海洋气象等支出</w:t>
            </w:r>
          </w:p>
        </w:tc>
        <w:tc>
          <w:tcPr>
            <w:tcW w:w="440" w:type="dxa"/>
            <w:noWrap w:val="0"/>
            <w:vAlign w:val="center"/>
          </w:tcPr>
          <w:p w14:paraId="135411A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50</w:t>
            </w:r>
          </w:p>
        </w:tc>
        <w:tc>
          <w:tcPr>
            <w:tcW w:w="1280" w:type="dxa"/>
            <w:noWrap w:val="0"/>
            <w:vAlign w:val="center"/>
          </w:tcPr>
          <w:p w14:paraId="059C5D7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2108B7B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3BDD010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4298D1C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3A3C1E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695ED1">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162ED7F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19</w:t>
            </w:r>
          </w:p>
        </w:tc>
        <w:tc>
          <w:tcPr>
            <w:tcW w:w="1280" w:type="dxa"/>
            <w:noWrap w:val="0"/>
            <w:vAlign w:val="center"/>
          </w:tcPr>
          <w:p w14:paraId="47794984">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3B087F6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十九、住房保障支出</w:t>
            </w:r>
          </w:p>
        </w:tc>
        <w:tc>
          <w:tcPr>
            <w:tcW w:w="440" w:type="dxa"/>
            <w:noWrap w:val="0"/>
            <w:vAlign w:val="center"/>
          </w:tcPr>
          <w:p w14:paraId="64210FA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51</w:t>
            </w:r>
          </w:p>
        </w:tc>
        <w:tc>
          <w:tcPr>
            <w:tcW w:w="1280" w:type="dxa"/>
            <w:noWrap w:val="0"/>
            <w:vAlign w:val="center"/>
          </w:tcPr>
          <w:p w14:paraId="286ED75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16.94</w:t>
            </w:r>
          </w:p>
        </w:tc>
        <w:tc>
          <w:tcPr>
            <w:tcW w:w="1280" w:type="dxa"/>
            <w:noWrap w:val="0"/>
            <w:vAlign w:val="center"/>
          </w:tcPr>
          <w:p w14:paraId="6A3BCF1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16.94</w:t>
            </w:r>
          </w:p>
        </w:tc>
        <w:tc>
          <w:tcPr>
            <w:tcW w:w="1280" w:type="dxa"/>
            <w:noWrap w:val="0"/>
            <w:vAlign w:val="center"/>
          </w:tcPr>
          <w:p w14:paraId="0CE3EAF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183E472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79961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3B026D">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3C7315E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20</w:t>
            </w:r>
          </w:p>
        </w:tc>
        <w:tc>
          <w:tcPr>
            <w:tcW w:w="1280" w:type="dxa"/>
            <w:noWrap w:val="0"/>
            <w:vAlign w:val="center"/>
          </w:tcPr>
          <w:p w14:paraId="4E992366">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44B4EAF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二十、粮油物资储备支出</w:t>
            </w:r>
          </w:p>
        </w:tc>
        <w:tc>
          <w:tcPr>
            <w:tcW w:w="440" w:type="dxa"/>
            <w:noWrap w:val="0"/>
            <w:vAlign w:val="center"/>
          </w:tcPr>
          <w:p w14:paraId="68C61AB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52</w:t>
            </w:r>
          </w:p>
        </w:tc>
        <w:tc>
          <w:tcPr>
            <w:tcW w:w="1280" w:type="dxa"/>
            <w:noWrap w:val="0"/>
            <w:vAlign w:val="center"/>
          </w:tcPr>
          <w:p w14:paraId="7989335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619003E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75E7C44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691087F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77B15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E9729F">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05F7768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21</w:t>
            </w:r>
          </w:p>
        </w:tc>
        <w:tc>
          <w:tcPr>
            <w:tcW w:w="1280" w:type="dxa"/>
            <w:noWrap w:val="0"/>
            <w:vAlign w:val="center"/>
          </w:tcPr>
          <w:p w14:paraId="48E4049F">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782FF78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二十一、国有资本经营预算支出</w:t>
            </w:r>
          </w:p>
        </w:tc>
        <w:tc>
          <w:tcPr>
            <w:tcW w:w="440" w:type="dxa"/>
            <w:noWrap w:val="0"/>
            <w:vAlign w:val="center"/>
          </w:tcPr>
          <w:p w14:paraId="3B48A09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53</w:t>
            </w:r>
          </w:p>
        </w:tc>
        <w:tc>
          <w:tcPr>
            <w:tcW w:w="1280" w:type="dxa"/>
            <w:noWrap w:val="0"/>
            <w:vAlign w:val="center"/>
          </w:tcPr>
          <w:p w14:paraId="0F62A25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FA4262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6CCB566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0538DC0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68510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BDFB61">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212269D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22</w:t>
            </w:r>
          </w:p>
        </w:tc>
        <w:tc>
          <w:tcPr>
            <w:tcW w:w="1280" w:type="dxa"/>
            <w:noWrap w:val="0"/>
            <w:vAlign w:val="center"/>
          </w:tcPr>
          <w:p w14:paraId="0AF3B96B">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11B4BDB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二十二、灾害防治及应急管理支出</w:t>
            </w:r>
          </w:p>
        </w:tc>
        <w:tc>
          <w:tcPr>
            <w:tcW w:w="440" w:type="dxa"/>
            <w:noWrap w:val="0"/>
            <w:vAlign w:val="center"/>
          </w:tcPr>
          <w:p w14:paraId="4EA8F14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54</w:t>
            </w:r>
          </w:p>
        </w:tc>
        <w:tc>
          <w:tcPr>
            <w:tcW w:w="1280" w:type="dxa"/>
            <w:noWrap w:val="0"/>
            <w:vAlign w:val="center"/>
          </w:tcPr>
          <w:p w14:paraId="678A9E9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336271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39CC1B6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105E159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3DC01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177F30">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5B5D530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23</w:t>
            </w:r>
          </w:p>
        </w:tc>
        <w:tc>
          <w:tcPr>
            <w:tcW w:w="1280" w:type="dxa"/>
            <w:noWrap w:val="0"/>
            <w:vAlign w:val="center"/>
          </w:tcPr>
          <w:p w14:paraId="23862F9E">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50CDB39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二十三、其他支出</w:t>
            </w:r>
          </w:p>
        </w:tc>
        <w:tc>
          <w:tcPr>
            <w:tcW w:w="440" w:type="dxa"/>
            <w:noWrap w:val="0"/>
            <w:vAlign w:val="center"/>
          </w:tcPr>
          <w:p w14:paraId="610311E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55</w:t>
            </w:r>
          </w:p>
        </w:tc>
        <w:tc>
          <w:tcPr>
            <w:tcW w:w="1280" w:type="dxa"/>
            <w:noWrap w:val="0"/>
            <w:vAlign w:val="center"/>
          </w:tcPr>
          <w:p w14:paraId="5FDF451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5E32203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19CDB8C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373522E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221E4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2ED7D6">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5148972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24</w:t>
            </w:r>
          </w:p>
        </w:tc>
        <w:tc>
          <w:tcPr>
            <w:tcW w:w="1280" w:type="dxa"/>
            <w:noWrap w:val="0"/>
            <w:vAlign w:val="center"/>
          </w:tcPr>
          <w:p w14:paraId="7ECDE9B9">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6DE309E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二十四、债务还本支出</w:t>
            </w:r>
          </w:p>
        </w:tc>
        <w:tc>
          <w:tcPr>
            <w:tcW w:w="440" w:type="dxa"/>
            <w:noWrap w:val="0"/>
            <w:vAlign w:val="center"/>
          </w:tcPr>
          <w:p w14:paraId="4B8F97E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56</w:t>
            </w:r>
          </w:p>
        </w:tc>
        <w:tc>
          <w:tcPr>
            <w:tcW w:w="1280" w:type="dxa"/>
            <w:noWrap w:val="0"/>
            <w:vAlign w:val="center"/>
          </w:tcPr>
          <w:p w14:paraId="07A71AF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781B825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2984441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2F8F0BE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4F8BE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A5AD01">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455B32B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25</w:t>
            </w:r>
          </w:p>
        </w:tc>
        <w:tc>
          <w:tcPr>
            <w:tcW w:w="1280" w:type="dxa"/>
            <w:noWrap w:val="0"/>
            <w:vAlign w:val="center"/>
          </w:tcPr>
          <w:p w14:paraId="6FDFC5E3">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16CF3DC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二十五、债务付息支出</w:t>
            </w:r>
          </w:p>
        </w:tc>
        <w:tc>
          <w:tcPr>
            <w:tcW w:w="440" w:type="dxa"/>
            <w:noWrap w:val="0"/>
            <w:vAlign w:val="center"/>
          </w:tcPr>
          <w:p w14:paraId="6E8C4A4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57</w:t>
            </w:r>
          </w:p>
        </w:tc>
        <w:tc>
          <w:tcPr>
            <w:tcW w:w="1280" w:type="dxa"/>
            <w:noWrap w:val="0"/>
            <w:vAlign w:val="center"/>
          </w:tcPr>
          <w:p w14:paraId="4B43CB0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57170AD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1D0D14E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1A0FBA5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5A960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3B8FEC">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7274061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26</w:t>
            </w:r>
          </w:p>
        </w:tc>
        <w:tc>
          <w:tcPr>
            <w:tcW w:w="1280" w:type="dxa"/>
            <w:noWrap w:val="0"/>
            <w:vAlign w:val="center"/>
          </w:tcPr>
          <w:p w14:paraId="017943E2">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4C32B0D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二十六、抗疫特别国债安排的支出</w:t>
            </w:r>
          </w:p>
        </w:tc>
        <w:tc>
          <w:tcPr>
            <w:tcW w:w="440" w:type="dxa"/>
            <w:noWrap w:val="0"/>
            <w:vAlign w:val="center"/>
          </w:tcPr>
          <w:p w14:paraId="30927EF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58</w:t>
            </w:r>
          </w:p>
        </w:tc>
        <w:tc>
          <w:tcPr>
            <w:tcW w:w="1280" w:type="dxa"/>
            <w:noWrap w:val="0"/>
            <w:vAlign w:val="center"/>
          </w:tcPr>
          <w:p w14:paraId="2C63192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5A94194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30C49F4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375D9F3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3AE6E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54709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000000"/>
                <w:kern w:val="2"/>
                <w:sz w:val="16"/>
                <w:szCs w:val="24"/>
                <w:highlight w:val="none"/>
                <w:lang w:val="en-US" w:eastAsia="zh-CN" w:bidi="ar-SA"/>
              </w:rPr>
              <w:t>本年收入合计</w:t>
            </w:r>
          </w:p>
        </w:tc>
        <w:tc>
          <w:tcPr>
            <w:tcW w:w="440" w:type="dxa"/>
            <w:noWrap w:val="0"/>
            <w:vAlign w:val="center"/>
          </w:tcPr>
          <w:p w14:paraId="710F9DB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27</w:t>
            </w:r>
          </w:p>
        </w:tc>
        <w:tc>
          <w:tcPr>
            <w:tcW w:w="1280" w:type="dxa"/>
            <w:noWrap w:val="0"/>
            <w:vAlign w:val="center"/>
          </w:tcPr>
          <w:p w14:paraId="5811C2F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2,670.70</w:t>
            </w:r>
          </w:p>
        </w:tc>
        <w:tc>
          <w:tcPr>
            <w:tcW w:w="2800" w:type="dxa"/>
            <w:noWrap w:val="0"/>
            <w:vAlign w:val="center"/>
          </w:tcPr>
          <w:p w14:paraId="3E39F59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000000"/>
                <w:kern w:val="2"/>
                <w:sz w:val="16"/>
                <w:szCs w:val="24"/>
                <w:highlight w:val="none"/>
                <w:lang w:val="en-US" w:eastAsia="zh-CN" w:bidi="ar-SA"/>
              </w:rPr>
              <w:t>本年支出合计</w:t>
            </w:r>
          </w:p>
        </w:tc>
        <w:tc>
          <w:tcPr>
            <w:tcW w:w="440" w:type="dxa"/>
            <w:noWrap w:val="0"/>
            <w:vAlign w:val="center"/>
          </w:tcPr>
          <w:p w14:paraId="2EB872B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59</w:t>
            </w:r>
          </w:p>
        </w:tc>
        <w:tc>
          <w:tcPr>
            <w:tcW w:w="1280" w:type="dxa"/>
            <w:noWrap w:val="0"/>
            <w:vAlign w:val="center"/>
          </w:tcPr>
          <w:p w14:paraId="1C25275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2,670.70</w:t>
            </w:r>
          </w:p>
        </w:tc>
        <w:tc>
          <w:tcPr>
            <w:tcW w:w="1280" w:type="dxa"/>
            <w:noWrap w:val="0"/>
            <w:vAlign w:val="center"/>
          </w:tcPr>
          <w:p w14:paraId="77C57FC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2,670.70</w:t>
            </w:r>
          </w:p>
        </w:tc>
        <w:tc>
          <w:tcPr>
            <w:tcW w:w="1280" w:type="dxa"/>
            <w:noWrap w:val="0"/>
            <w:vAlign w:val="center"/>
          </w:tcPr>
          <w:p w14:paraId="39C951B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7BDB1DA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02676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3E717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 xml:space="preserve">  年初财政拨款结转和结余</w:t>
            </w:r>
          </w:p>
        </w:tc>
        <w:tc>
          <w:tcPr>
            <w:tcW w:w="440" w:type="dxa"/>
            <w:noWrap w:val="0"/>
            <w:vAlign w:val="center"/>
          </w:tcPr>
          <w:p w14:paraId="0003B9B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28</w:t>
            </w:r>
          </w:p>
        </w:tc>
        <w:tc>
          <w:tcPr>
            <w:tcW w:w="1280" w:type="dxa"/>
            <w:noWrap w:val="0"/>
            <w:vAlign w:val="center"/>
          </w:tcPr>
          <w:p w14:paraId="7B85190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2800" w:type="dxa"/>
            <w:noWrap w:val="0"/>
            <w:vAlign w:val="center"/>
          </w:tcPr>
          <w:p w14:paraId="264055A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 xml:space="preserve">   年末财政拨款结转和结余</w:t>
            </w:r>
          </w:p>
        </w:tc>
        <w:tc>
          <w:tcPr>
            <w:tcW w:w="440" w:type="dxa"/>
            <w:noWrap w:val="0"/>
            <w:vAlign w:val="center"/>
          </w:tcPr>
          <w:p w14:paraId="5A42977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60</w:t>
            </w:r>
          </w:p>
        </w:tc>
        <w:tc>
          <w:tcPr>
            <w:tcW w:w="1280" w:type="dxa"/>
            <w:noWrap w:val="0"/>
            <w:vAlign w:val="center"/>
          </w:tcPr>
          <w:p w14:paraId="6A5515D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1A53CBA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4D2E32A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75BBD35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1FAEE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13DEC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 xml:space="preserve">     一般公共预算财政拨款</w:t>
            </w:r>
          </w:p>
        </w:tc>
        <w:tc>
          <w:tcPr>
            <w:tcW w:w="440" w:type="dxa"/>
            <w:noWrap w:val="0"/>
            <w:vAlign w:val="center"/>
          </w:tcPr>
          <w:p w14:paraId="42979C4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29</w:t>
            </w:r>
          </w:p>
        </w:tc>
        <w:tc>
          <w:tcPr>
            <w:tcW w:w="1280" w:type="dxa"/>
            <w:noWrap w:val="0"/>
            <w:vAlign w:val="center"/>
          </w:tcPr>
          <w:p w14:paraId="5987082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2800" w:type="dxa"/>
            <w:noWrap w:val="0"/>
            <w:vAlign w:val="center"/>
          </w:tcPr>
          <w:p w14:paraId="5814FB7F">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30FBCF5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61</w:t>
            </w:r>
          </w:p>
        </w:tc>
        <w:tc>
          <w:tcPr>
            <w:tcW w:w="1280" w:type="dxa"/>
            <w:noWrap w:val="0"/>
            <w:vAlign w:val="center"/>
          </w:tcPr>
          <w:p w14:paraId="71BC6CBC">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5B29293F">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4226E12A">
            <w:pPr>
              <w:widowControl w:val="0"/>
              <w:jc w:val="both"/>
              <w:rPr>
                <w:rFonts w:ascii="Calibri" w:hAnsi="Calibri" w:eastAsia="仿宋_GB2312" w:cs="Arial"/>
                <w:kern w:val="2"/>
                <w:sz w:val="32"/>
                <w:szCs w:val="24"/>
                <w:highlight w:val="none"/>
                <w:lang w:val="en-US" w:eastAsia="zh-CN" w:bidi="ar-SA"/>
              </w:rPr>
            </w:pPr>
          </w:p>
        </w:tc>
        <w:tc>
          <w:tcPr>
            <w:tcW w:w="1364" w:type="dxa"/>
            <w:noWrap w:val="0"/>
            <w:vAlign w:val="center"/>
          </w:tcPr>
          <w:p w14:paraId="1497BF3B">
            <w:pPr>
              <w:widowControl w:val="0"/>
              <w:jc w:val="both"/>
              <w:rPr>
                <w:rFonts w:ascii="Calibri" w:hAnsi="Calibri" w:eastAsia="仿宋_GB2312" w:cs="Arial"/>
                <w:kern w:val="2"/>
                <w:sz w:val="32"/>
                <w:szCs w:val="24"/>
                <w:highlight w:val="none"/>
                <w:lang w:val="en-US" w:eastAsia="zh-CN" w:bidi="ar-SA"/>
              </w:rPr>
            </w:pPr>
          </w:p>
        </w:tc>
      </w:tr>
      <w:tr w14:paraId="66063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0B3A2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 xml:space="preserve">     政府性基金预算财政拨款</w:t>
            </w:r>
          </w:p>
        </w:tc>
        <w:tc>
          <w:tcPr>
            <w:tcW w:w="440" w:type="dxa"/>
            <w:noWrap w:val="0"/>
            <w:vAlign w:val="center"/>
          </w:tcPr>
          <w:p w14:paraId="11C984B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30</w:t>
            </w:r>
          </w:p>
        </w:tc>
        <w:tc>
          <w:tcPr>
            <w:tcW w:w="1280" w:type="dxa"/>
            <w:noWrap w:val="0"/>
            <w:vAlign w:val="center"/>
          </w:tcPr>
          <w:p w14:paraId="5E9320F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2800" w:type="dxa"/>
            <w:noWrap w:val="0"/>
            <w:vAlign w:val="center"/>
          </w:tcPr>
          <w:p w14:paraId="38CCD955">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7199A30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62</w:t>
            </w:r>
          </w:p>
        </w:tc>
        <w:tc>
          <w:tcPr>
            <w:tcW w:w="1280" w:type="dxa"/>
            <w:noWrap w:val="0"/>
            <w:vAlign w:val="center"/>
          </w:tcPr>
          <w:p w14:paraId="69523821">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58C5BB71">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13CC3F7B">
            <w:pPr>
              <w:widowControl w:val="0"/>
              <w:jc w:val="both"/>
              <w:rPr>
                <w:rFonts w:ascii="Calibri" w:hAnsi="Calibri" w:eastAsia="仿宋_GB2312" w:cs="Arial"/>
                <w:kern w:val="2"/>
                <w:sz w:val="32"/>
                <w:szCs w:val="24"/>
                <w:highlight w:val="none"/>
                <w:lang w:val="en-US" w:eastAsia="zh-CN" w:bidi="ar-SA"/>
              </w:rPr>
            </w:pPr>
          </w:p>
        </w:tc>
        <w:tc>
          <w:tcPr>
            <w:tcW w:w="1364" w:type="dxa"/>
            <w:noWrap w:val="0"/>
            <w:vAlign w:val="center"/>
          </w:tcPr>
          <w:p w14:paraId="5FB780C5">
            <w:pPr>
              <w:widowControl w:val="0"/>
              <w:jc w:val="both"/>
              <w:rPr>
                <w:rFonts w:ascii="Calibri" w:hAnsi="Calibri" w:eastAsia="仿宋_GB2312" w:cs="Arial"/>
                <w:kern w:val="2"/>
                <w:sz w:val="32"/>
                <w:szCs w:val="24"/>
                <w:highlight w:val="none"/>
                <w:lang w:val="en-US" w:eastAsia="zh-CN" w:bidi="ar-SA"/>
              </w:rPr>
            </w:pPr>
          </w:p>
        </w:tc>
      </w:tr>
      <w:tr w14:paraId="704E8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D705D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 xml:space="preserve">     国有资本经营预算财政拨款</w:t>
            </w:r>
          </w:p>
        </w:tc>
        <w:tc>
          <w:tcPr>
            <w:tcW w:w="440" w:type="dxa"/>
            <w:noWrap w:val="0"/>
            <w:vAlign w:val="center"/>
          </w:tcPr>
          <w:p w14:paraId="099D2C6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31</w:t>
            </w:r>
          </w:p>
        </w:tc>
        <w:tc>
          <w:tcPr>
            <w:tcW w:w="1280" w:type="dxa"/>
            <w:noWrap w:val="0"/>
            <w:vAlign w:val="center"/>
          </w:tcPr>
          <w:p w14:paraId="7112D3F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2800" w:type="dxa"/>
            <w:noWrap w:val="0"/>
            <w:vAlign w:val="center"/>
          </w:tcPr>
          <w:p w14:paraId="71A0B9BA">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525E883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63</w:t>
            </w:r>
          </w:p>
        </w:tc>
        <w:tc>
          <w:tcPr>
            <w:tcW w:w="1280" w:type="dxa"/>
            <w:noWrap w:val="0"/>
            <w:vAlign w:val="center"/>
          </w:tcPr>
          <w:p w14:paraId="26863F4E">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55DF676C">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2555F4F1">
            <w:pPr>
              <w:widowControl w:val="0"/>
              <w:jc w:val="both"/>
              <w:rPr>
                <w:rFonts w:ascii="Calibri" w:hAnsi="Calibri" w:eastAsia="仿宋_GB2312" w:cs="Arial"/>
                <w:kern w:val="2"/>
                <w:sz w:val="32"/>
                <w:szCs w:val="24"/>
                <w:highlight w:val="none"/>
                <w:lang w:val="en-US" w:eastAsia="zh-CN" w:bidi="ar-SA"/>
              </w:rPr>
            </w:pPr>
          </w:p>
        </w:tc>
        <w:tc>
          <w:tcPr>
            <w:tcW w:w="1364" w:type="dxa"/>
            <w:noWrap w:val="0"/>
            <w:vAlign w:val="center"/>
          </w:tcPr>
          <w:p w14:paraId="36DBD800">
            <w:pPr>
              <w:widowControl w:val="0"/>
              <w:jc w:val="both"/>
              <w:rPr>
                <w:rFonts w:ascii="Calibri" w:hAnsi="Calibri" w:eastAsia="仿宋_GB2312" w:cs="Arial"/>
                <w:kern w:val="2"/>
                <w:sz w:val="32"/>
                <w:szCs w:val="24"/>
                <w:highlight w:val="none"/>
                <w:lang w:val="en-US" w:eastAsia="zh-CN" w:bidi="ar-SA"/>
              </w:rPr>
            </w:pPr>
          </w:p>
        </w:tc>
      </w:tr>
      <w:tr w14:paraId="29538B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49EDC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000000"/>
                <w:kern w:val="2"/>
                <w:sz w:val="16"/>
                <w:szCs w:val="24"/>
                <w:highlight w:val="none"/>
                <w:lang w:val="en-US" w:eastAsia="zh-CN" w:bidi="ar-SA"/>
              </w:rPr>
              <w:t>总计</w:t>
            </w:r>
          </w:p>
        </w:tc>
        <w:tc>
          <w:tcPr>
            <w:tcW w:w="440" w:type="dxa"/>
            <w:noWrap w:val="0"/>
            <w:vAlign w:val="center"/>
          </w:tcPr>
          <w:p w14:paraId="73BCE73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32</w:t>
            </w:r>
          </w:p>
        </w:tc>
        <w:tc>
          <w:tcPr>
            <w:tcW w:w="1280" w:type="dxa"/>
            <w:noWrap w:val="0"/>
            <w:vAlign w:val="center"/>
          </w:tcPr>
          <w:p w14:paraId="18427EE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2,670.70</w:t>
            </w:r>
          </w:p>
        </w:tc>
        <w:tc>
          <w:tcPr>
            <w:tcW w:w="2800" w:type="dxa"/>
            <w:noWrap w:val="0"/>
            <w:vAlign w:val="center"/>
          </w:tcPr>
          <w:p w14:paraId="73B7B30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000000"/>
                <w:kern w:val="2"/>
                <w:sz w:val="16"/>
                <w:szCs w:val="24"/>
                <w:highlight w:val="none"/>
                <w:lang w:val="en-US" w:eastAsia="zh-CN" w:bidi="ar-SA"/>
              </w:rPr>
              <w:t>总计</w:t>
            </w:r>
          </w:p>
        </w:tc>
        <w:tc>
          <w:tcPr>
            <w:tcW w:w="440" w:type="dxa"/>
            <w:noWrap w:val="0"/>
            <w:vAlign w:val="center"/>
          </w:tcPr>
          <w:p w14:paraId="35BFC8B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64</w:t>
            </w:r>
          </w:p>
        </w:tc>
        <w:tc>
          <w:tcPr>
            <w:tcW w:w="1280" w:type="dxa"/>
            <w:noWrap w:val="0"/>
            <w:vAlign w:val="center"/>
          </w:tcPr>
          <w:p w14:paraId="3EFDC06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2,670.70</w:t>
            </w:r>
          </w:p>
        </w:tc>
        <w:tc>
          <w:tcPr>
            <w:tcW w:w="1280" w:type="dxa"/>
            <w:noWrap w:val="0"/>
            <w:vAlign w:val="center"/>
          </w:tcPr>
          <w:p w14:paraId="475D758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2,670.70</w:t>
            </w:r>
          </w:p>
        </w:tc>
        <w:tc>
          <w:tcPr>
            <w:tcW w:w="1280" w:type="dxa"/>
            <w:noWrap w:val="0"/>
            <w:vAlign w:val="center"/>
          </w:tcPr>
          <w:p w14:paraId="7AE4CA1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556F1C8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7C715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ABA533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1D68D96">
            <w:pPr>
              <w:widowControl w:val="0"/>
              <w:jc w:val="both"/>
              <w:rPr>
                <w:rFonts w:ascii="Calibri" w:hAnsi="Calibri" w:eastAsia="仿宋_GB2312" w:cs="Arial"/>
                <w:kern w:val="2"/>
                <w:sz w:val="32"/>
                <w:szCs w:val="24"/>
                <w:highlight w:val="none"/>
                <w:lang w:val="en-US" w:eastAsia="zh-CN" w:bidi="ar-SA"/>
              </w:rPr>
            </w:pPr>
          </w:p>
        </w:tc>
      </w:tr>
    </w:tbl>
    <w:p w14:paraId="10AE873E">
      <w:pPr>
        <w:rPr>
          <w:highlight w:val="none"/>
        </w:rPr>
        <w:sectPr>
          <w:pgSz w:w="16838" w:h="11906" w:orient="landscape"/>
          <w:pgMar w:top="669" w:right="2007" w:bottom="669" w:left="2007" w:header="720" w:footer="720" w:gutter="0"/>
          <w:pgNumType w:fmt="numberInDash"/>
          <w:cols w:space="720" w:num="1"/>
          <w:docGrid w:type="lines" w:linePitch="312" w:charSpace="0"/>
        </w:sectPr>
      </w:pPr>
    </w:p>
    <w:p w14:paraId="2C86E8F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highlight w:val="none"/>
          <w:lang w:val="en-US" w:eastAsia="zh-CN"/>
        </w:rPr>
      </w:pPr>
      <w:r>
        <w:rPr>
          <w:rFonts w:hint="eastAsia" w:ascii="黑体" w:hAnsi="黑体" w:eastAsia="黑体" w:cs="黑体"/>
          <w:bCs/>
          <w:sz w:val="32"/>
          <w:szCs w:val="32"/>
          <w:highlight w:val="none"/>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A470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1E496DB">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3"/>
                <w:szCs w:val="24"/>
                <w:highlight w:val="none"/>
                <w:lang w:val="en-US" w:eastAsia="zh-CN" w:bidi="ar-SA"/>
              </w:rPr>
              <w:t>公开05表</w:t>
            </w:r>
          </w:p>
        </w:tc>
      </w:tr>
      <w:tr w14:paraId="71209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C56E7DF">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3"/>
                <w:szCs w:val="24"/>
                <w:highlight w:val="none"/>
                <w:lang w:val="en-US" w:eastAsia="zh-CN" w:bidi="ar-SA"/>
              </w:rPr>
              <w:t>单位：许昌市监察委员会留置管理中心</w:t>
            </w:r>
          </w:p>
        </w:tc>
        <w:tc>
          <w:tcPr>
            <w:tcW w:w="2000" w:type="dxa"/>
            <w:noWrap w:val="0"/>
            <w:vAlign w:val="center"/>
          </w:tcPr>
          <w:p w14:paraId="02DC3F99">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3"/>
                <w:szCs w:val="24"/>
                <w:highlight w:val="none"/>
                <w:lang w:val="en-US" w:eastAsia="zh-CN" w:bidi="ar-SA"/>
              </w:rPr>
              <w:t>2025年度</w:t>
            </w:r>
          </w:p>
        </w:tc>
        <w:tc>
          <w:tcPr>
            <w:tcW w:w="3513" w:type="dxa"/>
            <w:noWrap w:val="0"/>
            <w:vAlign w:val="center"/>
          </w:tcPr>
          <w:p w14:paraId="5CB6B403">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3"/>
                <w:szCs w:val="24"/>
                <w:highlight w:val="none"/>
                <w:lang w:val="en-US" w:eastAsia="zh-CN" w:bidi="ar-SA"/>
              </w:rPr>
              <w:t>单位：万元</w:t>
            </w:r>
          </w:p>
        </w:tc>
      </w:tr>
    </w:tbl>
    <w:p w14:paraId="29B684CC">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EC46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32F6A5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项目</w:t>
            </w:r>
          </w:p>
        </w:tc>
        <w:tc>
          <w:tcPr>
            <w:tcW w:w="4186" w:type="dxa"/>
            <w:gridSpan w:val="3"/>
            <w:noWrap w:val="0"/>
            <w:vAlign w:val="center"/>
          </w:tcPr>
          <w:p w14:paraId="32620E0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本年支出</w:t>
            </w:r>
          </w:p>
        </w:tc>
      </w:tr>
      <w:tr w14:paraId="210A7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69406D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科目代码</w:t>
            </w:r>
          </w:p>
        </w:tc>
        <w:tc>
          <w:tcPr>
            <w:tcW w:w="3040" w:type="dxa"/>
            <w:vMerge w:val="restart"/>
            <w:noWrap w:val="0"/>
            <w:vAlign w:val="center"/>
          </w:tcPr>
          <w:p w14:paraId="7019419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科目名称</w:t>
            </w:r>
          </w:p>
        </w:tc>
        <w:tc>
          <w:tcPr>
            <w:tcW w:w="1400" w:type="dxa"/>
            <w:vMerge w:val="restart"/>
            <w:noWrap w:val="0"/>
            <w:vAlign w:val="center"/>
          </w:tcPr>
          <w:p w14:paraId="04E582E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小计</w:t>
            </w:r>
          </w:p>
        </w:tc>
        <w:tc>
          <w:tcPr>
            <w:tcW w:w="1400" w:type="dxa"/>
            <w:vMerge w:val="restart"/>
            <w:noWrap w:val="0"/>
            <w:vAlign w:val="center"/>
          </w:tcPr>
          <w:p w14:paraId="11FE576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基本支出</w:t>
            </w:r>
          </w:p>
        </w:tc>
        <w:tc>
          <w:tcPr>
            <w:tcW w:w="1386" w:type="dxa"/>
            <w:vMerge w:val="restart"/>
            <w:noWrap w:val="0"/>
            <w:vAlign w:val="center"/>
          </w:tcPr>
          <w:p w14:paraId="523B1E0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项目支出</w:t>
            </w:r>
          </w:p>
        </w:tc>
      </w:tr>
      <w:tr w14:paraId="24B50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47CAF79">
            <w:pPr>
              <w:widowControl w:val="0"/>
              <w:jc w:val="both"/>
              <w:rPr>
                <w:rFonts w:ascii="Calibri" w:hAnsi="Calibri" w:eastAsia="仿宋_GB2312" w:cs="Arial"/>
                <w:kern w:val="2"/>
                <w:sz w:val="32"/>
                <w:szCs w:val="24"/>
                <w:highlight w:val="none"/>
                <w:lang w:val="en-US" w:eastAsia="zh-CN" w:bidi="ar-SA"/>
              </w:rPr>
            </w:pPr>
          </w:p>
        </w:tc>
        <w:tc>
          <w:tcPr>
            <w:tcW w:w="3040" w:type="dxa"/>
            <w:vMerge w:val="continue"/>
            <w:noWrap w:val="0"/>
            <w:vAlign w:val="center"/>
          </w:tcPr>
          <w:p w14:paraId="4A67856B">
            <w:pPr>
              <w:widowControl w:val="0"/>
              <w:jc w:val="both"/>
              <w:rPr>
                <w:rFonts w:ascii="Calibri" w:hAnsi="Calibri" w:eastAsia="仿宋_GB2312" w:cs="Arial"/>
                <w:kern w:val="2"/>
                <w:sz w:val="32"/>
                <w:szCs w:val="24"/>
                <w:highlight w:val="none"/>
                <w:lang w:val="en-US" w:eastAsia="zh-CN" w:bidi="ar-SA"/>
              </w:rPr>
            </w:pPr>
          </w:p>
        </w:tc>
        <w:tc>
          <w:tcPr>
            <w:tcW w:w="1400" w:type="dxa"/>
            <w:vMerge w:val="continue"/>
            <w:noWrap w:val="0"/>
            <w:vAlign w:val="center"/>
          </w:tcPr>
          <w:p w14:paraId="6EF0CCC4">
            <w:pPr>
              <w:widowControl w:val="0"/>
              <w:jc w:val="both"/>
              <w:rPr>
                <w:rFonts w:ascii="Calibri" w:hAnsi="Calibri" w:eastAsia="仿宋_GB2312" w:cs="Arial"/>
                <w:kern w:val="2"/>
                <w:sz w:val="32"/>
                <w:szCs w:val="24"/>
                <w:highlight w:val="none"/>
                <w:lang w:val="en-US" w:eastAsia="zh-CN" w:bidi="ar-SA"/>
              </w:rPr>
            </w:pPr>
          </w:p>
        </w:tc>
        <w:tc>
          <w:tcPr>
            <w:tcW w:w="1400" w:type="dxa"/>
            <w:vMerge w:val="continue"/>
            <w:noWrap w:val="0"/>
            <w:vAlign w:val="center"/>
          </w:tcPr>
          <w:p w14:paraId="7497FEAB">
            <w:pPr>
              <w:widowControl w:val="0"/>
              <w:jc w:val="both"/>
              <w:rPr>
                <w:rFonts w:ascii="Calibri" w:hAnsi="Calibri" w:eastAsia="仿宋_GB2312" w:cs="Arial"/>
                <w:kern w:val="2"/>
                <w:sz w:val="32"/>
                <w:szCs w:val="24"/>
                <w:highlight w:val="none"/>
                <w:lang w:val="en-US" w:eastAsia="zh-CN" w:bidi="ar-SA"/>
              </w:rPr>
            </w:pPr>
          </w:p>
        </w:tc>
        <w:tc>
          <w:tcPr>
            <w:tcW w:w="1386" w:type="dxa"/>
            <w:vMerge w:val="continue"/>
            <w:noWrap w:val="0"/>
            <w:vAlign w:val="center"/>
          </w:tcPr>
          <w:p w14:paraId="4A82602B">
            <w:pPr>
              <w:widowControl w:val="0"/>
              <w:jc w:val="both"/>
              <w:rPr>
                <w:rFonts w:ascii="Calibri" w:hAnsi="Calibri" w:eastAsia="仿宋_GB2312" w:cs="Arial"/>
                <w:kern w:val="2"/>
                <w:sz w:val="32"/>
                <w:szCs w:val="24"/>
                <w:highlight w:val="none"/>
                <w:lang w:val="en-US" w:eastAsia="zh-CN" w:bidi="ar-SA"/>
              </w:rPr>
            </w:pPr>
          </w:p>
        </w:tc>
      </w:tr>
      <w:tr w14:paraId="30D905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545A6B3">
            <w:pPr>
              <w:widowControl w:val="0"/>
              <w:jc w:val="both"/>
              <w:rPr>
                <w:rFonts w:ascii="Calibri" w:hAnsi="Calibri" w:eastAsia="仿宋_GB2312" w:cs="Arial"/>
                <w:kern w:val="2"/>
                <w:sz w:val="32"/>
                <w:szCs w:val="24"/>
                <w:highlight w:val="none"/>
                <w:lang w:val="en-US" w:eastAsia="zh-CN" w:bidi="ar-SA"/>
              </w:rPr>
            </w:pPr>
          </w:p>
        </w:tc>
        <w:tc>
          <w:tcPr>
            <w:tcW w:w="3040" w:type="dxa"/>
            <w:vMerge w:val="continue"/>
            <w:noWrap w:val="0"/>
            <w:vAlign w:val="center"/>
          </w:tcPr>
          <w:p w14:paraId="38342380">
            <w:pPr>
              <w:widowControl w:val="0"/>
              <w:jc w:val="both"/>
              <w:rPr>
                <w:rFonts w:ascii="Calibri" w:hAnsi="Calibri" w:eastAsia="仿宋_GB2312" w:cs="Arial"/>
                <w:kern w:val="2"/>
                <w:sz w:val="32"/>
                <w:szCs w:val="24"/>
                <w:highlight w:val="none"/>
                <w:lang w:val="en-US" w:eastAsia="zh-CN" w:bidi="ar-SA"/>
              </w:rPr>
            </w:pPr>
          </w:p>
        </w:tc>
        <w:tc>
          <w:tcPr>
            <w:tcW w:w="1400" w:type="dxa"/>
            <w:vMerge w:val="continue"/>
            <w:noWrap w:val="0"/>
            <w:vAlign w:val="center"/>
          </w:tcPr>
          <w:p w14:paraId="60AD2471">
            <w:pPr>
              <w:widowControl w:val="0"/>
              <w:jc w:val="both"/>
              <w:rPr>
                <w:rFonts w:ascii="Calibri" w:hAnsi="Calibri" w:eastAsia="仿宋_GB2312" w:cs="Arial"/>
                <w:kern w:val="2"/>
                <w:sz w:val="32"/>
                <w:szCs w:val="24"/>
                <w:highlight w:val="none"/>
                <w:lang w:val="en-US" w:eastAsia="zh-CN" w:bidi="ar-SA"/>
              </w:rPr>
            </w:pPr>
          </w:p>
        </w:tc>
        <w:tc>
          <w:tcPr>
            <w:tcW w:w="1400" w:type="dxa"/>
            <w:vMerge w:val="continue"/>
            <w:noWrap w:val="0"/>
            <w:vAlign w:val="center"/>
          </w:tcPr>
          <w:p w14:paraId="74607A5A">
            <w:pPr>
              <w:widowControl w:val="0"/>
              <w:jc w:val="both"/>
              <w:rPr>
                <w:rFonts w:ascii="Calibri" w:hAnsi="Calibri" w:eastAsia="仿宋_GB2312" w:cs="Arial"/>
                <w:kern w:val="2"/>
                <w:sz w:val="32"/>
                <w:szCs w:val="24"/>
                <w:highlight w:val="none"/>
                <w:lang w:val="en-US" w:eastAsia="zh-CN" w:bidi="ar-SA"/>
              </w:rPr>
            </w:pPr>
          </w:p>
        </w:tc>
        <w:tc>
          <w:tcPr>
            <w:tcW w:w="1386" w:type="dxa"/>
            <w:vMerge w:val="continue"/>
            <w:noWrap w:val="0"/>
            <w:vAlign w:val="center"/>
          </w:tcPr>
          <w:p w14:paraId="35A50CE3">
            <w:pPr>
              <w:widowControl w:val="0"/>
              <w:jc w:val="both"/>
              <w:rPr>
                <w:rFonts w:ascii="Calibri" w:hAnsi="Calibri" w:eastAsia="仿宋_GB2312" w:cs="Arial"/>
                <w:kern w:val="2"/>
                <w:sz w:val="32"/>
                <w:szCs w:val="24"/>
                <w:highlight w:val="none"/>
                <w:lang w:val="en-US" w:eastAsia="zh-CN" w:bidi="ar-SA"/>
              </w:rPr>
            </w:pPr>
          </w:p>
        </w:tc>
      </w:tr>
      <w:tr w14:paraId="03151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0E0CDA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栏次</w:t>
            </w:r>
          </w:p>
        </w:tc>
        <w:tc>
          <w:tcPr>
            <w:tcW w:w="1400" w:type="dxa"/>
            <w:noWrap w:val="0"/>
            <w:vAlign w:val="center"/>
          </w:tcPr>
          <w:p w14:paraId="6601AFF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w:t>
            </w:r>
          </w:p>
        </w:tc>
        <w:tc>
          <w:tcPr>
            <w:tcW w:w="1400" w:type="dxa"/>
            <w:noWrap w:val="0"/>
            <w:vAlign w:val="center"/>
          </w:tcPr>
          <w:p w14:paraId="1C76355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w:t>
            </w:r>
          </w:p>
        </w:tc>
        <w:tc>
          <w:tcPr>
            <w:tcW w:w="1386" w:type="dxa"/>
            <w:noWrap w:val="0"/>
            <w:vAlign w:val="center"/>
          </w:tcPr>
          <w:p w14:paraId="621720B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3</w:t>
            </w:r>
          </w:p>
        </w:tc>
      </w:tr>
      <w:tr w14:paraId="4D3E4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A9E9DA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合计</w:t>
            </w:r>
          </w:p>
        </w:tc>
        <w:tc>
          <w:tcPr>
            <w:tcW w:w="1400" w:type="dxa"/>
            <w:noWrap w:val="0"/>
            <w:vAlign w:val="center"/>
          </w:tcPr>
          <w:p w14:paraId="43AC383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6"/>
                <w:szCs w:val="24"/>
                <w:highlight w:val="none"/>
                <w:lang w:val="en-US" w:eastAsia="zh-CN" w:bidi="ar-SA"/>
              </w:rPr>
              <w:t>2,670.70</w:t>
            </w:r>
          </w:p>
        </w:tc>
        <w:tc>
          <w:tcPr>
            <w:tcW w:w="1400" w:type="dxa"/>
            <w:noWrap w:val="0"/>
            <w:vAlign w:val="center"/>
          </w:tcPr>
          <w:p w14:paraId="00EC718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6"/>
                <w:szCs w:val="24"/>
                <w:highlight w:val="none"/>
                <w:lang w:val="en-US" w:eastAsia="zh-CN" w:bidi="ar-SA"/>
              </w:rPr>
              <w:t>341.26</w:t>
            </w:r>
          </w:p>
        </w:tc>
        <w:tc>
          <w:tcPr>
            <w:tcW w:w="1386" w:type="dxa"/>
            <w:noWrap w:val="0"/>
            <w:vAlign w:val="center"/>
          </w:tcPr>
          <w:p w14:paraId="60FB03E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6"/>
                <w:szCs w:val="24"/>
                <w:highlight w:val="none"/>
                <w:lang w:val="en-US" w:eastAsia="zh-CN" w:bidi="ar-SA"/>
              </w:rPr>
              <w:t>2,329.44</w:t>
            </w:r>
          </w:p>
        </w:tc>
      </w:tr>
      <w:tr w14:paraId="31A42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295F7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201</w:t>
            </w:r>
          </w:p>
        </w:tc>
        <w:tc>
          <w:tcPr>
            <w:tcW w:w="3040" w:type="dxa"/>
            <w:noWrap w:val="0"/>
            <w:vAlign w:val="center"/>
          </w:tcPr>
          <w:p w14:paraId="24536F8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一般公共服务支出</w:t>
            </w:r>
          </w:p>
        </w:tc>
        <w:tc>
          <w:tcPr>
            <w:tcW w:w="1400" w:type="dxa"/>
            <w:noWrap w:val="0"/>
            <w:vAlign w:val="center"/>
          </w:tcPr>
          <w:p w14:paraId="360113E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2,623.71</w:t>
            </w:r>
          </w:p>
        </w:tc>
        <w:tc>
          <w:tcPr>
            <w:tcW w:w="1400" w:type="dxa"/>
            <w:noWrap w:val="0"/>
            <w:vAlign w:val="center"/>
          </w:tcPr>
          <w:p w14:paraId="14AD711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294.27</w:t>
            </w:r>
          </w:p>
        </w:tc>
        <w:tc>
          <w:tcPr>
            <w:tcW w:w="1386" w:type="dxa"/>
            <w:noWrap w:val="0"/>
            <w:vAlign w:val="center"/>
          </w:tcPr>
          <w:p w14:paraId="69A4B25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2,329.44</w:t>
            </w:r>
          </w:p>
        </w:tc>
      </w:tr>
      <w:tr w14:paraId="440E9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03056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20111</w:t>
            </w:r>
          </w:p>
        </w:tc>
        <w:tc>
          <w:tcPr>
            <w:tcW w:w="3040" w:type="dxa"/>
            <w:noWrap w:val="0"/>
            <w:vAlign w:val="center"/>
          </w:tcPr>
          <w:p w14:paraId="76F03D7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纪检监察事务</w:t>
            </w:r>
          </w:p>
        </w:tc>
        <w:tc>
          <w:tcPr>
            <w:tcW w:w="1400" w:type="dxa"/>
            <w:noWrap w:val="0"/>
            <w:vAlign w:val="center"/>
          </w:tcPr>
          <w:p w14:paraId="75B53FF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2,623.71</w:t>
            </w:r>
          </w:p>
        </w:tc>
        <w:tc>
          <w:tcPr>
            <w:tcW w:w="1400" w:type="dxa"/>
            <w:noWrap w:val="0"/>
            <w:vAlign w:val="center"/>
          </w:tcPr>
          <w:p w14:paraId="775680D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294.27</w:t>
            </w:r>
          </w:p>
        </w:tc>
        <w:tc>
          <w:tcPr>
            <w:tcW w:w="1386" w:type="dxa"/>
            <w:noWrap w:val="0"/>
            <w:vAlign w:val="center"/>
          </w:tcPr>
          <w:p w14:paraId="7AA2DC8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2,329.44</w:t>
            </w:r>
          </w:p>
        </w:tc>
      </w:tr>
      <w:tr w14:paraId="64F74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2C47F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2011150</w:t>
            </w:r>
          </w:p>
        </w:tc>
        <w:tc>
          <w:tcPr>
            <w:tcW w:w="3040" w:type="dxa"/>
            <w:noWrap w:val="0"/>
            <w:vAlign w:val="center"/>
          </w:tcPr>
          <w:p w14:paraId="43288BA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事业运行</w:t>
            </w:r>
          </w:p>
        </w:tc>
        <w:tc>
          <w:tcPr>
            <w:tcW w:w="1400" w:type="dxa"/>
            <w:noWrap w:val="0"/>
            <w:vAlign w:val="center"/>
          </w:tcPr>
          <w:p w14:paraId="48675C1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2,623.71</w:t>
            </w:r>
          </w:p>
        </w:tc>
        <w:tc>
          <w:tcPr>
            <w:tcW w:w="1400" w:type="dxa"/>
            <w:noWrap w:val="0"/>
            <w:vAlign w:val="center"/>
          </w:tcPr>
          <w:p w14:paraId="0C390D2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294.27</w:t>
            </w:r>
          </w:p>
        </w:tc>
        <w:tc>
          <w:tcPr>
            <w:tcW w:w="1386" w:type="dxa"/>
            <w:noWrap w:val="0"/>
            <w:vAlign w:val="center"/>
          </w:tcPr>
          <w:p w14:paraId="44E568F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2,329.44</w:t>
            </w:r>
          </w:p>
        </w:tc>
      </w:tr>
      <w:tr w14:paraId="3439B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B9A54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20129</w:t>
            </w:r>
          </w:p>
        </w:tc>
        <w:tc>
          <w:tcPr>
            <w:tcW w:w="3040" w:type="dxa"/>
            <w:noWrap w:val="0"/>
            <w:vAlign w:val="center"/>
          </w:tcPr>
          <w:p w14:paraId="66E1BD1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群众团体事务</w:t>
            </w:r>
          </w:p>
        </w:tc>
        <w:tc>
          <w:tcPr>
            <w:tcW w:w="1400" w:type="dxa"/>
            <w:noWrap w:val="0"/>
            <w:vAlign w:val="center"/>
          </w:tcPr>
          <w:p w14:paraId="5A7E8B5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400" w:type="dxa"/>
            <w:noWrap w:val="0"/>
            <w:vAlign w:val="center"/>
          </w:tcPr>
          <w:p w14:paraId="13876AE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386" w:type="dxa"/>
            <w:noWrap w:val="0"/>
            <w:vAlign w:val="center"/>
          </w:tcPr>
          <w:p w14:paraId="72FCB22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7F52D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F5C79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2012906</w:t>
            </w:r>
          </w:p>
        </w:tc>
        <w:tc>
          <w:tcPr>
            <w:tcW w:w="3040" w:type="dxa"/>
            <w:noWrap w:val="0"/>
            <w:vAlign w:val="center"/>
          </w:tcPr>
          <w:p w14:paraId="4FE6391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工会事务</w:t>
            </w:r>
          </w:p>
        </w:tc>
        <w:tc>
          <w:tcPr>
            <w:tcW w:w="1400" w:type="dxa"/>
            <w:noWrap w:val="0"/>
            <w:vAlign w:val="center"/>
          </w:tcPr>
          <w:p w14:paraId="2D00D25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400" w:type="dxa"/>
            <w:noWrap w:val="0"/>
            <w:vAlign w:val="center"/>
          </w:tcPr>
          <w:p w14:paraId="7C48577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386" w:type="dxa"/>
            <w:noWrap w:val="0"/>
            <w:vAlign w:val="center"/>
          </w:tcPr>
          <w:p w14:paraId="1DD652D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257B9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F420C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20199</w:t>
            </w:r>
          </w:p>
        </w:tc>
        <w:tc>
          <w:tcPr>
            <w:tcW w:w="3040" w:type="dxa"/>
            <w:noWrap w:val="0"/>
            <w:vAlign w:val="center"/>
          </w:tcPr>
          <w:p w14:paraId="147C6FB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其他一般公共服务支出</w:t>
            </w:r>
          </w:p>
        </w:tc>
        <w:tc>
          <w:tcPr>
            <w:tcW w:w="1400" w:type="dxa"/>
            <w:noWrap w:val="0"/>
            <w:vAlign w:val="center"/>
          </w:tcPr>
          <w:p w14:paraId="01835E7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400" w:type="dxa"/>
            <w:noWrap w:val="0"/>
            <w:vAlign w:val="center"/>
          </w:tcPr>
          <w:p w14:paraId="172618B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386" w:type="dxa"/>
            <w:noWrap w:val="0"/>
            <w:vAlign w:val="center"/>
          </w:tcPr>
          <w:p w14:paraId="29C1958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6F325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4C8EE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2019999</w:t>
            </w:r>
          </w:p>
        </w:tc>
        <w:tc>
          <w:tcPr>
            <w:tcW w:w="3040" w:type="dxa"/>
            <w:noWrap w:val="0"/>
            <w:vAlign w:val="center"/>
          </w:tcPr>
          <w:p w14:paraId="467A742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其他一般公共服务支出</w:t>
            </w:r>
          </w:p>
        </w:tc>
        <w:tc>
          <w:tcPr>
            <w:tcW w:w="1400" w:type="dxa"/>
            <w:noWrap w:val="0"/>
            <w:vAlign w:val="center"/>
          </w:tcPr>
          <w:p w14:paraId="62CA0FE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400" w:type="dxa"/>
            <w:noWrap w:val="0"/>
            <w:vAlign w:val="center"/>
          </w:tcPr>
          <w:p w14:paraId="1F26F7A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386" w:type="dxa"/>
            <w:noWrap w:val="0"/>
            <w:vAlign w:val="center"/>
          </w:tcPr>
          <w:p w14:paraId="376B447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6E149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7D7C6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208</w:t>
            </w:r>
          </w:p>
        </w:tc>
        <w:tc>
          <w:tcPr>
            <w:tcW w:w="3040" w:type="dxa"/>
            <w:noWrap w:val="0"/>
            <w:vAlign w:val="center"/>
          </w:tcPr>
          <w:p w14:paraId="05CCEFB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社会保障和就业支出</w:t>
            </w:r>
          </w:p>
        </w:tc>
        <w:tc>
          <w:tcPr>
            <w:tcW w:w="1400" w:type="dxa"/>
            <w:noWrap w:val="0"/>
            <w:vAlign w:val="center"/>
          </w:tcPr>
          <w:p w14:paraId="0D8554C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20.28</w:t>
            </w:r>
          </w:p>
        </w:tc>
        <w:tc>
          <w:tcPr>
            <w:tcW w:w="1400" w:type="dxa"/>
            <w:noWrap w:val="0"/>
            <w:vAlign w:val="center"/>
          </w:tcPr>
          <w:p w14:paraId="6E09FA5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20.28</w:t>
            </w:r>
          </w:p>
        </w:tc>
        <w:tc>
          <w:tcPr>
            <w:tcW w:w="1386" w:type="dxa"/>
            <w:noWrap w:val="0"/>
            <w:vAlign w:val="center"/>
          </w:tcPr>
          <w:p w14:paraId="41C32F3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3A2D2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FC2E2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20805</w:t>
            </w:r>
          </w:p>
        </w:tc>
        <w:tc>
          <w:tcPr>
            <w:tcW w:w="3040" w:type="dxa"/>
            <w:noWrap w:val="0"/>
            <w:vAlign w:val="center"/>
          </w:tcPr>
          <w:p w14:paraId="1DAC7F3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行政事业单位养老支出</w:t>
            </w:r>
          </w:p>
        </w:tc>
        <w:tc>
          <w:tcPr>
            <w:tcW w:w="1400" w:type="dxa"/>
            <w:noWrap w:val="0"/>
            <w:vAlign w:val="center"/>
          </w:tcPr>
          <w:p w14:paraId="3DABECD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20.28</w:t>
            </w:r>
          </w:p>
        </w:tc>
        <w:tc>
          <w:tcPr>
            <w:tcW w:w="1400" w:type="dxa"/>
            <w:noWrap w:val="0"/>
            <w:vAlign w:val="center"/>
          </w:tcPr>
          <w:p w14:paraId="37A8A09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20.28</w:t>
            </w:r>
          </w:p>
        </w:tc>
        <w:tc>
          <w:tcPr>
            <w:tcW w:w="1386" w:type="dxa"/>
            <w:noWrap w:val="0"/>
            <w:vAlign w:val="center"/>
          </w:tcPr>
          <w:p w14:paraId="7867788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089F60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B4799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2080505</w:t>
            </w:r>
          </w:p>
        </w:tc>
        <w:tc>
          <w:tcPr>
            <w:tcW w:w="3040" w:type="dxa"/>
            <w:noWrap w:val="0"/>
            <w:vAlign w:val="center"/>
          </w:tcPr>
          <w:p w14:paraId="5A7327A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机关事业单位基本养老保险缴费支出</w:t>
            </w:r>
          </w:p>
        </w:tc>
        <w:tc>
          <w:tcPr>
            <w:tcW w:w="1400" w:type="dxa"/>
            <w:noWrap w:val="0"/>
            <w:vAlign w:val="center"/>
          </w:tcPr>
          <w:p w14:paraId="63F3530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20.28</w:t>
            </w:r>
          </w:p>
        </w:tc>
        <w:tc>
          <w:tcPr>
            <w:tcW w:w="1400" w:type="dxa"/>
            <w:noWrap w:val="0"/>
            <w:vAlign w:val="center"/>
          </w:tcPr>
          <w:p w14:paraId="119F67B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20.28</w:t>
            </w:r>
          </w:p>
        </w:tc>
        <w:tc>
          <w:tcPr>
            <w:tcW w:w="1386" w:type="dxa"/>
            <w:noWrap w:val="0"/>
            <w:vAlign w:val="center"/>
          </w:tcPr>
          <w:p w14:paraId="2FAF981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227AF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416BD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210</w:t>
            </w:r>
          </w:p>
        </w:tc>
        <w:tc>
          <w:tcPr>
            <w:tcW w:w="3040" w:type="dxa"/>
            <w:noWrap w:val="0"/>
            <w:vAlign w:val="center"/>
          </w:tcPr>
          <w:p w14:paraId="0CC45B9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卫生健康支出</w:t>
            </w:r>
          </w:p>
        </w:tc>
        <w:tc>
          <w:tcPr>
            <w:tcW w:w="1400" w:type="dxa"/>
            <w:noWrap w:val="0"/>
            <w:vAlign w:val="center"/>
          </w:tcPr>
          <w:p w14:paraId="28A2D3B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9.78</w:t>
            </w:r>
          </w:p>
        </w:tc>
        <w:tc>
          <w:tcPr>
            <w:tcW w:w="1400" w:type="dxa"/>
            <w:noWrap w:val="0"/>
            <w:vAlign w:val="center"/>
          </w:tcPr>
          <w:p w14:paraId="23E8B3E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9.78</w:t>
            </w:r>
          </w:p>
        </w:tc>
        <w:tc>
          <w:tcPr>
            <w:tcW w:w="1386" w:type="dxa"/>
            <w:noWrap w:val="0"/>
            <w:vAlign w:val="center"/>
          </w:tcPr>
          <w:p w14:paraId="2D23424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7064E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68364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21011</w:t>
            </w:r>
          </w:p>
        </w:tc>
        <w:tc>
          <w:tcPr>
            <w:tcW w:w="3040" w:type="dxa"/>
            <w:noWrap w:val="0"/>
            <w:vAlign w:val="center"/>
          </w:tcPr>
          <w:p w14:paraId="5C8CBB6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行政事业单位医疗</w:t>
            </w:r>
          </w:p>
        </w:tc>
        <w:tc>
          <w:tcPr>
            <w:tcW w:w="1400" w:type="dxa"/>
            <w:noWrap w:val="0"/>
            <w:vAlign w:val="center"/>
          </w:tcPr>
          <w:p w14:paraId="6629E53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9.78</w:t>
            </w:r>
          </w:p>
        </w:tc>
        <w:tc>
          <w:tcPr>
            <w:tcW w:w="1400" w:type="dxa"/>
            <w:noWrap w:val="0"/>
            <w:vAlign w:val="center"/>
          </w:tcPr>
          <w:p w14:paraId="15A047A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9.78</w:t>
            </w:r>
          </w:p>
        </w:tc>
        <w:tc>
          <w:tcPr>
            <w:tcW w:w="1386" w:type="dxa"/>
            <w:noWrap w:val="0"/>
            <w:vAlign w:val="center"/>
          </w:tcPr>
          <w:p w14:paraId="14BCE60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394DB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D8F24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2101102</w:t>
            </w:r>
          </w:p>
        </w:tc>
        <w:tc>
          <w:tcPr>
            <w:tcW w:w="3040" w:type="dxa"/>
            <w:noWrap w:val="0"/>
            <w:vAlign w:val="center"/>
          </w:tcPr>
          <w:p w14:paraId="5BED56F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事业单位医疗</w:t>
            </w:r>
          </w:p>
        </w:tc>
        <w:tc>
          <w:tcPr>
            <w:tcW w:w="1400" w:type="dxa"/>
            <w:noWrap w:val="0"/>
            <w:vAlign w:val="center"/>
          </w:tcPr>
          <w:p w14:paraId="6C51F74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9.78</w:t>
            </w:r>
          </w:p>
        </w:tc>
        <w:tc>
          <w:tcPr>
            <w:tcW w:w="1400" w:type="dxa"/>
            <w:noWrap w:val="0"/>
            <w:vAlign w:val="center"/>
          </w:tcPr>
          <w:p w14:paraId="552EBF6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9.78</w:t>
            </w:r>
          </w:p>
        </w:tc>
        <w:tc>
          <w:tcPr>
            <w:tcW w:w="1386" w:type="dxa"/>
            <w:noWrap w:val="0"/>
            <w:vAlign w:val="center"/>
          </w:tcPr>
          <w:p w14:paraId="1179FC7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1C6267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80967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221</w:t>
            </w:r>
          </w:p>
        </w:tc>
        <w:tc>
          <w:tcPr>
            <w:tcW w:w="3040" w:type="dxa"/>
            <w:noWrap w:val="0"/>
            <w:vAlign w:val="center"/>
          </w:tcPr>
          <w:p w14:paraId="53D7DE5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住房保障支出</w:t>
            </w:r>
          </w:p>
        </w:tc>
        <w:tc>
          <w:tcPr>
            <w:tcW w:w="1400" w:type="dxa"/>
            <w:noWrap w:val="0"/>
            <w:vAlign w:val="center"/>
          </w:tcPr>
          <w:p w14:paraId="7200EE5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16.94</w:t>
            </w:r>
          </w:p>
        </w:tc>
        <w:tc>
          <w:tcPr>
            <w:tcW w:w="1400" w:type="dxa"/>
            <w:noWrap w:val="0"/>
            <w:vAlign w:val="center"/>
          </w:tcPr>
          <w:p w14:paraId="167C409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16.94</w:t>
            </w:r>
          </w:p>
        </w:tc>
        <w:tc>
          <w:tcPr>
            <w:tcW w:w="1386" w:type="dxa"/>
            <w:noWrap w:val="0"/>
            <w:vAlign w:val="center"/>
          </w:tcPr>
          <w:p w14:paraId="50C9BF4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657D0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949AA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22102</w:t>
            </w:r>
          </w:p>
        </w:tc>
        <w:tc>
          <w:tcPr>
            <w:tcW w:w="3040" w:type="dxa"/>
            <w:noWrap w:val="0"/>
            <w:vAlign w:val="center"/>
          </w:tcPr>
          <w:p w14:paraId="28964D0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住房改革支出</w:t>
            </w:r>
          </w:p>
        </w:tc>
        <w:tc>
          <w:tcPr>
            <w:tcW w:w="1400" w:type="dxa"/>
            <w:noWrap w:val="0"/>
            <w:vAlign w:val="center"/>
          </w:tcPr>
          <w:p w14:paraId="5051E40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16.94</w:t>
            </w:r>
          </w:p>
        </w:tc>
        <w:tc>
          <w:tcPr>
            <w:tcW w:w="1400" w:type="dxa"/>
            <w:noWrap w:val="0"/>
            <w:vAlign w:val="center"/>
          </w:tcPr>
          <w:p w14:paraId="142EEB4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16.94</w:t>
            </w:r>
          </w:p>
        </w:tc>
        <w:tc>
          <w:tcPr>
            <w:tcW w:w="1386" w:type="dxa"/>
            <w:noWrap w:val="0"/>
            <w:vAlign w:val="center"/>
          </w:tcPr>
          <w:p w14:paraId="1FFE552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7E5A8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17595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2210201</w:t>
            </w:r>
          </w:p>
        </w:tc>
        <w:tc>
          <w:tcPr>
            <w:tcW w:w="3040" w:type="dxa"/>
            <w:noWrap w:val="0"/>
            <w:vAlign w:val="center"/>
          </w:tcPr>
          <w:p w14:paraId="40549D2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住房公积金</w:t>
            </w:r>
          </w:p>
        </w:tc>
        <w:tc>
          <w:tcPr>
            <w:tcW w:w="1400" w:type="dxa"/>
            <w:noWrap w:val="0"/>
            <w:vAlign w:val="center"/>
          </w:tcPr>
          <w:p w14:paraId="32C4655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16.94</w:t>
            </w:r>
          </w:p>
        </w:tc>
        <w:tc>
          <w:tcPr>
            <w:tcW w:w="1400" w:type="dxa"/>
            <w:noWrap w:val="0"/>
            <w:vAlign w:val="center"/>
          </w:tcPr>
          <w:p w14:paraId="640C727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16.94</w:t>
            </w:r>
          </w:p>
        </w:tc>
        <w:tc>
          <w:tcPr>
            <w:tcW w:w="1386" w:type="dxa"/>
            <w:noWrap w:val="0"/>
            <w:vAlign w:val="center"/>
          </w:tcPr>
          <w:p w14:paraId="5A29116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53EB07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3C068D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注：本表反映部门本年度一般公共预算财政拨款支出情况。</w:t>
            </w:r>
          </w:p>
        </w:tc>
      </w:tr>
    </w:tbl>
    <w:p w14:paraId="10E6360B">
      <w:pPr>
        <w:rPr>
          <w:highlight w:val="none"/>
        </w:rPr>
        <w:sectPr>
          <w:pgSz w:w="11906" w:h="16838"/>
          <w:pgMar w:top="873" w:right="1440" w:bottom="873" w:left="1440" w:header="720" w:footer="720" w:gutter="0"/>
          <w:pgNumType w:fmt="numberInDash"/>
          <w:cols w:space="720" w:num="1"/>
          <w:docGrid w:type="lines" w:linePitch="312" w:charSpace="0"/>
        </w:sectPr>
      </w:pPr>
    </w:p>
    <w:p w14:paraId="53F2420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7A0F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EA16634">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公开06表</w:t>
            </w:r>
          </w:p>
        </w:tc>
      </w:tr>
      <w:tr w14:paraId="62733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8A5F37E">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单位：许昌市监察委员会留置管理中心</w:t>
            </w:r>
          </w:p>
        </w:tc>
        <w:tc>
          <w:tcPr>
            <w:tcW w:w="2000" w:type="dxa"/>
            <w:noWrap w:val="0"/>
            <w:vAlign w:val="center"/>
          </w:tcPr>
          <w:p w14:paraId="1F0CB8B3">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2025年度</w:t>
            </w:r>
          </w:p>
        </w:tc>
        <w:tc>
          <w:tcPr>
            <w:tcW w:w="5412" w:type="dxa"/>
            <w:noWrap w:val="0"/>
            <w:vAlign w:val="center"/>
          </w:tcPr>
          <w:p w14:paraId="2595AC5C">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单位：万元</w:t>
            </w:r>
          </w:p>
        </w:tc>
      </w:tr>
    </w:tbl>
    <w:p w14:paraId="187957E0">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A45F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7980DF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科目代码</w:t>
            </w:r>
          </w:p>
        </w:tc>
        <w:tc>
          <w:tcPr>
            <w:tcW w:w="2300" w:type="dxa"/>
            <w:vMerge w:val="restart"/>
            <w:noWrap w:val="0"/>
            <w:vAlign w:val="center"/>
          </w:tcPr>
          <w:p w14:paraId="13FFF59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科目名称</w:t>
            </w:r>
          </w:p>
        </w:tc>
        <w:tc>
          <w:tcPr>
            <w:tcW w:w="1180" w:type="dxa"/>
            <w:vMerge w:val="restart"/>
            <w:noWrap w:val="0"/>
            <w:vAlign w:val="center"/>
          </w:tcPr>
          <w:p w14:paraId="563558E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决算数</w:t>
            </w:r>
          </w:p>
        </w:tc>
        <w:tc>
          <w:tcPr>
            <w:tcW w:w="740" w:type="dxa"/>
            <w:vMerge w:val="restart"/>
            <w:noWrap w:val="0"/>
            <w:vAlign w:val="center"/>
          </w:tcPr>
          <w:p w14:paraId="3C70698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科目代码</w:t>
            </w:r>
          </w:p>
        </w:tc>
        <w:tc>
          <w:tcPr>
            <w:tcW w:w="1820" w:type="dxa"/>
            <w:vMerge w:val="restart"/>
            <w:noWrap w:val="0"/>
            <w:vAlign w:val="center"/>
          </w:tcPr>
          <w:p w14:paraId="389720B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科目名称</w:t>
            </w:r>
          </w:p>
        </w:tc>
        <w:tc>
          <w:tcPr>
            <w:tcW w:w="1180" w:type="dxa"/>
            <w:vMerge w:val="restart"/>
            <w:noWrap w:val="0"/>
            <w:vAlign w:val="center"/>
          </w:tcPr>
          <w:p w14:paraId="6E0D247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决算数</w:t>
            </w:r>
          </w:p>
        </w:tc>
        <w:tc>
          <w:tcPr>
            <w:tcW w:w="740" w:type="dxa"/>
            <w:vMerge w:val="restart"/>
            <w:noWrap w:val="0"/>
            <w:vAlign w:val="center"/>
          </w:tcPr>
          <w:p w14:paraId="718666D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科目代码</w:t>
            </w:r>
          </w:p>
        </w:tc>
        <w:tc>
          <w:tcPr>
            <w:tcW w:w="2960" w:type="dxa"/>
            <w:vMerge w:val="restart"/>
            <w:noWrap w:val="0"/>
            <w:vAlign w:val="center"/>
          </w:tcPr>
          <w:p w14:paraId="7577ECD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科目名称</w:t>
            </w:r>
          </w:p>
        </w:tc>
        <w:tc>
          <w:tcPr>
            <w:tcW w:w="1184" w:type="dxa"/>
            <w:vMerge w:val="restart"/>
            <w:noWrap w:val="0"/>
            <w:vAlign w:val="center"/>
          </w:tcPr>
          <w:p w14:paraId="6A382EA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决算数</w:t>
            </w:r>
          </w:p>
        </w:tc>
      </w:tr>
      <w:tr w14:paraId="72D6E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17153129">
            <w:pPr>
              <w:widowControl w:val="0"/>
              <w:jc w:val="both"/>
              <w:rPr>
                <w:rFonts w:ascii="Calibri" w:hAnsi="Calibri" w:eastAsia="仿宋_GB2312" w:cs="Arial"/>
                <w:kern w:val="2"/>
                <w:sz w:val="32"/>
                <w:szCs w:val="24"/>
                <w:highlight w:val="none"/>
                <w:lang w:val="en-US" w:eastAsia="zh-CN" w:bidi="ar-SA"/>
              </w:rPr>
            </w:pPr>
          </w:p>
        </w:tc>
        <w:tc>
          <w:tcPr>
            <w:tcW w:w="2300" w:type="dxa"/>
            <w:vMerge w:val="continue"/>
            <w:noWrap w:val="0"/>
            <w:vAlign w:val="center"/>
          </w:tcPr>
          <w:p w14:paraId="49B1DCB3">
            <w:pPr>
              <w:widowControl w:val="0"/>
              <w:jc w:val="both"/>
              <w:rPr>
                <w:rFonts w:ascii="Calibri" w:hAnsi="Calibri" w:eastAsia="仿宋_GB2312" w:cs="Arial"/>
                <w:kern w:val="2"/>
                <w:sz w:val="32"/>
                <w:szCs w:val="24"/>
                <w:highlight w:val="none"/>
                <w:lang w:val="en-US" w:eastAsia="zh-CN" w:bidi="ar-SA"/>
              </w:rPr>
            </w:pPr>
          </w:p>
        </w:tc>
        <w:tc>
          <w:tcPr>
            <w:tcW w:w="1180" w:type="dxa"/>
            <w:vMerge w:val="continue"/>
            <w:noWrap w:val="0"/>
            <w:vAlign w:val="center"/>
          </w:tcPr>
          <w:p w14:paraId="317EEF1B">
            <w:pPr>
              <w:widowControl w:val="0"/>
              <w:jc w:val="both"/>
              <w:rPr>
                <w:rFonts w:ascii="Calibri" w:hAnsi="Calibri" w:eastAsia="仿宋_GB2312" w:cs="Arial"/>
                <w:kern w:val="2"/>
                <w:sz w:val="32"/>
                <w:szCs w:val="24"/>
                <w:highlight w:val="none"/>
                <w:lang w:val="en-US" w:eastAsia="zh-CN" w:bidi="ar-SA"/>
              </w:rPr>
            </w:pPr>
          </w:p>
        </w:tc>
        <w:tc>
          <w:tcPr>
            <w:tcW w:w="740" w:type="dxa"/>
            <w:vMerge w:val="continue"/>
            <w:noWrap w:val="0"/>
            <w:vAlign w:val="center"/>
          </w:tcPr>
          <w:p w14:paraId="5124612E">
            <w:pPr>
              <w:widowControl w:val="0"/>
              <w:jc w:val="both"/>
              <w:rPr>
                <w:rFonts w:ascii="Calibri" w:hAnsi="Calibri" w:eastAsia="仿宋_GB2312" w:cs="Arial"/>
                <w:kern w:val="2"/>
                <w:sz w:val="32"/>
                <w:szCs w:val="24"/>
                <w:highlight w:val="none"/>
                <w:lang w:val="en-US" w:eastAsia="zh-CN" w:bidi="ar-SA"/>
              </w:rPr>
            </w:pPr>
          </w:p>
        </w:tc>
        <w:tc>
          <w:tcPr>
            <w:tcW w:w="1820" w:type="dxa"/>
            <w:vMerge w:val="continue"/>
            <w:noWrap w:val="0"/>
            <w:vAlign w:val="center"/>
          </w:tcPr>
          <w:p w14:paraId="4FE185A3">
            <w:pPr>
              <w:widowControl w:val="0"/>
              <w:jc w:val="both"/>
              <w:rPr>
                <w:rFonts w:ascii="Calibri" w:hAnsi="Calibri" w:eastAsia="仿宋_GB2312" w:cs="Arial"/>
                <w:kern w:val="2"/>
                <w:sz w:val="32"/>
                <w:szCs w:val="24"/>
                <w:highlight w:val="none"/>
                <w:lang w:val="en-US" w:eastAsia="zh-CN" w:bidi="ar-SA"/>
              </w:rPr>
            </w:pPr>
          </w:p>
        </w:tc>
        <w:tc>
          <w:tcPr>
            <w:tcW w:w="1180" w:type="dxa"/>
            <w:vMerge w:val="continue"/>
            <w:noWrap w:val="0"/>
            <w:vAlign w:val="center"/>
          </w:tcPr>
          <w:p w14:paraId="5D75624E">
            <w:pPr>
              <w:widowControl w:val="0"/>
              <w:jc w:val="both"/>
              <w:rPr>
                <w:rFonts w:ascii="Calibri" w:hAnsi="Calibri" w:eastAsia="仿宋_GB2312" w:cs="Arial"/>
                <w:kern w:val="2"/>
                <w:sz w:val="32"/>
                <w:szCs w:val="24"/>
                <w:highlight w:val="none"/>
                <w:lang w:val="en-US" w:eastAsia="zh-CN" w:bidi="ar-SA"/>
              </w:rPr>
            </w:pPr>
          </w:p>
        </w:tc>
        <w:tc>
          <w:tcPr>
            <w:tcW w:w="740" w:type="dxa"/>
            <w:vMerge w:val="continue"/>
            <w:noWrap w:val="0"/>
            <w:vAlign w:val="center"/>
          </w:tcPr>
          <w:p w14:paraId="666FA9BD">
            <w:pPr>
              <w:widowControl w:val="0"/>
              <w:jc w:val="both"/>
              <w:rPr>
                <w:rFonts w:ascii="Calibri" w:hAnsi="Calibri" w:eastAsia="仿宋_GB2312" w:cs="Arial"/>
                <w:kern w:val="2"/>
                <w:sz w:val="32"/>
                <w:szCs w:val="24"/>
                <w:highlight w:val="none"/>
                <w:lang w:val="en-US" w:eastAsia="zh-CN" w:bidi="ar-SA"/>
              </w:rPr>
            </w:pPr>
          </w:p>
        </w:tc>
        <w:tc>
          <w:tcPr>
            <w:tcW w:w="2960" w:type="dxa"/>
            <w:vMerge w:val="continue"/>
            <w:noWrap w:val="0"/>
            <w:vAlign w:val="center"/>
          </w:tcPr>
          <w:p w14:paraId="02353715">
            <w:pPr>
              <w:widowControl w:val="0"/>
              <w:jc w:val="both"/>
              <w:rPr>
                <w:rFonts w:ascii="Calibri" w:hAnsi="Calibri" w:eastAsia="仿宋_GB2312" w:cs="Arial"/>
                <w:kern w:val="2"/>
                <w:sz w:val="32"/>
                <w:szCs w:val="24"/>
                <w:highlight w:val="none"/>
                <w:lang w:val="en-US" w:eastAsia="zh-CN" w:bidi="ar-SA"/>
              </w:rPr>
            </w:pPr>
          </w:p>
        </w:tc>
        <w:tc>
          <w:tcPr>
            <w:tcW w:w="1184" w:type="dxa"/>
            <w:vMerge w:val="continue"/>
            <w:noWrap w:val="0"/>
            <w:vAlign w:val="center"/>
          </w:tcPr>
          <w:p w14:paraId="12C3D2E9">
            <w:pPr>
              <w:widowControl w:val="0"/>
              <w:jc w:val="both"/>
              <w:rPr>
                <w:rFonts w:ascii="Calibri" w:hAnsi="Calibri" w:eastAsia="仿宋_GB2312" w:cs="Arial"/>
                <w:kern w:val="2"/>
                <w:sz w:val="32"/>
                <w:szCs w:val="24"/>
                <w:highlight w:val="none"/>
                <w:lang w:val="en-US" w:eastAsia="zh-CN" w:bidi="ar-SA"/>
              </w:rPr>
            </w:pPr>
          </w:p>
        </w:tc>
      </w:tr>
      <w:tr w14:paraId="445E1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23C9B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w:t>
            </w:r>
          </w:p>
        </w:tc>
        <w:tc>
          <w:tcPr>
            <w:tcW w:w="2300" w:type="dxa"/>
            <w:noWrap w:val="0"/>
            <w:vAlign w:val="center"/>
          </w:tcPr>
          <w:p w14:paraId="588E520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工资福利支出</w:t>
            </w:r>
          </w:p>
        </w:tc>
        <w:tc>
          <w:tcPr>
            <w:tcW w:w="1180" w:type="dxa"/>
            <w:noWrap w:val="0"/>
            <w:vAlign w:val="center"/>
          </w:tcPr>
          <w:p w14:paraId="6917611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321.66</w:t>
            </w:r>
          </w:p>
        </w:tc>
        <w:tc>
          <w:tcPr>
            <w:tcW w:w="740" w:type="dxa"/>
            <w:noWrap w:val="0"/>
            <w:vAlign w:val="center"/>
          </w:tcPr>
          <w:p w14:paraId="6867CAA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w:t>
            </w:r>
          </w:p>
        </w:tc>
        <w:tc>
          <w:tcPr>
            <w:tcW w:w="1820" w:type="dxa"/>
            <w:noWrap w:val="0"/>
            <w:vAlign w:val="center"/>
          </w:tcPr>
          <w:p w14:paraId="424FDED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商品和服务支出</w:t>
            </w:r>
          </w:p>
        </w:tc>
        <w:tc>
          <w:tcPr>
            <w:tcW w:w="1180" w:type="dxa"/>
            <w:noWrap w:val="0"/>
            <w:vAlign w:val="center"/>
          </w:tcPr>
          <w:p w14:paraId="0411BCD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17.80</w:t>
            </w:r>
          </w:p>
        </w:tc>
        <w:tc>
          <w:tcPr>
            <w:tcW w:w="740" w:type="dxa"/>
            <w:noWrap w:val="0"/>
            <w:vAlign w:val="center"/>
          </w:tcPr>
          <w:p w14:paraId="6FDF050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307</w:t>
            </w:r>
          </w:p>
        </w:tc>
        <w:tc>
          <w:tcPr>
            <w:tcW w:w="2960" w:type="dxa"/>
            <w:noWrap w:val="0"/>
            <w:vAlign w:val="center"/>
          </w:tcPr>
          <w:p w14:paraId="256CA26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债务利息及费用支出</w:t>
            </w:r>
          </w:p>
        </w:tc>
        <w:tc>
          <w:tcPr>
            <w:tcW w:w="1184" w:type="dxa"/>
            <w:noWrap w:val="0"/>
            <w:vAlign w:val="center"/>
          </w:tcPr>
          <w:p w14:paraId="1F1970A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53A0B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0C29F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30101</w:t>
            </w:r>
          </w:p>
        </w:tc>
        <w:tc>
          <w:tcPr>
            <w:tcW w:w="2300" w:type="dxa"/>
            <w:noWrap w:val="0"/>
            <w:vAlign w:val="center"/>
          </w:tcPr>
          <w:p w14:paraId="0DB56D5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基本工资</w:t>
            </w:r>
          </w:p>
        </w:tc>
        <w:tc>
          <w:tcPr>
            <w:tcW w:w="1180" w:type="dxa"/>
            <w:noWrap w:val="0"/>
            <w:vAlign w:val="center"/>
          </w:tcPr>
          <w:p w14:paraId="7D3EFED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96.94</w:t>
            </w:r>
          </w:p>
        </w:tc>
        <w:tc>
          <w:tcPr>
            <w:tcW w:w="740" w:type="dxa"/>
            <w:noWrap w:val="0"/>
            <w:vAlign w:val="center"/>
          </w:tcPr>
          <w:p w14:paraId="52E754B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30201</w:t>
            </w:r>
          </w:p>
        </w:tc>
        <w:tc>
          <w:tcPr>
            <w:tcW w:w="1820" w:type="dxa"/>
            <w:noWrap w:val="0"/>
            <w:vAlign w:val="center"/>
          </w:tcPr>
          <w:p w14:paraId="51C13B1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办公费</w:t>
            </w:r>
          </w:p>
        </w:tc>
        <w:tc>
          <w:tcPr>
            <w:tcW w:w="1180" w:type="dxa"/>
            <w:noWrap w:val="0"/>
            <w:vAlign w:val="center"/>
          </w:tcPr>
          <w:p w14:paraId="44C1754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7.50</w:t>
            </w:r>
          </w:p>
        </w:tc>
        <w:tc>
          <w:tcPr>
            <w:tcW w:w="740" w:type="dxa"/>
            <w:noWrap w:val="0"/>
            <w:vAlign w:val="center"/>
          </w:tcPr>
          <w:p w14:paraId="565A4B3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30701</w:t>
            </w:r>
          </w:p>
        </w:tc>
        <w:tc>
          <w:tcPr>
            <w:tcW w:w="2960" w:type="dxa"/>
            <w:noWrap w:val="0"/>
            <w:vAlign w:val="center"/>
          </w:tcPr>
          <w:p w14:paraId="191E050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国内债务付息</w:t>
            </w:r>
          </w:p>
        </w:tc>
        <w:tc>
          <w:tcPr>
            <w:tcW w:w="1184" w:type="dxa"/>
            <w:noWrap w:val="0"/>
            <w:vAlign w:val="center"/>
          </w:tcPr>
          <w:p w14:paraId="43B8B10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688086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BEC37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30102</w:t>
            </w:r>
          </w:p>
        </w:tc>
        <w:tc>
          <w:tcPr>
            <w:tcW w:w="2300" w:type="dxa"/>
            <w:noWrap w:val="0"/>
            <w:vAlign w:val="center"/>
          </w:tcPr>
          <w:p w14:paraId="14C505A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津贴补贴</w:t>
            </w:r>
          </w:p>
        </w:tc>
        <w:tc>
          <w:tcPr>
            <w:tcW w:w="1180" w:type="dxa"/>
            <w:noWrap w:val="0"/>
            <w:vAlign w:val="center"/>
          </w:tcPr>
          <w:p w14:paraId="56DB083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18.07</w:t>
            </w:r>
          </w:p>
        </w:tc>
        <w:tc>
          <w:tcPr>
            <w:tcW w:w="740" w:type="dxa"/>
            <w:noWrap w:val="0"/>
            <w:vAlign w:val="center"/>
          </w:tcPr>
          <w:p w14:paraId="1CC8A32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30202</w:t>
            </w:r>
          </w:p>
        </w:tc>
        <w:tc>
          <w:tcPr>
            <w:tcW w:w="1820" w:type="dxa"/>
            <w:noWrap w:val="0"/>
            <w:vAlign w:val="center"/>
          </w:tcPr>
          <w:p w14:paraId="7793E68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印刷费</w:t>
            </w:r>
          </w:p>
        </w:tc>
        <w:tc>
          <w:tcPr>
            <w:tcW w:w="1180" w:type="dxa"/>
            <w:noWrap w:val="0"/>
            <w:vAlign w:val="center"/>
          </w:tcPr>
          <w:p w14:paraId="0B4F0A9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5437D96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30702</w:t>
            </w:r>
          </w:p>
        </w:tc>
        <w:tc>
          <w:tcPr>
            <w:tcW w:w="2960" w:type="dxa"/>
            <w:noWrap w:val="0"/>
            <w:vAlign w:val="center"/>
          </w:tcPr>
          <w:p w14:paraId="0676FBE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国外债务付息</w:t>
            </w:r>
          </w:p>
        </w:tc>
        <w:tc>
          <w:tcPr>
            <w:tcW w:w="1184" w:type="dxa"/>
            <w:noWrap w:val="0"/>
            <w:vAlign w:val="center"/>
          </w:tcPr>
          <w:p w14:paraId="083DEA4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65007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026B7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30103</w:t>
            </w:r>
          </w:p>
        </w:tc>
        <w:tc>
          <w:tcPr>
            <w:tcW w:w="2300" w:type="dxa"/>
            <w:noWrap w:val="0"/>
            <w:vAlign w:val="center"/>
          </w:tcPr>
          <w:p w14:paraId="38BA984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奖金</w:t>
            </w:r>
          </w:p>
        </w:tc>
        <w:tc>
          <w:tcPr>
            <w:tcW w:w="1180" w:type="dxa"/>
            <w:noWrap w:val="0"/>
            <w:vAlign w:val="center"/>
          </w:tcPr>
          <w:p w14:paraId="35A18E8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116.85</w:t>
            </w:r>
          </w:p>
        </w:tc>
        <w:tc>
          <w:tcPr>
            <w:tcW w:w="740" w:type="dxa"/>
            <w:noWrap w:val="0"/>
            <w:vAlign w:val="center"/>
          </w:tcPr>
          <w:p w14:paraId="2FA6C7D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30204</w:t>
            </w:r>
          </w:p>
        </w:tc>
        <w:tc>
          <w:tcPr>
            <w:tcW w:w="1820" w:type="dxa"/>
            <w:noWrap w:val="0"/>
            <w:vAlign w:val="center"/>
          </w:tcPr>
          <w:p w14:paraId="385B5FA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手续费</w:t>
            </w:r>
          </w:p>
        </w:tc>
        <w:tc>
          <w:tcPr>
            <w:tcW w:w="1180" w:type="dxa"/>
            <w:noWrap w:val="0"/>
            <w:vAlign w:val="center"/>
          </w:tcPr>
          <w:p w14:paraId="7507F8A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727AAA0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w:t>
            </w:r>
          </w:p>
        </w:tc>
        <w:tc>
          <w:tcPr>
            <w:tcW w:w="2960" w:type="dxa"/>
            <w:noWrap w:val="0"/>
            <w:vAlign w:val="center"/>
          </w:tcPr>
          <w:p w14:paraId="0050699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资本性支出</w:t>
            </w:r>
          </w:p>
        </w:tc>
        <w:tc>
          <w:tcPr>
            <w:tcW w:w="1184" w:type="dxa"/>
            <w:noWrap w:val="0"/>
            <w:vAlign w:val="center"/>
          </w:tcPr>
          <w:p w14:paraId="3001082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1.80</w:t>
            </w:r>
          </w:p>
        </w:tc>
      </w:tr>
      <w:tr w14:paraId="66FCF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4C37A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30106</w:t>
            </w:r>
          </w:p>
        </w:tc>
        <w:tc>
          <w:tcPr>
            <w:tcW w:w="2300" w:type="dxa"/>
            <w:noWrap w:val="0"/>
            <w:vAlign w:val="center"/>
          </w:tcPr>
          <w:p w14:paraId="561882A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伙食补助费</w:t>
            </w:r>
          </w:p>
        </w:tc>
        <w:tc>
          <w:tcPr>
            <w:tcW w:w="1180" w:type="dxa"/>
            <w:noWrap w:val="0"/>
            <w:vAlign w:val="center"/>
          </w:tcPr>
          <w:p w14:paraId="5ACC142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538D4DE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30205</w:t>
            </w:r>
          </w:p>
        </w:tc>
        <w:tc>
          <w:tcPr>
            <w:tcW w:w="1820" w:type="dxa"/>
            <w:noWrap w:val="0"/>
            <w:vAlign w:val="center"/>
          </w:tcPr>
          <w:p w14:paraId="1342164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水费</w:t>
            </w:r>
          </w:p>
        </w:tc>
        <w:tc>
          <w:tcPr>
            <w:tcW w:w="1180" w:type="dxa"/>
            <w:noWrap w:val="0"/>
            <w:vAlign w:val="center"/>
          </w:tcPr>
          <w:p w14:paraId="6705D38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78A5D10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31001</w:t>
            </w:r>
          </w:p>
        </w:tc>
        <w:tc>
          <w:tcPr>
            <w:tcW w:w="2960" w:type="dxa"/>
            <w:noWrap w:val="0"/>
            <w:vAlign w:val="center"/>
          </w:tcPr>
          <w:p w14:paraId="6853672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房屋建筑物购建</w:t>
            </w:r>
          </w:p>
        </w:tc>
        <w:tc>
          <w:tcPr>
            <w:tcW w:w="1184" w:type="dxa"/>
            <w:noWrap w:val="0"/>
            <w:vAlign w:val="center"/>
          </w:tcPr>
          <w:p w14:paraId="4ECECFF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56432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026FE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30107</w:t>
            </w:r>
          </w:p>
        </w:tc>
        <w:tc>
          <w:tcPr>
            <w:tcW w:w="2300" w:type="dxa"/>
            <w:noWrap w:val="0"/>
            <w:vAlign w:val="center"/>
          </w:tcPr>
          <w:p w14:paraId="0175392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绩效工资</w:t>
            </w:r>
          </w:p>
        </w:tc>
        <w:tc>
          <w:tcPr>
            <w:tcW w:w="1180" w:type="dxa"/>
            <w:noWrap w:val="0"/>
            <w:vAlign w:val="center"/>
          </w:tcPr>
          <w:p w14:paraId="21F5583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41.37</w:t>
            </w:r>
          </w:p>
        </w:tc>
        <w:tc>
          <w:tcPr>
            <w:tcW w:w="740" w:type="dxa"/>
            <w:noWrap w:val="0"/>
            <w:vAlign w:val="center"/>
          </w:tcPr>
          <w:p w14:paraId="137E26D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30206</w:t>
            </w:r>
          </w:p>
        </w:tc>
        <w:tc>
          <w:tcPr>
            <w:tcW w:w="1820" w:type="dxa"/>
            <w:noWrap w:val="0"/>
            <w:vAlign w:val="center"/>
          </w:tcPr>
          <w:p w14:paraId="31AE1E6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电费</w:t>
            </w:r>
          </w:p>
        </w:tc>
        <w:tc>
          <w:tcPr>
            <w:tcW w:w="1180" w:type="dxa"/>
            <w:noWrap w:val="0"/>
            <w:vAlign w:val="center"/>
          </w:tcPr>
          <w:p w14:paraId="05C5A0A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4BACA59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31002</w:t>
            </w:r>
          </w:p>
        </w:tc>
        <w:tc>
          <w:tcPr>
            <w:tcW w:w="2960" w:type="dxa"/>
            <w:noWrap w:val="0"/>
            <w:vAlign w:val="center"/>
          </w:tcPr>
          <w:p w14:paraId="39A8699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办公设备购置</w:t>
            </w:r>
          </w:p>
        </w:tc>
        <w:tc>
          <w:tcPr>
            <w:tcW w:w="1184" w:type="dxa"/>
            <w:noWrap w:val="0"/>
            <w:vAlign w:val="center"/>
          </w:tcPr>
          <w:p w14:paraId="45E7E39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1.80</w:t>
            </w:r>
          </w:p>
        </w:tc>
      </w:tr>
      <w:tr w14:paraId="1E3312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1A008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30108</w:t>
            </w:r>
          </w:p>
        </w:tc>
        <w:tc>
          <w:tcPr>
            <w:tcW w:w="2300" w:type="dxa"/>
            <w:noWrap w:val="0"/>
            <w:vAlign w:val="center"/>
          </w:tcPr>
          <w:p w14:paraId="0BB74E2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机关事业单位基本养老保险缴费</w:t>
            </w:r>
          </w:p>
        </w:tc>
        <w:tc>
          <w:tcPr>
            <w:tcW w:w="1180" w:type="dxa"/>
            <w:noWrap w:val="0"/>
            <w:vAlign w:val="center"/>
          </w:tcPr>
          <w:p w14:paraId="11567F8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20.28</w:t>
            </w:r>
          </w:p>
        </w:tc>
        <w:tc>
          <w:tcPr>
            <w:tcW w:w="740" w:type="dxa"/>
            <w:noWrap w:val="0"/>
            <w:vAlign w:val="center"/>
          </w:tcPr>
          <w:p w14:paraId="1A1CA14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30207</w:t>
            </w:r>
          </w:p>
        </w:tc>
        <w:tc>
          <w:tcPr>
            <w:tcW w:w="1820" w:type="dxa"/>
            <w:noWrap w:val="0"/>
            <w:vAlign w:val="center"/>
          </w:tcPr>
          <w:p w14:paraId="4F25953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邮电费</w:t>
            </w:r>
          </w:p>
        </w:tc>
        <w:tc>
          <w:tcPr>
            <w:tcW w:w="1180" w:type="dxa"/>
            <w:noWrap w:val="0"/>
            <w:vAlign w:val="center"/>
          </w:tcPr>
          <w:p w14:paraId="547CFFB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27BF05E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31003</w:t>
            </w:r>
          </w:p>
        </w:tc>
        <w:tc>
          <w:tcPr>
            <w:tcW w:w="2960" w:type="dxa"/>
            <w:noWrap w:val="0"/>
            <w:vAlign w:val="center"/>
          </w:tcPr>
          <w:p w14:paraId="02EE058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专用设备购置</w:t>
            </w:r>
          </w:p>
        </w:tc>
        <w:tc>
          <w:tcPr>
            <w:tcW w:w="1184" w:type="dxa"/>
            <w:noWrap w:val="0"/>
            <w:vAlign w:val="center"/>
          </w:tcPr>
          <w:p w14:paraId="2F669F4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73F0B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C1F18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30109</w:t>
            </w:r>
          </w:p>
        </w:tc>
        <w:tc>
          <w:tcPr>
            <w:tcW w:w="2300" w:type="dxa"/>
            <w:noWrap w:val="0"/>
            <w:vAlign w:val="center"/>
          </w:tcPr>
          <w:p w14:paraId="7ADB398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职业年金缴费</w:t>
            </w:r>
          </w:p>
        </w:tc>
        <w:tc>
          <w:tcPr>
            <w:tcW w:w="1180" w:type="dxa"/>
            <w:noWrap w:val="0"/>
            <w:vAlign w:val="center"/>
          </w:tcPr>
          <w:p w14:paraId="523A7EC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6B3C7D9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30208</w:t>
            </w:r>
          </w:p>
        </w:tc>
        <w:tc>
          <w:tcPr>
            <w:tcW w:w="1820" w:type="dxa"/>
            <w:noWrap w:val="0"/>
            <w:vAlign w:val="center"/>
          </w:tcPr>
          <w:p w14:paraId="78D0A9C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取暖费</w:t>
            </w:r>
          </w:p>
        </w:tc>
        <w:tc>
          <w:tcPr>
            <w:tcW w:w="1180" w:type="dxa"/>
            <w:noWrap w:val="0"/>
            <w:vAlign w:val="center"/>
          </w:tcPr>
          <w:p w14:paraId="6F48A34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2D16BFA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31005</w:t>
            </w:r>
          </w:p>
        </w:tc>
        <w:tc>
          <w:tcPr>
            <w:tcW w:w="2960" w:type="dxa"/>
            <w:noWrap w:val="0"/>
            <w:vAlign w:val="center"/>
          </w:tcPr>
          <w:p w14:paraId="4BDA2B9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基础设施建设</w:t>
            </w:r>
          </w:p>
        </w:tc>
        <w:tc>
          <w:tcPr>
            <w:tcW w:w="1184" w:type="dxa"/>
            <w:noWrap w:val="0"/>
            <w:vAlign w:val="center"/>
          </w:tcPr>
          <w:p w14:paraId="36E94CB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56C0B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68620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30110</w:t>
            </w:r>
          </w:p>
        </w:tc>
        <w:tc>
          <w:tcPr>
            <w:tcW w:w="2300" w:type="dxa"/>
            <w:noWrap w:val="0"/>
            <w:vAlign w:val="center"/>
          </w:tcPr>
          <w:p w14:paraId="150F219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职工基本医疗保险缴费</w:t>
            </w:r>
          </w:p>
        </w:tc>
        <w:tc>
          <w:tcPr>
            <w:tcW w:w="1180" w:type="dxa"/>
            <w:noWrap w:val="0"/>
            <w:vAlign w:val="center"/>
          </w:tcPr>
          <w:p w14:paraId="586CAA3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9.78</w:t>
            </w:r>
          </w:p>
        </w:tc>
        <w:tc>
          <w:tcPr>
            <w:tcW w:w="740" w:type="dxa"/>
            <w:noWrap w:val="0"/>
            <w:vAlign w:val="center"/>
          </w:tcPr>
          <w:p w14:paraId="05FD0FB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30209</w:t>
            </w:r>
          </w:p>
        </w:tc>
        <w:tc>
          <w:tcPr>
            <w:tcW w:w="1820" w:type="dxa"/>
            <w:noWrap w:val="0"/>
            <w:vAlign w:val="center"/>
          </w:tcPr>
          <w:p w14:paraId="6D9960A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物业管理费</w:t>
            </w:r>
          </w:p>
        </w:tc>
        <w:tc>
          <w:tcPr>
            <w:tcW w:w="1180" w:type="dxa"/>
            <w:noWrap w:val="0"/>
            <w:vAlign w:val="center"/>
          </w:tcPr>
          <w:p w14:paraId="06C3B7C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552F6A1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31006</w:t>
            </w:r>
          </w:p>
        </w:tc>
        <w:tc>
          <w:tcPr>
            <w:tcW w:w="2960" w:type="dxa"/>
            <w:noWrap w:val="0"/>
            <w:vAlign w:val="center"/>
          </w:tcPr>
          <w:p w14:paraId="515A073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大型修缮</w:t>
            </w:r>
          </w:p>
        </w:tc>
        <w:tc>
          <w:tcPr>
            <w:tcW w:w="1184" w:type="dxa"/>
            <w:noWrap w:val="0"/>
            <w:vAlign w:val="center"/>
          </w:tcPr>
          <w:p w14:paraId="65624D9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380BD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06E24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30111</w:t>
            </w:r>
          </w:p>
        </w:tc>
        <w:tc>
          <w:tcPr>
            <w:tcW w:w="2300" w:type="dxa"/>
            <w:noWrap w:val="0"/>
            <w:vAlign w:val="center"/>
          </w:tcPr>
          <w:p w14:paraId="7E147F5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公务员医疗补助缴费</w:t>
            </w:r>
          </w:p>
        </w:tc>
        <w:tc>
          <w:tcPr>
            <w:tcW w:w="1180" w:type="dxa"/>
            <w:noWrap w:val="0"/>
            <w:vAlign w:val="center"/>
          </w:tcPr>
          <w:p w14:paraId="1EA6F40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273A044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30211</w:t>
            </w:r>
          </w:p>
        </w:tc>
        <w:tc>
          <w:tcPr>
            <w:tcW w:w="1820" w:type="dxa"/>
            <w:noWrap w:val="0"/>
            <w:vAlign w:val="center"/>
          </w:tcPr>
          <w:p w14:paraId="1191BC0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差旅费</w:t>
            </w:r>
          </w:p>
        </w:tc>
        <w:tc>
          <w:tcPr>
            <w:tcW w:w="1180" w:type="dxa"/>
            <w:noWrap w:val="0"/>
            <w:vAlign w:val="center"/>
          </w:tcPr>
          <w:p w14:paraId="4AB0403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0.34</w:t>
            </w:r>
          </w:p>
        </w:tc>
        <w:tc>
          <w:tcPr>
            <w:tcW w:w="740" w:type="dxa"/>
            <w:noWrap w:val="0"/>
            <w:vAlign w:val="center"/>
          </w:tcPr>
          <w:p w14:paraId="76AD4D9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31007</w:t>
            </w:r>
          </w:p>
        </w:tc>
        <w:tc>
          <w:tcPr>
            <w:tcW w:w="2960" w:type="dxa"/>
            <w:noWrap w:val="0"/>
            <w:vAlign w:val="center"/>
          </w:tcPr>
          <w:p w14:paraId="4236110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信息网络及软件购置更新</w:t>
            </w:r>
          </w:p>
        </w:tc>
        <w:tc>
          <w:tcPr>
            <w:tcW w:w="1184" w:type="dxa"/>
            <w:noWrap w:val="0"/>
            <w:vAlign w:val="center"/>
          </w:tcPr>
          <w:p w14:paraId="1C0E39A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5DA9E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95DD8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30112</w:t>
            </w:r>
          </w:p>
        </w:tc>
        <w:tc>
          <w:tcPr>
            <w:tcW w:w="2300" w:type="dxa"/>
            <w:noWrap w:val="0"/>
            <w:vAlign w:val="center"/>
          </w:tcPr>
          <w:p w14:paraId="4C39134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其他社会保障缴费</w:t>
            </w:r>
          </w:p>
        </w:tc>
        <w:tc>
          <w:tcPr>
            <w:tcW w:w="1180" w:type="dxa"/>
            <w:noWrap w:val="0"/>
            <w:vAlign w:val="center"/>
          </w:tcPr>
          <w:p w14:paraId="57098AD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1.10</w:t>
            </w:r>
          </w:p>
        </w:tc>
        <w:tc>
          <w:tcPr>
            <w:tcW w:w="740" w:type="dxa"/>
            <w:noWrap w:val="0"/>
            <w:vAlign w:val="center"/>
          </w:tcPr>
          <w:p w14:paraId="480091D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30212</w:t>
            </w:r>
          </w:p>
        </w:tc>
        <w:tc>
          <w:tcPr>
            <w:tcW w:w="1820" w:type="dxa"/>
            <w:noWrap w:val="0"/>
            <w:vAlign w:val="center"/>
          </w:tcPr>
          <w:p w14:paraId="4229C96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因公出国（境）费用</w:t>
            </w:r>
          </w:p>
        </w:tc>
        <w:tc>
          <w:tcPr>
            <w:tcW w:w="1180" w:type="dxa"/>
            <w:noWrap w:val="0"/>
            <w:vAlign w:val="center"/>
          </w:tcPr>
          <w:p w14:paraId="7C7AECD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5D06FDA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31008</w:t>
            </w:r>
          </w:p>
        </w:tc>
        <w:tc>
          <w:tcPr>
            <w:tcW w:w="2960" w:type="dxa"/>
            <w:noWrap w:val="0"/>
            <w:vAlign w:val="center"/>
          </w:tcPr>
          <w:p w14:paraId="41B9D88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物资储备</w:t>
            </w:r>
          </w:p>
        </w:tc>
        <w:tc>
          <w:tcPr>
            <w:tcW w:w="1184" w:type="dxa"/>
            <w:noWrap w:val="0"/>
            <w:vAlign w:val="center"/>
          </w:tcPr>
          <w:p w14:paraId="31EB5FA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3999C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6B329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30113</w:t>
            </w:r>
          </w:p>
        </w:tc>
        <w:tc>
          <w:tcPr>
            <w:tcW w:w="2300" w:type="dxa"/>
            <w:noWrap w:val="0"/>
            <w:vAlign w:val="center"/>
          </w:tcPr>
          <w:p w14:paraId="15C24E3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住房公积金</w:t>
            </w:r>
          </w:p>
        </w:tc>
        <w:tc>
          <w:tcPr>
            <w:tcW w:w="1180" w:type="dxa"/>
            <w:noWrap w:val="0"/>
            <w:vAlign w:val="center"/>
          </w:tcPr>
          <w:p w14:paraId="345C6F0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16.94</w:t>
            </w:r>
          </w:p>
        </w:tc>
        <w:tc>
          <w:tcPr>
            <w:tcW w:w="740" w:type="dxa"/>
            <w:noWrap w:val="0"/>
            <w:vAlign w:val="center"/>
          </w:tcPr>
          <w:p w14:paraId="2B371E5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30213</w:t>
            </w:r>
          </w:p>
        </w:tc>
        <w:tc>
          <w:tcPr>
            <w:tcW w:w="1820" w:type="dxa"/>
            <w:noWrap w:val="0"/>
            <w:vAlign w:val="center"/>
          </w:tcPr>
          <w:p w14:paraId="40527CA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维修（护）费</w:t>
            </w:r>
          </w:p>
        </w:tc>
        <w:tc>
          <w:tcPr>
            <w:tcW w:w="1180" w:type="dxa"/>
            <w:noWrap w:val="0"/>
            <w:vAlign w:val="center"/>
          </w:tcPr>
          <w:p w14:paraId="55AC65D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37C06EB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31009</w:t>
            </w:r>
          </w:p>
        </w:tc>
        <w:tc>
          <w:tcPr>
            <w:tcW w:w="2960" w:type="dxa"/>
            <w:noWrap w:val="0"/>
            <w:vAlign w:val="center"/>
          </w:tcPr>
          <w:p w14:paraId="667DF7C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土地补偿</w:t>
            </w:r>
          </w:p>
        </w:tc>
        <w:tc>
          <w:tcPr>
            <w:tcW w:w="1184" w:type="dxa"/>
            <w:noWrap w:val="0"/>
            <w:vAlign w:val="center"/>
          </w:tcPr>
          <w:p w14:paraId="4A3C587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26A153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607B5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30114</w:t>
            </w:r>
          </w:p>
        </w:tc>
        <w:tc>
          <w:tcPr>
            <w:tcW w:w="2300" w:type="dxa"/>
            <w:noWrap w:val="0"/>
            <w:vAlign w:val="center"/>
          </w:tcPr>
          <w:p w14:paraId="6D8D164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医疗费</w:t>
            </w:r>
          </w:p>
        </w:tc>
        <w:tc>
          <w:tcPr>
            <w:tcW w:w="1180" w:type="dxa"/>
            <w:noWrap w:val="0"/>
            <w:vAlign w:val="center"/>
          </w:tcPr>
          <w:p w14:paraId="2D6500E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0137D3D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30214</w:t>
            </w:r>
          </w:p>
        </w:tc>
        <w:tc>
          <w:tcPr>
            <w:tcW w:w="1820" w:type="dxa"/>
            <w:noWrap w:val="0"/>
            <w:vAlign w:val="center"/>
          </w:tcPr>
          <w:p w14:paraId="60E3B58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租赁费</w:t>
            </w:r>
          </w:p>
        </w:tc>
        <w:tc>
          <w:tcPr>
            <w:tcW w:w="1180" w:type="dxa"/>
            <w:noWrap w:val="0"/>
            <w:vAlign w:val="center"/>
          </w:tcPr>
          <w:p w14:paraId="66F1615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5575F23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31010</w:t>
            </w:r>
          </w:p>
        </w:tc>
        <w:tc>
          <w:tcPr>
            <w:tcW w:w="2960" w:type="dxa"/>
            <w:noWrap w:val="0"/>
            <w:vAlign w:val="center"/>
          </w:tcPr>
          <w:p w14:paraId="720BF17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安置补助</w:t>
            </w:r>
          </w:p>
        </w:tc>
        <w:tc>
          <w:tcPr>
            <w:tcW w:w="1184" w:type="dxa"/>
            <w:noWrap w:val="0"/>
            <w:vAlign w:val="center"/>
          </w:tcPr>
          <w:p w14:paraId="13DA8C8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63E14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D810D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30199</w:t>
            </w:r>
          </w:p>
        </w:tc>
        <w:tc>
          <w:tcPr>
            <w:tcW w:w="2300" w:type="dxa"/>
            <w:noWrap w:val="0"/>
            <w:vAlign w:val="center"/>
          </w:tcPr>
          <w:p w14:paraId="46101DB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其他工资福利支出</w:t>
            </w:r>
          </w:p>
        </w:tc>
        <w:tc>
          <w:tcPr>
            <w:tcW w:w="1180" w:type="dxa"/>
            <w:noWrap w:val="0"/>
            <w:vAlign w:val="center"/>
          </w:tcPr>
          <w:p w14:paraId="778C2AB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0.34</w:t>
            </w:r>
          </w:p>
        </w:tc>
        <w:tc>
          <w:tcPr>
            <w:tcW w:w="740" w:type="dxa"/>
            <w:noWrap w:val="0"/>
            <w:vAlign w:val="center"/>
          </w:tcPr>
          <w:p w14:paraId="2EBEF33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30215</w:t>
            </w:r>
          </w:p>
        </w:tc>
        <w:tc>
          <w:tcPr>
            <w:tcW w:w="1820" w:type="dxa"/>
            <w:noWrap w:val="0"/>
            <w:vAlign w:val="center"/>
          </w:tcPr>
          <w:p w14:paraId="1CE3F77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会议费</w:t>
            </w:r>
          </w:p>
        </w:tc>
        <w:tc>
          <w:tcPr>
            <w:tcW w:w="1180" w:type="dxa"/>
            <w:noWrap w:val="0"/>
            <w:vAlign w:val="center"/>
          </w:tcPr>
          <w:p w14:paraId="3314233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40B18E3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31011</w:t>
            </w:r>
          </w:p>
        </w:tc>
        <w:tc>
          <w:tcPr>
            <w:tcW w:w="2960" w:type="dxa"/>
            <w:noWrap w:val="0"/>
            <w:vAlign w:val="center"/>
          </w:tcPr>
          <w:p w14:paraId="5D52F15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地上附着物和青苗补偿</w:t>
            </w:r>
          </w:p>
        </w:tc>
        <w:tc>
          <w:tcPr>
            <w:tcW w:w="1184" w:type="dxa"/>
            <w:noWrap w:val="0"/>
            <w:vAlign w:val="center"/>
          </w:tcPr>
          <w:p w14:paraId="3D36572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3BCEA2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C3071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w:t>
            </w:r>
          </w:p>
        </w:tc>
        <w:tc>
          <w:tcPr>
            <w:tcW w:w="2300" w:type="dxa"/>
            <w:noWrap w:val="0"/>
            <w:vAlign w:val="center"/>
          </w:tcPr>
          <w:p w14:paraId="681027E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对个人和家庭的补助</w:t>
            </w:r>
          </w:p>
        </w:tc>
        <w:tc>
          <w:tcPr>
            <w:tcW w:w="1180" w:type="dxa"/>
            <w:noWrap w:val="0"/>
            <w:vAlign w:val="center"/>
          </w:tcPr>
          <w:p w14:paraId="7347D9A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56FB978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30216</w:t>
            </w:r>
          </w:p>
        </w:tc>
        <w:tc>
          <w:tcPr>
            <w:tcW w:w="1820" w:type="dxa"/>
            <w:noWrap w:val="0"/>
            <w:vAlign w:val="center"/>
          </w:tcPr>
          <w:p w14:paraId="7FF04B2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培训费</w:t>
            </w:r>
          </w:p>
        </w:tc>
        <w:tc>
          <w:tcPr>
            <w:tcW w:w="1180" w:type="dxa"/>
            <w:noWrap w:val="0"/>
            <w:vAlign w:val="center"/>
          </w:tcPr>
          <w:p w14:paraId="7DCA4BA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29F0F21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31012</w:t>
            </w:r>
          </w:p>
        </w:tc>
        <w:tc>
          <w:tcPr>
            <w:tcW w:w="2960" w:type="dxa"/>
            <w:noWrap w:val="0"/>
            <w:vAlign w:val="center"/>
          </w:tcPr>
          <w:p w14:paraId="7030E62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拆迁补偿</w:t>
            </w:r>
          </w:p>
        </w:tc>
        <w:tc>
          <w:tcPr>
            <w:tcW w:w="1184" w:type="dxa"/>
            <w:noWrap w:val="0"/>
            <w:vAlign w:val="center"/>
          </w:tcPr>
          <w:p w14:paraId="5EAA3D5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3C3C9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55075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30301</w:t>
            </w:r>
          </w:p>
        </w:tc>
        <w:tc>
          <w:tcPr>
            <w:tcW w:w="2300" w:type="dxa"/>
            <w:noWrap w:val="0"/>
            <w:vAlign w:val="center"/>
          </w:tcPr>
          <w:p w14:paraId="6BC3098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离休费</w:t>
            </w:r>
          </w:p>
        </w:tc>
        <w:tc>
          <w:tcPr>
            <w:tcW w:w="1180" w:type="dxa"/>
            <w:noWrap w:val="0"/>
            <w:vAlign w:val="center"/>
          </w:tcPr>
          <w:p w14:paraId="143F99E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7E6FB04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30217</w:t>
            </w:r>
          </w:p>
        </w:tc>
        <w:tc>
          <w:tcPr>
            <w:tcW w:w="1820" w:type="dxa"/>
            <w:noWrap w:val="0"/>
            <w:vAlign w:val="center"/>
          </w:tcPr>
          <w:p w14:paraId="068A71F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公务接待费</w:t>
            </w:r>
          </w:p>
        </w:tc>
        <w:tc>
          <w:tcPr>
            <w:tcW w:w="1180" w:type="dxa"/>
            <w:noWrap w:val="0"/>
            <w:vAlign w:val="center"/>
          </w:tcPr>
          <w:p w14:paraId="21DF2CF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6FE3A1F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31013</w:t>
            </w:r>
          </w:p>
        </w:tc>
        <w:tc>
          <w:tcPr>
            <w:tcW w:w="2960" w:type="dxa"/>
            <w:noWrap w:val="0"/>
            <w:vAlign w:val="center"/>
          </w:tcPr>
          <w:p w14:paraId="2BE34E3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公务用车购置</w:t>
            </w:r>
          </w:p>
        </w:tc>
        <w:tc>
          <w:tcPr>
            <w:tcW w:w="1184" w:type="dxa"/>
            <w:noWrap w:val="0"/>
            <w:vAlign w:val="center"/>
          </w:tcPr>
          <w:p w14:paraId="33C2AF0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1CF76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382F8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30302</w:t>
            </w:r>
          </w:p>
        </w:tc>
        <w:tc>
          <w:tcPr>
            <w:tcW w:w="2300" w:type="dxa"/>
            <w:noWrap w:val="0"/>
            <w:vAlign w:val="center"/>
          </w:tcPr>
          <w:p w14:paraId="318C9B8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退休费</w:t>
            </w:r>
          </w:p>
        </w:tc>
        <w:tc>
          <w:tcPr>
            <w:tcW w:w="1180" w:type="dxa"/>
            <w:noWrap w:val="0"/>
            <w:vAlign w:val="center"/>
          </w:tcPr>
          <w:p w14:paraId="03096D3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0A2364A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30218</w:t>
            </w:r>
          </w:p>
        </w:tc>
        <w:tc>
          <w:tcPr>
            <w:tcW w:w="1820" w:type="dxa"/>
            <w:noWrap w:val="0"/>
            <w:vAlign w:val="center"/>
          </w:tcPr>
          <w:p w14:paraId="7988E64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专用材料费</w:t>
            </w:r>
          </w:p>
        </w:tc>
        <w:tc>
          <w:tcPr>
            <w:tcW w:w="1180" w:type="dxa"/>
            <w:noWrap w:val="0"/>
            <w:vAlign w:val="center"/>
          </w:tcPr>
          <w:p w14:paraId="7BF9B56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19C6DD3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31019</w:t>
            </w:r>
          </w:p>
        </w:tc>
        <w:tc>
          <w:tcPr>
            <w:tcW w:w="2960" w:type="dxa"/>
            <w:noWrap w:val="0"/>
            <w:vAlign w:val="center"/>
          </w:tcPr>
          <w:p w14:paraId="207BC62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其他交通工具购置</w:t>
            </w:r>
          </w:p>
        </w:tc>
        <w:tc>
          <w:tcPr>
            <w:tcW w:w="1184" w:type="dxa"/>
            <w:noWrap w:val="0"/>
            <w:vAlign w:val="center"/>
          </w:tcPr>
          <w:p w14:paraId="7685D12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6CF84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B9DEC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30303</w:t>
            </w:r>
          </w:p>
        </w:tc>
        <w:tc>
          <w:tcPr>
            <w:tcW w:w="2300" w:type="dxa"/>
            <w:noWrap w:val="0"/>
            <w:vAlign w:val="center"/>
          </w:tcPr>
          <w:p w14:paraId="2E6166D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退职（役）费</w:t>
            </w:r>
          </w:p>
        </w:tc>
        <w:tc>
          <w:tcPr>
            <w:tcW w:w="1180" w:type="dxa"/>
            <w:noWrap w:val="0"/>
            <w:vAlign w:val="center"/>
          </w:tcPr>
          <w:p w14:paraId="0BFFC4F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76BB01D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30224</w:t>
            </w:r>
          </w:p>
        </w:tc>
        <w:tc>
          <w:tcPr>
            <w:tcW w:w="1820" w:type="dxa"/>
            <w:noWrap w:val="0"/>
            <w:vAlign w:val="center"/>
          </w:tcPr>
          <w:p w14:paraId="4C8A45C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被装购置费</w:t>
            </w:r>
          </w:p>
        </w:tc>
        <w:tc>
          <w:tcPr>
            <w:tcW w:w="1180" w:type="dxa"/>
            <w:noWrap w:val="0"/>
            <w:vAlign w:val="center"/>
          </w:tcPr>
          <w:p w14:paraId="543CE46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7EAAD1D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31021</w:t>
            </w:r>
          </w:p>
        </w:tc>
        <w:tc>
          <w:tcPr>
            <w:tcW w:w="2960" w:type="dxa"/>
            <w:noWrap w:val="0"/>
            <w:vAlign w:val="center"/>
          </w:tcPr>
          <w:p w14:paraId="67CA2EE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文物和陈列品购置</w:t>
            </w:r>
          </w:p>
        </w:tc>
        <w:tc>
          <w:tcPr>
            <w:tcW w:w="1184" w:type="dxa"/>
            <w:noWrap w:val="0"/>
            <w:vAlign w:val="center"/>
          </w:tcPr>
          <w:p w14:paraId="5C73EEB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1C850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8CF08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30304</w:t>
            </w:r>
          </w:p>
        </w:tc>
        <w:tc>
          <w:tcPr>
            <w:tcW w:w="2300" w:type="dxa"/>
            <w:noWrap w:val="0"/>
            <w:vAlign w:val="center"/>
          </w:tcPr>
          <w:p w14:paraId="71032BB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抚恤金</w:t>
            </w:r>
          </w:p>
        </w:tc>
        <w:tc>
          <w:tcPr>
            <w:tcW w:w="1180" w:type="dxa"/>
            <w:noWrap w:val="0"/>
            <w:vAlign w:val="center"/>
          </w:tcPr>
          <w:p w14:paraId="751E3DF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49B5E37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30225</w:t>
            </w:r>
          </w:p>
        </w:tc>
        <w:tc>
          <w:tcPr>
            <w:tcW w:w="1820" w:type="dxa"/>
            <w:noWrap w:val="0"/>
            <w:vAlign w:val="center"/>
          </w:tcPr>
          <w:p w14:paraId="0DCC06C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专用燃料费</w:t>
            </w:r>
          </w:p>
        </w:tc>
        <w:tc>
          <w:tcPr>
            <w:tcW w:w="1180" w:type="dxa"/>
            <w:noWrap w:val="0"/>
            <w:vAlign w:val="center"/>
          </w:tcPr>
          <w:p w14:paraId="19DF01C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64D5315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31022</w:t>
            </w:r>
          </w:p>
        </w:tc>
        <w:tc>
          <w:tcPr>
            <w:tcW w:w="2960" w:type="dxa"/>
            <w:noWrap w:val="0"/>
            <w:vAlign w:val="center"/>
          </w:tcPr>
          <w:p w14:paraId="0EE0E6A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无形资产购置</w:t>
            </w:r>
          </w:p>
        </w:tc>
        <w:tc>
          <w:tcPr>
            <w:tcW w:w="1184" w:type="dxa"/>
            <w:noWrap w:val="0"/>
            <w:vAlign w:val="center"/>
          </w:tcPr>
          <w:p w14:paraId="3453254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2CABE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ACAAB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30305</w:t>
            </w:r>
          </w:p>
        </w:tc>
        <w:tc>
          <w:tcPr>
            <w:tcW w:w="2300" w:type="dxa"/>
            <w:noWrap w:val="0"/>
            <w:vAlign w:val="center"/>
          </w:tcPr>
          <w:p w14:paraId="7379951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生活补助</w:t>
            </w:r>
          </w:p>
        </w:tc>
        <w:tc>
          <w:tcPr>
            <w:tcW w:w="1180" w:type="dxa"/>
            <w:noWrap w:val="0"/>
            <w:vAlign w:val="center"/>
          </w:tcPr>
          <w:p w14:paraId="3F561A3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0E5953D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30226</w:t>
            </w:r>
          </w:p>
        </w:tc>
        <w:tc>
          <w:tcPr>
            <w:tcW w:w="1820" w:type="dxa"/>
            <w:noWrap w:val="0"/>
            <w:vAlign w:val="center"/>
          </w:tcPr>
          <w:p w14:paraId="3D97C7B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劳务费</w:t>
            </w:r>
          </w:p>
        </w:tc>
        <w:tc>
          <w:tcPr>
            <w:tcW w:w="1180" w:type="dxa"/>
            <w:noWrap w:val="0"/>
            <w:vAlign w:val="center"/>
          </w:tcPr>
          <w:p w14:paraId="0CD8BA4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3AC07F3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31099</w:t>
            </w:r>
          </w:p>
        </w:tc>
        <w:tc>
          <w:tcPr>
            <w:tcW w:w="2960" w:type="dxa"/>
            <w:noWrap w:val="0"/>
            <w:vAlign w:val="center"/>
          </w:tcPr>
          <w:p w14:paraId="6A391D1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其他资本性支出</w:t>
            </w:r>
          </w:p>
        </w:tc>
        <w:tc>
          <w:tcPr>
            <w:tcW w:w="1184" w:type="dxa"/>
            <w:noWrap w:val="0"/>
            <w:vAlign w:val="center"/>
          </w:tcPr>
          <w:p w14:paraId="0F8777A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344DE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83B2D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30306</w:t>
            </w:r>
          </w:p>
        </w:tc>
        <w:tc>
          <w:tcPr>
            <w:tcW w:w="2300" w:type="dxa"/>
            <w:noWrap w:val="0"/>
            <w:vAlign w:val="center"/>
          </w:tcPr>
          <w:p w14:paraId="38250E9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救济费</w:t>
            </w:r>
          </w:p>
        </w:tc>
        <w:tc>
          <w:tcPr>
            <w:tcW w:w="1180" w:type="dxa"/>
            <w:noWrap w:val="0"/>
            <w:vAlign w:val="center"/>
          </w:tcPr>
          <w:p w14:paraId="6F265AB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7BEEB17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30227</w:t>
            </w:r>
          </w:p>
        </w:tc>
        <w:tc>
          <w:tcPr>
            <w:tcW w:w="1820" w:type="dxa"/>
            <w:noWrap w:val="0"/>
            <w:vAlign w:val="center"/>
          </w:tcPr>
          <w:p w14:paraId="677526D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委托业务费</w:t>
            </w:r>
          </w:p>
        </w:tc>
        <w:tc>
          <w:tcPr>
            <w:tcW w:w="1180" w:type="dxa"/>
            <w:noWrap w:val="0"/>
            <w:vAlign w:val="center"/>
          </w:tcPr>
          <w:p w14:paraId="7FEC2CC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0.80</w:t>
            </w:r>
          </w:p>
        </w:tc>
        <w:tc>
          <w:tcPr>
            <w:tcW w:w="740" w:type="dxa"/>
            <w:noWrap w:val="0"/>
            <w:vAlign w:val="center"/>
          </w:tcPr>
          <w:p w14:paraId="42A5053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399</w:t>
            </w:r>
          </w:p>
        </w:tc>
        <w:tc>
          <w:tcPr>
            <w:tcW w:w="2960" w:type="dxa"/>
            <w:noWrap w:val="0"/>
            <w:vAlign w:val="center"/>
          </w:tcPr>
          <w:p w14:paraId="6F0D9EF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其他支出</w:t>
            </w:r>
          </w:p>
        </w:tc>
        <w:tc>
          <w:tcPr>
            <w:tcW w:w="1184" w:type="dxa"/>
            <w:noWrap w:val="0"/>
            <w:vAlign w:val="center"/>
          </w:tcPr>
          <w:p w14:paraId="56BEC7B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2DBC5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645E2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30307</w:t>
            </w:r>
          </w:p>
        </w:tc>
        <w:tc>
          <w:tcPr>
            <w:tcW w:w="2300" w:type="dxa"/>
            <w:noWrap w:val="0"/>
            <w:vAlign w:val="center"/>
          </w:tcPr>
          <w:p w14:paraId="6FF42B7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医疗费补助</w:t>
            </w:r>
          </w:p>
        </w:tc>
        <w:tc>
          <w:tcPr>
            <w:tcW w:w="1180" w:type="dxa"/>
            <w:noWrap w:val="0"/>
            <w:vAlign w:val="center"/>
          </w:tcPr>
          <w:p w14:paraId="3F7F85F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558394C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30228</w:t>
            </w:r>
          </w:p>
        </w:tc>
        <w:tc>
          <w:tcPr>
            <w:tcW w:w="1820" w:type="dxa"/>
            <w:noWrap w:val="0"/>
            <w:vAlign w:val="center"/>
          </w:tcPr>
          <w:p w14:paraId="4D2404B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工会经费</w:t>
            </w:r>
          </w:p>
        </w:tc>
        <w:tc>
          <w:tcPr>
            <w:tcW w:w="1180" w:type="dxa"/>
            <w:noWrap w:val="0"/>
            <w:vAlign w:val="center"/>
          </w:tcPr>
          <w:p w14:paraId="3C650C4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1.61</w:t>
            </w:r>
          </w:p>
        </w:tc>
        <w:tc>
          <w:tcPr>
            <w:tcW w:w="740" w:type="dxa"/>
            <w:noWrap w:val="0"/>
            <w:vAlign w:val="center"/>
          </w:tcPr>
          <w:p w14:paraId="0AECF4B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39907</w:t>
            </w:r>
          </w:p>
        </w:tc>
        <w:tc>
          <w:tcPr>
            <w:tcW w:w="2960" w:type="dxa"/>
            <w:noWrap w:val="0"/>
            <w:vAlign w:val="center"/>
          </w:tcPr>
          <w:p w14:paraId="331D990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国家赔偿费用支出</w:t>
            </w:r>
          </w:p>
        </w:tc>
        <w:tc>
          <w:tcPr>
            <w:tcW w:w="1184" w:type="dxa"/>
            <w:noWrap w:val="0"/>
            <w:vAlign w:val="center"/>
          </w:tcPr>
          <w:p w14:paraId="708B09D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5B428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41900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30308</w:t>
            </w:r>
          </w:p>
        </w:tc>
        <w:tc>
          <w:tcPr>
            <w:tcW w:w="2300" w:type="dxa"/>
            <w:noWrap w:val="0"/>
            <w:vAlign w:val="center"/>
          </w:tcPr>
          <w:p w14:paraId="748DC23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助学金</w:t>
            </w:r>
          </w:p>
        </w:tc>
        <w:tc>
          <w:tcPr>
            <w:tcW w:w="1180" w:type="dxa"/>
            <w:noWrap w:val="0"/>
            <w:vAlign w:val="center"/>
          </w:tcPr>
          <w:p w14:paraId="1835144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4974575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30229</w:t>
            </w:r>
          </w:p>
        </w:tc>
        <w:tc>
          <w:tcPr>
            <w:tcW w:w="1820" w:type="dxa"/>
            <w:noWrap w:val="0"/>
            <w:vAlign w:val="center"/>
          </w:tcPr>
          <w:p w14:paraId="79B65D1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福利费</w:t>
            </w:r>
          </w:p>
        </w:tc>
        <w:tc>
          <w:tcPr>
            <w:tcW w:w="1180" w:type="dxa"/>
            <w:noWrap w:val="0"/>
            <w:vAlign w:val="center"/>
          </w:tcPr>
          <w:p w14:paraId="3E55FE7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1.92</w:t>
            </w:r>
          </w:p>
        </w:tc>
        <w:tc>
          <w:tcPr>
            <w:tcW w:w="740" w:type="dxa"/>
            <w:noWrap w:val="0"/>
            <w:vAlign w:val="center"/>
          </w:tcPr>
          <w:p w14:paraId="407E7A0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39908</w:t>
            </w:r>
          </w:p>
        </w:tc>
        <w:tc>
          <w:tcPr>
            <w:tcW w:w="2960" w:type="dxa"/>
            <w:noWrap w:val="0"/>
            <w:vAlign w:val="center"/>
          </w:tcPr>
          <w:p w14:paraId="4B39233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对民间非营利组织和群众性自治组织补贴</w:t>
            </w:r>
          </w:p>
        </w:tc>
        <w:tc>
          <w:tcPr>
            <w:tcW w:w="1184" w:type="dxa"/>
            <w:noWrap w:val="0"/>
            <w:vAlign w:val="center"/>
          </w:tcPr>
          <w:p w14:paraId="5BCA7CA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6E5FC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7D908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30309</w:t>
            </w:r>
          </w:p>
        </w:tc>
        <w:tc>
          <w:tcPr>
            <w:tcW w:w="2300" w:type="dxa"/>
            <w:noWrap w:val="0"/>
            <w:vAlign w:val="center"/>
          </w:tcPr>
          <w:p w14:paraId="349BB8E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奖励金</w:t>
            </w:r>
          </w:p>
        </w:tc>
        <w:tc>
          <w:tcPr>
            <w:tcW w:w="1180" w:type="dxa"/>
            <w:noWrap w:val="0"/>
            <w:vAlign w:val="center"/>
          </w:tcPr>
          <w:p w14:paraId="15107B1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7B570BD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30231</w:t>
            </w:r>
          </w:p>
        </w:tc>
        <w:tc>
          <w:tcPr>
            <w:tcW w:w="1820" w:type="dxa"/>
            <w:noWrap w:val="0"/>
            <w:vAlign w:val="center"/>
          </w:tcPr>
          <w:p w14:paraId="2517F45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公务用车运行维护费</w:t>
            </w:r>
          </w:p>
        </w:tc>
        <w:tc>
          <w:tcPr>
            <w:tcW w:w="1180" w:type="dxa"/>
            <w:noWrap w:val="0"/>
            <w:vAlign w:val="center"/>
          </w:tcPr>
          <w:p w14:paraId="04CE02E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0.98</w:t>
            </w:r>
          </w:p>
        </w:tc>
        <w:tc>
          <w:tcPr>
            <w:tcW w:w="740" w:type="dxa"/>
            <w:noWrap w:val="0"/>
            <w:vAlign w:val="center"/>
          </w:tcPr>
          <w:p w14:paraId="4B95177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39909</w:t>
            </w:r>
          </w:p>
        </w:tc>
        <w:tc>
          <w:tcPr>
            <w:tcW w:w="2960" w:type="dxa"/>
            <w:noWrap w:val="0"/>
            <w:vAlign w:val="center"/>
          </w:tcPr>
          <w:p w14:paraId="6EDF992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经常性赠与</w:t>
            </w:r>
          </w:p>
        </w:tc>
        <w:tc>
          <w:tcPr>
            <w:tcW w:w="1184" w:type="dxa"/>
            <w:noWrap w:val="0"/>
            <w:vAlign w:val="center"/>
          </w:tcPr>
          <w:p w14:paraId="48BA066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1868F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74EF3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30310</w:t>
            </w:r>
          </w:p>
        </w:tc>
        <w:tc>
          <w:tcPr>
            <w:tcW w:w="2300" w:type="dxa"/>
            <w:noWrap w:val="0"/>
            <w:vAlign w:val="center"/>
          </w:tcPr>
          <w:p w14:paraId="2841321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个人农业生产补贴</w:t>
            </w:r>
          </w:p>
        </w:tc>
        <w:tc>
          <w:tcPr>
            <w:tcW w:w="1180" w:type="dxa"/>
            <w:noWrap w:val="0"/>
            <w:vAlign w:val="center"/>
          </w:tcPr>
          <w:p w14:paraId="2082067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4CADD78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30239</w:t>
            </w:r>
          </w:p>
        </w:tc>
        <w:tc>
          <w:tcPr>
            <w:tcW w:w="1820" w:type="dxa"/>
            <w:noWrap w:val="0"/>
            <w:vAlign w:val="center"/>
          </w:tcPr>
          <w:p w14:paraId="2FDCA1F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其他交通费用</w:t>
            </w:r>
          </w:p>
        </w:tc>
        <w:tc>
          <w:tcPr>
            <w:tcW w:w="1180" w:type="dxa"/>
            <w:noWrap w:val="0"/>
            <w:vAlign w:val="center"/>
          </w:tcPr>
          <w:p w14:paraId="56224FE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65978CF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39910</w:t>
            </w:r>
          </w:p>
        </w:tc>
        <w:tc>
          <w:tcPr>
            <w:tcW w:w="2960" w:type="dxa"/>
            <w:noWrap w:val="0"/>
            <w:vAlign w:val="center"/>
          </w:tcPr>
          <w:p w14:paraId="2CA0F9F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资本性赠与</w:t>
            </w:r>
          </w:p>
        </w:tc>
        <w:tc>
          <w:tcPr>
            <w:tcW w:w="1184" w:type="dxa"/>
            <w:noWrap w:val="0"/>
            <w:vAlign w:val="center"/>
          </w:tcPr>
          <w:p w14:paraId="0E52652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1BD47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7C937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30311</w:t>
            </w:r>
          </w:p>
        </w:tc>
        <w:tc>
          <w:tcPr>
            <w:tcW w:w="2300" w:type="dxa"/>
            <w:noWrap w:val="0"/>
            <w:vAlign w:val="center"/>
          </w:tcPr>
          <w:p w14:paraId="1FC7A66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代缴社会保险费</w:t>
            </w:r>
          </w:p>
        </w:tc>
        <w:tc>
          <w:tcPr>
            <w:tcW w:w="1180" w:type="dxa"/>
            <w:noWrap w:val="0"/>
            <w:vAlign w:val="center"/>
          </w:tcPr>
          <w:p w14:paraId="56B8308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65660E9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30240</w:t>
            </w:r>
          </w:p>
        </w:tc>
        <w:tc>
          <w:tcPr>
            <w:tcW w:w="1820" w:type="dxa"/>
            <w:noWrap w:val="0"/>
            <w:vAlign w:val="center"/>
          </w:tcPr>
          <w:p w14:paraId="41B409B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税金及附加费用</w:t>
            </w:r>
          </w:p>
        </w:tc>
        <w:tc>
          <w:tcPr>
            <w:tcW w:w="1180" w:type="dxa"/>
            <w:noWrap w:val="0"/>
            <w:vAlign w:val="center"/>
          </w:tcPr>
          <w:p w14:paraId="4193838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6EAE9FE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39999</w:t>
            </w:r>
          </w:p>
        </w:tc>
        <w:tc>
          <w:tcPr>
            <w:tcW w:w="2960" w:type="dxa"/>
            <w:noWrap w:val="0"/>
            <w:vAlign w:val="center"/>
          </w:tcPr>
          <w:p w14:paraId="10D3C92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其他支出</w:t>
            </w:r>
          </w:p>
        </w:tc>
        <w:tc>
          <w:tcPr>
            <w:tcW w:w="1184" w:type="dxa"/>
            <w:noWrap w:val="0"/>
            <w:vAlign w:val="center"/>
          </w:tcPr>
          <w:p w14:paraId="75744F5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72421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6E939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30399</w:t>
            </w:r>
          </w:p>
        </w:tc>
        <w:tc>
          <w:tcPr>
            <w:tcW w:w="2300" w:type="dxa"/>
            <w:noWrap w:val="0"/>
            <w:vAlign w:val="center"/>
          </w:tcPr>
          <w:p w14:paraId="6D8BCB1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其他对个人和家庭的补助</w:t>
            </w:r>
          </w:p>
        </w:tc>
        <w:tc>
          <w:tcPr>
            <w:tcW w:w="1180" w:type="dxa"/>
            <w:noWrap w:val="0"/>
            <w:vAlign w:val="center"/>
          </w:tcPr>
          <w:p w14:paraId="4ED055F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1731FBA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30299</w:t>
            </w:r>
          </w:p>
        </w:tc>
        <w:tc>
          <w:tcPr>
            <w:tcW w:w="1820" w:type="dxa"/>
            <w:noWrap w:val="0"/>
            <w:vAlign w:val="center"/>
          </w:tcPr>
          <w:p w14:paraId="3DFC79B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其他商品和服务支出</w:t>
            </w:r>
          </w:p>
        </w:tc>
        <w:tc>
          <w:tcPr>
            <w:tcW w:w="1180" w:type="dxa"/>
            <w:noWrap w:val="0"/>
            <w:vAlign w:val="center"/>
          </w:tcPr>
          <w:p w14:paraId="2F52A50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4.65</w:t>
            </w:r>
          </w:p>
        </w:tc>
        <w:tc>
          <w:tcPr>
            <w:tcW w:w="740" w:type="dxa"/>
            <w:noWrap w:val="0"/>
            <w:vAlign w:val="center"/>
          </w:tcPr>
          <w:p w14:paraId="7151AF13">
            <w:pPr>
              <w:widowControl w:val="0"/>
              <w:jc w:val="both"/>
              <w:rPr>
                <w:rFonts w:ascii="Calibri" w:hAnsi="Calibri" w:eastAsia="仿宋_GB2312" w:cs="Arial"/>
                <w:kern w:val="2"/>
                <w:sz w:val="32"/>
                <w:szCs w:val="24"/>
                <w:highlight w:val="none"/>
                <w:lang w:val="en-US" w:eastAsia="zh-CN" w:bidi="ar-SA"/>
              </w:rPr>
            </w:pPr>
          </w:p>
        </w:tc>
        <w:tc>
          <w:tcPr>
            <w:tcW w:w="2960" w:type="dxa"/>
            <w:noWrap w:val="0"/>
            <w:vAlign w:val="center"/>
          </w:tcPr>
          <w:p w14:paraId="5E2AF23A">
            <w:pPr>
              <w:widowControl w:val="0"/>
              <w:jc w:val="both"/>
              <w:rPr>
                <w:rFonts w:ascii="Calibri" w:hAnsi="Calibri" w:eastAsia="仿宋_GB2312" w:cs="Arial"/>
                <w:kern w:val="2"/>
                <w:sz w:val="32"/>
                <w:szCs w:val="24"/>
                <w:highlight w:val="none"/>
                <w:lang w:val="en-US" w:eastAsia="zh-CN" w:bidi="ar-SA"/>
              </w:rPr>
            </w:pPr>
          </w:p>
        </w:tc>
        <w:tc>
          <w:tcPr>
            <w:tcW w:w="1184" w:type="dxa"/>
            <w:noWrap w:val="0"/>
            <w:vAlign w:val="center"/>
          </w:tcPr>
          <w:p w14:paraId="68A0624B">
            <w:pPr>
              <w:widowControl w:val="0"/>
              <w:jc w:val="both"/>
              <w:rPr>
                <w:rFonts w:ascii="Calibri" w:hAnsi="Calibri" w:eastAsia="仿宋_GB2312" w:cs="Arial"/>
                <w:kern w:val="2"/>
                <w:sz w:val="32"/>
                <w:szCs w:val="24"/>
                <w:highlight w:val="none"/>
                <w:lang w:val="en-US" w:eastAsia="zh-CN" w:bidi="ar-SA"/>
              </w:rPr>
            </w:pPr>
          </w:p>
        </w:tc>
      </w:tr>
      <w:tr w14:paraId="55201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6E6375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人员经费合计</w:t>
            </w:r>
          </w:p>
        </w:tc>
        <w:tc>
          <w:tcPr>
            <w:tcW w:w="1180" w:type="dxa"/>
            <w:noWrap w:val="0"/>
            <w:vAlign w:val="center"/>
          </w:tcPr>
          <w:p w14:paraId="7B2BE7A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321.66</w:t>
            </w:r>
          </w:p>
        </w:tc>
        <w:tc>
          <w:tcPr>
            <w:tcW w:w="7440" w:type="dxa"/>
            <w:gridSpan w:val="5"/>
            <w:noWrap w:val="0"/>
            <w:vAlign w:val="center"/>
          </w:tcPr>
          <w:p w14:paraId="629DA36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公用经费合计</w:t>
            </w:r>
          </w:p>
        </w:tc>
        <w:tc>
          <w:tcPr>
            <w:tcW w:w="1184" w:type="dxa"/>
            <w:noWrap w:val="0"/>
            <w:vAlign w:val="center"/>
          </w:tcPr>
          <w:p w14:paraId="193DFA6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19.60</w:t>
            </w:r>
          </w:p>
        </w:tc>
      </w:tr>
      <w:tr w14:paraId="0B14A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486A0C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注：本表反映部门本年度一般公共预算财政拨款基本支出明细情况。</w:t>
            </w:r>
          </w:p>
        </w:tc>
      </w:tr>
    </w:tbl>
    <w:p w14:paraId="44C77CA9">
      <w:pPr>
        <w:rPr>
          <w:highlight w:val="none"/>
        </w:rPr>
        <w:sectPr>
          <w:pgSz w:w="16838" w:h="11906" w:orient="landscape"/>
          <w:pgMar w:top="669" w:right="2007" w:bottom="669" w:left="2007" w:header="720" w:footer="720" w:gutter="0"/>
          <w:pgNumType w:fmt="numberInDash"/>
          <w:cols w:space="720" w:num="1"/>
          <w:docGrid w:type="lines" w:linePitch="312" w:charSpace="0"/>
        </w:sectPr>
      </w:pPr>
    </w:p>
    <w:p w14:paraId="0FB6921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highlight w:val="none"/>
          <w:lang w:val="en-US" w:eastAsia="zh-CN"/>
        </w:rPr>
      </w:pPr>
      <w:r>
        <w:rPr>
          <w:rFonts w:hint="eastAsia" w:ascii="黑体" w:hAnsi="黑体" w:eastAsia="黑体" w:cs="黑体"/>
          <w:bCs/>
          <w:sz w:val="32"/>
          <w:szCs w:val="32"/>
          <w:highlight w:val="none"/>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0472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C27BC90">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8"/>
                <w:szCs w:val="24"/>
                <w:highlight w:val="none"/>
                <w:lang w:val="en-US" w:eastAsia="zh-CN" w:bidi="ar-SA"/>
              </w:rPr>
              <w:t>公开07表</w:t>
            </w:r>
          </w:p>
        </w:tc>
      </w:tr>
      <w:tr w14:paraId="0E5E8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04BD4BD">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8"/>
                <w:szCs w:val="24"/>
                <w:highlight w:val="none"/>
                <w:lang w:val="en-US" w:eastAsia="zh-CN" w:bidi="ar-SA"/>
              </w:rPr>
              <w:t>单位：许昌市监察委员会留置管理中心</w:t>
            </w:r>
          </w:p>
        </w:tc>
        <w:tc>
          <w:tcPr>
            <w:tcW w:w="2000" w:type="dxa"/>
            <w:noWrap w:val="0"/>
            <w:vAlign w:val="center"/>
          </w:tcPr>
          <w:p w14:paraId="3C042463">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8"/>
                <w:szCs w:val="24"/>
                <w:highlight w:val="none"/>
                <w:lang w:val="en-US" w:eastAsia="zh-CN" w:bidi="ar-SA"/>
              </w:rPr>
              <w:t>2025年度</w:t>
            </w:r>
          </w:p>
        </w:tc>
        <w:tc>
          <w:tcPr>
            <w:tcW w:w="5979" w:type="dxa"/>
            <w:noWrap w:val="0"/>
            <w:vAlign w:val="center"/>
          </w:tcPr>
          <w:p w14:paraId="668F4714">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8"/>
                <w:szCs w:val="24"/>
                <w:highlight w:val="none"/>
                <w:lang w:val="en-US" w:eastAsia="zh-CN" w:bidi="ar-SA"/>
              </w:rPr>
              <w:t>单位：万元</w:t>
            </w:r>
          </w:p>
        </w:tc>
      </w:tr>
    </w:tbl>
    <w:p w14:paraId="5425ADAA">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3005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247948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项目</w:t>
            </w:r>
          </w:p>
        </w:tc>
        <w:tc>
          <w:tcPr>
            <w:tcW w:w="1640" w:type="dxa"/>
            <w:vMerge w:val="restart"/>
            <w:noWrap w:val="0"/>
            <w:vAlign w:val="center"/>
          </w:tcPr>
          <w:p w14:paraId="5E79C0A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年初结转和结余</w:t>
            </w:r>
          </w:p>
        </w:tc>
        <w:tc>
          <w:tcPr>
            <w:tcW w:w="1640" w:type="dxa"/>
            <w:vMerge w:val="restart"/>
            <w:noWrap w:val="0"/>
            <w:vAlign w:val="center"/>
          </w:tcPr>
          <w:p w14:paraId="22AAAE4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本年收入</w:t>
            </w:r>
          </w:p>
        </w:tc>
        <w:tc>
          <w:tcPr>
            <w:tcW w:w="4560" w:type="dxa"/>
            <w:gridSpan w:val="3"/>
            <w:noWrap w:val="0"/>
            <w:vAlign w:val="center"/>
          </w:tcPr>
          <w:p w14:paraId="29F69D0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本年支出</w:t>
            </w:r>
          </w:p>
        </w:tc>
        <w:tc>
          <w:tcPr>
            <w:tcW w:w="1638" w:type="dxa"/>
            <w:vMerge w:val="restart"/>
            <w:noWrap w:val="0"/>
            <w:vAlign w:val="center"/>
          </w:tcPr>
          <w:p w14:paraId="61376B9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年末结转和结余</w:t>
            </w:r>
          </w:p>
        </w:tc>
      </w:tr>
      <w:tr w14:paraId="02568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77C30E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科目代码</w:t>
            </w:r>
          </w:p>
        </w:tc>
        <w:tc>
          <w:tcPr>
            <w:tcW w:w="3580" w:type="dxa"/>
            <w:vMerge w:val="restart"/>
            <w:noWrap w:val="0"/>
            <w:vAlign w:val="center"/>
          </w:tcPr>
          <w:p w14:paraId="31A14BA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科目名称</w:t>
            </w:r>
          </w:p>
        </w:tc>
        <w:tc>
          <w:tcPr>
            <w:tcW w:w="1640" w:type="dxa"/>
            <w:vMerge w:val="continue"/>
            <w:noWrap w:val="0"/>
            <w:vAlign w:val="center"/>
          </w:tcPr>
          <w:p w14:paraId="2F05BD25">
            <w:pPr>
              <w:widowControl w:val="0"/>
              <w:jc w:val="both"/>
              <w:rPr>
                <w:rFonts w:ascii="Calibri" w:hAnsi="Calibri" w:eastAsia="仿宋_GB2312" w:cs="Arial"/>
                <w:kern w:val="2"/>
                <w:sz w:val="32"/>
                <w:szCs w:val="24"/>
                <w:highlight w:val="none"/>
                <w:lang w:val="en-US" w:eastAsia="zh-CN" w:bidi="ar-SA"/>
              </w:rPr>
            </w:pPr>
          </w:p>
        </w:tc>
        <w:tc>
          <w:tcPr>
            <w:tcW w:w="1640" w:type="dxa"/>
            <w:vMerge w:val="continue"/>
            <w:noWrap w:val="0"/>
            <w:vAlign w:val="center"/>
          </w:tcPr>
          <w:p w14:paraId="70B5C41D">
            <w:pPr>
              <w:widowControl w:val="0"/>
              <w:jc w:val="both"/>
              <w:rPr>
                <w:rFonts w:ascii="Calibri" w:hAnsi="Calibri" w:eastAsia="仿宋_GB2312" w:cs="Arial"/>
                <w:kern w:val="2"/>
                <w:sz w:val="32"/>
                <w:szCs w:val="24"/>
                <w:highlight w:val="none"/>
                <w:lang w:val="en-US" w:eastAsia="zh-CN" w:bidi="ar-SA"/>
              </w:rPr>
            </w:pPr>
          </w:p>
        </w:tc>
        <w:tc>
          <w:tcPr>
            <w:tcW w:w="1520" w:type="dxa"/>
            <w:vMerge w:val="restart"/>
            <w:noWrap w:val="0"/>
            <w:vAlign w:val="center"/>
          </w:tcPr>
          <w:p w14:paraId="014AECB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小计</w:t>
            </w:r>
          </w:p>
        </w:tc>
        <w:tc>
          <w:tcPr>
            <w:tcW w:w="1520" w:type="dxa"/>
            <w:vMerge w:val="restart"/>
            <w:noWrap w:val="0"/>
            <w:vAlign w:val="center"/>
          </w:tcPr>
          <w:p w14:paraId="20DBB3C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基本支出</w:t>
            </w:r>
          </w:p>
        </w:tc>
        <w:tc>
          <w:tcPr>
            <w:tcW w:w="1520" w:type="dxa"/>
            <w:vMerge w:val="restart"/>
            <w:noWrap w:val="0"/>
            <w:vAlign w:val="center"/>
          </w:tcPr>
          <w:p w14:paraId="1B0A510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项目支出</w:t>
            </w:r>
          </w:p>
        </w:tc>
        <w:tc>
          <w:tcPr>
            <w:tcW w:w="1638" w:type="dxa"/>
            <w:vMerge w:val="continue"/>
            <w:noWrap w:val="0"/>
            <w:vAlign w:val="center"/>
          </w:tcPr>
          <w:p w14:paraId="346046E7">
            <w:pPr>
              <w:widowControl w:val="0"/>
              <w:jc w:val="both"/>
              <w:rPr>
                <w:rFonts w:ascii="Calibri" w:hAnsi="Calibri" w:eastAsia="仿宋_GB2312" w:cs="Arial"/>
                <w:kern w:val="2"/>
                <w:sz w:val="32"/>
                <w:szCs w:val="24"/>
                <w:highlight w:val="none"/>
                <w:lang w:val="en-US" w:eastAsia="zh-CN" w:bidi="ar-SA"/>
              </w:rPr>
            </w:pPr>
          </w:p>
        </w:tc>
      </w:tr>
      <w:tr w14:paraId="36E79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C199E42">
            <w:pPr>
              <w:widowControl w:val="0"/>
              <w:jc w:val="both"/>
              <w:rPr>
                <w:rFonts w:ascii="Calibri" w:hAnsi="Calibri" w:eastAsia="仿宋_GB2312" w:cs="Arial"/>
                <w:kern w:val="2"/>
                <w:sz w:val="32"/>
                <w:szCs w:val="24"/>
                <w:highlight w:val="none"/>
                <w:lang w:val="en-US" w:eastAsia="zh-CN" w:bidi="ar-SA"/>
              </w:rPr>
            </w:pPr>
          </w:p>
        </w:tc>
        <w:tc>
          <w:tcPr>
            <w:tcW w:w="3580" w:type="dxa"/>
            <w:vMerge w:val="continue"/>
            <w:noWrap w:val="0"/>
            <w:vAlign w:val="center"/>
          </w:tcPr>
          <w:p w14:paraId="6BC50DBF">
            <w:pPr>
              <w:widowControl w:val="0"/>
              <w:jc w:val="both"/>
              <w:rPr>
                <w:rFonts w:ascii="Calibri" w:hAnsi="Calibri" w:eastAsia="仿宋_GB2312" w:cs="Arial"/>
                <w:kern w:val="2"/>
                <w:sz w:val="32"/>
                <w:szCs w:val="24"/>
                <w:highlight w:val="none"/>
                <w:lang w:val="en-US" w:eastAsia="zh-CN" w:bidi="ar-SA"/>
              </w:rPr>
            </w:pPr>
          </w:p>
        </w:tc>
        <w:tc>
          <w:tcPr>
            <w:tcW w:w="1640" w:type="dxa"/>
            <w:vMerge w:val="continue"/>
            <w:noWrap w:val="0"/>
            <w:vAlign w:val="center"/>
          </w:tcPr>
          <w:p w14:paraId="6577B2A2">
            <w:pPr>
              <w:widowControl w:val="0"/>
              <w:jc w:val="both"/>
              <w:rPr>
                <w:rFonts w:ascii="Calibri" w:hAnsi="Calibri" w:eastAsia="仿宋_GB2312" w:cs="Arial"/>
                <w:kern w:val="2"/>
                <w:sz w:val="32"/>
                <w:szCs w:val="24"/>
                <w:highlight w:val="none"/>
                <w:lang w:val="en-US" w:eastAsia="zh-CN" w:bidi="ar-SA"/>
              </w:rPr>
            </w:pPr>
          </w:p>
        </w:tc>
        <w:tc>
          <w:tcPr>
            <w:tcW w:w="1640" w:type="dxa"/>
            <w:vMerge w:val="continue"/>
            <w:noWrap w:val="0"/>
            <w:vAlign w:val="center"/>
          </w:tcPr>
          <w:p w14:paraId="77F43B1B">
            <w:pPr>
              <w:widowControl w:val="0"/>
              <w:jc w:val="both"/>
              <w:rPr>
                <w:rFonts w:ascii="Calibri" w:hAnsi="Calibri" w:eastAsia="仿宋_GB2312" w:cs="Arial"/>
                <w:kern w:val="2"/>
                <w:sz w:val="32"/>
                <w:szCs w:val="24"/>
                <w:highlight w:val="none"/>
                <w:lang w:val="en-US" w:eastAsia="zh-CN" w:bidi="ar-SA"/>
              </w:rPr>
            </w:pPr>
          </w:p>
        </w:tc>
        <w:tc>
          <w:tcPr>
            <w:tcW w:w="1520" w:type="dxa"/>
            <w:vMerge w:val="continue"/>
            <w:noWrap w:val="0"/>
            <w:vAlign w:val="center"/>
          </w:tcPr>
          <w:p w14:paraId="34380C81">
            <w:pPr>
              <w:widowControl w:val="0"/>
              <w:jc w:val="both"/>
              <w:rPr>
                <w:rFonts w:ascii="Calibri" w:hAnsi="Calibri" w:eastAsia="仿宋_GB2312" w:cs="Arial"/>
                <w:kern w:val="2"/>
                <w:sz w:val="32"/>
                <w:szCs w:val="24"/>
                <w:highlight w:val="none"/>
                <w:lang w:val="en-US" w:eastAsia="zh-CN" w:bidi="ar-SA"/>
              </w:rPr>
            </w:pPr>
          </w:p>
        </w:tc>
        <w:tc>
          <w:tcPr>
            <w:tcW w:w="1520" w:type="dxa"/>
            <w:vMerge w:val="continue"/>
            <w:noWrap w:val="0"/>
            <w:vAlign w:val="center"/>
          </w:tcPr>
          <w:p w14:paraId="7F6EE151">
            <w:pPr>
              <w:widowControl w:val="0"/>
              <w:jc w:val="both"/>
              <w:rPr>
                <w:rFonts w:ascii="Calibri" w:hAnsi="Calibri" w:eastAsia="仿宋_GB2312" w:cs="Arial"/>
                <w:kern w:val="2"/>
                <w:sz w:val="32"/>
                <w:szCs w:val="24"/>
                <w:highlight w:val="none"/>
                <w:lang w:val="en-US" w:eastAsia="zh-CN" w:bidi="ar-SA"/>
              </w:rPr>
            </w:pPr>
          </w:p>
        </w:tc>
        <w:tc>
          <w:tcPr>
            <w:tcW w:w="1520" w:type="dxa"/>
            <w:vMerge w:val="continue"/>
            <w:noWrap w:val="0"/>
            <w:vAlign w:val="center"/>
          </w:tcPr>
          <w:p w14:paraId="58E6B5F1">
            <w:pPr>
              <w:widowControl w:val="0"/>
              <w:jc w:val="both"/>
              <w:rPr>
                <w:rFonts w:ascii="Calibri" w:hAnsi="Calibri" w:eastAsia="仿宋_GB2312" w:cs="Arial"/>
                <w:kern w:val="2"/>
                <w:sz w:val="32"/>
                <w:szCs w:val="24"/>
                <w:highlight w:val="none"/>
                <w:lang w:val="en-US" w:eastAsia="zh-CN" w:bidi="ar-SA"/>
              </w:rPr>
            </w:pPr>
          </w:p>
        </w:tc>
        <w:tc>
          <w:tcPr>
            <w:tcW w:w="1638" w:type="dxa"/>
            <w:vMerge w:val="continue"/>
            <w:noWrap w:val="0"/>
            <w:vAlign w:val="center"/>
          </w:tcPr>
          <w:p w14:paraId="539D4F51">
            <w:pPr>
              <w:widowControl w:val="0"/>
              <w:jc w:val="both"/>
              <w:rPr>
                <w:rFonts w:ascii="Calibri" w:hAnsi="Calibri" w:eastAsia="仿宋_GB2312" w:cs="Arial"/>
                <w:kern w:val="2"/>
                <w:sz w:val="32"/>
                <w:szCs w:val="24"/>
                <w:highlight w:val="none"/>
                <w:lang w:val="en-US" w:eastAsia="zh-CN" w:bidi="ar-SA"/>
              </w:rPr>
            </w:pPr>
          </w:p>
        </w:tc>
      </w:tr>
      <w:tr w14:paraId="11D53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A44F193">
            <w:pPr>
              <w:widowControl w:val="0"/>
              <w:jc w:val="both"/>
              <w:rPr>
                <w:rFonts w:ascii="Calibri" w:hAnsi="Calibri" w:eastAsia="仿宋_GB2312" w:cs="Arial"/>
                <w:kern w:val="2"/>
                <w:sz w:val="32"/>
                <w:szCs w:val="24"/>
                <w:highlight w:val="none"/>
                <w:lang w:val="en-US" w:eastAsia="zh-CN" w:bidi="ar-SA"/>
              </w:rPr>
            </w:pPr>
          </w:p>
        </w:tc>
        <w:tc>
          <w:tcPr>
            <w:tcW w:w="3580" w:type="dxa"/>
            <w:vMerge w:val="continue"/>
            <w:noWrap w:val="0"/>
            <w:vAlign w:val="center"/>
          </w:tcPr>
          <w:p w14:paraId="7E125ADA">
            <w:pPr>
              <w:widowControl w:val="0"/>
              <w:jc w:val="both"/>
              <w:rPr>
                <w:rFonts w:ascii="Calibri" w:hAnsi="Calibri" w:eastAsia="仿宋_GB2312" w:cs="Arial"/>
                <w:kern w:val="2"/>
                <w:sz w:val="32"/>
                <w:szCs w:val="24"/>
                <w:highlight w:val="none"/>
                <w:lang w:val="en-US" w:eastAsia="zh-CN" w:bidi="ar-SA"/>
              </w:rPr>
            </w:pPr>
          </w:p>
        </w:tc>
        <w:tc>
          <w:tcPr>
            <w:tcW w:w="1640" w:type="dxa"/>
            <w:vMerge w:val="continue"/>
            <w:noWrap w:val="0"/>
            <w:vAlign w:val="center"/>
          </w:tcPr>
          <w:p w14:paraId="38DAAE01">
            <w:pPr>
              <w:widowControl w:val="0"/>
              <w:jc w:val="both"/>
              <w:rPr>
                <w:rFonts w:ascii="Calibri" w:hAnsi="Calibri" w:eastAsia="仿宋_GB2312" w:cs="Arial"/>
                <w:kern w:val="2"/>
                <w:sz w:val="32"/>
                <w:szCs w:val="24"/>
                <w:highlight w:val="none"/>
                <w:lang w:val="en-US" w:eastAsia="zh-CN" w:bidi="ar-SA"/>
              </w:rPr>
            </w:pPr>
          </w:p>
        </w:tc>
        <w:tc>
          <w:tcPr>
            <w:tcW w:w="1640" w:type="dxa"/>
            <w:vMerge w:val="continue"/>
            <w:noWrap w:val="0"/>
            <w:vAlign w:val="center"/>
          </w:tcPr>
          <w:p w14:paraId="6BC76076">
            <w:pPr>
              <w:widowControl w:val="0"/>
              <w:jc w:val="both"/>
              <w:rPr>
                <w:rFonts w:ascii="Calibri" w:hAnsi="Calibri" w:eastAsia="仿宋_GB2312" w:cs="Arial"/>
                <w:kern w:val="2"/>
                <w:sz w:val="32"/>
                <w:szCs w:val="24"/>
                <w:highlight w:val="none"/>
                <w:lang w:val="en-US" w:eastAsia="zh-CN" w:bidi="ar-SA"/>
              </w:rPr>
            </w:pPr>
          </w:p>
        </w:tc>
        <w:tc>
          <w:tcPr>
            <w:tcW w:w="1520" w:type="dxa"/>
            <w:vMerge w:val="continue"/>
            <w:noWrap w:val="0"/>
            <w:vAlign w:val="center"/>
          </w:tcPr>
          <w:p w14:paraId="2CA80E37">
            <w:pPr>
              <w:widowControl w:val="0"/>
              <w:jc w:val="both"/>
              <w:rPr>
                <w:rFonts w:ascii="Calibri" w:hAnsi="Calibri" w:eastAsia="仿宋_GB2312" w:cs="Arial"/>
                <w:kern w:val="2"/>
                <w:sz w:val="32"/>
                <w:szCs w:val="24"/>
                <w:highlight w:val="none"/>
                <w:lang w:val="en-US" w:eastAsia="zh-CN" w:bidi="ar-SA"/>
              </w:rPr>
            </w:pPr>
          </w:p>
        </w:tc>
        <w:tc>
          <w:tcPr>
            <w:tcW w:w="1520" w:type="dxa"/>
            <w:vMerge w:val="continue"/>
            <w:noWrap w:val="0"/>
            <w:vAlign w:val="center"/>
          </w:tcPr>
          <w:p w14:paraId="05DAF688">
            <w:pPr>
              <w:widowControl w:val="0"/>
              <w:jc w:val="both"/>
              <w:rPr>
                <w:rFonts w:ascii="Calibri" w:hAnsi="Calibri" w:eastAsia="仿宋_GB2312" w:cs="Arial"/>
                <w:kern w:val="2"/>
                <w:sz w:val="32"/>
                <w:szCs w:val="24"/>
                <w:highlight w:val="none"/>
                <w:lang w:val="en-US" w:eastAsia="zh-CN" w:bidi="ar-SA"/>
              </w:rPr>
            </w:pPr>
          </w:p>
        </w:tc>
        <w:tc>
          <w:tcPr>
            <w:tcW w:w="1520" w:type="dxa"/>
            <w:vMerge w:val="continue"/>
            <w:noWrap w:val="0"/>
            <w:vAlign w:val="center"/>
          </w:tcPr>
          <w:p w14:paraId="0748C40F">
            <w:pPr>
              <w:widowControl w:val="0"/>
              <w:jc w:val="both"/>
              <w:rPr>
                <w:rFonts w:ascii="Calibri" w:hAnsi="Calibri" w:eastAsia="仿宋_GB2312" w:cs="Arial"/>
                <w:kern w:val="2"/>
                <w:sz w:val="32"/>
                <w:szCs w:val="24"/>
                <w:highlight w:val="none"/>
                <w:lang w:val="en-US" w:eastAsia="zh-CN" w:bidi="ar-SA"/>
              </w:rPr>
            </w:pPr>
          </w:p>
        </w:tc>
        <w:tc>
          <w:tcPr>
            <w:tcW w:w="1638" w:type="dxa"/>
            <w:vMerge w:val="continue"/>
            <w:noWrap w:val="0"/>
            <w:vAlign w:val="center"/>
          </w:tcPr>
          <w:p w14:paraId="10BF3197">
            <w:pPr>
              <w:widowControl w:val="0"/>
              <w:jc w:val="both"/>
              <w:rPr>
                <w:rFonts w:ascii="Calibri" w:hAnsi="Calibri" w:eastAsia="仿宋_GB2312" w:cs="Arial"/>
                <w:kern w:val="2"/>
                <w:sz w:val="32"/>
                <w:szCs w:val="24"/>
                <w:highlight w:val="none"/>
                <w:lang w:val="en-US" w:eastAsia="zh-CN" w:bidi="ar-SA"/>
              </w:rPr>
            </w:pPr>
          </w:p>
        </w:tc>
      </w:tr>
      <w:tr w14:paraId="1BCD9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2C540D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栏次</w:t>
            </w:r>
          </w:p>
        </w:tc>
        <w:tc>
          <w:tcPr>
            <w:tcW w:w="1640" w:type="dxa"/>
            <w:noWrap w:val="0"/>
            <w:vAlign w:val="center"/>
          </w:tcPr>
          <w:p w14:paraId="04B3D72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w:t>
            </w:r>
          </w:p>
        </w:tc>
        <w:tc>
          <w:tcPr>
            <w:tcW w:w="1640" w:type="dxa"/>
            <w:noWrap w:val="0"/>
            <w:vAlign w:val="center"/>
          </w:tcPr>
          <w:p w14:paraId="52E5459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w:t>
            </w:r>
          </w:p>
        </w:tc>
        <w:tc>
          <w:tcPr>
            <w:tcW w:w="1520" w:type="dxa"/>
            <w:noWrap w:val="0"/>
            <w:vAlign w:val="center"/>
          </w:tcPr>
          <w:p w14:paraId="56F8F71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w:t>
            </w:r>
          </w:p>
        </w:tc>
        <w:tc>
          <w:tcPr>
            <w:tcW w:w="1520" w:type="dxa"/>
            <w:noWrap w:val="0"/>
            <w:vAlign w:val="center"/>
          </w:tcPr>
          <w:p w14:paraId="14383BB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w:t>
            </w:r>
          </w:p>
        </w:tc>
        <w:tc>
          <w:tcPr>
            <w:tcW w:w="1520" w:type="dxa"/>
            <w:noWrap w:val="0"/>
            <w:vAlign w:val="center"/>
          </w:tcPr>
          <w:p w14:paraId="59C837C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w:t>
            </w:r>
          </w:p>
        </w:tc>
        <w:tc>
          <w:tcPr>
            <w:tcW w:w="1638" w:type="dxa"/>
            <w:noWrap w:val="0"/>
            <w:vAlign w:val="center"/>
          </w:tcPr>
          <w:p w14:paraId="710D2FD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w:t>
            </w:r>
          </w:p>
        </w:tc>
      </w:tr>
      <w:tr w14:paraId="23754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B57970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合计</w:t>
            </w:r>
          </w:p>
        </w:tc>
        <w:tc>
          <w:tcPr>
            <w:tcW w:w="1640" w:type="dxa"/>
            <w:noWrap w:val="0"/>
            <w:vAlign w:val="center"/>
          </w:tcPr>
          <w:p w14:paraId="01098F14">
            <w:pPr>
              <w:widowControl w:val="0"/>
              <w:jc w:val="both"/>
              <w:rPr>
                <w:rFonts w:ascii="Calibri" w:hAnsi="Calibri" w:eastAsia="仿宋_GB2312" w:cs="Arial"/>
                <w:kern w:val="2"/>
                <w:sz w:val="32"/>
                <w:szCs w:val="24"/>
                <w:highlight w:val="none"/>
                <w:lang w:val="en-US" w:eastAsia="zh-CN" w:bidi="ar-SA"/>
              </w:rPr>
            </w:pPr>
          </w:p>
        </w:tc>
        <w:tc>
          <w:tcPr>
            <w:tcW w:w="1640" w:type="dxa"/>
            <w:noWrap w:val="0"/>
            <w:vAlign w:val="center"/>
          </w:tcPr>
          <w:p w14:paraId="61A7F6B5">
            <w:pPr>
              <w:widowControl w:val="0"/>
              <w:jc w:val="both"/>
              <w:rPr>
                <w:rFonts w:ascii="Calibri" w:hAnsi="Calibri" w:eastAsia="仿宋_GB2312" w:cs="Arial"/>
                <w:kern w:val="2"/>
                <w:sz w:val="32"/>
                <w:szCs w:val="24"/>
                <w:highlight w:val="none"/>
                <w:lang w:val="en-US" w:eastAsia="zh-CN" w:bidi="ar-SA"/>
              </w:rPr>
            </w:pPr>
          </w:p>
        </w:tc>
        <w:tc>
          <w:tcPr>
            <w:tcW w:w="1520" w:type="dxa"/>
            <w:noWrap w:val="0"/>
            <w:vAlign w:val="center"/>
          </w:tcPr>
          <w:p w14:paraId="70948107">
            <w:pPr>
              <w:widowControl w:val="0"/>
              <w:jc w:val="both"/>
              <w:rPr>
                <w:rFonts w:ascii="Calibri" w:hAnsi="Calibri" w:eastAsia="仿宋_GB2312" w:cs="Arial"/>
                <w:kern w:val="2"/>
                <w:sz w:val="32"/>
                <w:szCs w:val="24"/>
                <w:highlight w:val="none"/>
                <w:lang w:val="en-US" w:eastAsia="zh-CN" w:bidi="ar-SA"/>
              </w:rPr>
            </w:pPr>
          </w:p>
        </w:tc>
        <w:tc>
          <w:tcPr>
            <w:tcW w:w="1520" w:type="dxa"/>
            <w:noWrap w:val="0"/>
            <w:vAlign w:val="center"/>
          </w:tcPr>
          <w:p w14:paraId="10153BBF">
            <w:pPr>
              <w:widowControl w:val="0"/>
              <w:jc w:val="both"/>
              <w:rPr>
                <w:rFonts w:ascii="Calibri" w:hAnsi="Calibri" w:eastAsia="仿宋_GB2312" w:cs="Arial"/>
                <w:kern w:val="2"/>
                <w:sz w:val="32"/>
                <w:szCs w:val="24"/>
                <w:highlight w:val="none"/>
                <w:lang w:val="en-US" w:eastAsia="zh-CN" w:bidi="ar-SA"/>
              </w:rPr>
            </w:pPr>
          </w:p>
        </w:tc>
        <w:tc>
          <w:tcPr>
            <w:tcW w:w="1520" w:type="dxa"/>
            <w:noWrap w:val="0"/>
            <w:vAlign w:val="center"/>
          </w:tcPr>
          <w:p w14:paraId="345C4287">
            <w:pPr>
              <w:widowControl w:val="0"/>
              <w:jc w:val="both"/>
              <w:rPr>
                <w:rFonts w:ascii="Calibri" w:hAnsi="Calibri" w:eastAsia="仿宋_GB2312" w:cs="Arial"/>
                <w:kern w:val="2"/>
                <w:sz w:val="32"/>
                <w:szCs w:val="24"/>
                <w:highlight w:val="none"/>
                <w:lang w:val="en-US" w:eastAsia="zh-CN" w:bidi="ar-SA"/>
              </w:rPr>
            </w:pPr>
          </w:p>
        </w:tc>
        <w:tc>
          <w:tcPr>
            <w:tcW w:w="1638" w:type="dxa"/>
            <w:noWrap w:val="0"/>
            <w:vAlign w:val="center"/>
          </w:tcPr>
          <w:p w14:paraId="16DF14D9">
            <w:pPr>
              <w:widowControl w:val="0"/>
              <w:jc w:val="both"/>
              <w:rPr>
                <w:rFonts w:ascii="Calibri" w:hAnsi="Calibri" w:eastAsia="仿宋_GB2312" w:cs="Arial"/>
                <w:kern w:val="2"/>
                <w:sz w:val="32"/>
                <w:szCs w:val="24"/>
                <w:highlight w:val="none"/>
                <w:lang w:val="en-US" w:eastAsia="zh-CN" w:bidi="ar-SA"/>
              </w:rPr>
            </w:pPr>
          </w:p>
        </w:tc>
      </w:tr>
      <w:tr w14:paraId="2986E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AD76DE5">
            <w:pPr>
              <w:widowControl w:val="0"/>
              <w:jc w:val="both"/>
              <w:rPr>
                <w:rFonts w:ascii="Calibri" w:hAnsi="Calibri" w:eastAsia="仿宋_GB2312" w:cs="Arial"/>
                <w:kern w:val="2"/>
                <w:sz w:val="32"/>
                <w:szCs w:val="24"/>
                <w:highlight w:val="none"/>
                <w:lang w:val="en-US" w:eastAsia="zh-CN" w:bidi="ar-SA"/>
              </w:rPr>
            </w:pPr>
          </w:p>
        </w:tc>
        <w:tc>
          <w:tcPr>
            <w:tcW w:w="3580" w:type="dxa"/>
            <w:noWrap w:val="0"/>
            <w:vAlign w:val="center"/>
          </w:tcPr>
          <w:p w14:paraId="7FF1140E">
            <w:pPr>
              <w:widowControl w:val="0"/>
              <w:jc w:val="both"/>
              <w:rPr>
                <w:rFonts w:ascii="Calibri" w:hAnsi="Calibri" w:eastAsia="仿宋_GB2312" w:cs="Arial"/>
                <w:kern w:val="2"/>
                <w:sz w:val="32"/>
                <w:szCs w:val="24"/>
                <w:highlight w:val="none"/>
                <w:lang w:val="en-US" w:eastAsia="zh-CN" w:bidi="ar-SA"/>
              </w:rPr>
            </w:pPr>
          </w:p>
        </w:tc>
        <w:tc>
          <w:tcPr>
            <w:tcW w:w="1640" w:type="dxa"/>
            <w:noWrap w:val="0"/>
            <w:vAlign w:val="center"/>
          </w:tcPr>
          <w:p w14:paraId="29E6032C">
            <w:pPr>
              <w:widowControl w:val="0"/>
              <w:jc w:val="both"/>
              <w:rPr>
                <w:rFonts w:ascii="Calibri" w:hAnsi="Calibri" w:eastAsia="仿宋_GB2312" w:cs="Arial"/>
                <w:kern w:val="2"/>
                <w:sz w:val="32"/>
                <w:szCs w:val="24"/>
                <w:highlight w:val="none"/>
                <w:lang w:val="en-US" w:eastAsia="zh-CN" w:bidi="ar-SA"/>
              </w:rPr>
            </w:pPr>
          </w:p>
        </w:tc>
        <w:tc>
          <w:tcPr>
            <w:tcW w:w="1640" w:type="dxa"/>
            <w:noWrap w:val="0"/>
            <w:vAlign w:val="center"/>
          </w:tcPr>
          <w:p w14:paraId="40F9510F">
            <w:pPr>
              <w:widowControl w:val="0"/>
              <w:jc w:val="both"/>
              <w:rPr>
                <w:rFonts w:ascii="Calibri" w:hAnsi="Calibri" w:eastAsia="仿宋_GB2312" w:cs="Arial"/>
                <w:kern w:val="2"/>
                <w:sz w:val="32"/>
                <w:szCs w:val="24"/>
                <w:highlight w:val="none"/>
                <w:lang w:val="en-US" w:eastAsia="zh-CN" w:bidi="ar-SA"/>
              </w:rPr>
            </w:pPr>
          </w:p>
        </w:tc>
        <w:tc>
          <w:tcPr>
            <w:tcW w:w="1520" w:type="dxa"/>
            <w:noWrap w:val="0"/>
            <w:vAlign w:val="center"/>
          </w:tcPr>
          <w:p w14:paraId="29982AF4">
            <w:pPr>
              <w:widowControl w:val="0"/>
              <w:jc w:val="both"/>
              <w:rPr>
                <w:rFonts w:ascii="Calibri" w:hAnsi="Calibri" w:eastAsia="仿宋_GB2312" w:cs="Arial"/>
                <w:kern w:val="2"/>
                <w:sz w:val="32"/>
                <w:szCs w:val="24"/>
                <w:highlight w:val="none"/>
                <w:lang w:val="en-US" w:eastAsia="zh-CN" w:bidi="ar-SA"/>
              </w:rPr>
            </w:pPr>
          </w:p>
        </w:tc>
        <w:tc>
          <w:tcPr>
            <w:tcW w:w="1520" w:type="dxa"/>
            <w:noWrap w:val="0"/>
            <w:vAlign w:val="center"/>
          </w:tcPr>
          <w:p w14:paraId="2703F827">
            <w:pPr>
              <w:widowControl w:val="0"/>
              <w:jc w:val="both"/>
              <w:rPr>
                <w:rFonts w:ascii="Calibri" w:hAnsi="Calibri" w:eastAsia="仿宋_GB2312" w:cs="Arial"/>
                <w:kern w:val="2"/>
                <w:sz w:val="32"/>
                <w:szCs w:val="24"/>
                <w:highlight w:val="none"/>
                <w:lang w:val="en-US" w:eastAsia="zh-CN" w:bidi="ar-SA"/>
              </w:rPr>
            </w:pPr>
          </w:p>
        </w:tc>
        <w:tc>
          <w:tcPr>
            <w:tcW w:w="1520" w:type="dxa"/>
            <w:noWrap w:val="0"/>
            <w:vAlign w:val="center"/>
          </w:tcPr>
          <w:p w14:paraId="1344213B">
            <w:pPr>
              <w:widowControl w:val="0"/>
              <w:jc w:val="both"/>
              <w:rPr>
                <w:rFonts w:ascii="Calibri" w:hAnsi="Calibri" w:eastAsia="仿宋_GB2312" w:cs="Arial"/>
                <w:kern w:val="2"/>
                <w:sz w:val="32"/>
                <w:szCs w:val="24"/>
                <w:highlight w:val="none"/>
                <w:lang w:val="en-US" w:eastAsia="zh-CN" w:bidi="ar-SA"/>
              </w:rPr>
            </w:pPr>
          </w:p>
        </w:tc>
        <w:tc>
          <w:tcPr>
            <w:tcW w:w="1638" w:type="dxa"/>
            <w:noWrap w:val="0"/>
            <w:vAlign w:val="center"/>
          </w:tcPr>
          <w:p w14:paraId="3BA294D1">
            <w:pPr>
              <w:widowControl w:val="0"/>
              <w:jc w:val="both"/>
              <w:rPr>
                <w:rFonts w:ascii="Calibri" w:hAnsi="Calibri" w:eastAsia="仿宋_GB2312" w:cs="Arial"/>
                <w:kern w:val="2"/>
                <w:sz w:val="32"/>
                <w:szCs w:val="24"/>
                <w:highlight w:val="none"/>
                <w:lang w:val="en-US" w:eastAsia="zh-CN" w:bidi="ar-SA"/>
              </w:rPr>
            </w:pPr>
          </w:p>
        </w:tc>
      </w:tr>
      <w:tr w14:paraId="6C805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2208FC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注：本表反映部门本年度政府性基金预算财政拨款收入、支出及结转和结余情况。</w:t>
            </w:r>
          </w:p>
        </w:tc>
      </w:tr>
    </w:tbl>
    <w:p w14:paraId="55EEEB5E">
      <w:pPr>
        <w:widowControl/>
        <w:jc w:val="left"/>
        <w:textAlignment w:val="center"/>
        <w:rPr>
          <w:rFonts w:ascii="宋体" w:hAnsi="宋体" w:cs="宋体"/>
          <w:color w:val="000000"/>
          <w:kern w:val="0"/>
          <w:sz w:val="20"/>
          <w:szCs w:val="20"/>
          <w:highlight w:val="none"/>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highlight w:val="none"/>
          <w:lang w:val="en-US" w:eastAsia="zh-CN"/>
        </w:rPr>
        <w:t>说明：我单位没有政府性基金收入，也没有使用政府性基金安排的支出，故本表无数据。</w:t>
      </w:r>
    </w:p>
    <w:p w14:paraId="3A57239B">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highlight w:val="none"/>
          <w:lang w:val="en-US" w:eastAsia="zh-CN"/>
        </w:rPr>
      </w:pPr>
      <w:r>
        <w:rPr>
          <w:rFonts w:hint="eastAsia" w:ascii="黑体" w:hAnsi="黑体" w:eastAsia="黑体" w:cs="黑体"/>
          <w:bCs/>
          <w:sz w:val="32"/>
          <w:szCs w:val="32"/>
          <w:highlight w:val="none"/>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0A4A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83F6408">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9"/>
                <w:szCs w:val="24"/>
                <w:highlight w:val="none"/>
                <w:lang w:val="en-US" w:eastAsia="zh-CN" w:bidi="ar-SA"/>
              </w:rPr>
              <w:t>公开08表</w:t>
            </w:r>
          </w:p>
        </w:tc>
      </w:tr>
      <w:tr w14:paraId="09A91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A4EC037">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9"/>
                <w:szCs w:val="24"/>
                <w:highlight w:val="none"/>
                <w:lang w:val="en-US" w:eastAsia="zh-CN" w:bidi="ar-SA"/>
              </w:rPr>
              <w:t>单位：许昌市监察委员会留置管理中心</w:t>
            </w:r>
          </w:p>
        </w:tc>
        <w:tc>
          <w:tcPr>
            <w:tcW w:w="2000" w:type="dxa"/>
            <w:noWrap w:val="0"/>
            <w:vAlign w:val="center"/>
          </w:tcPr>
          <w:p w14:paraId="081BF4A9">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9"/>
                <w:szCs w:val="24"/>
                <w:highlight w:val="none"/>
                <w:lang w:val="en-US" w:eastAsia="zh-CN" w:bidi="ar-SA"/>
              </w:rPr>
              <w:t>2025年度</w:t>
            </w:r>
          </w:p>
        </w:tc>
        <w:tc>
          <w:tcPr>
            <w:tcW w:w="5979" w:type="dxa"/>
            <w:noWrap w:val="0"/>
            <w:vAlign w:val="center"/>
          </w:tcPr>
          <w:p w14:paraId="6E578A4F">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9"/>
                <w:szCs w:val="24"/>
                <w:highlight w:val="none"/>
                <w:lang w:val="en-US" w:eastAsia="zh-CN" w:bidi="ar-SA"/>
              </w:rPr>
              <w:t>单位：万元</w:t>
            </w:r>
          </w:p>
        </w:tc>
      </w:tr>
    </w:tbl>
    <w:p w14:paraId="33E9E731">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E6F4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84A205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项目</w:t>
            </w:r>
          </w:p>
        </w:tc>
        <w:tc>
          <w:tcPr>
            <w:tcW w:w="7118" w:type="dxa"/>
            <w:gridSpan w:val="3"/>
            <w:noWrap w:val="0"/>
            <w:vAlign w:val="center"/>
          </w:tcPr>
          <w:p w14:paraId="1C9A9C6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本年支出</w:t>
            </w:r>
          </w:p>
        </w:tc>
      </w:tr>
      <w:tr w14:paraId="29B89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9A2D61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科目代码</w:t>
            </w:r>
          </w:p>
        </w:tc>
        <w:tc>
          <w:tcPr>
            <w:tcW w:w="4320" w:type="dxa"/>
            <w:vMerge w:val="restart"/>
            <w:noWrap w:val="0"/>
            <w:vAlign w:val="center"/>
          </w:tcPr>
          <w:p w14:paraId="5810C04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科目名称</w:t>
            </w:r>
          </w:p>
        </w:tc>
        <w:tc>
          <w:tcPr>
            <w:tcW w:w="2380" w:type="dxa"/>
            <w:vMerge w:val="restart"/>
            <w:noWrap w:val="0"/>
            <w:vAlign w:val="center"/>
          </w:tcPr>
          <w:p w14:paraId="1FBA4CE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合计</w:t>
            </w:r>
          </w:p>
        </w:tc>
        <w:tc>
          <w:tcPr>
            <w:tcW w:w="2380" w:type="dxa"/>
            <w:vMerge w:val="restart"/>
            <w:noWrap w:val="0"/>
            <w:vAlign w:val="center"/>
          </w:tcPr>
          <w:p w14:paraId="3440A11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基本支出</w:t>
            </w:r>
          </w:p>
        </w:tc>
        <w:tc>
          <w:tcPr>
            <w:tcW w:w="2358" w:type="dxa"/>
            <w:vMerge w:val="restart"/>
            <w:noWrap w:val="0"/>
            <w:vAlign w:val="center"/>
          </w:tcPr>
          <w:p w14:paraId="3D7C6A2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项目支出</w:t>
            </w:r>
          </w:p>
        </w:tc>
      </w:tr>
      <w:tr w14:paraId="32566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A55252D">
            <w:pPr>
              <w:widowControl w:val="0"/>
              <w:jc w:val="both"/>
              <w:rPr>
                <w:rFonts w:ascii="Calibri" w:hAnsi="Calibri" w:eastAsia="仿宋_GB2312" w:cs="Arial"/>
                <w:kern w:val="2"/>
                <w:sz w:val="32"/>
                <w:szCs w:val="24"/>
                <w:highlight w:val="none"/>
                <w:lang w:val="en-US" w:eastAsia="zh-CN" w:bidi="ar-SA"/>
              </w:rPr>
            </w:pPr>
          </w:p>
        </w:tc>
        <w:tc>
          <w:tcPr>
            <w:tcW w:w="4320" w:type="dxa"/>
            <w:vMerge w:val="continue"/>
            <w:noWrap w:val="0"/>
            <w:vAlign w:val="center"/>
          </w:tcPr>
          <w:p w14:paraId="7FE9B8A1">
            <w:pPr>
              <w:widowControl w:val="0"/>
              <w:jc w:val="both"/>
              <w:rPr>
                <w:rFonts w:ascii="Calibri" w:hAnsi="Calibri" w:eastAsia="仿宋_GB2312" w:cs="Arial"/>
                <w:kern w:val="2"/>
                <w:sz w:val="32"/>
                <w:szCs w:val="24"/>
                <w:highlight w:val="none"/>
                <w:lang w:val="en-US" w:eastAsia="zh-CN" w:bidi="ar-SA"/>
              </w:rPr>
            </w:pPr>
          </w:p>
        </w:tc>
        <w:tc>
          <w:tcPr>
            <w:tcW w:w="2380" w:type="dxa"/>
            <w:vMerge w:val="continue"/>
            <w:noWrap w:val="0"/>
            <w:vAlign w:val="center"/>
          </w:tcPr>
          <w:p w14:paraId="488D2392">
            <w:pPr>
              <w:widowControl w:val="0"/>
              <w:jc w:val="both"/>
              <w:rPr>
                <w:rFonts w:ascii="Calibri" w:hAnsi="Calibri" w:eastAsia="仿宋_GB2312" w:cs="Arial"/>
                <w:kern w:val="2"/>
                <w:sz w:val="32"/>
                <w:szCs w:val="24"/>
                <w:highlight w:val="none"/>
                <w:lang w:val="en-US" w:eastAsia="zh-CN" w:bidi="ar-SA"/>
              </w:rPr>
            </w:pPr>
          </w:p>
        </w:tc>
        <w:tc>
          <w:tcPr>
            <w:tcW w:w="2380" w:type="dxa"/>
            <w:vMerge w:val="continue"/>
            <w:noWrap w:val="0"/>
            <w:vAlign w:val="center"/>
          </w:tcPr>
          <w:p w14:paraId="1870F569">
            <w:pPr>
              <w:widowControl w:val="0"/>
              <w:jc w:val="both"/>
              <w:rPr>
                <w:rFonts w:ascii="Calibri" w:hAnsi="Calibri" w:eastAsia="仿宋_GB2312" w:cs="Arial"/>
                <w:kern w:val="2"/>
                <w:sz w:val="32"/>
                <w:szCs w:val="24"/>
                <w:highlight w:val="none"/>
                <w:lang w:val="en-US" w:eastAsia="zh-CN" w:bidi="ar-SA"/>
              </w:rPr>
            </w:pPr>
          </w:p>
        </w:tc>
        <w:tc>
          <w:tcPr>
            <w:tcW w:w="2358" w:type="dxa"/>
            <w:vMerge w:val="continue"/>
            <w:noWrap w:val="0"/>
            <w:vAlign w:val="center"/>
          </w:tcPr>
          <w:p w14:paraId="05C43C5A">
            <w:pPr>
              <w:widowControl w:val="0"/>
              <w:jc w:val="both"/>
              <w:rPr>
                <w:rFonts w:ascii="Calibri" w:hAnsi="Calibri" w:eastAsia="仿宋_GB2312" w:cs="Arial"/>
                <w:kern w:val="2"/>
                <w:sz w:val="32"/>
                <w:szCs w:val="24"/>
                <w:highlight w:val="none"/>
                <w:lang w:val="en-US" w:eastAsia="zh-CN" w:bidi="ar-SA"/>
              </w:rPr>
            </w:pPr>
          </w:p>
        </w:tc>
      </w:tr>
      <w:tr w14:paraId="62E9D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DB05D04">
            <w:pPr>
              <w:widowControl w:val="0"/>
              <w:jc w:val="both"/>
              <w:rPr>
                <w:rFonts w:ascii="Calibri" w:hAnsi="Calibri" w:eastAsia="仿宋_GB2312" w:cs="Arial"/>
                <w:kern w:val="2"/>
                <w:sz w:val="32"/>
                <w:szCs w:val="24"/>
                <w:highlight w:val="none"/>
                <w:lang w:val="en-US" w:eastAsia="zh-CN" w:bidi="ar-SA"/>
              </w:rPr>
            </w:pPr>
          </w:p>
        </w:tc>
        <w:tc>
          <w:tcPr>
            <w:tcW w:w="4320" w:type="dxa"/>
            <w:vMerge w:val="continue"/>
            <w:noWrap w:val="0"/>
            <w:vAlign w:val="center"/>
          </w:tcPr>
          <w:p w14:paraId="2E0B0797">
            <w:pPr>
              <w:widowControl w:val="0"/>
              <w:jc w:val="both"/>
              <w:rPr>
                <w:rFonts w:ascii="Calibri" w:hAnsi="Calibri" w:eastAsia="仿宋_GB2312" w:cs="Arial"/>
                <w:kern w:val="2"/>
                <w:sz w:val="32"/>
                <w:szCs w:val="24"/>
                <w:highlight w:val="none"/>
                <w:lang w:val="en-US" w:eastAsia="zh-CN" w:bidi="ar-SA"/>
              </w:rPr>
            </w:pPr>
          </w:p>
        </w:tc>
        <w:tc>
          <w:tcPr>
            <w:tcW w:w="2380" w:type="dxa"/>
            <w:vMerge w:val="continue"/>
            <w:noWrap w:val="0"/>
            <w:vAlign w:val="center"/>
          </w:tcPr>
          <w:p w14:paraId="1D0EF136">
            <w:pPr>
              <w:widowControl w:val="0"/>
              <w:jc w:val="both"/>
              <w:rPr>
                <w:rFonts w:ascii="Calibri" w:hAnsi="Calibri" w:eastAsia="仿宋_GB2312" w:cs="Arial"/>
                <w:kern w:val="2"/>
                <w:sz w:val="32"/>
                <w:szCs w:val="24"/>
                <w:highlight w:val="none"/>
                <w:lang w:val="en-US" w:eastAsia="zh-CN" w:bidi="ar-SA"/>
              </w:rPr>
            </w:pPr>
          </w:p>
        </w:tc>
        <w:tc>
          <w:tcPr>
            <w:tcW w:w="2380" w:type="dxa"/>
            <w:vMerge w:val="continue"/>
            <w:noWrap w:val="0"/>
            <w:vAlign w:val="center"/>
          </w:tcPr>
          <w:p w14:paraId="201A069B">
            <w:pPr>
              <w:widowControl w:val="0"/>
              <w:jc w:val="both"/>
              <w:rPr>
                <w:rFonts w:ascii="Calibri" w:hAnsi="Calibri" w:eastAsia="仿宋_GB2312" w:cs="Arial"/>
                <w:kern w:val="2"/>
                <w:sz w:val="32"/>
                <w:szCs w:val="24"/>
                <w:highlight w:val="none"/>
                <w:lang w:val="en-US" w:eastAsia="zh-CN" w:bidi="ar-SA"/>
              </w:rPr>
            </w:pPr>
          </w:p>
        </w:tc>
        <w:tc>
          <w:tcPr>
            <w:tcW w:w="2358" w:type="dxa"/>
            <w:vMerge w:val="continue"/>
            <w:noWrap w:val="0"/>
            <w:vAlign w:val="center"/>
          </w:tcPr>
          <w:p w14:paraId="59EF73C0">
            <w:pPr>
              <w:widowControl w:val="0"/>
              <w:jc w:val="both"/>
              <w:rPr>
                <w:rFonts w:ascii="Calibri" w:hAnsi="Calibri" w:eastAsia="仿宋_GB2312" w:cs="Arial"/>
                <w:kern w:val="2"/>
                <w:sz w:val="32"/>
                <w:szCs w:val="24"/>
                <w:highlight w:val="none"/>
                <w:lang w:val="en-US" w:eastAsia="zh-CN" w:bidi="ar-SA"/>
              </w:rPr>
            </w:pPr>
          </w:p>
        </w:tc>
      </w:tr>
      <w:tr w14:paraId="201BD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950FE4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栏次</w:t>
            </w:r>
          </w:p>
        </w:tc>
        <w:tc>
          <w:tcPr>
            <w:tcW w:w="2380" w:type="dxa"/>
            <w:noWrap w:val="0"/>
            <w:vAlign w:val="center"/>
          </w:tcPr>
          <w:p w14:paraId="0A870E7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1</w:t>
            </w:r>
          </w:p>
        </w:tc>
        <w:tc>
          <w:tcPr>
            <w:tcW w:w="2380" w:type="dxa"/>
            <w:noWrap w:val="0"/>
            <w:vAlign w:val="center"/>
          </w:tcPr>
          <w:p w14:paraId="5FEE6D0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2</w:t>
            </w:r>
          </w:p>
        </w:tc>
        <w:tc>
          <w:tcPr>
            <w:tcW w:w="2358" w:type="dxa"/>
            <w:noWrap w:val="0"/>
            <w:vAlign w:val="center"/>
          </w:tcPr>
          <w:p w14:paraId="22EA4F2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3</w:t>
            </w:r>
          </w:p>
        </w:tc>
      </w:tr>
      <w:tr w14:paraId="5C80C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5C8008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合计</w:t>
            </w:r>
          </w:p>
        </w:tc>
        <w:tc>
          <w:tcPr>
            <w:tcW w:w="2380" w:type="dxa"/>
            <w:noWrap w:val="0"/>
            <w:vAlign w:val="center"/>
          </w:tcPr>
          <w:p w14:paraId="42F0009A">
            <w:pPr>
              <w:widowControl w:val="0"/>
              <w:jc w:val="both"/>
              <w:rPr>
                <w:rFonts w:ascii="Calibri" w:hAnsi="Calibri" w:eastAsia="仿宋_GB2312" w:cs="Arial"/>
                <w:kern w:val="2"/>
                <w:sz w:val="32"/>
                <w:szCs w:val="24"/>
                <w:highlight w:val="none"/>
                <w:lang w:val="en-US" w:eastAsia="zh-CN" w:bidi="ar-SA"/>
              </w:rPr>
            </w:pPr>
          </w:p>
        </w:tc>
        <w:tc>
          <w:tcPr>
            <w:tcW w:w="2380" w:type="dxa"/>
            <w:noWrap w:val="0"/>
            <w:vAlign w:val="center"/>
          </w:tcPr>
          <w:p w14:paraId="6C25E32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20"/>
                <w:szCs w:val="24"/>
                <w:highlight w:val="none"/>
                <w:lang w:val="en-US" w:eastAsia="zh-CN" w:bidi="ar-SA"/>
              </w:rPr>
              <w:t>0.00</w:t>
            </w:r>
          </w:p>
        </w:tc>
        <w:tc>
          <w:tcPr>
            <w:tcW w:w="2358" w:type="dxa"/>
            <w:noWrap w:val="0"/>
            <w:vAlign w:val="center"/>
          </w:tcPr>
          <w:p w14:paraId="6614517D">
            <w:pPr>
              <w:widowControl w:val="0"/>
              <w:jc w:val="both"/>
              <w:rPr>
                <w:rFonts w:ascii="Calibri" w:hAnsi="Calibri" w:eastAsia="仿宋_GB2312" w:cs="Arial"/>
                <w:kern w:val="2"/>
                <w:sz w:val="32"/>
                <w:szCs w:val="24"/>
                <w:highlight w:val="none"/>
                <w:lang w:val="en-US" w:eastAsia="zh-CN" w:bidi="ar-SA"/>
              </w:rPr>
            </w:pPr>
          </w:p>
        </w:tc>
      </w:tr>
      <w:tr w14:paraId="7C0CE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85F78E7">
            <w:pPr>
              <w:widowControl w:val="0"/>
              <w:jc w:val="both"/>
              <w:rPr>
                <w:rFonts w:ascii="Calibri" w:hAnsi="Calibri" w:eastAsia="仿宋_GB2312" w:cs="Arial"/>
                <w:kern w:val="2"/>
                <w:sz w:val="32"/>
                <w:szCs w:val="24"/>
                <w:highlight w:val="none"/>
                <w:lang w:val="en-US" w:eastAsia="zh-CN" w:bidi="ar-SA"/>
              </w:rPr>
            </w:pPr>
          </w:p>
        </w:tc>
        <w:tc>
          <w:tcPr>
            <w:tcW w:w="4320" w:type="dxa"/>
            <w:noWrap w:val="0"/>
            <w:vAlign w:val="center"/>
          </w:tcPr>
          <w:p w14:paraId="789385B4">
            <w:pPr>
              <w:widowControl w:val="0"/>
              <w:jc w:val="both"/>
              <w:rPr>
                <w:rFonts w:ascii="Calibri" w:hAnsi="Calibri" w:eastAsia="仿宋_GB2312" w:cs="Arial"/>
                <w:kern w:val="2"/>
                <w:sz w:val="32"/>
                <w:szCs w:val="24"/>
                <w:highlight w:val="none"/>
                <w:lang w:val="en-US" w:eastAsia="zh-CN" w:bidi="ar-SA"/>
              </w:rPr>
            </w:pPr>
          </w:p>
        </w:tc>
        <w:tc>
          <w:tcPr>
            <w:tcW w:w="2380" w:type="dxa"/>
            <w:noWrap w:val="0"/>
            <w:vAlign w:val="center"/>
          </w:tcPr>
          <w:p w14:paraId="7F21C6C8">
            <w:pPr>
              <w:widowControl w:val="0"/>
              <w:jc w:val="both"/>
              <w:rPr>
                <w:rFonts w:ascii="Calibri" w:hAnsi="Calibri" w:eastAsia="仿宋_GB2312" w:cs="Arial"/>
                <w:kern w:val="2"/>
                <w:sz w:val="32"/>
                <w:szCs w:val="24"/>
                <w:highlight w:val="none"/>
                <w:lang w:val="en-US" w:eastAsia="zh-CN" w:bidi="ar-SA"/>
              </w:rPr>
            </w:pPr>
          </w:p>
        </w:tc>
        <w:tc>
          <w:tcPr>
            <w:tcW w:w="2380" w:type="dxa"/>
            <w:noWrap w:val="0"/>
            <w:vAlign w:val="center"/>
          </w:tcPr>
          <w:p w14:paraId="796D7E21">
            <w:pPr>
              <w:widowControl w:val="0"/>
              <w:jc w:val="both"/>
              <w:rPr>
                <w:rFonts w:ascii="Calibri" w:hAnsi="Calibri" w:eastAsia="仿宋_GB2312" w:cs="Arial"/>
                <w:kern w:val="2"/>
                <w:sz w:val="32"/>
                <w:szCs w:val="24"/>
                <w:highlight w:val="none"/>
                <w:lang w:val="en-US" w:eastAsia="zh-CN" w:bidi="ar-SA"/>
              </w:rPr>
            </w:pPr>
          </w:p>
        </w:tc>
        <w:tc>
          <w:tcPr>
            <w:tcW w:w="2358" w:type="dxa"/>
            <w:noWrap w:val="0"/>
            <w:vAlign w:val="center"/>
          </w:tcPr>
          <w:p w14:paraId="0D9D900C">
            <w:pPr>
              <w:widowControl w:val="0"/>
              <w:jc w:val="both"/>
              <w:rPr>
                <w:rFonts w:ascii="Calibri" w:hAnsi="Calibri" w:eastAsia="仿宋_GB2312" w:cs="Arial"/>
                <w:kern w:val="2"/>
                <w:sz w:val="32"/>
                <w:szCs w:val="24"/>
                <w:highlight w:val="none"/>
                <w:lang w:val="en-US" w:eastAsia="zh-CN" w:bidi="ar-SA"/>
              </w:rPr>
            </w:pPr>
          </w:p>
        </w:tc>
      </w:tr>
      <w:tr w14:paraId="4AA5B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B9E6D7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注：本表反映部门本年度国有资本经营预算财政拨款支出情况。</w:t>
            </w:r>
          </w:p>
        </w:tc>
      </w:tr>
    </w:tbl>
    <w:p w14:paraId="44D18D7C">
      <w:pPr>
        <w:widowControl/>
        <w:jc w:val="left"/>
        <w:textAlignment w:val="center"/>
        <w:rPr>
          <w:rFonts w:ascii="宋体" w:hAnsi="宋体" w:cs="宋体"/>
          <w:color w:val="000000"/>
          <w:kern w:val="0"/>
          <w:sz w:val="20"/>
          <w:szCs w:val="20"/>
          <w:highlight w:val="none"/>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highlight w:val="none"/>
          <w:lang w:val="en-US" w:eastAsia="zh-CN"/>
        </w:rPr>
        <w:t xml:space="preserve">说明：我单位没有使用国有资本经营预算安排的支出，故本表无数据。 </w:t>
      </w:r>
    </w:p>
    <w:p w14:paraId="53E22B0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A2EB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D2566FA">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7"/>
                <w:szCs w:val="24"/>
                <w:highlight w:val="none"/>
                <w:lang w:val="en-US" w:eastAsia="zh-CN" w:bidi="ar-SA"/>
              </w:rPr>
              <w:t>公开09表</w:t>
            </w:r>
          </w:p>
        </w:tc>
      </w:tr>
      <w:tr w14:paraId="1DFD3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20C565C">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7"/>
                <w:szCs w:val="24"/>
                <w:highlight w:val="none"/>
                <w:lang w:val="en-US" w:eastAsia="zh-CN" w:bidi="ar-SA"/>
              </w:rPr>
              <w:t>单位：许昌市监察委员会留置管理中心</w:t>
            </w:r>
          </w:p>
        </w:tc>
        <w:tc>
          <w:tcPr>
            <w:tcW w:w="2000" w:type="dxa"/>
            <w:noWrap w:val="0"/>
            <w:vAlign w:val="center"/>
          </w:tcPr>
          <w:p w14:paraId="106ADF92">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7"/>
                <w:szCs w:val="24"/>
                <w:highlight w:val="none"/>
                <w:lang w:val="en-US" w:eastAsia="zh-CN" w:bidi="ar-SA"/>
              </w:rPr>
              <w:t>2025年度</w:t>
            </w:r>
          </w:p>
        </w:tc>
        <w:tc>
          <w:tcPr>
            <w:tcW w:w="5979" w:type="dxa"/>
            <w:noWrap w:val="0"/>
            <w:vAlign w:val="center"/>
          </w:tcPr>
          <w:p w14:paraId="36C970CB">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7"/>
                <w:szCs w:val="24"/>
                <w:highlight w:val="none"/>
                <w:lang w:val="en-US" w:eastAsia="zh-CN" w:bidi="ar-SA"/>
              </w:rPr>
              <w:t>单位：万元</w:t>
            </w:r>
          </w:p>
        </w:tc>
      </w:tr>
    </w:tbl>
    <w:p w14:paraId="274CAF2D">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CC20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16F659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预算数</w:t>
            </w:r>
          </w:p>
        </w:tc>
        <w:tc>
          <w:tcPr>
            <w:tcW w:w="6998" w:type="dxa"/>
            <w:gridSpan w:val="6"/>
            <w:noWrap w:val="0"/>
            <w:vAlign w:val="center"/>
          </w:tcPr>
          <w:p w14:paraId="4851B9F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决算数</w:t>
            </w:r>
          </w:p>
        </w:tc>
      </w:tr>
      <w:tr w14:paraId="363D0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DBD047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合计</w:t>
            </w:r>
          </w:p>
        </w:tc>
        <w:tc>
          <w:tcPr>
            <w:tcW w:w="1160" w:type="dxa"/>
            <w:vMerge w:val="restart"/>
            <w:noWrap w:val="0"/>
            <w:vAlign w:val="center"/>
          </w:tcPr>
          <w:p w14:paraId="5AE3899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因公出国（境）费</w:t>
            </w:r>
          </w:p>
        </w:tc>
        <w:tc>
          <w:tcPr>
            <w:tcW w:w="3480" w:type="dxa"/>
            <w:gridSpan w:val="3"/>
            <w:noWrap w:val="0"/>
            <w:vAlign w:val="center"/>
          </w:tcPr>
          <w:p w14:paraId="085577A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公务用车购置及运行维护费</w:t>
            </w:r>
          </w:p>
        </w:tc>
        <w:tc>
          <w:tcPr>
            <w:tcW w:w="1160" w:type="dxa"/>
            <w:vMerge w:val="restart"/>
            <w:noWrap w:val="0"/>
            <w:vAlign w:val="center"/>
          </w:tcPr>
          <w:p w14:paraId="3BB303C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公务接待费</w:t>
            </w:r>
          </w:p>
        </w:tc>
        <w:tc>
          <w:tcPr>
            <w:tcW w:w="1160" w:type="dxa"/>
            <w:vMerge w:val="restart"/>
            <w:noWrap w:val="0"/>
            <w:vAlign w:val="center"/>
          </w:tcPr>
          <w:p w14:paraId="36CFC09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合计</w:t>
            </w:r>
          </w:p>
        </w:tc>
        <w:tc>
          <w:tcPr>
            <w:tcW w:w="1160" w:type="dxa"/>
            <w:vMerge w:val="restart"/>
            <w:noWrap w:val="0"/>
            <w:vAlign w:val="center"/>
          </w:tcPr>
          <w:p w14:paraId="5AA3268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因公出国（境）费</w:t>
            </w:r>
          </w:p>
        </w:tc>
        <w:tc>
          <w:tcPr>
            <w:tcW w:w="3480" w:type="dxa"/>
            <w:gridSpan w:val="3"/>
            <w:noWrap w:val="0"/>
            <w:vAlign w:val="center"/>
          </w:tcPr>
          <w:p w14:paraId="72DC671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公务用车购置及运行维护费</w:t>
            </w:r>
          </w:p>
        </w:tc>
        <w:tc>
          <w:tcPr>
            <w:tcW w:w="1198" w:type="dxa"/>
            <w:vMerge w:val="restart"/>
            <w:noWrap w:val="0"/>
            <w:vAlign w:val="center"/>
          </w:tcPr>
          <w:p w14:paraId="7B38B16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公务接待费</w:t>
            </w:r>
          </w:p>
        </w:tc>
      </w:tr>
      <w:tr w14:paraId="11DE3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9027EE2">
            <w:pPr>
              <w:widowControl w:val="0"/>
              <w:jc w:val="both"/>
              <w:rPr>
                <w:rFonts w:ascii="Calibri" w:hAnsi="Calibri" w:eastAsia="仿宋_GB2312" w:cs="Arial"/>
                <w:kern w:val="2"/>
                <w:sz w:val="32"/>
                <w:szCs w:val="24"/>
                <w:highlight w:val="none"/>
                <w:lang w:val="en-US" w:eastAsia="zh-CN" w:bidi="ar-SA"/>
              </w:rPr>
            </w:pPr>
          </w:p>
        </w:tc>
        <w:tc>
          <w:tcPr>
            <w:tcW w:w="1160" w:type="dxa"/>
            <w:vMerge w:val="continue"/>
            <w:noWrap w:val="0"/>
            <w:vAlign w:val="center"/>
          </w:tcPr>
          <w:p w14:paraId="726C37CF">
            <w:pPr>
              <w:widowControl w:val="0"/>
              <w:jc w:val="both"/>
              <w:rPr>
                <w:rFonts w:ascii="Calibri" w:hAnsi="Calibri" w:eastAsia="仿宋_GB2312" w:cs="Arial"/>
                <w:kern w:val="2"/>
                <w:sz w:val="32"/>
                <w:szCs w:val="24"/>
                <w:highlight w:val="none"/>
                <w:lang w:val="en-US" w:eastAsia="zh-CN" w:bidi="ar-SA"/>
              </w:rPr>
            </w:pPr>
          </w:p>
        </w:tc>
        <w:tc>
          <w:tcPr>
            <w:tcW w:w="1160" w:type="dxa"/>
            <w:noWrap w:val="0"/>
            <w:vAlign w:val="center"/>
          </w:tcPr>
          <w:p w14:paraId="3154DBF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小计</w:t>
            </w:r>
          </w:p>
        </w:tc>
        <w:tc>
          <w:tcPr>
            <w:tcW w:w="1160" w:type="dxa"/>
            <w:noWrap w:val="0"/>
            <w:vAlign w:val="center"/>
          </w:tcPr>
          <w:p w14:paraId="0251EA6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公务用车购置费</w:t>
            </w:r>
          </w:p>
        </w:tc>
        <w:tc>
          <w:tcPr>
            <w:tcW w:w="1160" w:type="dxa"/>
            <w:noWrap w:val="0"/>
            <w:vAlign w:val="center"/>
          </w:tcPr>
          <w:p w14:paraId="0AE3EF0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公务用车运行维护费</w:t>
            </w:r>
          </w:p>
        </w:tc>
        <w:tc>
          <w:tcPr>
            <w:tcW w:w="1160" w:type="dxa"/>
            <w:vMerge w:val="continue"/>
            <w:noWrap w:val="0"/>
            <w:vAlign w:val="center"/>
          </w:tcPr>
          <w:p w14:paraId="510B402F">
            <w:pPr>
              <w:widowControl w:val="0"/>
              <w:jc w:val="both"/>
              <w:rPr>
                <w:rFonts w:ascii="Calibri" w:hAnsi="Calibri" w:eastAsia="仿宋_GB2312" w:cs="Arial"/>
                <w:kern w:val="2"/>
                <w:sz w:val="32"/>
                <w:szCs w:val="24"/>
                <w:highlight w:val="none"/>
                <w:lang w:val="en-US" w:eastAsia="zh-CN" w:bidi="ar-SA"/>
              </w:rPr>
            </w:pPr>
          </w:p>
        </w:tc>
        <w:tc>
          <w:tcPr>
            <w:tcW w:w="1160" w:type="dxa"/>
            <w:vMerge w:val="continue"/>
            <w:noWrap w:val="0"/>
            <w:vAlign w:val="center"/>
          </w:tcPr>
          <w:p w14:paraId="1A1CFC9A">
            <w:pPr>
              <w:widowControl w:val="0"/>
              <w:jc w:val="both"/>
              <w:rPr>
                <w:rFonts w:ascii="Calibri" w:hAnsi="Calibri" w:eastAsia="仿宋_GB2312" w:cs="Arial"/>
                <w:kern w:val="2"/>
                <w:sz w:val="32"/>
                <w:szCs w:val="24"/>
                <w:highlight w:val="none"/>
                <w:lang w:val="en-US" w:eastAsia="zh-CN" w:bidi="ar-SA"/>
              </w:rPr>
            </w:pPr>
          </w:p>
        </w:tc>
        <w:tc>
          <w:tcPr>
            <w:tcW w:w="1160" w:type="dxa"/>
            <w:vMerge w:val="continue"/>
            <w:noWrap w:val="0"/>
            <w:vAlign w:val="center"/>
          </w:tcPr>
          <w:p w14:paraId="341296BF">
            <w:pPr>
              <w:widowControl w:val="0"/>
              <w:jc w:val="both"/>
              <w:rPr>
                <w:rFonts w:ascii="Calibri" w:hAnsi="Calibri" w:eastAsia="仿宋_GB2312" w:cs="Arial"/>
                <w:kern w:val="2"/>
                <w:sz w:val="32"/>
                <w:szCs w:val="24"/>
                <w:highlight w:val="none"/>
                <w:lang w:val="en-US" w:eastAsia="zh-CN" w:bidi="ar-SA"/>
              </w:rPr>
            </w:pPr>
          </w:p>
        </w:tc>
        <w:tc>
          <w:tcPr>
            <w:tcW w:w="1160" w:type="dxa"/>
            <w:noWrap w:val="0"/>
            <w:vAlign w:val="center"/>
          </w:tcPr>
          <w:p w14:paraId="616037B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小计</w:t>
            </w:r>
          </w:p>
        </w:tc>
        <w:tc>
          <w:tcPr>
            <w:tcW w:w="1160" w:type="dxa"/>
            <w:noWrap w:val="0"/>
            <w:vAlign w:val="center"/>
          </w:tcPr>
          <w:p w14:paraId="4D3E9A3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公务用车购置费</w:t>
            </w:r>
          </w:p>
        </w:tc>
        <w:tc>
          <w:tcPr>
            <w:tcW w:w="1160" w:type="dxa"/>
            <w:noWrap w:val="0"/>
            <w:vAlign w:val="center"/>
          </w:tcPr>
          <w:p w14:paraId="60F2D57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公务用车运行维护费</w:t>
            </w:r>
          </w:p>
        </w:tc>
        <w:tc>
          <w:tcPr>
            <w:tcW w:w="1198" w:type="dxa"/>
            <w:vMerge w:val="continue"/>
            <w:noWrap w:val="0"/>
            <w:vAlign w:val="center"/>
          </w:tcPr>
          <w:p w14:paraId="49AFA62F">
            <w:pPr>
              <w:widowControl w:val="0"/>
              <w:jc w:val="both"/>
              <w:rPr>
                <w:rFonts w:ascii="Calibri" w:hAnsi="Calibri" w:eastAsia="仿宋_GB2312" w:cs="Arial"/>
                <w:kern w:val="2"/>
                <w:sz w:val="32"/>
                <w:szCs w:val="24"/>
                <w:highlight w:val="none"/>
                <w:lang w:val="en-US" w:eastAsia="zh-CN" w:bidi="ar-SA"/>
              </w:rPr>
            </w:pPr>
          </w:p>
        </w:tc>
      </w:tr>
      <w:tr w14:paraId="61048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922BA6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1</w:t>
            </w:r>
          </w:p>
        </w:tc>
        <w:tc>
          <w:tcPr>
            <w:tcW w:w="1160" w:type="dxa"/>
            <w:noWrap w:val="0"/>
            <w:vAlign w:val="center"/>
          </w:tcPr>
          <w:p w14:paraId="7A93329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2</w:t>
            </w:r>
          </w:p>
        </w:tc>
        <w:tc>
          <w:tcPr>
            <w:tcW w:w="1160" w:type="dxa"/>
            <w:noWrap w:val="0"/>
            <w:vAlign w:val="center"/>
          </w:tcPr>
          <w:p w14:paraId="3E93066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3</w:t>
            </w:r>
          </w:p>
        </w:tc>
        <w:tc>
          <w:tcPr>
            <w:tcW w:w="1160" w:type="dxa"/>
            <w:noWrap w:val="0"/>
            <w:vAlign w:val="center"/>
          </w:tcPr>
          <w:p w14:paraId="073EC0C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4</w:t>
            </w:r>
          </w:p>
        </w:tc>
        <w:tc>
          <w:tcPr>
            <w:tcW w:w="1160" w:type="dxa"/>
            <w:noWrap w:val="0"/>
            <w:vAlign w:val="center"/>
          </w:tcPr>
          <w:p w14:paraId="5A625CB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5</w:t>
            </w:r>
          </w:p>
        </w:tc>
        <w:tc>
          <w:tcPr>
            <w:tcW w:w="1160" w:type="dxa"/>
            <w:noWrap w:val="0"/>
            <w:vAlign w:val="center"/>
          </w:tcPr>
          <w:p w14:paraId="0F47842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6</w:t>
            </w:r>
          </w:p>
        </w:tc>
        <w:tc>
          <w:tcPr>
            <w:tcW w:w="1160" w:type="dxa"/>
            <w:noWrap w:val="0"/>
            <w:vAlign w:val="center"/>
          </w:tcPr>
          <w:p w14:paraId="0C42E3A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7</w:t>
            </w:r>
          </w:p>
        </w:tc>
        <w:tc>
          <w:tcPr>
            <w:tcW w:w="1160" w:type="dxa"/>
            <w:noWrap w:val="0"/>
            <w:vAlign w:val="center"/>
          </w:tcPr>
          <w:p w14:paraId="6F9BDC1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8</w:t>
            </w:r>
          </w:p>
        </w:tc>
        <w:tc>
          <w:tcPr>
            <w:tcW w:w="1160" w:type="dxa"/>
            <w:noWrap w:val="0"/>
            <w:vAlign w:val="center"/>
          </w:tcPr>
          <w:p w14:paraId="4E15D56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9</w:t>
            </w:r>
          </w:p>
        </w:tc>
        <w:tc>
          <w:tcPr>
            <w:tcW w:w="1160" w:type="dxa"/>
            <w:noWrap w:val="0"/>
            <w:vAlign w:val="center"/>
          </w:tcPr>
          <w:p w14:paraId="18E589D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10</w:t>
            </w:r>
          </w:p>
        </w:tc>
        <w:tc>
          <w:tcPr>
            <w:tcW w:w="1160" w:type="dxa"/>
            <w:noWrap w:val="0"/>
            <w:vAlign w:val="center"/>
          </w:tcPr>
          <w:p w14:paraId="659C82C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11</w:t>
            </w:r>
          </w:p>
        </w:tc>
        <w:tc>
          <w:tcPr>
            <w:tcW w:w="1198" w:type="dxa"/>
            <w:noWrap w:val="0"/>
            <w:vAlign w:val="center"/>
          </w:tcPr>
          <w:p w14:paraId="3DF8F59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12</w:t>
            </w:r>
          </w:p>
        </w:tc>
      </w:tr>
      <w:tr w14:paraId="4FBA24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0AFA6B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1.00</w:t>
            </w:r>
          </w:p>
        </w:tc>
        <w:tc>
          <w:tcPr>
            <w:tcW w:w="1160" w:type="dxa"/>
            <w:noWrap w:val="0"/>
            <w:vAlign w:val="center"/>
          </w:tcPr>
          <w:p w14:paraId="34058E0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0.00</w:t>
            </w:r>
          </w:p>
        </w:tc>
        <w:tc>
          <w:tcPr>
            <w:tcW w:w="1160" w:type="dxa"/>
            <w:noWrap w:val="0"/>
            <w:vAlign w:val="center"/>
          </w:tcPr>
          <w:p w14:paraId="7EA39C2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1.00</w:t>
            </w:r>
          </w:p>
        </w:tc>
        <w:tc>
          <w:tcPr>
            <w:tcW w:w="1160" w:type="dxa"/>
            <w:noWrap w:val="0"/>
            <w:vAlign w:val="center"/>
          </w:tcPr>
          <w:p w14:paraId="26B599B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0.00</w:t>
            </w:r>
          </w:p>
        </w:tc>
        <w:tc>
          <w:tcPr>
            <w:tcW w:w="1160" w:type="dxa"/>
            <w:noWrap w:val="0"/>
            <w:vAlign w:val="center"/>
          </w:tcPr>
          <w:p w14:paraId="2E03FAC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1.00</w:t>
            </w:r>
          </w:p>
        </w:tc>
        <w:tc>
          <w:tcPr>
            <w:tcW w:w="1160" w:type="dxa"/>
            <w:noWrap w:val="0"/>
            <w:vAlign w:val="center"/>
          </w:tcPr>
          <w:p w14:paraId="1B180A7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0.00</w:t>
            </w:r>
          </w:p>
        </w:tc>
        <w:tc>
          <w:tcPr>
            <w:tcW w:w="1160" w:type="dxa"/>
            <w:noWrap w:val="0"/>
            <w:vAlign w:val="center"/>
          </w:tcPr>
          <w:p w14:paraId="65AFD95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0.98</w:t>
            </w:r>
          </w:p>
        </w:tc>
        <w:tc>
          <w:tcPr>
            <w:tcW w:w="1160" w:type="dxa"/>
            <w:noWrap w:val="0"/>
            <w:vAlign w:val="center"/>
          </w:tcPr>
          <w:p w14:paraId="463B893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0.00</w:t>
            </w:r>
          </w:p>
        </w:tc>
        <w:tc>
          <w:tcPr>
            <w:tcW w:w="1160" w:type="dxa"/>
            <w:noWrap w:val="0"/>
            <w:vAlign w:val="center"/>
          </w:tcPr>
          <w:p w14:paraId="5D2E955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0.98</w:t>
            </w:r>
          </w:p>
        </w:tc>
        <w:tc>
          <w:tcPr>
            <w:tcW w:w="1160" w:type="dxa"/>
            <w:noWrap w:val="0"/>
            <w:vAlign w:val="center"/>
          </w:tcPr>
          <w:p w14:paraId="15BE1E5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0.00</w:t>
            </w:r>
          </w:p>
        </w:tc>
        <w:tc>
          <w:tcPr>
            <w:tcW w:w="1160" w:type="dxa"/>
            <w:noWrap w:val="0"/>
            <w:vAlign w:val="center"/>
          </w:tcPr>
          <w:p w14:paraId="706CD6C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0.98</w:t>
            </w:r>
          </w:p>
        </w:tc>
        <w:tc>
          <w:tcPr>
            <w:tcW w:w="1198" w:type="dxa"/>
            <w:noWrap w:val="0"/>
            <w:vAlign w:val="center"/>
          </w:tcPr>
          <w:p w14:paraId="5FBD743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0.00</w:t>
            </w:r>
          </w:p>
        </w:tc>
      </w:tr>
      <w:tr w14:paraId="3B34DF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F3E64F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D49CB4B">
      <w:pPr>
        <w:rPr>
          <w:highlight w:val="none"/>
        </w:rPr>
        <w:sectPr>
          <w:pgSz w:w="16838" w:h="11906" w:orient="landscape"/>
          <w:pgMar w:top="1800" w:right="1440" w:bottom="1800" w:left="1440" w:header="720" w:footer="720" w:gutter="0"/>
          <w:pgNumType w:fmt="numberInDash"/>
          <w:cols w:space="720" w:num="1"/>
          <w:docGrid w:type="lines" w:linePitch="312" w:charSpace="0"/>
        </w:sectPr>
      </w:pPr>
    </w:p>
    <w:p w14:paraId="52F39900">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highlight w:val="none"/>
          <w:lang w:val="en-US" w:eastAsia="zh-CN"/>
        </w:rPr>
      </w:pPr>
      <w:r>
        <w:rPr>
          <w:rFonts w:hint="eastAsia" w:ascii="黑体" w:hAnsi="宋体" w:eastAsia="黑体" w:cs="宋体"/>
          <w:kern w:val="0"/>
          <w:sz w:val="28"/>
          <w:szCs w:val="28"/>
          <w:highlight w:val="none"/>
          <w:lang w:val="en-US" w:eastAsia="zh-CN"/>
        </w:rPr>
        <w:t xml:space="preserve"> </w:t>
      </w:r>
    </w:p>
    <w:p w14:paraId="17F77644">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highlight w:val="none"/>
          <w:lang w:val="en-US" w:eastAsia="zh-CN"/>
        </w:rPr>
      </w:pPr>
    </w:p>
    <w:p w14:paraId="45F99E95">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highlight w:val="none"/>
          <w:lang w:val="en-US" w:eastAsia="zh-CN"/>
        </w:rPr>
      </w:pPr>
    </w:p>
    <w:p w14:paraId="3080688A">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highlight w:val="none"/>
          <w:lang w:val="en-US" w:eastAsia="zh-CN"/>
        </w:rPr>
      </w:pPr>
    </w:p>
    <w:p w14:paraId="4E8CA26F">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highlight w:val="none"/>
          <w:lang w:val="en-US" w:eastAsia="zh-CN"/>
        </w:rPr>
      </w:pPr>
    </w:p>
    <w:p w14:paraId="4D7AA483">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highlight w:val="none"/>
          <w:lang w:val="en-US" w:eastAsia="zh-CN"/>
        </w:rPr>
      </w:pPr>
    </w:p>
    <w:p w14:paraId="60670CFD">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highlight w:val="none"/>
          <w:lang w:val="en-US" w:eastAsia="zh-CN"/>
        </w:rPr>
      </w:pPr>
    </w:p>
    <w:p w14:paraId="48EB423B">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highlight w:val="none"/>
          <w:lang w:val="en-US" w:eastAsia="zh-CN"/>
        </w:rPr>
      </w:pPr>
    </w:p>
    <w:p w14:paraId="4C144303">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highlight w:val="none"/>
          <w:lang w:val="en-US" w:eastAsia="zh-CN"/>
        </w:rPr>
      </w:pPr>
    </w:p>
    <w:p w14:paraId="5E0F7E9F">
      <w:pPr>
        <w:keepNext w:val="0"/>
        <w:keepLines w:val="0"/>
        <w:widowControl w:val="0"/>
        <w:suppressLineNumbers w:val="0"/>
        <w:spacing w:before="0" w:beforeAutospacing="0" w:after="0" w:afterAutospacing="0"/>
        <w:ind w:left="0" w:right="0"/>
        <w:jc w:val="center"/>
        <w:outlineLvl w:val="0"/>
        <w:rPr>
          <w:rFonts w:hint="eastAsia" w:ascii="黑体" w:hAnsi="宋体" w:eastAsia="黑体" w:cs="宋体"/>
          <w:kern w:val="0"/>
          <w:sz w:val="28"/>
          <w:szCs w:val="28"/>
          <w:highlight w:val="none"/>
          <w:lang w:val="en-US" w:eastAsia="zh-CN"/>
        </w:rPr>
      </w:pPr>
    </w:p>
    <w:p w14:paraId="128EBC8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highlight w:val="none"/>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highlight w:val="none"/>
          <w:lang w:val="en-US" w:eastAsia="zh-CN"/>
        </w:rPr>
        <w:t>第三部分 2025年度单位决算情况说明</w:t>
      </w:r>
    </w:p>
    <w:p w14:paraId="02D668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1" w:name="_Toc18504"/>
    </w:p>
    <w:p w14:paraId="48E068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p>
    <w:p w14:paraId="2BADE8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p>
    <w:p w14:paraId="49AFD1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p>
    <w:p w14:paraId="753A46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p>
    <w:p w14:paraId="44808A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p>
    <w:p w14:paraId="7551F7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p>
    <w:p w14:paraId="355DDB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p>
    <w:p w14:paraId="7B3A5D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p>
    <w:p w14:paraId="26C5AC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一、收入支出决算总体情况说明</w:t>
      </w:r>
      <w:bookmarkEnd w:id="1"/>
    </w:p>
    <w:p w14:paraId="475DD87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2025年度收、支总计均为2670.70万元。</w:t>
      </w:r>
      <w:r>
        <w:rPr>
          <w:rFonts w:hint="eastAsia" w:ascii="仿宋" w:hAnsi="仿宋" w:eastAsia="仿宋" w:cs="仿宋"/>
          <w:snapToGrid/>
          <w:color w:val="auto"/>
          <w:kern w:val="2"/>
          <w:sz w:val="32"/>
          <w:szCs w:val="32"/>
          <w:highlight w:val="none"/>
          <w:lang w:val="en-US" w:eastAsia="zh-CN" w:bidi="ar-SA"/>
        </w:rPr>
        <w:t>与上年度相比，收、支总计各增加1973.75万元，增长283.20%，主要原因是根据工作需要增加项目经费。</w:t>
      </w:r>
    </w:p>
    <w:p w14:paraId="534E04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2" w:name="_Toc2219"/>
      <w:r>
        <w:rPr>
          <w:rFonts w:hint="eastAsia" w:ascii="黑体" w:hAnsi="黑体" w:eastAsia="黑体" w:cs="黑体"/>
          <w:sz w:val="32"/>
          <w:szCs w:val="32"/>
          <w:highlight w:val="none"/>
          <w:lang w:val="en-US" w:eastAsia="zh-CN"/>
        </w:rPr>
        <w:t>二、收入决算情况说明</w:t>
      </w:r>
      <w:bookmarkEnd w:id="2"/>
    </w:p>
    <w:p w14:paraId="4EAB425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2025年度收入合计2670.70万元，其中：财政拨款收入2670.70万元，占100.00%。</w:t>
      </w:r>
    </w:p>
    <w:p w14:paraId="0416D2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3" w:name="_Toc26671"/>
      <w:r>
        <w:rPr>
          <w:rFonts w:hint="eastAsia" w:ascii="黑体" w:hAnsi="黑体" w:eastAsia="黑体" w:cs="黑体"/>
          <w:sz w:val="32"/>
          <w:szCs w:val="32"/>
          <w:highlight w:val="none"/>
          <w:lang w:val="en-US" w:eastAsia="zh-CN"/>
        </w:rPr>
        <w:t>三、支出决算情况说明</w:t>
      </w:r>
      <w:bookmarkEnd w:id="3"/>
    </w:p>
    <w:p w14:paraId="4519B63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2025年度支出合计2670.70万元，其中：基本支出341.26万元，占12.78%;项目支出2329.44万元，占87.22%。</w:t>
      </w:r>
    </w:p>
    <w:p w14:paraId="525A8D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4" w:name="_Toc29454"/>
      <w:r>
        <w:rPr>
          <w:rFonts w:hint="eastAsia" w:ascii="黑体" w:hAnsi="黑体" w:eastAsia="黑体" w:cs="黑体"/>
          <w:sz w:val="32"/>
          <w:szCs w:val="32"/>
          <w:highlight w:val="none"/>
          <w:lang w:val="en-US" w:eastAsia="zh-CN"/>
        </w:rPr>
        <w:t>四、财政拨款收入支出决算总体情况说明</w:t>
      </w:r>
      <w:bookmarkEnd w:id="4"/>
    </w:p>
    <w:p w14:paraId="51150FE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2025年度财政拨款收、支总计均为2670.70万元。与上年度相比，财政拨款收、支总计各增加1975.98万元，增长284.43%，主要原因是</w:t>
      </w:r>
      <w:r>
        <w:rPr>
          <w:rFonts w:hint="eastAsia" w:ascii="仿宋" w:hAnsi="仿宋" w:eastAsia="仿宋" w:cs="仿宋"/>
          <w:snapToGrid/>
          <w:color w:val="auto"/>
          <w:kern w:val="2"/>
          <w:sz w:val="32"/>
          <w:szCs w:val="32"/>
          <w:highlight w:val="none"/>
          <w:lang w:val="en-US" w:eastAsia="zh-CN" w:bidi="ar-SA"/>
        </w:rPr>
        <w:t>根据工作需要增加项目经费</w:t>
      </w:r>
      <w:r>
        <w:rPr>
          <w:rFonts w:hint="eastAsia" w:ascii="仿宋" w:hAnsi="仿宋" w:eastAsia="仿宋" w:cs="仿宋"/>
          <w:sz w:val="32"/>
          <w:szCs w:val="32"/>
          <w:highlight w:val="none"/>
          <w:lang w:val="en-US" w:eastAsia="zh-CN"/>
        </w:rPr>
        <w:t>。</w:t>
      </w:r>
    </w:p>
    <w:p w14:paraId="6C3F29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5" w:name="_Toc29662"/>
      <w:r>
        <w:rPr>
          <w:rFonts w:hint="eastAsia" w:ascii="黑体" w:hAnsi="黑体" w:eastAsia="黑体" w:cs="黑体"/>
          <w:sz w:val="32"/>
          <w:szCs w:val="32"/>
          <w:highlight w:val="none"/>
          <w:lang w:val="en-US" w:eastAsia="zh-CN"/>
        </w:rPr>
        <w:t>五、一般公共预算财政拨款支出决算情况说明</w:t>
      </w:r>
      <w:bookmarkEnd w:id="5"/>
    </w:p>
    <w:p w14:paraId="74FC32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（一）总体情况</w:t>
      </w:r>
    </w:p>
    <w:p w14:paraId="7033D40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2025年度一般公共预算财政拨款支出2670.70万元，占支出合计的100.00%。与上年度相比，一般公共预算财政拨款支出增加1975.98万元，增长284.43%，主要原因是</w:t>
      </w:r>
      <w:r>
        <w:rPr>
          <w:rFonts w:hint="eastAsia" w:ascii="仿宋" w:hAnsi="仿宋" w:eastAsia="仿宋" w:cs="仿宋"/>
          <w:snapToGrid/>
          <w:color w:val="auto"/>
          <w:kern w:val="2"/>
          <w:sz w:val="32"/>
          <w:szCs w:val="32"/>
          <w:highlight w:val="none"/>
          <w:lang w:val="en-US" w:eastAsia="zh-CN" w:bidi="ar-SA"/>
        </w:rPr>
        <w:t>根据工作需要增加项目经费</w:t>
      </w:r>
      <w:r>
        <w:rPr>
          <w:rFonts w:hint="eastAsia" w:ascii="仿宋" w:hAnsi="仿宋" w:eastAsia="仿宋" w:cs="仿宋"/>
          <w:sz w:val="32"/>
          <w:szCs w:val="32"/>
          <w:highlight w:val="none"/>
          <w:lang w:val="en-US" w:eastAsia="zh-CN"/>
        </w:rPr>
        <w:t>。</w:t>
      </w:r>
    </w:p>
    <w:p w14:paraId="3C9A52C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（二）结构情况</w:t>
      </w:r>
    </w:p>
    <w:p w14:paraId="59A1BE7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一般公共预算财政拨款支出2670.70万元，主要用于以下方面：一般公共服务（类）支出2623.71万元，占98.24%;社会保障和就业（类）支出20.28万元，占0.76%;卫生健康（类）支出9.78万元，占0.37%;住房保障（类）支出16.94万元，占0.63%。</w:t>
      </w:r>
    </w:p>
    <w:p w14:paraId="25FAB96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（三）具体情况</w:t>
      </w:r>
    </w:p>
    <w:p w14:paraId="46EE523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2025年度一般公共预算财政拨款支出年初预算为6954.98万元，支出决算为2670.70万元，完成年初预算的38.40%。其中：</w:t>
      </w:r>
    </w:p>
    <w:p w14:paraId="505E53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一般公共服务支出（类）纪检监察事务（款）事业运行（项）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。年初预算为6908.90万元，支出决算为2623.71万元，完成年初预算的37.98%。决算数与年初预算数存在差异的主要原因是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根据实际情况，</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项目资金按照进度支付。</w:t>
      </w:r>
    </w:p>
    <w:p w14:paraId="526479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。年初预算为19.53万元，支出决算为20.2</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万元，完成年初预算的103.82%。决算数与年初预算数存在差异的主要原因是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社保基数调整</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0F0DA9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。年初预算为9.33万元，支出决算为9.78万元，完成年初预算的104.82%。决算数与年初预算数存在差异的主要原因是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社保基数调整</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5DB4CA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。年初预算为17.22万元，支出决算为16.94万元，完成年初预算的98.3</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%。决算数与年初预算数存在差异的主要原因是人员岗位调整。</w:t>
      </w:r>
    </w:p>
    <w:p w14:paraId="49E59A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6" w:name="_Toc29720"/>
      <w:r>
        <w:rPr>
          <w:rFonts w:hint="eastAsia" w:ascii="黑体" w:hAnsi="黑体" w:eastAsia="黑体" w:cs="黑体"/>
          <w:sz w:val="32"/>
          <w:szCs w:val="32"/>
          <w:highlight w:val="none"/>
          <w:lang w:val="en-US" w:eastAsia="zh-CN"/>
        </w:rPr>
        <w:t>六、一般公共预算财政拨款基本支出决算情况说明</w:t>
      </w:r>
      <w:bookmarkEnd w:id="6"/>
    </w:p>
    <w:p w14:paraId="01A4ABD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2025年度一般公共预算财政拨款基本支出341.26万元。其中：</w:t>
      </w:r>
      <w:r>
        <w:rPr>
          <w:rFonts w:hint="eastAsia" w:ascii="仿宋" w:hAnsi="仿宋" w:eastAsia="仿宋" w:cs="仿宋"/>
          <w:b/>
          <w:bCs/>
          <w:sz w:val="32"/>
          <w:szCs w:val="32"/>
          <w:highlight w:val="none"/>
          <w:lang w:val="en-US" w:eastAsia="zh-CN"/>
        </w:rPr>
        <w:t>人员经费</w:t>
      </w:r>
      <w:r>
        <w:rPr>
          <w:rFonts w:hint="eastAsia" w:ascii="仿宋" w:hAnsi="仿宋" w:eastAsia="仿宋" w:cs="仿宋"/>
          <w:sz w:val="32"/>
          <w:szCs w:val="32"/>
          <w:highlight w:val="none"/>
          <w:lang w:val="en-US" w:eastAsia="zh-CN"/>
        </w:rPr>
        <w:t>321.66万元，主要包括：基本工资、奖金、津贴补贴、绩效工资、机关事业单位基本养老保险缴费、职工基本医疗保险缴费、其他社会保障缴费、住房公积金、其他工资福利支出；</w:t>
      </w:r>
      <w:r>
        <w:rPr>
          <w:rFonts w:hint="eastAsia" w:ascii="仿宋" w:hAnsi="仿宋" w:eastAsia="仿宋" w:cs="仿宋"/>
          <w:b/>
          <w:bCs/>
          <w:sz w:val="32"/>
          <w:szCs w:val="32"/>
          <w:highlight w:val="none"/>
          <w:lang w:val="en-US" w:eastAsia="zh-CN"/>
        </w:rPr>
        <w:t>公用经费</w:t>
      </w:r>
      <w:r>
        <w:rPr>
          <w:rFonts w:hint="eastAsia" w:ascii="仿宋" w:hAnsi="仿宋" w:eastAsia="仿宋" w:cs="仿宋"/>
          <w:sz w:val="32"/>
          <w:szCs w:val="32"/>
          <w:highlight w:val="none"/>
          <w:lang w:val="en-US" w:eastAsia="zh-CN"/>
        </w:rPr>
        <w:t>19.60万元，主要包括：办公费、差旅费、委托业务费、工会经费、福利费、公务用车运行维护费、其他商品和服务支出、办公设备购置。</w:t>
      </w:r>
    </w:p>
    <w:p w14:paraId="060B19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7" w:name="_Toc30366"/>
      <w:r>
        <w:rPr>
          <w:rFonts w:hint="eastAsia" w:ascii="黑体" w:hAnsi="黑体" w:eastAsia="黑体" w:cs="黑体"/>
          <w:sz w:val="32"/>
          <w:szCs w:val="32"/>
          <w:highlight w:val="none"/>
          <w:lang w:val="en-US" w:eastAsia="zh-CN"/>
        </w:rPr>
        <w:t>七、政府性基金预算财政拨款支出决算情况说明</w:t>
      </w:r>
      <w:bookmarkEnd w:id="7"/>
    </w:p>
    <w:p w14:paraId="5B6D2C9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我单位2025年度没有政府性基金收入，也没有使用政府性基金安排的支出。</w:t>
      </w:r>
    </w:p>
    <w:p w14:paraId="18C57D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8" w:name="_Toc989"/>
      <w:r>
        <w:rPr>
          <w:rFonts w:hint="eastAsia" w:ascii="黑体" w:hAnsi="黑体" w:eastAsia="黑体" w:cs="黑体"/>
          <w:sz w:val="32"/>
          <w:szCs w:val="32"/>
          <w:highlight w:val="none"/>
          <w:lang w:val="en-US" w:eastAsia="zh-CN"/>
        </w:rPr>
        <w:t>八、国有资本经营预算财政拨款支出决算情况说明</w:t>
      </w:r>
      <w:bookmarkEnd w:id="8"/>
    </w:p>
    <w:p w14:paraId="5741787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我单位2025年度没有国有资本经营收入，也没有使用国有资本经营安排的支出。</w:t>
      </w:r>
    </w:p>
    <w:p w14:paraId="06E7BE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9" w:name="_Toc605"/>
      <w:r>
        <w:rPr>
          <w:rFonts w:hint="eastAsia" w:ascii="黑体" w:hAnsi="黑体" w:eastAsia="黑体" w:cs="黑体"/>
          <w:sz w:val="32"/>
          <w:szCs w:val="32"/>
          <w:highlight w:val="none"/>
          <w:lang w:val="en-US" w:eastAsia="zh-CN"/>
        </w:rPr>
        <w:t>九、一般公共预算财政拨款“三公”经费支出决算情况说明</w:t>
      </w:r>
      <w:bookmarkEnd w:id="9"/>
    </w:p>
    <w:p w14:paraId="3632E89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（一）一般公共预算财政拨款“三公”经费支出决算总体情况说明。</w:t>
      </w:r>
    </w:p>
    <w:p w14:paraId="35A14DD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2025年度一般公共预算财政拨款“三公”经费支出预算为1.00万元，支出决算为0.98万元，完成预算的98%。</w:t>
      </w:r>
    </w:p>
    <w:p w14:paraId="7786B2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（二）一般公共预算财政拨款“三公”经费支出决算具体情况说明。</w:t>
      </w:r>
    </w:p>
    <w:p w14:paraId="1BB9CFA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一般公共预算财政拨款“三公”经费支出决算中，因公出国（境）费支出决算0.00万元，完成预算的0.00%，占0.00%；公务用车购置及运行费支出决算0.98万元，完成预算的98%，占100.00%；公务接待费支出决算0.00万元，完成预算的0.00%，占0.00%。具体情况如下：</w:t>
      </w:r>
    </w:p>
    <w:p w14:paraId="55A1DD6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highlight w:val="none"/>
          <w:lang w:val="en-US" w:eastAsia="zh-CN"/>
        </w:rPr>
      </w:pPr>
      <w:bookmarkStart w:id="10" w:name="_Toc9753"/>
      <w:r>
        <w:rPr>
          <w:rFonts w:hint="eastAsia" w:ascii="仿宋_GB2312" w:hAnsi="仿宋_GB2312" w:eastAsia="仿宋_GB2312" w:cs="仿宋_GB2312"/>
          <w:b/>
          <w:bCs/>
          <w:sz w:val="32"/>
          <w:szCs w:val="32"/>
          <w:highlight w:val="none"/>
          <w:lang w:val="en-US" w:eastAsia="zh-CN"/>
        </w:rPr>
        <w:t>1．因公出国（境）费</w:t>
      </w:r>
      <w:r>
        <w:rPr>
          <w:rFonts w:hint="eastAsia" w:ascii="仿宋" w:hAnsi="仿宋" w:eastAsia="仿宋" w:cs="仿宋"/>
          <w:sz w:val="32"/>
          <w:szCs w:val="32"/>
          <w:highlight w:val="none"/>
          <w:lang w:val="en-US" w:eastAsia="zh-CN"/>
        </w:rPr>
        <w:t>预算为0.00万元，支出决算为0.00万元，完成预算的0.00%，全年因公出国（境）团组0个，累计0人次。决算数与预算数无差异。</w:t>
      </w:r>
    </w:p>
    <w:p w14:paraId="23B42FA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2．公务用车购置及运行费</w:t>
      </w:r>
      <w:r>
        <w:rPr>
          <w:rFonts w:hint="eastAsia" w:ascii="仿宋" w:hAnsi="仿宋" w:eastAsia="仿宋" w:cs="仿宋"/>
          <w:sz w:val="32"/>
          <w:szCs w:val="32"/>
          <w:highlight w:val="none"/>
          <w:lang w:val="en-US" w:eastAsia="zh-CN"/>
        </w:rPr>
        <w:t>预算为1.00万元，支出决算为0.98万元，完成预算的98%。决算数与预算数存在差异的主要原因是落实过紧日子要求，从严从紧安排公车运行经费。其中：</w:t>
      </w:r>
    </w:p>
    <w:p w14:paraId="70CED59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公务用车购置支出</w:t>
      </w:r>
      <w:r>
        <w:rPr>
          <w:rFonts w:hint="eastAsia" w:ascii="仿宋" w:hAnsi="仿宋" w:eastAsia="仿宋" w:cs="仿宋"/>
          <w:sz w:val="32"/>
          <w:szCs w:val="32"/>
          <w:highlight w:val="none"/>
          <w:lang w:val="en-US" w:eastAsia="zh-CN"/>
        </w:rPr>
        <w:t>为0万元，购置车辆0辆。</w:t>
      </w:r>
    </w:p>
    <w:p w14:paraId="2856034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公务用车运行维护支出</w:t>
      </w:r>
      <w:r>
        <w:rPr>
          <w:rFonts w:hint="eastAsia" w:ascii="仿宋" w:hAnsi="仿宋" w:eastAsia="仿宋" w:cs="仿宋"/>
          <w:sz w:val="32"/>
          <w:szCs w:val="32"/>
          <w:highlight w:val="none"/>
          <w:lang w:val="en-US" w:eastAsia="zh-CN"/>
        </w:rPr>
        <w:t>0.98万元。主要用于开展工作所需公务用车的燃料费、维修费、保险费等支出。2025年期末，单位开支财政拨款的公务用车保有量为1辆。</w:t>
      </w:r>
    </w:p>
    <w:p w14:paraId="46002C4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3.公务接待费</w:t>
      </w:r>
      <w:r>
        <w:rPr>
          <w:rFonts w:hint="eastAsia" w:ascii="仿宋" w:hAnsi="仿宋" w:eastAsia="仿宋" w:cs="仿宋"/>
          <w:sz w:val="32"/>
          <w:szCs w:val="32"/>
          <w:highlight w:val="none"/>
          <w:lang w:val="en-US" w:eastAsia="zh-CN"/>
        </w:rPr>
        <w:t>预算为0.00万元，支出决算为0.00万元，完成预算的0.00%。决算数与预算数无差异。其中：</w:t>
      </w:r>
    </w:p>
    <w:p w14:paraId="431CF5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外宾接待支出0.00万元。2025年共接待国（境）外来访团组0个、来访外宾0人次（不包含陪同人员）。</w:t>
      </w:r>
    </w:p>
    <w:p w14:paraId="27C1C3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 w:hAnsi="仿宋" w:eastAsia="仿宋" w:cs="仿宋"/>
          <w:sz w:val="32"/>
          <w:szCs w:val="32"/>
          <w:highlight w:val="none"/>
          <w:lang w:val="en-US" w:eastAsia="zh-CN"/>
        </w:rPr>
        <w:t>其他国内公务接待支出0.00万元。2025年共接待国内来访团组0个、来宾0人次（不包括陪同人员）。</w:t>
      </w:r>
    </w:p>
    <w:p w14:paraId="0D04DE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十、机关运行经费支出情况说明</w:t>
      </w:r>
      <w:bookmarkEnd w:id="10"/>
    </w:p>
    <w:p w14:paraId="130B01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我单位不是行政机关，也不是参照公务员法管理的事业单位，没有机关运行经费支出。</w:t>
      </w:r>
    </w:p>
    <w:p w14:paraId="0B5AFE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11" w:name="_Toc26462"/>
      <w:r>
        <w:rPr>
          <w:rFonts w:hint="eastAsia" w:ascii="黑体" w:hAnsi="黑体" w:eastAsia="黑体" w:cs="黑体"/>
          <w:sz w:val="32"/>
          <w:szCs w:val="32"/>
          <w:highlight w:val="none"/>
          <w:lang w:val="en-US" w:eastAsia="zh-CN"/>
        </w:rPr>
        <w:t>十一、政府采购支出情况说明</w:t>
      </w:r>
      <w:bookmarkEnd w:id="11"/>
    </w:p>
    <w:p w14:paraId="739FAA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政府采购支出总额80.37万元，其中：政府采购货物支出80.37万元、政府采购工程支出0.00万元、政府采购服务支出0.00万元。授予中小企业合同金额0.00万元，占政府采购支出总额的0.00%，其中：授予小微企业合同金额0.00万元，占授予中小企业合同金额的0.00%。</w:t>
      </w:r>
    </w:p>
    <w:p w14:paraId="651ED1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12" w:name="_Toc16274"/>
      <w:r>
        <w:rPr>
          <w:rFonts w:hint="eastAsia" w:ascii="黑体" w:hAnsi="黑体" w:eastAsia="黑体" w:cs="黑体"/>
          <w:sz w:val="32"/>
          <w:szCs w:val="32"/>
          <w:highlight w:val="none"/>
          <w:lang w:val="en-US" w:eastAsia="zh-CN"/>
        </w:rPr>
        <w:t>十二、国有资产占用情况说明</w:t>
      </w:r>
      <w:bookmarkEnd w:id="12"/>
    </w:p>
    <w:p w14:paraId="7E6AD5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1F1FCD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13" w:name="_Toc16028"/>
      <w:r>
        <w:rPr>
          <w:rFonts w:hint="eastAsia" w:ascii="黑体" w:hAnsi="黑体" w:eastAsia="黑体" w:cs="黑体"/>
          <w:sz w:val="32"/>
          <w:szCs w:val="32"/>
          <w:highlight w:val="none"/>
          <w:lang w:val="en-US" w:eastAsia="zh-CN"/>
        </w:rPr>
        <w:t>十三、预算绩效评价情况说明</w:t>
      </w:r>
      <w:bookmarkEnd w:id="13"/>
    </w:p>
    <w:p w14:paraId="1ACC2AD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（一）绩效评价工作开展情况。</w:t>
      </w:r>
    </w:p>
    <w:p w14:paraId="4D82DEA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highlight w:val="none"/>
        </w:rPr>
      </w:pPr>
      <w:bookmarkStart w:id="14" w:name="_Toc22396"/>
      <w:r>
        <w:rPr>
          <w:rFonts w:ascii="仿宋_GB2312" w:hAnsi="Times New Roman" w:eastAsia="仿宋_GB2312" w:cs="仿宋_GB2312"/>
          <w:kern w:val="0"/>
          <w:sz w:val="32"/>
          <w:szCs w:val="32"/>
          <w:highlight w:val="none"/>
          <w:lang w:val="en-US" w:eastAsia="zh-CN"/>
        </w:rPr>
        <w:t>根据预算绩效管理要求，本部门全面开展</w:t>
      </w:r>
      <w:r>
        <w:rPr>
          <w:rFonts w:hint="eastAsia" w:ascii="仿宋_GB2312" w:hAnsi="Times New Roman" w:cs="仿宋_GB2312"/>
          <w:kern w:val="0"/>
          <w:sz w:val="32"/>
          <w:szCs w:val="32"/>
          <w:highlight w:val="none"/>
          <w:lang w:val="en-US" w:eastAsia="zh-CN"/>
        </w:rPr>
        <w:t>了</w:t>
      </w:r>
      <w:r>
        <w:rPr>
          <w:rFonts w:ascii="仿宋_GB2312" w:hAnsi="Times New Roman" w:eastAsia="仿宋_GB2312" w:cs="仿宋_GB2312"/>
          <w:kern w:val="0"/>
          <w:sz w:val="32"/>
          <w:szCs w:val="32"/>
          <w:highlight w:val="none"/>
          <w:lang w:val="en-US" w:eastAsia="zh-CN"/>
        </w:rPr>
        <w:t>2025年度预算项目支出绩效自评。</w:t>
      </w:r>
    </w:p>
    <w:p w14:paraId="7265D7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（二）项目绩效自评结果。</w:t>
      </w:r>
      <w:bookmarkEnd w:id="14"/>
    </w:p>
    <w:p w14:paraId="1082B4E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hint="eastAsia" w:ascii="仿宋_GB2312" w:hAnsi="Times New Roman" w:eastAsia="仿宋_GB2312" w:cs="仿宋_GB2312"/>
          <w:kern w:val="0"/>
          <w:sz w:val="32"/>
          <w:szCs w:val="32"/>
          <w:highlight w:val="none"/>
          <w:lang w:val="en-US" w:eastAsia="zh-CN"/>
        </w:rPr>
        <w:t>2025年，我单位严格落实预决算及绩效管理规定，健全绩效制度、规范收支流程，坚持厉行节约、严控预算追加、缩小预决算差异</w:t>
      </w:r>
      <w:r>
        <w:rPr>
          <w:rFonts w:ascii="仿宋_GB2312" w:hAnsi="Times New Roman" w:eastAsia="仿宋_GB2312" w:cs="仿宋_GB2312"/>
          <w:kern w:val="0"/>
          <w:sz w:val="32"/>
          <w:szCs w:val="32"/>
          <w:highlight w:val="none"/>
          <w:lang w:val="en-US" w:eastAsia="zh-CN"/>
        </w:rPr>
        <w:t>，较好完成了项目计划内规定的各项工作，高质量完成了年初设定的成本指标、产出指标、效益指标和满意度指标。</w:t>
      </w:r>
    </w:p>
    <w:p w14:paraId="5E470BA0">
      <w:pPr>
        <w:pStyle w:val="2"/>
        <w:rPr>
          <w:rFonts w:ascii="仿宋" w:hAnsi="仿宋" w:eastAsia="仿宋" w:cs="仿宋"/>
          <w:kern w:val="0"/>
          <w:sz w:val="32"/>
          <w:szCs w:val="32"/>
          <w:highlight w:val="none"/>
          <w:lang w:val="en-US" w:eastAsia="zh-CN"/>
        </w:rPr>
      </w:pPr>
    </w:p>
    <w:p w14:paraId="2C541570">
      <w:pPr>
        <w:pStyle w:val="2"/>
        <w:rPr>
          <w:rFonts w:ascii="仿宋" w:hAnsi="仿宋" w:eastAsia="仿宋" w:cs="仿宋"/>
          <w:kern w:val="0"/>
          <w:sz w:val="32"/>
          <w:szCs w:val="32"/>
          <w:highlight w:val="none"/>
          <w:lang w:val="en-US" w:eastAsia="zh-CN"/>
        </w:rPr>
      </w:pPr>
    </w:p>
    <w:p w14:paraId="6A772584">
      <w:pPr>
        <w:pStyle w:val="2"/>
        <w:rPr>
          <w:rFonts w:ascii="仿宋" w:hAnsi="仿宋" w:eastAsia="仿宋" w:cs="仿宋"/>
          <w:kern w:val="0"/>
          <w:sz w:val="32"/>
          <w:szCs w:val="32"/>
          <w:highlight w:val="none"/>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B489A33">
      <w:pPr>
        <w:pStyle w:val="2"/>
        <w:rPr>
          <w:rFonts w:ascii="仿宋" w:hAnsi="仿宋" w:eastAsia="仿宋" w:cs="仿宋"/>
          <w:kern w:val="0"/>
          <w:sz w:val="32"/>
          <w:szCs w:val="32"/>
          <w:highlight w:val="none"/>
          <w:lang w:val="en-US" w:eastAsia="zh-CN"/>
        </w:rPr>
      </w:pPr>
    </w:p>
    <w:p w14:paraId="53C20490">
      <w:pPr>
        <w:rPr>
          <w:rFonts w:hint="eastAsia"/>
          <w:highlight w:val="none"/>
        </w:rPr>
      </w:pPr>
      <w:r>
        <w:rPr>
          <w:rFonts w:hint="eastAsia" w:ascii="黑体" w:hAnsi="宋体" w:eastAsia="黑体" w:cs="宋体"/>
          <w:kern w:val="0"/>
          <w:sz w:val="28"/>
          <w:szCs w:val="28"/>
          <w:highlight w:val="none"/>
          <w:lang w:eastAsia="zh-CN"/>
        </w:rPr>
        <w:tab/>
      </w:r>
      <w:r>
        <w:rPr>
          <w:rFonts w:hint="eastAsia"/>
          <w:highlight w:val="none"/>
          <w:lang w:eastAsia="zh-CN"/>
        </w:rPr>
        <w:tab/>
      </w:r>
    </w:p>
    <w:p w14:paraId="7627B8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3F3A83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7934A4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337B13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7CE773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pPr>
      <w:r>
        <w:rPr>
          <w:rFonts w:hint="eastAsia" w:ascii="黑体" w:hAnsi="宋体" w:eastAsia="黑体" w:cs="宋体"/>
          <w:kern w:val="0"/>
          <w:sz w:val="28"/>
          <w:szCs w:val="28"/>
          <w:highlight w:val="none"/>
          <w:lang w:val="en-US" w:eastAsia="zh-CN"/>
        </w:rPr>
        <w:t xml:space="preserve"> </w:t>
      </w:r>
    </w:p>
    <w:p w14:paraId="353652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pPr>
    </w:p>
    <w:p w14:paraId="0F6B19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6FAD58E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highlight w:val="none"/>
        </w:rPr>
      </w:pPr>
      <w:r>
        <w:rPr>
          <w:rFonts w:hint="eastAsia" w:ascii="黑体" w:hAnsi="宋体" w:eastAsia="黑体" w:cs="黑体"/>
          <w:kern w:val="2"/>
          <w:sz w:val="48"/>
          <w:szCs w:val="48"/>
          <w:highlight w:val="none"/>
          <w:lang w:val="en-US" w:eastAsia="zh-CN"/>
        </w:rPr>
        <w:t>第四部分 名词解释</w:t>
      </w:r>
    </w:p>
    <w:p w14:paraId="4EF9E12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highlight w:val="none"/>
        </w:rPr>
      </w:pPr>
      <w:r>
        <w:rPr>
          <w:rFonts w:hint="eastAsia" w:ascii="黑体" w:hAnsi="宋体" w:eastAsia="黑体" w:cs="黑体"/>
          <w:kern w:val="2"/>
          <w:sz w:val="48"/>
          <w:szCs w:val="48"/>
          <w:highlight w:val="none"/>
          <w:lang w:val="en-US" w:eastAsia="zh-CN"/>
        </w:rPr>
        <w:t xml:space="preserve"> </w:t>
      </w:r>
    </w:p>
    <w:p w14:paraId="505A72DB">
      <w:pPr>
        <w:rPr>
          <w:rFonts w:hint="eastAsia" w:ascii="黑体" w:hAnsi="宋体" w:eastAsia="黑体" w:cs="黑体"/>
          <w:kern w:val="2"/>
          <w:sz w:val="48"/>
          <w:szCs w:val="48"/>
          <w:highlight w:val="none"/>
        </w:rPr>
        <w:sectPr>
          <w:pgSz w:w="11906" w:h="16838"/>
          <w:pgMar w:top="1440" w:right="1531" w:bottom="1440" w:left="1587" w:header="850" w:footer="992" w:gutter="0"/>
          <w:pgNumType w:fmt="numberInDash"/>
          <w:cols w:space="720" w:num="1"/>
          <w:docGrid w:type="lines" w:linePitch="317" w:charSpace="0"/>
        </w:sectPr>
      </w:pPr>
    </w:p>
    <w:p w14:paraId="4F3F9B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一、财政拨款收入：单位从同级政府财政部门取得的财政预算资金。</w:t>
      </w:r>
    </w:p>
    <w:p w14:paraId="42C95B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二、事业收入：事业单位开展专业业务活动及其辅助活动取得的收入。</w:t>
      </w:r>
    </w:p>
    <w:p w14:paraId="120E41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三、上级补助收入：事业单位从主管部门和上级单位取得的非财政补助收入。</w:t>
      </w:r>
    </w:p>
    <w:p w14:paraId="54C665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四、附属单位上缴收入：事业单位取得附属独立核算单位根据有关规定上缴的收入。</w:t>
      </w:r>
    </w:p>
    <w:p w14:paraId="07FE03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五、经营收入：事业单位在专业业务活动及其辅助活动之外开展非独立核算经营活动取得的收入。</w:t>
      </w:r>
    </w:p>
    <w:p w14:paraId="39458C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六、其他收入：单位取得的除“财政拨款收入”、“事业收入”、“上级补助收入”、“附属单位上缴收入”、“经营收入”以外的各项收入。</w:t>
      </w:r>
    </w:p>
    <w:p w14:paraId="47D1A3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七、使用非财政拨款结余：指事业单位使用以前年度积累的非财政拨款结余弥补当年收支差额的金额。</w:t>
      </w:r>
    </w:p>
    <w:p w14:paraId="3EEC94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八、年初结转和结余：指单位以前年度尚未完成、结转到本年仍按原规定用途继续使用的资金，或项目已完成等产生的结余资金。</w:t>
      </w:r>
    </w:p>
    <w:p w14:paraId="7F70D9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九、基本支出：为保障机构正常运转、完成日常工作任务而发生的人员支出和公用支出。</w:t>
      </w:r>
    </w:p>
    <w:p w14:paraId="77B626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十、项目支出：基本支出之外为完成特定行政任务和事业发展目标所发生的支出。</w:t>
      </w:r>
    </w:p>
    <w:p w14:paraId="745634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十一、经营支出：指事业单位在专业业务活动及其辅助活动之外开展非独立核算经营活动发生的支出。</w:t>
      </w:r>
    </w:p>
    <w:p w14:paraId="279C3E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十二、工资福利支出：单位支付给在职职工和编制外长期聘用人员的各类劳动报酬，以及为上述人员缴纳的各项社会保险费等。</w:t>
      </w:r>
    </w:p>
    <w:p w14:paraId="196E92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十三、商品和服务支出：单位购买商品和服务的支出。</w:t>
      </w:r>
    </w:p>
    <w:p w14:paraId="324AAE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十四、对个人和家庭的补助支出：单位用于对个人和家庭的补助支出。</w:t>
      </w:r>
    </w:p>
    <w:p w14:paraId="31DC7A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十五、结余分配：指事业单位按照会计制度规定缴纳的所得税、提取的专用结余以及转入非财政拨款结余的金额等。</w:t>
      </w:r>
    </w:p>
    <w:p w14:paraId="0E1BFC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十六、年末结转和结余：指单位按有关规定结转到下年或以后年度继续使用的资金，或项目已完成等产生的结余资金。</w:t>
      </w:r>
    </w:p>
    <w:p w14:paraId="03A735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54B9EEA">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highlight w:val="none"/>
          <w:lang w:val="en-US" w:eastAsia="zh-CN"/>
        </w:rPr>
      </w:pPr>
      <w:r>
        <w:rPr>
          <w:rFonts w:hint="eastAsia" w:ascii="仿宋" w:hAnsi="仿宋" w:eastAsia="仿宋" w:cs="仿宋"/>
          <w:kern w:val="2"/>
          <w:sz w:val="32"/>
          <w:szCs w:val="32"/>
          <w:highlight w:val="none"/>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A072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F1A027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F1A027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E113EF"/>
    <w:rsid w:val="14A4768B"/>
    <w:rsid w:val="15D450E6"/>
    <w:rsid w:val="34B45150"/>
    <w:rsid w:val="3D36D6B2"/>
    <w:rsid w:val="42FB1787"/>
    <w:rsid w:val="4B3B0751"/>
    <w:rsid w:val="54D547A7"/>
    <w:rsid w:val="577055BB"/>
    <w:rsid w:val="5D035377"/>
    <w:rsid w:val="60473460"/>
    <w:rsid w:val="6E2009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30</Words>
  <Characters>33</Characters>
  <Lines>1</Lines>
  <Paragraphs>1</Paragraphs>
  <TotalTime>2.33333333333333</TotalTime>
  <ScaleCrop>false</ScaleCrop>
  <LinksUpToDate>false</LinksUpToDate>
  <CharactersWithSpaces>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2026-10-23T07:42:57Z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3EF69767247649C79192F3BAE8392B95_13</vt:lpwstr>
  </property>
  <property fmtid="{D5CDD505-2E9C-101B-9397-08002B2CF9AE}" pid="4" name="KSOTemplateDocerSaveRecord">
    <vt:lpwstr>eyJoZGlkIjoiYmE2MDI3NzgzYjczNmYxODQ4NTg0OTQ5NjU3NDJmMmEiLCJ1c2VySWQiOiIxMzQ1NjQ1MjYzIn0=</vt:lpwstr>
  </property>
</Properties>
</file>