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24C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7A6DF0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388D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576C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1EFA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B792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C4771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01D608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许昌市烈士陵园</w:t>
      </w:r>
      <w:r>
        <w:rPr>
          <w:rFonts w:hint="eastAsia" w:ascii="黑体" w:hAnsi="宋体" w:eastAsia="黑体" w:cs="黑体"/>
          <w:kern w:val="2"/>
          <w:sz w:val="44"/>
          <w:szCs w:val="44"/>
          <w:lang w:val="en-US" w:eastAsia="zh-CN"/>
        </w:rPr>
        <w:t>单位决算</w:t>
      </w:r>
    </w:p>
    <w:p w14:paraId="5315A95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A4CF5D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6A03F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1CEFFD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19E441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41757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D1DAAB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209F05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FDB68D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许昌市烈士陵园概况</w:t>
      </w:r>
    </w:p>
    <w:p w14:paraId="1614FDA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0CDB97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B21EF4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55BC6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08844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A9D34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13985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8CB89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7B77E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6334F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D04A0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035B2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78B0D6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F5A29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87A31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6D0DC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5B358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54183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334CC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4BDDF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8D410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7618C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A7175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70827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28528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991E2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331A4C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2BE70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2F69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80AF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C361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1236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EAF6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D29C0DA">
      <w:pPr>
        <w:bidi w:val="0"/>
        <w:rPr>
          <w:rFonts w:hint="eastAsia"/>
          <w:lang w:val="en-US" w:eastAsia="zh-CN"/>
        </w:rPr>
      </w:pPr>
    </w:p>
    <w:p w14:paraId="2503FB25">
      <w:pPr>
        <w:bidi w:val="0"/>
        <w:rPr>
          <w:rFonts w:hint="eastAsia"/>
          <w:lang w:val="en-US" w:eastAsia="zh-CN"/>
        </w:rPr>
      </w:pPr>
    </w:p>
    <w:p w14:paraId="229D3F66">
      <w:pPr>
        <w:bidi w:val="0"/>
        <w:rPr>
          <w:rFonts w:hint="eastAsia"/>
          <w:lang w:val="en-US" w:eastAsia="zh-CN"/>
        </w:rPr>
      </w:pPr>
    </w:p>
    <w:p w14:paraId="5CE7844A">
      <w:pPr>
        <w:bidi w:val="0"/>
        <w:rPr>
          <w:rFonts w:hint="eastAsia"/>
          <w:lang w:val="en-US" w:eastAsia="zh-CN"/>
        </w:rPr>
      </w:pPr>
    </w:p>
    <w:p w14:paraId="5FE531E9">
      <w:pPr>
        <w:bidi w:val="0"/>
        <w:rPr>
          <w:rFonts w:hint="eastAsia"/>
          <w:lang w:val="en-US" w:eastAsia="zh-CN"/>
        </w:rPr>
      </w:pPr>
    </w:p>
    <w:p w14:paraId="5281CD02">
      <w:pPr>
        <w:bidi w:val="0"/>
        <w:rPr>
          <w:rFonts w:hint="eastAsia"/>
          <w:lang w:val="en-US" w:eastAsia="zh-CN"/>
        </w:rPr>
      </w:pPr>
    </w:p>
    <w:p w14:paraId="1999F127">
      <w:pPr>
        <w:bidi w:val="0"/>
        <w:rPr>
          <w:rFonts w:hint="eastAsia"/>
          <w:lang w:val="en-US" w:eastAsia="zh-CN"/>
        </w:rPr>
      </w:pPr>
    </w:p>
    <w:p w14:paraId="4D33AA13">
      <w:pPr>
        <w:bidi w:val="0"/>
        <w:rPr>
          <w:rFonts w:hint="eastAsia"/>
          <w:lang w:val="en-US" w:eastAsia="zh-CN"/>
        </w:rPr>
      </w:pPr>
    </w:p>
    <w:p w14:paraId="5EC6E8EE">
      <w:pPr>
        <w:bidi w:val="0"/>
        <w:rPr>
          <w:rFonts w:hint="eastAsia"/>
          <w:lang w:val="en-US" w:eastAsia="zh-CN"/>
        </w:rPr>
      </w:pPr>
    </w:p>
    <w:p w14:paraId="025E11D9">
      <w:pPr>
        <w:bidi w:val="0"/>
        <w:rPr>
          <w:rFonts w:hint="eastAsia"/>
          <w:lang w:val="en-US" w:eastAsia="zh-CN"/>
        </w:rPr>
      </w:pPr>
    </w:p>
    <w:p w14:paraId="73A9DCF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第一部分许昌市烈士陵园概况</w:t>
      </w:r>
    </w:p>
    <w:p w14:paraId="280C02BE">
      <w:pPr>
        <w:bidi w:val="0"/>
        <w:rPr>
          <w:rFonts w:hint="eastAsia"/>
        </w:rPr>
      </w:pPr>
    </w:p>
    <w:p w14:paraId="6200519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429DB5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10A535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烈士纪念设施建设、保护、管理；烈士资料收集、编写、陈列；烈士文物、遗物保管；组织开展烈士公祭活动，并免费为社会各界开展国防教育、德育教育和爱国主义教育提供服务。</w:t>
      </w:r>
    </w:p>
    <w:p w14:paraId="1CD8922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837747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许昌市烈士陵园内设机构6个，包括：  许昌市烈士陵园内设机构 6 个，包括：办公室、业务科、财务科、培训中心、人事科及后勤科。 </w:t>
      </w:r>
    </w:p>
    <w:p w14:paraId="142B8A22">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纳入本单位2025年度部门决算范围的为许昌市烈士陵园</w:t>
      </w:r>
      <w:bookmarkStart w:id="0" w:name="_GoBack"/>
      <w:bookmarkEnd w:id="0"/>
      <w:r>
        <w:rPr>
          <w:rFonts w:hint="eastAsia" w:ascii="仿宋" w:hAnsi="仿宋" w:eastAsia="仿宋" w:cs="仿宋"/>
          <w:kern w:val="0"/>
          <w:sz w:val="32"/>
          <w:szCs w:val="32"/>
          <w:lang w:val="en-US" w:eastAsia="zh-CN" w:bidi="ar-SA"/>
        </w:rPr>
        <w:t>。</w:t>
      </w:r>
    </w:p>
    <w:p w14:paraId="5858FD2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E27FC1D">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33643C6">
      <w:pPr>
        <w:bidi w:val="0"/>
        <w:rPr>
          <w:rFonts w:hint="eastAsia"/>
          <w:lang w:val="en-US" w:eastAsia="zh-CN"/>
        </w:rPr>
      </w:pPr>
    </w:p>
    <w:p w14:paraId="759BD4CC">
      <w:pPr>
        <w:bidi w:val="0"/>
        <w:rPr>
          <w:rFonts w:hint="eastAsia"/>
          <w:lang w:val="en-US" w:eastAsia="zh-CN"/>
        </w:rPr>
      </w:pPr>
    </w:p>
    <w:p w14:paraId="46AE1702">
      <w:pPr>
        <w:bidi w:val="0"/>
        <w:rPr>
          <w:lang w:val="en-US" w:eastAsia="zh-CN"/>
        </w:rPr>
      </w:pPr>
    </w:p>
    <w:p w14:paraId="4588EA80">
      <w:pPr>
        <w:bidi w:val="0"/>
        <w:rPr>
          <w:rFonts w:hint="eastAsia"/>
          <w:lang w:val="en-US" w:eastAsia="zh-CN"/>
        </w:rPr>
      </w:pPr>
      <w:r>
        <w:rPr>
          <w:rFonts w:hint="eastAsia"/>
          <w:lang w:val="en-US" w:eastAsia="zh-CN"/>
        </w:rPr>
        <w:t xml:space="preserve"> </w:t>
      </w:r>
    </w:p>
    <w:p w14:paraId="63585895">
      <w:pPr>
        <w:bidi w:val="0"/>
        <w:rPr>
          <w:rFonts w:hint="eastAsia"/>
        </w:rPr>
      </w:pPr>
      <w:r>
        <w:rPr>
          <w:rFonts w:hint="eastAsia"/>
          <w:lang w:val="en-US" w:eastAsia="zh-CN"/>
        </w:rPr>
        <w:t xml:space="preserve"> </w:t>
      </w:r>
    </w:p>
    <w:p w14:paraId="6B7B5F2F">
      <w:pPr>
        <w:bidi w:val="0"/>
        <w:rPr>
          <w:rFonts w:hint="eastAsia"/>
        </w:rPr>
      </w:pPr>
      <w:r>
        <w:rPr>
          <w:rFonts w:hint="eastAsia"/>
          <w:lang w:val="en-US" w:eastAsia="zh-CN"/>
        </w:rPr>
        <w:t xml:space="preserve"> </w:t>
      </w:r>
    </w:p>
    <w:p w14:paraId="29A0ECB8">
      <w:pPr>
        <w:bidi w:val="0"/>
        <w:rPr>
          <w:rFonts w:hint="eastAsia"/>
        </w:rPr>
      </w:pPr>
      <w:r>
        <w:rPr>
          <w:rFonts w:hint="eastAsia"/>
          <w:lang w:val="en-US" w:eastAsia="zh-CN"/>
        </w:rPr>
        <w:t xml:space="preserve"> </w:t>
      </w:r>
    </w:p>
    <w:p w14:paraId="65706901">
      <w:pPr>
        <w:bidi w:val="0"/>
        <w:rPr>
          <w:rFonts w:hint="eastAsia"/>
        </w:rPr>
      </w:pPr>
      <w:r>
        <w:rPr>
          <w:rFonts w:hint="eastAsia"/>
          <w:lang w:val="en-US" w:eastAsia="zh-CN"/>
        </w:rPr>
        <w:t xml:space="preserve"> </w:t>
      </w:r>
    </w:p>
    <w:p w14:paraId="43A16B88">
      <w:pPr>
        <w:bidi w:val="0"/>
        <w:rPr>
          <w:rFonts w:hint="eastAsia"/>
        </w:rPr>
      </w:pPr>
      <w:r>
        <w:rPr>
          <w:rFonts w:hint="eastAsia"/>
          <w:lang w:val="en-US" w:eastAsia="zh-CN"/>
        </w:rPr>
        <w:t xml:space="preserve"> </w:t>
      </w:r>
    </w:p>
    <w:p w14:paraId="44D3CE67">
      <w:pPr>
        <w:bidi w:val="0"/>
        <w:rPr>
          <w:rFonts w:hint="eastAsia"/>
        </w:rPr>
      </w:pPr>
      <w:r>
        <w:rPr>
          <w:rFonts w:hint="eastAsia"/>
          <w:lang w:val="en-US" w:eastAsia="zh-CN"/>
        </w:rPr>
        <w:t xml:space="preserve"> </w:t>
      </w:r>
    </w:p>
    <w:p w14:paraId="3E9D8DA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EEDF3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F361A9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B57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A8F96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1E0F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D411C0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单位：许昌市烈士陵园</w:t>
            </w:r>
          </w:p>
        </w:tc>
        <w:tc>
          <w:tcPr>
            <w:tcW w:w="2000" w:type="dxa"/>
            <w:noWrap w:val="0"/>
            <w:vAlign w:val="center"/>
          </w:tcPr>
          <w:p w14:paraId="73E5B48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AD6E5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F30374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1E6E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4DB6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330B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1CF8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701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6189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1962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6621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ACF7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D3CB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57BC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324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F6C364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1AD7C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D36FA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07101C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1B2E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3C49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13F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131B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779F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380.60</w:t>
            </w:r>
          </w:p>
        </w:tc>
        <w:tc>
          <w:tcPr>
            <w:tcW w:w="3780" w:type="dxa"/>
            <w:noWrap w:val="0"/>
            <w:vAlign w:val="center"/>
          </w:tcPr>
          <w:p w14:paraId="5C1CD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1FD0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A517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A5E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5D2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A649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E108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D89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CE5F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DBEA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C7D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9CB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98A31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8728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725D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596E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A81B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E21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690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69D1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ACA2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B25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A167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49C1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883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8C1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8322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31D0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B67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7ADC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CEDD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85F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8BF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363A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116D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09E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E318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E7B1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D0E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ADE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2116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1359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415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35B1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3089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934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E9B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6FD9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0080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61E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9FEC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CB81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369.88</w:t>
            </w:r>
          </w:p>
        </w:tc>
      </w:tr>
      <w:tr w14:paraId="5E084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F70D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864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0FA49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F45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72EC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1365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3.76</w:t>
            </w:r>
          </w:p>
        </w:tc>
      </w:tr>
      <w:tr w14:paraId="5973A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79D7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0EC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0DBF6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C73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8E21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5C11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8E0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167F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124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1EE60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9F5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D34B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A586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FAA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432B9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ADC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9F2DA5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261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7A82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9FF1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D06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BE61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5903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1DA77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732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8A20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8B24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F8D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BDFD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DFF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03BE4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889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29FC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A9A6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47B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A306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7FF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36166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B1F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F204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B2D2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ADD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29DE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557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5D6A9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5C4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79E1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8A68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93C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5886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765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B6E86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25F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9F9CC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7D8D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567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42F3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FB9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5032B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4B6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3DAA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8C18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88B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1D819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907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3846C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9FC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AAB2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5B4C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6.95</w:t>
            </w:r>
          </w:p>
        </w:tc>
      </w:tr>
      <w:tr w14:paraId="6A47A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8984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59A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5731A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949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1158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AADC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769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8D30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AAA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5EA07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66D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E9E30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E13D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528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C1EF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552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404D1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827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CAD0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64AB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774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E2C79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115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E83D3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5D0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8E18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164F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3BA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78AA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D6A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17C21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6E4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21B8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68A6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9E9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8B40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58F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D4CB0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221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1951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3AD1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89C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0913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5BBE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BE48D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14F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81E76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1A5F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23E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74D4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292E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1120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380.60</w:t>
            </w:r>
          </w:p>
        </w:tc>
        <w:tc>
          <w:tcPr>
            <w:tcW w:w="3780" w:type="dxa"/>
            <w:noWrap w:val="0"/>
            <w:vAlign w:val="center"/>
          </w:tcPr>
          <w:p w14:paraId="58F6E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639F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03B6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380.60</w:t>
            </w:r>
          </w:p>
        </w:tc>
      </w:tr>
      <w:tr w14:paraId="38CD0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666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9942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AD23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D90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2A3A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22C6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3F1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C88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EC94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B6B2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0.19</w:t>
            </w:r>
          </w:p>
        </w:tc>
        <w:tc>
          <w:tcPr>
            <w:tcW w:w="3780" w:type="dxa"/>
            <w:noWrap w:val="0"/>
            <w:vAlign w:val="center"/>
          </w:tcPr>
          <w:p w14:paraId="0923F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3D61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F8A9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0.19</w:t>
            </w:r>
          </w:p>
        </w:tc>
      </w:tr>
      <w:tr w14:paraId="0D4A6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65D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8FF4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61EC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380.79</w:t>
            </w:r>
          </w:p>
        </w:tc>
        <w:tc>
          <w:tcPr>
            <w:tcW w:w="3780" w:type="dxa"/>
            <w:noWrap w:val="0"/>
            <w:vAlign w:val="center"/>
          </w:tcPr>
          <w:p w14:paraId="6670E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82A7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9734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380.79</w:t>
            </w:r>
          </w:p>
        </w:tc>
      </w:tr>
      <w:tr w14:paraId="54591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F7B9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65E4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F166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4462C1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4BD6AC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7D6B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72F0E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22C3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8C5A5A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单位：许昌市烈士陵园</w:t>
            </w:r>
          </w:p>
        </w:tc>
        <w:tc>
          <w:tcPr>
            <w:tcW w:w="2000" w:type="dxa"/>
            <w:noWrap w:val="0"/>
            <w:vAlign w:val="center"/>
          </w:tcPr>
          <w:p w14:paraId="51B538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9C520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F45CC8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4671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58DA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177E6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BA9B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89C0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E237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475D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E6D3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7FA9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AB97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A0FE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6CE6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2B027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2569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FE406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05100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4AA8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82F11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76AD48D">
            <w:pPr>
              <w:widowControl w:val="0"/>
              <w:jc w:val="both"/>
              <w:rPr>
                <w:rFonts w:ascii="Calibri" w:hAnsi="Calibri" w:eastAsia="仿宋_GB2312" w:cs="Arial"/>
                <w:kern w:val="2"/>
                <w:sz w:val="32"/>
                <w:szCs w:val="24"/>
                <w:lang w:val="en-US" w:eastAsia="zh-CN" w:bidi="ar-SA"/>
              </w:rPr>
            </w:pPr>
          </w:p>
        </w:tc>
      </w:tr>
      <w:tr w14:paraId="72EC0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616956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76EB0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B9F99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B810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FBE0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E9F0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CB89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E2744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4F71C2F">
            <w:pPr>
              <w:widowControl w:val="0"/>
              <w:jc w:val="both"/>
              <w:rPr>
                <w:rFonts w:ascii="Calibri" w:hAnsi="Calibri" w:eastAsia="仿宋_GB2312" w:cs="Arial"/>
                <w:kern w:val="2"/>
                <w:sz w:val="32"/>
                <w:szCs w:val="24"/>
                <w:lang w:val="en-US" w:eastAsia="zh-CN" w:bidi="ar-SA"/>
              </w:rPr>
            </w:pPr>
          </w:p>
        </w:tc>
      </w:tr>
      <w:tr w14:paraId="164E9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8E0D72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903F5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EFE6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02C5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BE685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2BB4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C9E8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1C971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1F4B481">
            <w:pPr>
              <w:widowControl w:val="0"/>
              <w:jc w:val="both"/>
              <w:rPr>
                <w:rFonts w:ascii="Calibri" w:hAnsi="Calibri" w:eastAsia="仿宋_GB2312" w:cs="Arial"/>
                <w:kern w:val="2"/>
                <w:sz w:val="32"/>
                <w:szCs w:val="24"/>
                <w:lang w:val="en-US" w:eastAsia="zh-CN" w:bidi="ar-SA"/>
              </w:rPr>
            </w:pPr>
          </w:p>
        </w:tc>
      </w:tr>
      <w:tr w14:paraId="3E484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7F11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334A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C2DC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EB71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E576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3B25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0FE5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A97A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5B37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F91A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0E90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380.60</w:t>
            </w:r>
          </w:p>
        </w:tc>
        <w:tc>
          <w:tcPr>
            <w:tcW w:w="880" w:type="dxa"/>
            <w:noWrap w:val="0"/>
            <w:vAlign w:val="center"/>
          </w:tcPr>
          <w:p w14:paraId="4C506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380.60</w:t>
            </w:r>
          </w:p>
        </w:tc>
        <w:tc>
          <w:tcPr>
            <w:tcW w:w="880" w:type="dxa"/>
            <w:noWrap w:val="0"/>
            <w:vAlign w:val="center"/>
          </w:tcPr>
          <w:p w14:paraId="0AD5C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457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0F9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F2D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688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7AA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749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8B3B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58EA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369.88</w:t>
            </w:r>
          </w:p>
        </w:tc>
        <w:tc>
          <w:tcPr>
            <w:tcW w:w="880" w:type="dxa"/>
            <w:noWrap w:val="0"/>
            <w:vAlign w:val="center"/>
          </w:tcPr>
          <w:p w14:paraId="4DDC0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369.88</w:t>
            </w:r>
          </w:p>
        </w:tc>
        <w:tc>
          <w:tcPr>
            <w:tcW w:w="880" w:type="dxa"/>
            <w:noWrap w:val="0"/>
            <w:vAlign w:val="center"/>
          </w:tcPr>
          <w:p w14:paraId="60191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CA3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DDE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C9B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0A4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32F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302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B041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C9FA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23.18</w:t>
            </w:r>
          </w:p>
        </w:tc>
        <w:tc>
          <w:tcPr>
            <w:tcW w:w="880" w:type="dxa"/>
            <w:noWrap w:val="0"/>
            <w:vAlign w:val="center"/>
          </w:tcPr>
          <w:p w14:paraId="16ADC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23.18</w:t>
            </w:r>
          </w:p>
        </w:tc>
        <w:tc>
          <w:tcPr>
            <w:tcW w:w="880" w:type="dxa"/>
            <w:noWrap w:val="0"/>
            <w:vAlign w:val="center"/>
          </w:tcPr>
          <w:p w14:paraId="0FDC9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BB6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5B6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D3C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FDE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CF5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9A4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6FDB5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799D5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15.24</w:t>
            </w:r>
          </w:p>
        </w:tc>
        <w:tc>
          <w:tcPr>
            <w:tcW w:w="880" w:type="dxa"/>
            <w:noWrap w:val="0"/>
            <w:vAlign w:val="center"/>
          </w:tcPr>
          <w:p w14:paraId="64494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15.24</w:t>
            </w:r>
          </w:p>
        </w:tc>
        <w:tc>
          <w:tcPr>
            <w:tcW w:w="880" w:type="dxa"/>
            <w:noWrap w:val="0"/>
            <w:vAlign w:val="center"/>
          </w:tcPr>
          <w:p w14:paraId="47731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06B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957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D6D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E57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FBB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45A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16B3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21F0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7.94</w:t>
            </w:r>
          </w:p>
        </w:tc>
        <w:tc>
          <w:tcPr>
            <w:tcW w:w="880" w:type="dxa"/>
            <w:noWrap w:val="0"/>
            <w:vAlign w:val="center"/>
          </w:tcPr>
          <w:p w14:paraId="5D610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7.94</w:t>
            </w:r>
          </w:p>
        </w:tc>
        <w:tc>
          <w:tcPr>
            <w:tcW w:w="880" w:type="dxa"/>
            <w:noWrap w:val="0"/>
            <w:vAlign w:val="center"/>
          </w:tcPr>
          <w:p w14:paraId="27364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F4A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10F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FE4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F35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1C8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E03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233C5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514D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113.71</w:t>
            </w:r>
          </w:p>
        </w:tc>
        <w:tc>
          <w:tcPr>
            <w:tcW w:w="880" w:type="dxa"/>
            <w:noWrap w:val="0"/>
            <w:vAlign w:val="center"/>
          </w:tcPr>
          <w:p w14:paraId="6C4E0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113.71</w:t>
            </w:r>
          </w:p>
        </w:tc>
        <w:tc>
          <w:tcPr>
            <w:tcW w:w="880" w:type="dxa"/>
            <w:noWrap w:val="0"/>
            <w:vAlign w:val="center"/>
          </w:tcPr>
          <w:p w14:paraId="472FA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A3A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E19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C9B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844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07D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F6D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2080808</w:t>
            </w:r>
          </w:p>
        </w:tc>
        <w:tc>
          <w:tcPr>
            <w:tcW w:w="2080" w:type="dxa"/>
            <w:noWrap w:val="0"/>
            <w:vAlign w:val="center"/>
          </w:tcPr>
          <w:p w14:paraId="36CE4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褒扬纪念</w:t>
            </w:r>
          </w:p>
        </w:tc>
        <w:tc>
          <w:tcPr>
            <w:tcW w:w="880" w:type="dxa"/>
            <w:noWrap w:val="0"/>
            <w:vAlign w:val="center"/>
          </w:tcPr>
          <w:p w14:paraId="35143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113.71</w:t>
            </w:r>
          </w:p>
        </w:tc>
        <w:tc>
          <w:tcPr>
            <w:tcW w:w="880" w:type="dxa"/>
            <w:noWrap w:val="0"/>
            <w:vAlign w:val="center"/>
          </w:tcPr>
          <w:p w14:paraId="4AD24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113.71</w:t>
            </w:r>
          </w:p>
        </w:tc>
        <w:tc>
          <w:tcPr>
            <w:tcW w:w="880" w:type="dxa"/>
            <w:noWrap w:val="0"/>
            <w:vAlign w:val="center"/>
          </w:tcPr>
          <w:p w14:paraId="61514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DC3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B0D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484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141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CAB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1EE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w:t>
            </w:r>
          </w:p>
        </w:tc>
        <w:tc>
          <w:tcPr>
            <w:tcW w:w="2080" w:type="dxa"/>
            <w:noWrap w:val="0"/>
            <w:vAlign w:val="center"/>
          </w:tcPr>
          <w:p w14:paraId="1F4D6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退役军人管理事务</w:t>
            </w:r>
          </w:p>
        </w:tc>
        <w:tc>
          <w:tcPr>
            <w:tcW w:w="880" w:type="dxa"/>
            <w:noWrap w:val="0"/>
            <w:vAlign w:val="center"/>
          </w:tcPr>
          <w:p w14:paraId="40CF3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232.99</w:t>
            </w:r>
          </w:p>
        </w:tc>
        <w:tc>
          <w:tcPr>
            <w:tcW w:w="880" w:type="dxa"/>
            <w:noWrap w:val="0"/>
            <w:vAlign w:val="center"/>
          </w:tcPr>
          <w:p w14:paraId="6EAF0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232.99</w:t>
            </w:r>
          </w:p>
        </w:tc>
        <w:tc>
          <w:tcPr>
            <w:tcW w:w="880" w:type="dxa"/>
            <w:noWrap w:val="0"/>
            <w:vAlign w:val="center"/>
          </w:tcPr>
          <w:p w14:paraId="7D44C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BCD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64E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AA3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755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22A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8D5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2082850</w:t>
            </w:r>
          </w:p>
        </w:tc>
        <w:tc>
          <w:tcPr>
            <w:tcW w:w="2080" w:type="dxa"/>
            <w:noWrap w:val="0"/>
            <w:vAlign w:val="center"/>
          </w:tcPr>
          <w:p w14:paraId="51EFA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70479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232.99</w:t>
            </w:r>
          </w:p>
        </w:tc>
        <w:tc>
          <w:tcPr>
            <w:tcW w:w="880" w:type="dxa"/>
            <w:noWrap w:val="0"/>
            <w:vAlign w:val="center"/>
          </w:tcPr>
          <w:p w14:paraId="262ED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232.99</w:t>
            </w:r>
          </w:p>
        </w:tc>
        <w:tc>
          <w:tcPr>
            <w:tcW w:w="880" w:type="dxa"/>
            <w:noWrap w:val="0"/>
            <w:vAlign w:val="center"/>
          </w:tcPr>
          <w:p w14:paraId="2C05C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29B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474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A45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6CA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B0B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597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B6B3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63A7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035D9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40968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FD7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50B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C51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BFD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946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B42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C85D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5802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6F504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5B4E7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98C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8B2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8F2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5CE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D07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475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BF6E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BC41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1C6C4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01268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9E2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7FB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666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45E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ACD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E16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5A43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5854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w:t>
            </w:r>
          </w:p>
        </w:tc>
        <w:tc>
          <w:tcPr>
            <w:tcW w:w="880" w:type="dxa"/>
            <w:noWrap w:val="0"/>
            <w:vAlign w:val="center"/>
          </w:tcPr>
          <w:p w14:paraId="21456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w:t>
            </w:r>
          </w:p>
        </w:tc>
        <w:tc>
          <w:tcPr>
            <w:tcW w:w="880" w:type="dxa"/>
            <w:noWrap w:val="0"/>
            <w:vAlign w:val="center"/>
          </w:tcPr>
          <w:p w14:paraId="68EE1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DA6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A41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6FE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B53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547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1AE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1A9B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E46E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w:t>
            </w:r>
          </w:p>
        </w:tc>
        <w:tc>
          <w:tcPr>
            <w:tcW w:w="880" w:type="dxa"/>
            <w:noWrap w:val="0"/>
            <w:vAlign w:val="center"/>
          </w:tcPr>
          <w:p w14:paraId="32CC9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w:t>
            </w:r>
          </w:p>
        </w:tc>
        <w:tc>
          <w:tcPr>
            <w:tcW w:w="880" w:type="dxa"/>
            <w:noWrap w:val="0"/>
            <w:vAlign w:val="center"/>
          </w:tcPr>
          <w:p w14:paraId="619B4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013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2C7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95E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DB7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68E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571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42F7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C6F1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w:t>
            </w:r>
          </w:p>
        </w:tc>
        <w:tc>
          <w:tcPr>
            <w:tcW w:w="880" w:type="dxa"/>
            <w:noWrap w:val="0"/>
            <w:vAlign w:val="center"/>
          </w:tcPr>
          <w:p w14:paraId="68F16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w:t>
            </w:r>
          </w:p>
        </w:tc>
        <w:tc>
          <w:tcPr>
            <w:tcW w:w="880" w:type="dxa"/>
            <w:noWrap w:val="0"/>
            <w:vAlign w:val="center"/>
          </w:tcPr>
          <w:p w14:paraId="141E2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906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191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CCD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07A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ED4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DC16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E670E17">
      <w:pPr>
        <w:sectPr>
          <w:pgSz w:w="11906" w:h="16838"/>
          <w:pgMar w:top="873" w:right="1417" w:bottom="873" w:left="1440" w:header="720" w:footer="720" w:gutter="0"/>
          <w:pgNumType w:fmt="numberInDash"/>
          <w:cols w:space="720" w:num="1"/>
          <w:docGrid w:type="lines" w:linePitch="312" w:charSpace="0"/>
        </w:sectPr>
      </w:pPr>
    </w:p>
    <w:p w14:paraId="79AB32B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6F17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67C54A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3801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7A5597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单位：许昌市烈士陵园</w:t>
            </w:r>
          </w:p>
        </w:tc>
        <w:tc>
          <w:tcPr>
            <w:tcW w:w="2000" w:type="dxa"/>
            <w:noWrap w:val="0"/>
            <w:vAlign w:val="center"/>
          </w:tcPr>
          <w:p w14:paraId="4CFAF24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28E78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DC870E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742E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25B4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8F79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F9F3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F4C0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95EF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86FE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CC8E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2FEE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DF91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51CE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D01E1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A6A0B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292B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0920A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7B3AC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B31D4D1">
            <w:pPr>
              <w:widowControl w:val="0"/>
              <w:jc w:val="both"/>
              <w:rPr>
                <w:rFonts w:ascii="Calibri" w:hAnsi="Calibri" w:eastAsia="仿宋_GB2312" w:cs="Arial"/>
                <w:kern w:val="2"/>
                <w:sz w:val="32"/>
                <w:szCs w:val="24"/>
                <w:lang w:val="en-US" w:eastAsia="zh-CN" w:bidi="ar-SA"/>
              </w:rPr>
            </w:pPr>
          </w:p>
        </w:tc>
      </w:tr>
      <w:tr w14:paraId="71616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03F66C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4D943D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90E66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EFACB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540C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575F0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845CE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B036E24">
            <w:pPr>
              <w:widowControl w:val="0"/>
              <w:jc w:val="both"/>
              <w:rPr>
                <w:rFonts w:ascii="Calibri" w:hAnsi="Calibri" w:eastAsia="仿宋_GB2312" w:cs="Arial"/>
                <w:kern w:val="2"/>
                <w:sz w:val="32"/>
                <w:szCs w:val="24"/>
                <w:lang w:val="en-US" w:eastAsia="zh-CN" w:bidi="ar-SA"/>
              </w:rPr>
            </w:pPr>
          </w:p>
        </w:tc>
      </w:tr>
      <w:tr w14:paraId="4CD68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438B8A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0FDE4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D83F37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99A5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DE06E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49BAA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1FBC5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1398D47">
            <w:pPr>
              <w:widowControl w:val="0"/>
              <w:jc w:val="both"/>
              <w:rPr>
                <w:rFonts w:ascii="Calibri" w:hAnsi="Calibri" w:eastAsia="仿宋_GB2312" w:cs="Arial"/>
                <w:kern w:val="2"/>
                <w:sz w:val="32"/>
                <w:szCs w:val="24"/>
                <w:lang w:val="en-US" w:eastAsia="zh-CN" w:bidi="ar-SA"/>
              </w:rPr>
            </w:pPr>
          </w:p>
        </w:tc>
      </w:tr>
      <w:tr w14:paraId="5ED06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8355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B0F5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03B1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C4D3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3C4E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7C3C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1327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580F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9A81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AE7D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380.60</w:t>
            </w:r>
          </w:p>
        </w:tc>
        <w:tc>
          <w:tcPr>
            <w:tcW w:w="960" w:type="dxa"/>
            <w:noWrap w:val="0"/>
            <w:vAlign w:val="center"/>
          </w:tcPr>
          <w:p w14:paraId="3DD4C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266.89</w:t>
            </w:r>
          </w:p>
        </w:tc>
        <w:tc>
          <w:tcPr>
            <w:tcW w:w="960" w:type="dxa"/>
            <w:noWrap w:val="0"/>
            <w:vAlign w:val="center"/>
          </w:tcPr>
          <w:p w14:paraId="41FA5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113.71</w:t>
            </w:r>
          </w:p>
        </w:tc>
        <w:tc>
          <w:tcPr>
            <w:tcW w:w="960" w:type="dxa"/>
            <w:noWrap w:val="0"/>
            <w:vAlign w:val="center"/>
          </w:tcPr>
          <w:p w14:paraId="4F221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F00D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F15B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4023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774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E99B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E0D5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369.88</w:t>
            </w:r>
          </w:p>
        </w:tc>
        <w:tc>
          <w:tcPr>
            <w:tcW w:w="960" w:type="dxa"/>
            <w:noWrap w:val="0"/>
            <w:vAlign w:val="center"/>
          </w:tcPr>
          <w:p w14:paraId="04045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256.18</w:t>
            </w:r>
          </w:p>
        </w:tc>
        <w:tc>
          <w:tcPr>
            <w:tcW w:w="960" w:type="dxa"/>
            <w:noWrap w:val="0"/>
            <w:vAlign w:val="center"/>
          </w:tcPr>
          <w:p w14:paraId="5FB14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113.71</w:t>
            </w:r>
          </w:p>
        </w:tc>
        <w:tc>
          <w:tcPr>
            <w:tcW w:w="960" w:type="dxa"/>
            <w:noWrap w:val="0"/>
            <w:vAlign w:val="center"/>
          </w:tcPr>
          <w:p w14:paraId="259CF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223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1D8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E1E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FF5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2805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8399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23.18</w:t>
            </w:r>
          </w:p>
        </w:tc>
        <w:tc>
          <w:tcPr>
            <w:tcW w:w="960" w:type="dxa"/>
            <w:noWrap w:val="0"/>
            <w:vAlign w:val="center"/>
          </w:tcPr>
          <w:p w14:paraId="7F092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23.18</w:t>
            </w:r>
          </w:p>
        </w:tc>
        <w:tc>
          <w:tcPr>
            <w:tcW w:w="960" w:type="dxa"/>
            <w:noWrap w:val="0"/>
            <w:vAlign w:val="center"/>
          </w:tcPr>
          <w:p w14:paraId="66952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1A7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BED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6D8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2CB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440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3EE7C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0EA8D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15.24</w:t>
            </w:r>
          </w:p>
        </w:tc>
        <w:tc>
          <w:tcPr>
            <w:tcW w:w="960" w:type="dxa"/>
            <w:noWrap w:val="0"/>
            <w:vAlign w:val="center"/>
          </w:tcPr>
          <w:p w14:paraId="07FCE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15.24</w:t>
            </w:r>
          </w:p>
        </w:tc>
        <w:tc>
          <w:tcPr>
            <w:tcW w:w="960" w:type="dxa"/>
            <w:noWrap w:val="0"/>
            <w:vAlign w:val="center"/>
          </w:tcPr>
          <w:p w14:paraId="12101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083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F34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C2F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50A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143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DD3F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C41F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7.94</w:t>
            </w:r>
          </w:p>
        </w:tc>
        <w:tc>
          <w:tcPr>
            <w:tcW w:w="960" w:type="dxa"/>
            <w:noWrap w:val="0"/>
            <w:vAlign w:val="center"/>
          </w:tcPr>
          <w:p w14:paraId="0A129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7.94</w:t>
            </w:r>
          </w:p>
        </w:tc>
        <w:tc>
          <w:tcPr>
            <w:tcW w:w="960" w:type="dxa"/>
            <w:noWrap w:val="0"/>
            <w:vAlign w:val="center"/>
          </w:tcPr>
          <w:p w14:paraId="6CD2B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D1E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303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515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D5E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A04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49115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38107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113.71</w:t>
            </w:r>
          </w:p>
        </w:tc>
        <w:tc>
          <w:tcPr>
            <w:tcW w:w="960" w:type="dxa"/>
            <w:noWrap w:val="0"/>
            <w:vAlign w:val="center"/>
          </w:tcPr>
          <w:p w14:paraId="627F6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C6A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113.71</w:t>
            </w:r>
          </w:p>
        </w:tc>
        <w:tc>
          <w:tcPr>
            <w:tcW w:w="960" w:type="dxa"/>
            <w:noWrap w:val="0"/>
            <w:vAlign w:val="center"/>
          </w:tcPr>
          <w:p w14:paraId="1A8DA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799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CE8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933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F0A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2080808</w:t>
            </w:r>
          </w:p>
        </w:tc>
        <w:tc>
          <w:tcPr>
            <w:tcW w:w="2340" w:type="dxa"/>
            <w:noWrap w:val="0"/>
            <w:vAlign w:val="center"/>
          </w:tcPr>
          <w:p w14:paraId="0DFE3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褒扬纪念</w:t>
            </w:r>
          </w:p>
        </w:tc>
        <w:tc>
          <w:tcPr>
            <w:tcW w:w="960" w:type="dxa"/>
            <w:noWrap w:val="0"/>
            <w:vAlign w:val="center"/>
          </w:tcPr>
          <w:p w14:paraId="3465A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113.71</w:t>
            </w:r>
          </w:p>
        </w:tc>
        <w:tc>
          <w:tcPr>
            <w:tcW w:w="960" w:type="dxa"/>
            <w:noWrap w:val="0"/>
            <w:vAlign w:val="center"/>
          </w:tcPr>
          <w:p w14:paraId="47758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E0E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113.71</w:t>
            </w:r>
          </w:p>
        </w:tc>
        <w:tc>
          <w:tcPr>
            <w:tcW w:w="960" w:type="dxa"/>
            <w:noWrap w:val="0"/>
            <w:vAlign w:val="center"/>
          </w:tcPr>
          <w:p w14:paraId="10942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B90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1B3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4DC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A7D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w:t>
            </w:r>
          </w:p>
        </w:tc>
        <w:tc>
          <w:tcPr>
            <w:tcW w:w="2340" w:type="dxa"/>
            <w:noWrap w:val="0"/>
            <w:vAlign w:val="center"/>
          </w:tcPr>
          <w:p w14:paraId="78F66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退役军人管理事务</w:t>
            </w:r>
          </w:p>
        </w:tc>
        <w:tc>
          <w:tcPr>
            <w:tcW w:w="960" w:type="dxa"/>
            <w:noWrap w:val="0"/>
            <w:vAlign w:val="center"/>
          </w:tcPr>
          <w:p w14:paraId="52BF2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232.99</w:t>
            </w:r>
          </w:p>
        </w:tc>
        <w:tc>
          <w:tcPr>
            <w:tcW w:w="960" w:type="dxa"/>
            <w:noWrap w:val="0"/>
            <w:vAlign w:val="center"/>
          </w:tcPr>
          <w:p w14:paraId="20EB6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232.99</w:t>
            </w:r>
          </w:p>
        </w:tc>
        <w:tc>
          <w:tcPr>
            <w:tcW w:w="960" w:type="dxa"/>
            <w:noWrap w:val="0"/>
            <w:vAlign w:val="center"/>
          </w:tcPr>
          <w:p w14:paraId="5A043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FE5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211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DDF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8A0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95C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2082850</w:t>
            </w:r>
          </w:p>
        </w:tc>
        <w:tc>
          <w:tcPr>
            <w:tcW w:w="2340" w:type="dxa"/>
            <w:noWrap w:val="0"/>
            <w:vAlign w:val="center"/>
          </w:tcPr>
          <w:p w14:paraId="740FA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48143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232.99</w:t>
            </w:r>
          </w:p>
        </w:tc>
        <w:tc>
          <w:tcPr>
            <w:tcW w:w="960" w:type="dxa"/>
            <w:noWrap w:val="0"/>
            <w:vAlign w:val="center"/>
          </w:tcPr>
          <w:p w14:paraId="60E03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232.99</w:t>
            </w:r>
          </w:p>
        </w:tc>
        <w:tc>
          <w:tcPr>
            <w:tcW w:w="960" w:type="dxa"/>
            <w:noWrap w:val="0"/>
            <w:vAlign w:val="center"/>
          </w:tcPr>
          <w:p w14:paraId="152C4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C53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B97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B81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D2F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D8D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F0C1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05E3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w:t>
            </w:r>
          </w:p>
        </w:tc>
        <w:tc>
          <w:tcPr>
            <w:tcW w:w="960" w:type="dxa"/>
            <w:noWrap w:val="0"/>
            <w:vAlign w:val="center"/>
          </w:tcPr>
          <w:p w14:paraId="30E4B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w:t>
            </w:r>
          </w:p>
        </w:tc>
        <w:tc>
          <w:tcPr>
            <w:tcW w:w="960" w:type="dxa"/>
            <w:noWrap w:val="0"/>
            <w:vAlign w:val="center"/>
          </w:tcPr>
          <w:p w14:paraId="73819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18E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B43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F4B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700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0BA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CFF2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1B43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w:t>
            </w:r>
          </w:p>
        </w:tc>
        <w:tc>
          <w:tcPr>
            <w:tcW w:w="960" w:type="dxa"/>
            <w:noWrap w:val="0"/>
            <w:vAlign w:val="center"/>
          </w:tcPr>
          <w:p w14:paraId="4D491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w:t>
            </w:r>
          </w:p>
        </w:tc>
        <w:tc>
          <w:tcPr>
            <w:tcW w:w="960" w:type="dxa"/>
            <w:noWrap w:val="0"/>
            <w:vAlign w:val="center"/>
          </w:tcPr>
          <w:p w14:paraId="11631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968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808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A9D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63D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8F5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3407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1FAFE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w:t>
            </w:r>
          </w:p>
        </w:tc>
        <w:tc>
          <w:tcPr>
            <w:tcW w:w="960" w:type="dxa"/>
            <w:noWrap w:val="0"/>
            <w:vAlign w:val="center"/>
          </w:tcPr>
          <w:p w14:paraId="0E65E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w:t>
            </w:r>
          </w:p>
        </w:tc>
        <w:tc>
          <w:tcPr>
            <w:tcW w:w="960" w:type="dxa"/>
            <w:noWrap w:val="0"/>
            <w:vAlign w:val="center"/>
          </w:tcPr>
          <w:p w14:paraId="77E4D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B0F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342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EDC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46E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DC3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EE73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88EE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w:t>
            </w:r>
          </w:p>
        </w:tc>
        <w:tc>
          <w:tcPr>
            <w:tcW w:w="960" w:type="dxa"/>
            <w:noWrap w:val="0"/>
            <w:vAlign w:val="center"/>
          </w:tcPr>
          <w:p w14:paraId="48240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w:t>
            </w:r>
          </w:p>
        </w:tc>
        <w:tc>
          <w:tcPr>
            <w:tcW w:w="960" w:type="dxa"/>
            <w:noWrap w:val="0"/>
            <w:vAlign w:val="center"/>
          </w:tcPr>
          <w:p w14:paraId="55479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B08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CE9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E7D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7E0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EB6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6089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33F5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w:t>
            </w:r>
          </w:p>
        </w:tc>
        <w:tc>
          <w:tcPr>
            <w:tcW w:w="960" w:type="dxa"/>
            <w:noWrap w:val="0"/>
            <w:vAlign w:val="center"/>
          </w:tcPr>
          <w:p w14:paraId="1FB6D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w:t>
            </w:r>
          </w:p>
        </w:tc>
        <w:tc>
          <w:tcPr>
            <w:tcW w:w="960" w:type="dxa"/>
            <w:noWrap w:val="0"/>
            <w:vAlign w:val="center"/>
          </w:tcPr>
          <w:p w14:paraId="50BF4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C0D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EBA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7EF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5A7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1F2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5182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2DFF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w:t>
            </w:r>
          </w:p>
        </w:tc>
        <w:tc>
          <w:tcPr>
            <w:tcW w:w="960" w:type="dxa"/>
            <w:noWrap w:val="0"/>
            <w:vAlign w:val="center"/>
          </w:tcPr>
          <w:p w14:paraId="7F7BE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w:t>
            </w:r>
          </w:p>
        </w:tc>
        <w:tc>
          <w:tcPr>
            <w:tcW w:w="960" w:type="dxa"/>
            <w:noWrap w:val="0"/>
            <w:vAlign w:val="center"/>
          </w:tcPr>
          <w:p w14:paraId="7460C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852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C23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E0A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7C5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BE55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5089B43">
      <w:pPr>
        <w:sectPr>
          <w:pgSz w:w="11906" w:h="16838"/>
          <w:pgMar w:top="873" w:right="1440" w:bottom="873" w:left="1440" w:header="720" w:footer="720" w:gutter="0"/>
          <w:pgNumType w:fmt="numberInDash"/>
          <w:cols w:space="720" w:num="1"/>
          <w:docGrid w:type="lines" w:linePitch="312" w:charSpace="0"/>
        </w:sectPr>
      </w:pPr>
    </w:p>
    <w:p w14:paraId="5EDF151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1E2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12838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355C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101C0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单位：许昌市烈士陵园</w:t>
            </w:r>
          </w:p>
        </w:tc>
        <w:tc>
          <w:tcPr>
            <w:tcW w:w="2000" w:type="dxa"/>
            <w:noWrap w:val="0"/>
            <w:vAlign w:val="center"/>
          </w:tcPr>
          <w:p w14:paraId="42BB39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C272D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F9278E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6A00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1E2F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BCE2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05A8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D5EC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7A87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4317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681E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AF35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42F7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953A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BFA4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3D68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C65B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5AAB39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B1A42F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DAF84A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3E308A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0C57DF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7C6B33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C16B4D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E60C48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F75080D">
            <w:pPr>
              <w:widowControl w:val="0"/>
              <w:jc w:val="both"/>
              <w:rPr>
                <w:rFonts w:ascii="Calibri" w:hAnsi="Calibri" w:eastAsia="仿宋_GB2312" w:cs="Arial"/>
                <w:kern w:val="2"/>
                <w:sz w:val="32"/>
                <w:szCs w:val="24"/>
                <w:lang w:val="en-US" w:eastAsia="zh-CN" w:bidi="ar-SA"/>
              </w:rPr>
            </w:pPr>
          </w:p>
        </w:tc>
      </w:tr>
      <w:tr w14:paraId="2FC00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BE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9544F9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FEA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C55F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E55919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496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55BF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CE12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E0D0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03E4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415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D06D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6968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380.60</w:t>
            </w:r>
          </w:p>
        </w:tc>
        <w:tc>
          <w:tcPr>
            <w:tcW w:w="2800" w:type="dxa"/>
            <w:noWrap w:val="0"/>
            <w:vAlign w:val="center"/>
          </w:tcPr>
          <w:p w14:paraId="65EE1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5617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3488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A3E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B09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B52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FB1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680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D810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C22E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0F0A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397E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CE0B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8F1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FAC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3BB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082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28F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52B9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D08F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8AE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F444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3CBE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26D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BBD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948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21E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24DC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877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F2A57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0F9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9479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7D4A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FCC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1A4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746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89D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268D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C6E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86A0B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F4A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1912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406D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716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D08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B4F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0AD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B34B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3E2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71D17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DE5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3C39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9D31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4E6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4DD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F4B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01A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13E5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384F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ED3A0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028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072F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808B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069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9B6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C5F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87E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095D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644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1BEDA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3B2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F571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0300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369.88</w:t>
            </w:r>
          </w:p>
        </w:tc>
        <w:tc>
          <w:tcPr>
            <w:tcW w:w="1280" w:type="dxa"/>
            <w:noWrap w:val="0"/>
            <w:vAlign w:val="center"/>
          </w:tcPr>
          <w:p w14:paraId="2FFCB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369.88</w:t>
            </w:r>
          </w:p>
        </w:tc>
        <w:tc>
          <w:tcPr>
            <w:tcW w:w="1280" w:type="dxa"/>
            <w:noWrap w:val="0"/>
            <w:vAlign w:val="center"/>
          </w:tcPr>
          <w:p w14:paraId="2E411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586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FBF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4765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DB2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94CE2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090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DC5B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FBD1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3.76</w:t>
            </w:r>
          </w:p>
        </w:tc>
        <w:tc>
          <w:tcPr>
            <w:tcW w:w="1280" w:type="dxa"/>
            <w:noWrap w:val="0"/>
            <w:vAlign w:val="center"/>
          </w:tcPr>
          <w:p w14:paraId="6F693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3.76</w:t>
            </w:r>
          </w:p>
        </w:tc>
        <w:tc>
          <w:tcPr>
            <w:tcW w:w="1280" w:type="dxa"/>
            <w:noWrap w:val="0"/>
            <w:vAlign w:val="center"/>
          </w:tcPr>
          <w:p w14:paraId="490F4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592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370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FC95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A0D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6528A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C74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74FC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1C36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7ED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0CF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849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F75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EE33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9B1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A5192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720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8FED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49E4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768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3D0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B31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939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2761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28E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A12D9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D4E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E2A5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1DCD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ED3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26F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7DC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5CC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FF65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B96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B2E1D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3D9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0F1F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D945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092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98C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267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ED5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5E2C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C98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D085C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28B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53C3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ADE5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D22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324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6FB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A547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BBE1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A2F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3466F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A09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0D1D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F886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CAF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071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E4F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7FB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8374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EF34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FCC1C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2AC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A5DE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B0F9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793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CCA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FEA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049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D6DA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1A9E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88916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6DD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ED79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F4AC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3F7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E7B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8A7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E15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4468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870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BEA6A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37E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DA26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12C5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4CE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257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904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CBF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07A4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CC3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5725E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80B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D894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EC57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6.95</w:t>
            </w:r>
          </w:p>
        </w:tc>
        <w:tc>
          <w:tcPr>
            <w:tcW w:w="1280" w:type="dxa"/>
            <w:noWrap w:val="0"/>
            <w:vAlign w:val="center"/>
          </w:tcPr>
          <w:p w14:paraId="6F5B6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6.95</w:t>
            </w:r>
          </w:p>
        </w:tc>
        <w:tc>
          <w:tcPr>
            <w:tcW w:w="1280" w:type="dxa"/>
            <w:noWrap w:val="0"/>
            <w:vAlign w:val="center"/>
          </w:tcPr>
          <w:p w14:paraId="06D33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3A5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701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2F49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AAD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8BAA9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7CF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03CF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BEE0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3FA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FB6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543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0D4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71A4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B01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0343C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E7F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E85C5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CBAD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AA7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035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281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7E3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2EFF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D77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A8EB9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CCA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EAA1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15E4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666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269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32E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D3A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E1CB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68E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5104A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741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05AA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6B8C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723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DDD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0E4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F52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4329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35B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5393D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BD3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BD69C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FC7C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F0B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1C9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FA5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6F3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F2B9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5D1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897DD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A74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AF34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C112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CA0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8DE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395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061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650A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D34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F3977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751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1A77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E654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89D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EF6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7BD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A64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7D7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66C5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0C13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380.60</w:t>
            </w:r>
          </w:p>
        </w:tc>
        <w:tc>
          <w:tcPr>
            <w:tcW w:w="2800" w:type="dxa"/>
            <w:noWrap w:val="0"/>
            <w:vAlign w:val="center"/>
          </w:tcPr>
          <w:p w14:paraId="49A69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76B3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C9A9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380.60</w:t>
            </w:r>
          </w:p>
        </w:tc>
        <w:tc>
          <w:tcPr>
            <w:tcW w:w="1280" w:type="dxa"/>
            <w:noWrap w:val="0"/>
            <w:vAlign w:val="center"/>
          </w:tcPr>
          <w:p w14:paraId="07BFE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380.60</w:t>
            </w:r>
          </w:p>
        </w:tc>
        <w:tc>
          <w:tcPr>
            <w:tcW w:w="1280" w:type="dxa"/>
            <w:noWrap w:val="0"/>
            <w:vAlign w:val="center"/>
          </w:tcPr>
          <w:p w14:paraId="6D6D3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8C0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119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33B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D666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4501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F581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F7E5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05C0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311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E7D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E51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030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0A5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6DD6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29F0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FFACE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A0F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547902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0641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7D32C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8F72190">
            <w:pPr>
              <w:widowControl w:val="0"/>
              <w:jc w:val="both"/>
              <w:rPr>
                <w:rFonts w:ascii="Calibri" w:hAnsi="Calibri" w:eastAsia="仿宋_GB2312" w:cs="Arial"/>
                <w:kern w:val="2"/>
                <w:sz w:val="32"/>
                <w:szCs w:val="24"/>
                <w:lang w:val="en-US" w:eastAsia="zh-CN" w:bidi="ar-SA"/>
              </w:rPr>
            </w:pPr>
          </w:p>
        </w:tc>
      </w:tr>
      <w:tr w14:paraId="17C66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E8B2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A9F8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E6EB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9A86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73B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2CE86F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0D04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EC5555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7ABEB3F">
            <w:pPr>
              <w:widowControl w:val="0"/>
              <w:jc w:val="both"/>
              <w:rPr>
                <w:rFonts w:ascii="Calibri" w:hAnsi="Calibri" w:eastAsia="仿宋_GB2312" w:cs="Arial"/>
                <w:kern w:val="2"/>
                <w:sz w:val="32"/>
                <w:szCs w:val="24"/>
                <w:lang w:val="en-US" w:eastAsia="zh-CN" w:bidi="ar-SA"/>
              </w:rPr>
            </w:pPr>
          </w:p>
        </w:tc>
      </w:tr>
      <w:tr w14:paraId="2638E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172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D3D4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3D9F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127C7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61A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53BD1E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3705F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4F3C6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D6AD974">
            <w:pPr>
              <w:widowControl w:val="0"/>
              <w:jc w:val="both"/>
              <w:rPr>
                <w:rFonts w:ascii="Calibri" w:hAnsi="Calibri" w:eastAsia="仿宋_GB2312" w:cs="Arial"/>
                <w:kern w:val="2"/>
                <w:sz w:val="32"/>
                <w:szCs w:val="24"/>
                <w:lang w:val="en-US" w:eastAsia="zh-CN" w:bidi="ar-SA"/>
              </w:rPr>
            </w:pPr>
          </w:p>
        </w:tc>
      </w:tr>
      <w:tr w14:paraId="4ABD3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206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C480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4927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380.60</w:t>
            </w:r>
          </w:p>
        </w:tc>
        <w:tc>
          <w:tcPr>
            <w:tcW w:w="2800" w:type="dxa"/>
            <w:noWrap w:val="0"/>
            <w:vAlign w:val="center"/>
          </w:tcPr>
          <w:p w14:paraId="01E95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C59E9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C5EB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380.60</w:t>
            </w:r>
          </w:p>
        </w:tc>
        <w:tc>
          <w:tcPr>
            <w:tcW w:w="1280" w:type="dxa"/>
            <w:noWrap w:val="0"/>
            <w:vAlign w:val="center"/>
          </w:tcPr>
          <w:p w14:paraId="08ABF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380.60</w:t>
            </w:r>
          </w:p>
        </w:tc>
        <w:tc>
          <w:tcPr>
            <w:tcW w:w="1280" w:type="dxa"/>
            <w:noWrap w:val="0"/>
            <w:vAlign w:val="center"/>
          </w:tcPr>
          <w:p w14:paraId="4C01F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C99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B4A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CDEF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723100F">
            <w:pPr>
              <w:widowControl w:val="0"/>
              <w:jc w:val="both"/>
              <w:rPr>
                <w:rFonts w:ascii="Calibri" w:hAnsi="Calibri" w:eastAsia="仿宋_GB2312" w:cs="Arial"/>
                <w:kern w:val="2"/>
                <w:sz w:val="32"/>
                <w:szCs w:val="24"/>
                <w:lang w:val="en-US" w:eastAsia="zh-CN" w:bidi="ar-SA"/>
              </w:rPr>
            </w:pPr>
          </w:p>
        </w:tc>
      </w:tr>
    </w:tbl>
    <w:p w14:paraId="4B4F07AB">
      <w:pPr>
        <w:sectPr>
          <w:pgSz w:w="16838" w:h="11906" w:orient="landscape"/>
          <w:pgMar w:top="669" w:right="2007" w:bottom="669" w:left="2007" w:header="720" w:footer="720" w:gutter="0"/>
          <w:pgNumType w:fmt="numberInDash"/>
          <w:cols w:space="720" w:num="1"/>
          <w:docGrid w:type="lines" w:linePitch="312" w:charSpace="0"/>
        </w:sectPr>
      </w:pPr>
    </w:p>
    <w:p w14:paraId="33F1B9B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4D7E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D4B45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922E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681E0B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单位：许昌市烈士陵园</w:t>
            </w:r>
          </w:p>
        </w:tc>
        <w:tc>
          <w:tcPr>
            <w:tcW w:w="2000" w:type="dxa"/>
            <w:noWrap w:val="0"/>
            <w:vAlign w:val="center"/>
          </w:tcPr>
          <w:p w14:paraId="40CA205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9264A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17B33B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C797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28B5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72C6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D688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E41A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8718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3CEF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A875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C578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C255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564A96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12EF60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037F22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733F8F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016471B">
            <w:pPr>
              <w:widowControl w:val="0"/>
              <w:jc w:val="both"/>
              <w:rPr>
                <w:rFonts w:ascii="Calibri" w:hAnsi="Calibri" w:eastAsia="仿宋_GB2312" w:cs="Arial"/>
                <w:kern w:val="2"/>
                <w:sz w:val="32"/>
                <w:szCs w:val="24"/>
                <w:lang w:val="en-US" w:eastAsia="zh-CN" w:bidi="ar-SA"/>
              </w:rPr>
            </w:pPr>
          </w:p>
        </w:tc>
      </w:tr>
      <w:tr w14:paraId="17C88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C972A2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3721D2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880FD0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1D9DB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44132D7">
            <w:pPr>
              <w:widowControl w:val="0"/>
              <w:jc w:val="both"/>
              <w:rPr>
                <w:rFonts w:ascii="Calibri" w:hAnsi="Calibri" w:eastAsia="仿宋_GB2312" w:cs="Arial"/>
                <w:kern w:val="2"/>
                <w:sz w:val="32"/>
                <w:szCs w:val="24"/>
                <w:lang w:val="en-US" w:eastAsia="zh-CN" w:bidi="ar-SA"/>
              </w:rPr>
            </w:pPr>
          </w:p>
        </w:tc>
      </w:tr>
      <w:tr w14:paraId="448AF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D416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8CF2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A310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1CFD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775D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5551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BA54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380.60</w:t>
            </w:r>
          </w:p>
        </w:tc>
        <w:tc>
          <w:tcPr>
            <w:tcW w:w="1400" w:type="dxa"/>
            <w:noWrap w:val="0"/>
            <w:vAlign w:val="center"/>
          </w:tcPr>
          <w:p w14:paraId="51459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266.89</w:t>
            </w:r>
          </w:p>
        </w:tc>
        <w:tc>
          <w:tcPr>
            <w:tcW w:w="1386" w:type="dxa"/>
            <w:noWrap w:val="0"/>
            <w:vAlign w:val="center"/>
          </w:tcPr>
          <w:p w14:paraId="4FD66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113.71</w:t>
            </w:r>
          </w:p>
        </w:tc>
      </w:tr>
      <w:tr w14:paraId="663F5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D3A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8D72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8E58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369.88</w:t>
            </w:r>
          </w:p>
        </w:tc>
        <w:tc>
          <w:tcPr>
            <w:tcW w:w="1400" w:type="dxa"/>
            <w:noWrap w:val="0"/>
            <w:vAlign w:val="center"/>
          </w:tcPr>
          <w:p w14:paraId="57AE2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256.18</w:t>
            </w:r>
          </w:p>
        </w:tc>
        <w:tc>
          <w:tcPr>
            <w:tcW w:w="1386" w:type="dxa"/>
            <w:noWrap w:val="0"/>
            <w:vAlign w:val="center"/>
          </w:tcPr>
          <w:p w14:paraId="4C95A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113.71</w:t>
            </w:r>
          </w:p>
        </w:tc>
      </w:tr>
      <w:tr w14:paraId="788AF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872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FA58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8819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23.18</w:t>
            </w:r>
          </w:p>
        </w:tc>
        <w:tc>
          <w:tcPr>
            <w:tcW w:w="1400" w:type="dxa"/>
            <w:noWrap w:val="0"/>
            <w:vAlign w:val="center"/>
          </w:tcPr>
          <w:p w14:paraId="0F6B5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23.18</w:t>
            </w:r>
          </w:p>
        </w:tc>
        <w:tc>
          <w:tcPr>
            <w:tcW w:w="1386" w:type="dxa"/>
            <w:noWrap w:val="0"/>
            <w:vAlign w:val="center"/>
          </w:tcPr>
          <w:p w14:paraId="3B043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3C2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E77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31034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0A643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15.24</w:t>
            </w:r>
          </w:p>
        </w:tc>
        <w:tc>
          <w:tcPr>
            <w:tcW w:w="1400" w:type="dxa"/>
            <w:noWrap w:val="0"/>
            <w:vAlign w:val="center"/>
          </w:tcPr>
          <w:p w14:paraId="2B167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15.24</w:t>
            </w:r>
          </w:p>
        </w:tc>
        <w:tc>
          <w:tcPr>
            <w:tcW w:w="1386" w:type="dxa"/>
            <w:noWrap w:val="0"/>
            <w:vAlign w:val="center"/>
          </w:tcPr>
          <w:p w14:paraId="71F79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6DF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4D9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2661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C9C6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7.94</w:t>
            </w:r>
          </w:p>
        </w:tc>
        <w:tc>
          <w:tcPr>
            <w:tcW w:w="1400" w:type="dxa"/>
            <w:noWrap w:val="0"/>
            <w:vAlign w:val="center"/>
          </w:tcPr>
          <w:p w14:paraId="15948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7.94</w:t>
            </w:r>
          </w:p>
        </w:tc>
        <w:tc>
          <w:tcPr>
            <w:tcW w:w="1386" w:type="dxa"/>
            <w:noWrap w:val="0"/>
            <w:vAlign w:val="center"/>
          </w:tcPr>
          <w:p w14:paraId="6D76A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421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D71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0CBBA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4971A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113.71</w:t>
            </w:r>
          </w:p>
        </w:tc>
        <w:tc>
          <w:tcPr>
            <w:tcW w:w="1400" w:type="dxa"/>
            <w:noWrap w:val="0"/>
            <w:vAlign w:val="center"/>
          </w:tcPr>
          <w:p w14:paraId="692BF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F41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113.71</w:t>
            </w:r>
          </w:p>
        </w:tc>
      </w:tr>
      <w:tr w14:paraId="53C477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4E4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2080808</w:t>
            </w:r>
          </w:p>
        </w:tc>
        <w:tc>
          <w:tcPr>
            <w:tcW w:w="3040" w:type="dxa"/>
            <w:noWrap w:val="0"/>
            <w:vAlign w:val="center"/>
          </w:tcPr>
          <w:p w14:paraId="3852E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褒扬纪念</w:t>
            </w:r>
          </w:p>
        </w:tc>
        <w:tc>
          <w:tcPr>
            <w:tcW w:w="1400" w:type="dxa"/>
            <w:noWrap w:val="0"/>
            <w:vAlign w:val="center"/>
          </w:tcPr>
          <w:p w14:paraId="2E11C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113.71</w:t>
            </w:r>
          </w:p>
        </w:tc>
        <w:tc>
          <w:tcPr>
            <w:tcW w:w="1400" w:type="dxa"/>
            <w:noWrap w:val="0"/>
            <w:vAlign w:val="center"/>
          </w:tcPr>
          <w:p w14:paraId="44D30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36E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113.71</w:t>
            </w:r>
          </w:p>
        </w:tc>
      </w:tr>
      <w:tr w14:paraId="610A6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FF7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w:t>
            </w:r>
          </w:p>
        </w:tc>
        <w:tc>
          <w:tcPr>
            <w:tcW w:w="3040" w:type="dxa"/>
            <w:noWrap w:val="0"/>
            <w:vAlign w:val="center"/>
          </w:tcPr>
          <w:p w14:paraId="36A47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退役军人管理事务</w:t>
            </w:r>
          </w:p>
        </w:tc>
        <w:tc>
          <w:tcPr>
            <w:tcW w:w="1400" w:type="dxa"/>
            <w:noWrap w:val="0"/>
            <w:vAlign w:val="center"/>
          </w:tcPr>
          <w:p w14:paraId="0CFDA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232.99</w:t>
            </w:r>
          </w:p>
        </w:tc>
        <w:tc>
          <w:tcPr>
            <w:tcW w:w="1400" w:type="dxa"/>
            <w:noWrap w:val="0"/>
            <w:vAlign w:val="center"/>
          </w:tcPr>
          <w:p w14:paraId="05724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232.99</w:t>
            </w:r>
          </w:p>
        </w:tc>
        <w:tc>
          <w:tcPr>
            <w:tcW w:w="1386" w:type="dxa"/>
            <w:noWrap w:val="0"/>
            <w:vAlign w:val="center"/>
          </w:tcPr>
          <w:p w14:paraId="5EF0D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525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CC4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2082850</w:t>
            </w:r>
          </w:p>
        </w:tc>
        <w:tc>
          <w:tcPr>
            <w:tcW w:w="3040" w:type="dxa"/>
            <w:noWrap w:val="0"/>
            <w:vAlign w:val="center"/>
          </w:tcPr>
          <w:p w14:paraId="2783F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0FF4C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232.99</w:t>
            </w:r>
          </w:p>
        </w:tc>
        <w:tc>
          <w:tcPr>
            <w:tcW w:w="1400" w:type="dxa"/>
            <w:noWrap w:val="0"/>
            <w:vAlign w:val="center"/>
          </w:tcPr>
          <w:p w14:paraId="4F79C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232.99</w:t>
            </w:r>
          </w:p>
        </w:tc>
        <w:tc>
          <w:tcPr>
            <w:tcW w:w="1386" w:type="dxa"/>
            <w:noWrap w:val="0"/>
            <w:vAlign w:val="center"/>
          </w:tcPr>
          <w:p w14:paraId="1D7AB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2ED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861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9C1C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6465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w:t>
            </w:r>
          </w:p>
        </w:tc>
        <w:tc>
          <w:tcPr>
            <w:tcW w:w="1400" w:type="dxa"/>
            <w:noWrap w:val="0"/>
            <w:vAlign w:val="center"/>
          </w:tcPr>
          <w:p w14:paraId="558DA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w:t>
            </w:r>
          </w:p>
        </w:tc>
        <w:tc>
          <w:tcPr>
            <w:tcW w:w="1386" w:type="dxa"/>
            <w:noWrap w:val="0"/>
            <w:vAlign w:val="center"/>
          </w:tcPr>
          <w:p w14:paraId="7E5FD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F4E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8EA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615F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01CA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w:t>
            </w:r>
          </w:p>
        </w:tc>
        <w:tc>
          <w:tcPr>
            <w:tcW w:w="1400" w:type="dxa"/>
            <w:noWrap w:val="0"/>
            <w:vAlign w:val="center"/>
          </w:tcPr>
          <w:p w14:paraId="37CD5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w:t>
            </w:r>
          </w:p>
        </w:tc>
        <w:tc>
          <w:tcPr>
            <w:tcW w:w="1386" w:type="dxa"/>
            <w:noWrap w:val="0"/>
            <w:vAlign w:val="center"/>
          </w:tcPr>
          <w:p w14:paraId="5C114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BE1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AAF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EE11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34E0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w:t>
            </w:r>
          </w:p>
        </w:tc>
        <w:tc>
          <w:tcPr>
            <w:tcW w:w="1400" w:type="dxa"/>
            <w:noWrap w:val="0"/>
            <w:vAlign w:val="center"/>
          </w:tcPr>
          <w:p w14:paraId="71DC1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w:t>
            </w:r>
          </w:p>
        </w:tc>
        <w:tc>
          <w:tcPr>
            <w:tcW w:w="1386" w:type="dxa"/>
            <w:noWrap w:val="0"/>
            <w:vAlign w:val="center"/>
          </w:tcPr>
          <w:p w14:paraId="0A184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5E8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6E6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9263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8896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w:t>
            </w:r>
          </w:p>
        </w:tc>
        <w:tc>
          <w:tcPr>
            <w:tcW w:w="1400" w:type="dxa"/>
            <w:noWrap w:val="0"/>
            <w:vAlign w:val="center"/>
          </w:tcPr>
          <w:p w14:paraId="25C5C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w:t>
            </w:r>
          </w:p>
        </w:tc>
        <w:tc>
          <w:tcPr>
            <w:tcW w:w="1386" w:type="dxa"/>
            <w:noWrap w:val="0"/>
            <w:vAlign w:val="center"/>
          </w:tcPr>
          <w:p w14:paraId="00B3A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B19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FDB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107A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EA59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w:t>
            </w:r>
          </w:p>
        </w:tc>
        <w:tc>
          <w:tcPr>
            <w:tcW w:w="1400" w:type="dxa"/>
            <w:noWrap w:val="0"/>
            <w:vAlign w:val="center"/>
          </w:tcPr>
          <w:p w14:paraId="2C22F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w:t>
            </w:r>
          </w:p>
        </w:tc>
        <w:tc>
          <w:tcPr>
            <w:tcW w:w="1386" w:type="dxa"/>
            <w:noWrap w:val="0"/>
            <w:vAlign w:val="center"/>
          </w:tcPr>
          <w:p w14:paraId="02B5F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DDD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979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2CB9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CD52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w:t>
            </w:r>
          </w:p>
        </w:tc>
        <w:tc>
          <w:tcPr>
            <w:tcW w:w="1400" w:type="dxa"/>
            <w:noWrap w:val="0"/>
            <w:vAlign w:val="center"/>
          </w:tcPr>
          <w:p w14:paraId="505DE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w:t>
            </w:r>
          </w:p>
        </w:tc>
        <w:tc>
          <w:tcPr>
            <w:tcW w:w="1386" w:type="dxa"/>
            <w:noWrap w:val="0"/>
            <w:vAlign w:val="center"/>
          </w:tcPr>
          <w:p w14:paraId="69090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B99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0620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88A6DA6">
      <w:pPr>
        <w:sectPr>
          <w:pgSz w:w="11906" w:h="16838"/>
          <w:pgMar w:top="873" w:right="1440" w:bottom="873" w:left="1440" w:header="720" w:footer="720" w:gutter="0"/>
          <w:pgNumType w:fmt="numberInDash"/>
          <w:cols w:space="720" w:num="1"/>
          <w:docGrid w:type="lines" w:linePitch="312" w:charSpace="0"/>
        </w:sectPr>
      </w:pPr>
    </w:p>
    <w:p w14:paraId="5D0118E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5F2E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12832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81CA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1CA76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单位：许昌市烈士陵园</w:t>
            </w:r>
          </w:p>
        </w:tc>
        <w:tc>
          <w:tcPr>
            <w:tcW w:w="2000" w:type="dxa"/>
            <w:noWrap w:val="0"/>
            <w:vAlign w:val="center"/>
          </w:tcPr>
          <w:p w14:paraId="57AB6C5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E52BE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F008F6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B272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E5B6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2641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983E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B849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BA12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F174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EE37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C0DD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7E3A2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505F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EEB5895">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3CF199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32B960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F10D7FD">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1F40E5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583CA5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E1CA33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6B0E6EC">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7D40793">
            <w:pPr>
              <w:widowControl w:val="0"/>
              <w:jc w:val="both"/>
              <w:rPr>
                <w:rFonts w:ascii="Calibri" w:hAnsi="Calibri" w:eastAsia="仿宋_GB2312" w:cs="Arial"/>
                <w:kern w:val="2"/>
                <w:sz w:val="32"/>
                <w:szCs w:val="24"/>
                <w:lang w:val="en-US" w:eastAsia="zh-CN" w:bidi="ar-SA"/>
              </w:rPr>
            </w:pPr>
          </w:p>
        </w:tc>
      </w:tr>
      <w:tr w14:paraId="2BABE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8CF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820A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E6B3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163.07</w:t>
            </w:r>
          </w:p>
        </w:tc>
        <w:tc>
          <w:tcPr>
            <w:tcW w:w="740" w:type="dxa"/>
            <w:noWrap w:val="0"/>
            <w:vAlign w:val="center"/>
          </w:tcPr>
          <w:p w14:paraId="56409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20E3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630A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87.82</w:t>
            </w:r>
          </w:p>
        </w:tc>
        <w:tc>
          <w:tcPr>
            <w:tcW w:w="740" w:type="dxa"/>
            <w:noWrap w:val="0"/>
            <w:vAlign w:val="center"/>
          </w:tcPr>
          <w:p w14:paraId="6590A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024E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AD1A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97D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139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2B7C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527A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37.01</w:t>
            </w:r>
          </w:p>
        </w:tc>
        <w:tc>
          <w:tcPr>
            <w:tcW w:w="740" w:type="dxa"/>
            <w:noWrap w:val="0"/>
            <w:vAlign w:val="center"/>
          </w:tcPr>
          <w:p w14:paraId="158E5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67ED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7A62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7.55</w:t>
            </w:r>
          </w:p>
        </w:tc>
        <w:tc>
          <w:tcPr>
            <w:tcW w:w="740" w:type="dxa"/>
            <w:noWrap w:val="0"/>
            <w:vAlign w:val="center"/>
          </w:tcPr>
          <w:p w14:paraId="0F640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E4F9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3E04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B0A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63F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7959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A487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20.37</w:t>
            </w:r>
          </w:p>
        </w:tc>
        <w:tc>
          <w:tcPr>
            <w:tcW w:w="740" w:type="dxa"/>
            <w:noWrap w:val="0"/>
            <w:vAlign w:val="center"/>
          </w:tcPr>
          <w:p w14:paraId="651A8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4AC5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725D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251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99FF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9D48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F89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FAE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7C98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5EB4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29.53</w:t>
            </w:r>
          </w:p>
        </w:tc>
        <w:tc>
          <w:tcPr>
            <w:tcW w:w="740" w:type="dxa"/>
            <w:noWrap w:val="0"/>
            <w:vAlign w:val="center"/>
          </w:tcPr>
          <w:p w14:paraId="4D054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7522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EC41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85A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BB9E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5D55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AF0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D27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B1D2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DABB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A67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AE12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1106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740" w:type="dxa"/>
            <w:noWrap w:val="0"/>
            <w:vAlign w:val="center"/>
          </w:tcPr>
          <w:p w14:paraId="6E9FFE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C92E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1522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483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366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99C6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56D7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15.65</w:t>
            </w:r>
          </w:p>
        </w:tc>
        <w:tc>
          <w:tcPr>
            <w:tcW w:w="740" w:type="dxa"/>
            <w:noWrap w:val="0"/>
            <w:vAlign w:val="center"/>
          </w:tcPr>
          <w:p w14:paraId="68DAB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C9BE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DB6B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15.76</w:t>
            </w:r>
          </w:p>
        </w:tc>
        <w:tc>
          <w:tcPr>
            <w:tcW w:w="740" w:type="dxa"/>
            <w:noWrap w:val="0"/>
            <w:vAlign w:val="center"/>
          </w:tcPr>
          <w:p w14:paraId="5CBB7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259D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5187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D29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099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71F1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D9AE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8.70</w:t>
            </w:r>
          </w:p>
        </w:tc>
        <w:tc>
          <w:tcPr>
            <w:tcW w:w="740" w:type="dxa"/>
            <w:noWrap w:val="0"/>
            <w:vAlign w:val="center"/>
          </w:tcPr>
          <w:p w14:paraId="763C7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676D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23EE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4.57</w:t>
            </w:r>
          </w:p>
        </w:tc>
        <w:tc>
          <w:tcPr>
            <w:tcW w:w="740" w:type="dxa"/>
            <w:noWrap w:val="0"/>
            <w:vAlign w:val="center"/>
          </w:tcPr>
          <w:p w14:paraId="0EAA6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BA3B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5BE9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E47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9D9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BFDA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9368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0.18</w:t>
            </w:r>
          </w:p>
        </w:tc>
        <w:tc>
          <w:tcPr>
            <w:tcW w:w="740" w:type="dxa"/>
            <w:noWrap w:val="0"/>
            <w:vAlign w:val="center"/>
          </w:tcPr>
          <w:p w14:paraId="79DE3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C773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6066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4C6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8B4F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DCFE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C19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CB6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CA06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656B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3.76</w:t>
            </w:r>
          </w:p>
        </w:tc>
        <w:tc>
          <w:tcPr>
            <w:tcW w:w="740" w:type="dxa"/>
            <w:noWrap w:val="0"/>
            <w:vAlign w:val="center"/>
          </w:tcPr>
          <w:p w14:paraId="6EDC4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6566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8EE5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48.52</w:t>
            </w:r>
          </w:p>
        </w:tc>
        <w:tc>
          <w:tcPr>
            <w:tcW w:w="740" w:type="dxa"/>
            <w:noWrap w:val="0"/>
            <w:vAlign w:val="center"/>
          </w:tcPr>
          <w:p w14:paraId="30C7D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FD1F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DD96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FE0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5F7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7B1A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A8A3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E60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07DE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CF82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0.33</w:t>
            </w:r>
          </w:p>
        </w:tc>
        <w:tc>
          <w:tcPr>
            <w:tcW w:w="740" w:type="dxa"/>
            <w:noWrap w:val="0"/>
            <w:vAlign w:val="center"/>
          </w:tcPr>
          <w:p w14:paraId="1D752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5E4F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9389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127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1A9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01E9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8A53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740" w:type="dxa"/>
            <w:noWrap w:val="0"/>
            <w:vAlign w:val="center"/>
          </w:tcPr>
          <w:p w14:paraId="2C842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833A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9A04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73B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EB63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C985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BF6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1D9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4501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B15D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8.71</w:t>
            </w:r>
          </w:p>
        </w:tc>
        <w:tc>
          <w:tcPr>
            <w:tcW w:w="740" w:type="dxa"/>
            <w:noWrap w:val="0"/>
            <w:vAlign w:val="center"/>
          </w:tcPr>
          <w:p w14:paraId="0FBD5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A224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9016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6.00</w:t>
            </w:r>
          </w:p>
        </w:tc>
        <w:tc>
          <w:tcPr>
            <w:tcW w:w="740" w:type="dxa"/>
            <w:noWrap w:val="0"/>
            <w:vAlign w:val="center"/>
          </w:tcPr>
          <w:p w14:paraId="6E757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6B4F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94C1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0FCC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021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43B2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7C5C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ED2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DED1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6D698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75D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6DE0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2A8F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0C2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112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807D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7BAC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38.64</w:t>
            </w:r>
          </w:p>
        </w:tc>
        <w:tc>
          <w:tcPr>
            <w:tcW w:w="740" w:type="dxa"/>
            <w:noWrap w:val="0"/>
            <w:vAlign w:val="center"/>
          </w:tcPr>
          <w:p w14:paraId="294F0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9CE1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98A8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A01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4080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D6C8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0D4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14C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D58F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8D6E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16.00</w:t>
            </w:r>
          </w:p>
        </w:tc>
        <w:tc>
          <w:tcPr>
            <w:tcW w:w="740" w:type="dxa"/>
            <w:noWrap w:val="0"/>
            <w:vAlign w:val="center"/>
          </w:tcPr>
          <w:p w14:paraId="64A07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7C0B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812B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044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B723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0A95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AB7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484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BC05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94B2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87D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2355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AE38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0.17</w:t>
            </w:r>
          </w:p>
        </w:tc>
        <w:tc>
          <w:tcPr>
            <w:tcW w:w="740" w:type="dxa"/>
            <w:noWrap w:val="0"/>
            <w:vAlign w:val="center"/>
          </w:tcPr>
          <w:p w14:paraId="4A8F0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FC12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7C89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B4E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99F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5B71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FDDE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15.24</w:t>
            </w:r>
          </w:p>
        </w:tc>
        <w:tc>
          <w:tcPr>
            <w:tcW w:w="740" w:type="dxa"/>
            <w:noWrap w:val="0"/>
            <w:vAlign w:val="center"/>
          </w:tcPr>
          <w:p w14:paraId="7F1D8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CA35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7270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740" w:type="dxa"/>
            <w:noWrap w:val="0"/>
            <w:vAlign w:val="center"/>
          </w:tcPr>
          <w:p w14:paraId="46000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6DB9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1F84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6F6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97D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B45B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A7AD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C38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4F77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3678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A9F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AE69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4F8E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AA4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3B9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8A0D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2A24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5CF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26D9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CAFF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820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DA86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3458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8E8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C6F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4C9E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D35D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0.76</w:t>
            </w:r>
          </w:p>
        </w:tc>
        <w:tc>
          <w:tcPr>
            <w:tcW w:w="740" w:type="dxa"/>
            <w:noWrap w:val="0"/>
            <w:vAlign w:val="center"/>
          </w:tcPr>
          <w:p w14:paraId="313AC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400E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7D76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38C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FB2C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4BC9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F31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F2D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EDC5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20A7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DDE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E01D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6ECD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472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6583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FB0D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5A6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1F4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347A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72C8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87D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81FE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DAA2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0.69</w:t>
            </w:r>
          </w:p>
        </w:tc>
        <w:tc>
          <w:tcPr>
            <w:tcW w:w="740" w:type="dxa"/>
            <w:noWrap w:val="0"/>
            <w:vAlign w:val="center"/>
          </w:tcPr>
          <w:p w14:paraId="35FB1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9B9F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8D8D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839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3CF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F13C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0A69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A9A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C8A1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8BDB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0.85</w:t>
            </w:r>
          </w:p>
        </w:tc>
        <w:tc>
          <w:tcPr>
            <w:tcW w:w="740" w:type="dxa"/>
            <w:noWrap w:val="0"/>
            <w:vAlign w:val="center"/>
          </w:tcPr>
          <w:p w14:paraId="1AAD6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1271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45CE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3FF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EB5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0F38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CC11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A13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1C25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B618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5193A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8087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DF28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801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269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D001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0508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073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5392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5306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F3A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9928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E697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055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E9A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CEFF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FB5C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DC6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F0AF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6EF9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470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3781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2A05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461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C5A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18CC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ED35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D92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84FB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219A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c>
          <w:tcPr>
            <w:tcW w:w="740" w:type="dxa"/>
            <w:noWrap w:val="0"/>
            <w:vAlign w:val="center"/>
          </w:tcPr>
          <w:p w14:paraId="39EC733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EFA75E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417ECE7">
            <w:pPr>
              <w:widowControl w:val="0"/>
              <w:jc w:val="both"/>
              <w:rPr>
                <w:rFonts w:ascii="Calibri" w:hAnsi="Calibri" w:eastAsia="仿宋_GB2312" w:cs="Arial"/>
                <w:kern w:val="2"/>
                <w:sz w:val="32"/>
                <w:szCs w:val="24"/>
                <w:lang w:val="en-US" w:eastAsia="zh-CN" w:bidi="ar-SA"/>
              </w:rPr>
            </w:pPr>
          </w:p>
        </w:tc>
      </w:tr>
      <w:tr w14:paraId="65244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10FA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DDF4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179.07</w:t>
            </w:r>
          </w:p>
        </w:tc>
        <w:tc>
          <w:tcPr>
            <w:tcW w:w="7440" w:type="dxa"/>
            <w:gridSpan w:val="5"/>
            <w:noWrap w:val="0"/>
            <w:vAlign w:val="center"/>
          </w:tcPr>
          <w:p w14:paraId="6A177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0207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87.82</w:t>
            </w:r>
          </w:p>
        </w:tc>
      </w:tr>
      <w:tr w14:paraId="23A96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767C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50B922D">
      <w:pPr>
        <w:sectPr>
          <w:pgSz w:w="16838" w:h="11906" w:orient="landscape"/>
          <w:pgMar w:top="669" w:right="2007" w:bottom="669" w:left="2007" w:header="720" w:footer="720" w:gutter="0"/>
          <w:pgNumType w:fmt="numberInDash"/>
          <w:cols w:space="720" w:num="1"/>
          <w:docGrid w:type="lines" w:linePitch="312" w:charSpace="0"/>
        </w:sectPr>
      </w:pPr>
    </w:p>
    <w:p w14:paraId="4E513C4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B090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2585F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66B5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F7B24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单位：许昌市烈士陵园</w:t>
            </w:r>
          </w:p>
        </w:tc>
        <w:tc>
          <w:tcPr>
            <w:tcW w:w="2000" w:type="dxa"/>
            <w:noWrap w:val="0"/>
            <w:vAlign w:val="center"/>
          </w:tcPr>
          <w:p w14:paraId="3009D5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5F76D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C60248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47BB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8775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CFBF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5074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C0BD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B479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0F07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E760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F53D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213CCB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891C0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E798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6271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5D20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D213457">
            <w:pPr>
              <w:widowControl w:val="0"/>
              <w:jc w:val="both"/>
              <w:rPr>
                <w:rFonts w:ascii="Calibri" w:hAnsi="Calibri" w:eastAsia="仿宋_GB2312" w:cs="Arial"/>
                <w:kern w:val="2"/>
                <w:sz w:val="32"/>
                <w:szCs w:val="24"/>
                <w:lang w:val="en-US" w:eastAsia="zh-CN" w:bidi="ar-SA"/>
              </w:rPr>
            </w:pPr>
          </w:p>
        </w:tc>
      </w:tr>
      <w:tr w14:paraId="121A3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801F3A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1686DD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5185DC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576AFB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055FE9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41BAB9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BAAA44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6141DCD">
            <w:pPr>
              <w:widowControl w:val="0"/>
              <w:jc w:val="both"/>
              <w:rPr>
                <w:rFonts w:ascii="Calibri" w:hAnsi="Calibri" w:eastAsia="仿宋_GB2312" w:cs="Arial"/>
                <w:kern w:val="2"/>
                <w:sz w:val="32"/>
                <w:szCs w:val="24"/>
                <w:lang w:val="en-US" w:eastAsia="zh-CN" w:bidi="ar-SA"/>
              </w:rPr>
            </w:pPr>
          </w:p>
        </w:tc>
      </w:tr>
      <w:tr w14:paraId="32D81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14B322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F63354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C14348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E1884B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C6FF4B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EAA99C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2C44A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D24D98C">
            <w:pPr>
              <w:widowControl w:val="0"/>
              <w:jc w:val="both"/>
              <w:rPr>
                <w:rFonts w:ascii="Calibri" w:hAnsi="Calibri" w:eastAsia="仿宋_GB2312" w:cs="Arial"/>
                <w:kern w:val="2"/>
                <w:sz w:val="32"/>
                <w:szCs w:val="24"/>
                <w:lang w:val="en-US" w:eastAsia="zh-CN" w:bidi="ar-SA"/>
              </w:rPr>
            </w:pPr>
          </w:p>
        </w:tc>
      </w:tr>
      <w:tr w14:paraId="1D776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E83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D2C8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20D2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F27B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38EB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800E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03C81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A099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902B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312B3A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A3B24C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D4C23A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931B23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74F09F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34FC6F5">
            <w:pPr>
              <w:widowControl w:val="0"/>
              <w:jc w:val="both"/>
              <w:rPr>
                <w:rFonts w:ascii="Calibri" w:hAnsi="Calibri" w:eastAsia="仿宋_GB2312" w:cs="Arial"/>
                <w:kern w:val="2"/>
                <w:sz w:val="32"/>
                <w:szCs w:val="24"/>
                <w:lang w:val="en-US" w:eastAsia="zh-CN" w:bidi="ar-SA"/>
              </w:rPr>
            </w:pPr>
          </w:p>
        </w:tc>
      </w:tr>
      <w:tr w14:paraId="531CB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771A11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7E4F85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AE06C5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0F7C65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BEB4AE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4368EB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AF332E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F26B4C3">
            <w:pPr>
              <w:widowControl w:val="0"/>
              <w:jc w:val="both"/>
              <w:rPr>
                <w:rFonts w:ascii="Calibri" w:hAnsi="Calibri" w:eastAsia="仿宋_GB2312" w:cs="Arial"/>
                <w:kern w:val="2"/>
                <w:sz w:val="32"/>
                <w:szCs w:val="24"/>
                <w:lang w:val="en-US" w:eastAsia="zh-CN" w:bidi="ar-SA"/>
              </w:rPr>
            </w:pPr>
          </w:p>
        </w:tc>
      </w:tr>
      <w:tr w14:paraId="1146A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A12F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05FCE0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4134B1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B8E4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304B90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8CA7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79233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单位：许昌市烈士陵园</w:t>
            </w:r>
          </w:p>
        </w:tc>
        <w:tc>
          <w:tcPr>
            <w:tcW w:w="2000" w:type="dxa"/>
            <w:noWrap w:val="0"/>
            <w:vAlign w:val="center"/>
          </w:tcPr>
          <w:p w14:paraId="332ADB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A19E0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EBD03D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35BD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1511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AF0D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AD8F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1DD3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A058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50D4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438D2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C462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A750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0AD0E4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22CA78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D4C563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74036A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C1B0BE1">
            <w:pPr>
              <w:widowControl w:val="0"/>
              <w:jc w:val="both"/>
              <w:rPr>
                <w:rFonts w:ascii="Calibri" w:hAnsi="Calibri" w:eastAsia="仿宋_GB2312" w:cs="Arial"/>
                <w:kern w:val="2"/>
                <w:sz w:val="32"/>
                <w:szCs w:val="24"/>
                <w:lang w:val="en-US" w:eastAsia="zh-CN" w:bidi="ar-SA"/>
              </w:rPr>
            </w:pPr>
          </w:p>
        </w:tc>
      </w:tr>
      <w:tr w14:paraId="0A6F0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0C63AE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6455F3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E71960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D89728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DE4AEFF">
            <w:pPr>
              <w:widowControl w:val="0"/>
              <w:jc w:val="both"/>
              <w:rPr>
                <w:rFonts w:ascii="Calibri" w:hAnsi="Calibri" w:eastAsia="仿宋_GB2312" w:cs="Arial"/>
                <w:kern w:val="2"/>
                <w:sz w:val="32"/>
                <w:szCs w:val="24"/>
                <w:lang w:val="en-US" w:eastAsia="zh-CN" w:bidi="ar-SA"/>
              </w:rPr>
            </w:pPr>
          </w:p>
        </w:tc>
      </w:tr>
      <w:tr w14:paraId="6EA62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4BF8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1BB5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4539F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760C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EE04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B6A2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EBA7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4271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3B76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F496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D3A6F6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6A7C14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B92E53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B007D2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9150E47">
            <w:pPr>
              <w:widowControl w:val="0"/>
              <w:jc w:val="both"/>
              <w:rPr>
                <w:rFonts w:ascii="Calibri" w:hAnsi="Calibri" w:eastAsia="仿宋_GB2312" w:cs="Arial"/>
                <w:kern w:val="2"/>
                <w:sz w:val="32"/>
                <w:szCs w:val="24"/>
                <w:lang w:val="en-US" w:eastAsia="zh-CN" w:bidi="ar-SA"/>
              </w:rPr>
            </w:pPr>
          </w:p>
        </w:tc>
      </w:tr>
      <w:tr w14:paraId="1579A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7144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32C419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49F044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BA8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868A6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695E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1564A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单位：许昌市烈士陵园</w:t>
            </w:r>
          </w:p>
        </w:tc>
        <w:tc>
          <w:tcPr>
            <w:tcW w:w="2000" w:type="dxa"/>
            <w:noWrap w:val="0"/>
            <w:vAlign w:val="center"/>
          </w:tcPr>
          <w:p w14:paraId="08F6595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DD34C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0BE786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4E01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F8C3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9E21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B2F8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8B93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6682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697C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9B2D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4802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42B8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590F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5FE2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24E2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F2C6B4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AA1852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2929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84D9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5229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D8C9CA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FCFA96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0A70C1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4125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E69A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0577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76BBB7F">
            <w:pPr>
              <w:widowControl w:val="0"/>
              <w:jc w:val="both"/>
              <w:rPr>
                <w:rFonts w:ascii="Calibri" w:hAnsi="Calibri" w:eastAsia="仿宋_GB2312" w:cs="Arial"/>
                <w:kern w:val="2"/>
                <w:sz w:val="32"/>
                <w:szCs w:val="24"/>
                <w:lang w:val="en-US" w:eastAsia="zh-CN" w:bidi="ar-SA"/>
              </w:rPr>
            </w:pPr>
          </w:p>
        </w:tc>
      </w:tr>
      <w:tr w14:paraId="51D2F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0CFA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4EB42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F06F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0EB6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168E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8974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A78C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DDAC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D087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6E4E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4D6C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A9F3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A782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891F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w:t>
            </w:r>
          </w:p>
        </w:tc>
        <w:tc>
          <w:tcPr>
            <w:tcW w:w="1160" w:type="dxa"/>
            <w:noWrap w:val="0"/>
            <w:vAlign w:val="center"/>
          </w:tcPr>
          <w:p w14:paraId="622BC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AF7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5C60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414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0C41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0.20</w:t>
            </w:r>
          </w:p>
        </w:tc>
        <w:tc>
          <w:tcPr>
            <w:tcW w:w="1160" w:type="dxa"/>
            <w:noWrap w:val="0"/>
            <w:vAlign w:val="center"/>
          </w:tcPr>
          <w:p w14:paraId="50D40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1.17</w:t>
            </w:r>
          </w:p>
        </w:tc>
        <w:tc>
          <w:tcPr>
            <w:tcW w:w="1160" w:type="dxa"/>
            <w:noWrap w:val="0"/>
            <w:vAlign w:val="center"/>
          </w:tcPr>
          <w:p w14:paraId="43D75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1CD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BBA3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E67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01B8C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0.17</w:t>
            </w:r>
          </w:p>
        </w:tc>
      </w:tr>
      <w:tr w14:paraId="529AC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480E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A7DE9D1">
      <w:pPr>
        <w:sectPr>
          <w:pgSz w:w="16838" w:h="11906" w:orient="landscape"/>
          <w:pgMar w:top="1800" w:right="1440" w:bottom="1800" w:left="1440" w:header="720" w:footer="720" w:gutter="0"/>
          <w:pgNumType w:fmt="numberInDash"/>
          <w:cols w:space="720" w:num="1"/>
          <w:docGrid w:type="lines" w:linePitch="312" w:charSpace="0"/>
        </w:sectPr>
      </w:pPr>
    </w:p>
    <w:p w14:paraId="427AFE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50B0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D93C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F13E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672B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74E5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E11D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32994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B7F56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9018F8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F7AF1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0DD8626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380.79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与上年度相比，收、支总计各减少53.36万元，下降12.29%，主要原因是上年有革命烈士纪念碑维修款项。。</w:t>
      </w:r>
    </w:p>
    <w:p w14:paraId="0BCA48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29A02E3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2025年度收入合计380.60万元，其中：财政拨款收入380.60万元，占100.00%。</w:t>
      </w:r>
    </w:p>
    <w:p w14:paraId="218DE5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3730B43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2025年度支出合计380.60万元，其中：基本支出266.89万元，占70.12%;项目支出113.71万元，占29.88%。</w:t>
      </w:r>
    </w:p>
    <w:p w14:paraId="6AE060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679D08B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2025年度财政拨款收、支总计均为380.60万元。与上年度相比，财政拨款收、支总计各减少53.26万元，下降12.28%，主要原因是上年有革命烈士纪念碑维修款项。</w:t>
      </w:r>
    </w:p>
    <w:p w14:paraId="2661BE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69E265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D2572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2025年度一般公共预算财政拨款支出380.60万元，占支出合计的100.00%。与上年度相比，一般公共预算财政拨款支出减少53.26万元，下降12.28%，主要原因是上年有革命烈士纪念碑维修款项。</w:t>
      </w:r>
    </w:p>
    <w:p w14:paraId="41B348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5D3097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2025年度一般公共预算财政拨款支出380.60万元，主要用于以下方面：社会保障和就业（类）支出369.88万元，占97.18%;卫生健康（类）支出3.76万元，占0.99%;住房保障（类）支出6.95万元，占1.83%。</w:t>
      </w:r>
    </w:p>
    <w:p w14:paraId="0BF277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312C3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2025年度一般公共预算财政拨款支出年初预算为252.67万元，支出决算为380.60万元，完成年初预算的150.63%。其中：</w:t>
      </w:r>
    </w:p>
    <w:p w14:paraId="260F57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。年初预算为15.26万元，支出决算为15.24万元，完成年初预算的99.90%。决算数与年初预算数存在差异的主要原因是在保障指标完成的基础上，节约经费，规范执行经费使用。。</w:t>
      </w:r>
    </w:p>
    <w:p w14:paraId="0312B4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。年初预算为7.94万元，支出决算为7.94万元，完成年初预算的100.00%。决算数与年初预算数不存在差异。</w:t>
      </w:r>
    </w:p>
    <w:p w14:paraId="5F7708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社会保障和就业支出（类）抚恤（款）烈士纪念设施管理维护（项）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。年初预算为120.00万元，支出决算为113.71万元，完成年初预算的94.76%。决算数与年初预算数存在差异的主要原因是有零星工程未支付，已结转到2026年支付完成。</w:t>
      </w:r>
    </w:p>
    <w:p w14:paraId="7BE8E8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社会保障和就业支出（类）退役军人管理事务（款）事业运行（项）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。年初预算为218.76万元，支出决算为232.99万元，完成年初预算的106.51%。决算数与年初预算数存在差异的主要原因是薪级工资调整，平安建设奖，未休假补助，社保基数调整。</w:t>
      </w:r>
    </w:p>
    <w:p w14:paraId="485C42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。年初预算为3.76万元，支出决算为3.76万元，完成年初预算的100.00%。决算数与年初预算数不存在差异。</w:t>
      </w:r>
    </w:p>
    <w:p w14:paraId="2D3DB0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。年初预算为6.95万元，支出决算为6.95万元，完成年初预算的100.00%。决算数与年初预算数不存在差异。</w:t>
      </w:r>
    </w:p>
    <w:p w14:paraId="24735C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071ED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2025年度一般公共预算财政拨款基本支出266.89万元。其中：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179.07万元，主要包括：基本工资、奖金、津贴补贴、绩效工资、机关事业单位基本养老保险缴费、职业年金缴费、职工基本医疗保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87.82万元，主要包括：办公费、水费、电费、邮电费、物业管理费、差旅费、维修（护）费、公务接待费、专用材料费、工会经费、福利费、公务用车运行维护费、其他商品和服务支出。</w:t>
      </w:r>
    </w:p>
    <w:p w14:paraId="2F9222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4ACC0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0CC5F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8A315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B887A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28428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EAEBEF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2025年度一般公共预算财政拨款“三公”经费支出预算为1.20万元，支出决算为1.17万元，完成预算的97.50%。。</w:t>
      </w:r>
    </w:p>
    <w:p w14:paraId="71F52F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EC472B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85.47%；公务接待费支出决算0.17万元，完成预算的85.00%，占14.53%。具体情况如下：</w:t>
      </w:r>
    </w:p>
    <w:p w14:paraId="33C781A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6E1550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747E2F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F4B9FE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1.00万元。主要用于公务车购置保险，加油、维修，搜集烈士资料等支出。2025年期末，单位开支财政拨款的公务用车保有量为1辆。</w:t>
      </w:r>
    </w:p>
    <w:p w14:paraId="7DBCC0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预算为0.20万元，支出决算为0.17万元，完成预算的85.00%。决算数与预算数存在差异的主要原因是严格控制经费支出，厉行节约。其中：</w:t>
      </w:r>
    </w:p>
    <w:p w14:paraId="0A38A069">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50CBB5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0.17万元。主要用于平顶山退役军人事务局到到我单位参观学习交流先进经验。2025年共接待国内来访团组2个、来宾共接待两次，平顶山退役军人事务局到我单位参观学习交流15人次（不包括陪同人员）。</w:t>
      </w:r>
    </w:p>
    <w:p w14:paraId="55C3E1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649A17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1A121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C9505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97B08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10998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679C8D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707F2D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FE67EC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根据预算绩效管理要求，本部门全面开展2025年度预算项目支出绩效自评，涉及项目3个，预算支出190.50万元。</w:t>
      </w:r>
    </w:p>
    <w:p w14:paraId="36B62AD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2964E96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结合工作实际，我单位在2025年单位决算中反映烈士纪念碑修缮项目质保金、下达2025年中央财政优抚事业单位补助资金预算的通知、市烈士陵园运行维护费等3 个项目的绩效自评结果。</w:t>
      </w:r>
    </w:p>
    <w:p w14:paraId="282DB0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90" w:lineRule="exact"/>
        <w:ind w:right="0" w:rightChars="0" w:firstLine="640" w:firstLineChars="200"/>
        <w:jc w:val="both"/>
        <w:textAlignment w:val="auto"/>
        <w:rPr>
          <w:rFonts w:ascii="仿宋_GB2312" w:hAnsi="Times New Roman" w:eastAsia="仿宋_GB2312" w:cs="仿宋_GB2312"/>
          <w:kern w:val="0"/>
          <w:sz w:val="32"/>
          <w:szCs w:val="32"/>
          <w:lang w:val="en-US" w:eastAsia="zh-CN"/>
        </w:rPr>
      </w:pPr>
      <w:r>
        <w:rPr>
          <w:rFonts w:hint="eastAsia" w:ascii="仿宋_GB2312" w:hAnsi="Times New Roman" w:cs="仿宋_GB2312"/>
          <w:kern w:val="0"/>
          <w:sz w:val="32"/>
          <w:szCs w:val="32"/>
          <w:lang w:val="en-US" w:eastAsia="zh-CN"/>
        </w:rPr>
        <w:t>1.</w:t>
      </w:r>
      <w:r>
        <w:rPr>
          <w:rFonts w:ascii="仿宋_GB2312" w:hAnsi="Times New Roman" w:eastAsia="仿宋_GB2312" w:cs="仿宋_GB2312"/>
          <w:kern w:val="0"/>
          <w:sz w:val="32"/>
          <w:szCs w:val="32"/>
          <w:lang w:val="en-US" w:eastAsia="zh-CN"/>
        </w:rPr>
        <w:t>烈士纪念碑修缮质保金，项目绩效自评情况：根据年初设定的绩效目标，项目绩效自评得分为99.88分。项目全年预算数为1.70万元，执行数为1.68万元，完成预算的98.82%。项目绩效目标完成情况：纪念设施外观完整，题字碑文清晰，给参观群众提供一个干净整洁，安全文明的环境。发现的主要问题及原因：项目竣工结算会存在审减部分资金。下一步改进措施：1.我单位将加强预算绩效管理，做好绩效监控、绩效评价等工作，切实提高财政资金使用效益。</w:t>
      </w:r>
    </w:p>
    <w:p w14:paraId="651F3DF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90" w:lineRule="exact"/>
        <w:ind w:right="0" w:rightChars="0" w:firstLine="640" w:firstLineChars="200"/>
        <w:jc w:val="both"/>
        <w:textAlignment w:val="auto"/>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2.</w:t>
      </w:r>
      <w:r>
        <w:rPr>
          <w:rFonts w:ascii="仿宋_GB2312" w:hAnsi="Times New Roman" w:eastAsia="仿宋_GB2312" w:cs="仿宋_GB2312"/>
          <w:kern w:val="0"/>
          <w:sz w:val="32"/>
          <w:szCs w:val="32"/>
          <w:lang w:val="en-US" w:eastAsia="zh-CN"/>
        </w:rPr>
        <w:t>下达2025年中央财政优抚事业单位补助资金预算的通知项目绩效自评情况：根据年初设定的绩效目标，项目绩效自评得分为99.48分。项目全年预算数为120.00万元，执行数为113.71万元，完成预算的94.76%。项目绩效目标完成情况：提升了优抚事业单位服务保障能力，更好的发挥爱国主义教育基地作用</w:t>
      </w:r>
      <w:r>
        <w:rPr>
          <w:rFonts w:hint="eastAsia" w:ascii="仿宋_GB2312" w:hAnsi="Times New Roman" w:cs="仿宋_GB2312"/>
          <w:kern w:val="0"/>
          <w:sz w:val="32"/>
          <w:szCs w:val="32"/>
          <w:lang w:val="en-US" w:eastAsia="zh-CN"/>
        </w:rPr>
        <w:t>。</w:t>
      </w:r>
    </w:p>
    <w:p w14:paraId="5136E18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90" w:lineRule="exact"/>
        <w:ind w:right="0" w:rightChars="0" w:firstLine="640" w:firstLineChars="200"/>
        <w:jc w:val="both"/>
        <w:textAlignment w:val="auto"/>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3.运行维护费项目绩效自评情况：根据年初设定的绩效目标，项目绩效自评得分为100分。项目全年预算数为75.12万元，执行数为75.12万元，完成预算的100%。项目绩效目标完成情况：保障了革命纪念馆日常管理工作，便于社会各界参观人员更好地瞻仰烈士、铭记历史。市烈士陵园运行维护费项目绩效自评情况：根据年初设定的绩效目标，项目绩效目标完成情况：完成园区内日常工作，确保纪念设施庄重肃穆，为群众瞻仰、缅怀烈士提供了文明、安全的环境。我单位将强化预算绩效全过程管理，推动绩效结果应用。 </w:t>
      </w:r>
    </w:p>
    <w:p w14:paraId="09118422">
      <w:pPr>
        <w:pStyle w:val="2"/>
        <w:rPr>
          <w:rFonts w:ascii="仿宋" w:hAnsi="仿宋" w:eastAsia="仿宋" w:cs="仿宋"/>
          <w:kern w:val="0"/>
          <w:sz w:val="32"/>
          <w:szCs w:val="32"/>
          <w:lang w:val="en-US" w:eastAsia="zh-CN"/>
        </w:rPr>
      </w:pPr>
    </w:p>
    <w:p w14:paraId="38DDE469">
      <w:pPr>
        <w:pStyle w:val="2"/>
        <w:rPr>
          <w:rFonts w:ascii="仿宋" w:hAnsi="仿宋" w:eastAsia="仿宋" w:cs="仿宋"/>
          <w:kern w:val="0"/>
          <w:sz w:val="32"/>
          <w:szCs w:val="32"/>
          <w:lang w:val="en-US" w:eastAsia="zh-CN"/>
        </w:rPr>
      </w:pPr>
    </w:p>
    <w:p w14:paraId="732A1DE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DF79AFA">
      <w:pPr>
        <w:pStyle w:val="2"/>
        <w:rPr>
          <w:rFonts w:ascii="仿宋" w:hAnsi="仿宋" w:eastAsia="仿宋" w:cs="仿宋"/>
          <w:kern w:val="0"/>
          <w:sz w:val="32"/>
          <w:szCs w:val="32"/>
          <w:lang w:val="en-US" w:eastAsia="zh-CN"/>
        </w:rPr>
      </w:pPr>
    </w:p>
    <w:p w14:paraId="7512EB9C">
      <w:pPr>
        <w:rPr>
          <w:rFonts w:hint="eastAsia"/>
        </w:rPr>
      </w:pPr>
      <w:r>
        <w:rPr>
          <w:rFonts w:hint="eastAsia" w:ascii="黑体" w:hAnsi="宋体" w:eastAsia="黑体" w:cs="宋体"/>
          <w:kern w:val="0"/>
          <w:sz w:val="28"/>
          <w:szCs w:val="28"/>
          <w:lang w:eastAsia="zh-CN"/>
        </w:rPr>
        <w:tab/>
      </w:r>
      <w:r>
        <w:rPr>
          <w:rFonts w:hint="eastAsia"/>
          <w:lang w:eastAsia="zh-CN"/>
        </w:rPr>
        <w:tab/>
      </w:r>
    </w:p>
    <w:p w14:paraId="478C1F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80AC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7C37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D1D3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3C16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A9763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E11A2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8D145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C5A0F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34EB0B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C7D4A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FA3DE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F32EB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5A86A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2E188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8463D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987A6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60853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9932D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E29AB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624B3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9D4B9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7A14E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F58ED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2E056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C7FBB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54FB9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BDA5A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C1A4A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F01C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48D7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CD45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0F82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4CB1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061A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BC4A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9AF2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4F16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DD61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A02E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A0CE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29AB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1CEE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7B5A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7025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CAE2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21B0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D48B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DA17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8022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DE7C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B3B70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28713"/>
      <w:bookmarkStart w:id="17" w:name="_Toc10985"/>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p w14:paraId="538F5862">
      <w:pPr>
        <w:pStyle w:val="11"/>
        <w:rPr>
          <w:sz w:val="2"/>
        </w:rPr>
      </w:pPr>
    </w:p>
    <w:tbl>
      <w:tblPr>
        <w:tblStyle w:val="1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02"/>
        <w:gridCol w:w="930"/>
        <w:gridCol w:w="1087"/>
        <w:gridCol w:w="1014"/>
        <w:gridCol w:w="872"/>
        <w:gridCol w:w="1539"/>
        <w:gridCol w:w="1011"/>
        <w:gridCol w:w="874"/>
        <w:gridCol w:w="1011"/>
        <w:gridCol w:w="1017"/>
        <w:gridCol w:w="886"/>
        <w:gridCol w:w="886"/>
        <w:gridCol w:w="1011"/>
        <w:gridCol w:w="1028"/>
      </w:tblGrid>
      <w:tr w14:paraId="378C8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6" w:hRule="exact"/>
        </w:trPr>
        <w:tc>
          <w:tcPr>
            <w:tcW w:w="5000" w:type="pct"/>
            <w:gridSpan w:val="14"/>
            <w:tcBorders>
              <w:top w:val="single" w:color="FFFFFF" w:sz="4" w:space="0"/>
              <w:left w:val="single" w:color="FFFFFF" w:sz="4" w:space="0"/>
              <w:bottom w:val="single" w:color="FFFFFF" w:sz="4" w:space="0"/>
              <w:right w:val="single" w:color="FFFFFF" w:sz="4" w:space="0"/>
            </w:tcBorders>
            <w:shd w:val="clear" w:color="auto" w:fill="FFFFFF"/>
            <w:noWrap w:val="0"/>
            <w:vAlign w:val="center"/>
          </w:tcPr>
          <w:p w14:paraId="0C38D46B">
            <w:pPr>
              <w:pStyle w:val="11"/>
              <w:widowControl w:val="0"/>
              <w:autoSpaceDE w:val="0"/>
              <w:autoSpaceDN w:val="0"/>
              <w:spacing w:before="0" w:after="0" w:line="465" w:lineRule="exact"/>
              <w:ind w:left="20" w:firstLine="0"/>
              <w:jc w:val="center"/>
              <w:rPr>
                <w:rFonts w:hint="eastAsia" w:ascii="宋体" w:hAnsi="宋体" w:eastAsia="宋体" w:cs="Times New Roman"/>
                <w:color w:val="000000"/>
                <w:sz w:val="40"/>
              </w:rPr>
            </w:pPr>
            <w:r>
              <w:rPr>
                <w:rFonts w:hint="eastAsia" w:ascii="宋体" w:hAnsi="宋体" w:eastAsia="宋体" w:cs="Times New Roman"/>
                <w:b/>
                <w:color w:val="000000"/>
                <w:sz w:val="40"/>
              </w:rPr>
              <w:t>项目自评表</w:t>
            </w:r>
          </w:p>
        </w:tc>
      </w:tr>
      <w:tr w14:paraId="684E5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C38255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项目名称</w:t>
            </w:r>
          </w:p>
        </w:tc>
        <w:tc>
          <w:tcPr>
            <w:tcW w:w="4379" w:type="pct"/>
            <w:gridSpan w:val="1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75B6C7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【上级当年-市级】下达2025年退役安置和优抚事业单位补助资金预算</w:t>
            </w:r>
          </w:p>
        </w:tc>
      </w:tr>
      <w:tr w14:paraId="22064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4D0EF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主管部门</w:t>
            </w:r>
          </w:p>
        </w:tc>
        <w:tc>
          <w:tcPr>
            <w:tcW w:w="1615" w:type="pct"/>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AEA3D4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许昌市退役军人事务局</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39C8E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实施单位</w:t>
            </w:r>
          </w:p>
        </w:tc>
        <w:tc>
          <w:tcPr>
            <w:tcW w:w="2088" w:type="pct"/>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372453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许昌市烈士陵园</w:t>
            </w:r>
          </w:p>
        </w:tc>
      </w:tr>
      <w:tr w14:paraId="15E88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4C458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项目资金（万元）</w:t>
            </w: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0C11DF2">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7F56AD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年初预算数</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0DF5F0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全年预算数</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570246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全年执行数</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583367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分值</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446A1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执行率 %</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6FB938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得分</w:t>
            </w:r>
          </w:p>
        </w:tc>
      </w:tr>
      <w:tr w14:paraId="76B4B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BBAFA44">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F5B67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年度资金总额（万元）：</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B0BF59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73909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120</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6C774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113.71</w:t>
            </w:r>
          </w:p>
        </w:tc>
        <w:tc>
          <w:tcPr>
            <w:tcW w:w="317" w:type="pct"/>
            <w:tcBorders>
              <w:top w:val="single" w:color="FFFFFF" w:sz="4" w:space="0"/>
              <w:left w:val="single" w:color="FFFFFF" w:sz="4" w:space="0"/>
              <w:bottom w:val="single" w:color="FFFFFF" w:sz="4" w:space="0"/>
              <w:right w:val="single" w:color="FFFFFF" w:sz="4" w:space="0"/>
            </w:tcBorders>
            <w:shd w:val="clear" w:color="auto" w:fill="FFFFFF"/>
            <w:noWrap w:val="0"/>
            <w:vAlign w:val="center"/>
          </w:tcPr>
          <w:p w14:paraId="7294512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F6E2B6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94.76</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EA2707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9.48</w:t>
            </w:r>
          </w:p>
        </w:tc>
      </w:tr>
      <w:tr w14:paraId="197F3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1589DC">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97DAD1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政府性预算资金</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A60AC7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AD083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120</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81072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113.71</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27D26D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625F51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94.76</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589B0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r>
      <w:tr w14:paraId="2AE16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CE441FC">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F25864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财政专户管理资金</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6DF956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64D875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015E8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8F0388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D29A02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009BC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r>
      <w:tr w14:paraId="18266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F9F1B7">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683EF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单位资金</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A157B7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7541F7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0543C8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2C8418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1C5740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73D8AA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r>
      <w:tr w14:paraId="20B5B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B2459E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资金管理情况</w:t>
            </w: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EE9654A">
            <w:pPr>
              <w:pStyle w:val="11"/>
              <w:widowControl w:val="0"/>
              <w:autoSpaceDE w:val="0"/>
              <w:autoSpaceDN w:val="0"/>
              <w:spacing w:before="0" w:after="0" w:line="240" w:lineRule="auto"/>
              <w:ind w:firstLine="0"/>
              <w:rPr>
                <w:rFonts w:ascii="Arial" w:hAnsi="Arial" w:eastAsia="Arial" w:cs="Times New Roman"/>
                <w:color w:val="000000"/>
                <w:sz w:val="24"/>
              </w:rPr>
            </w:pP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9EF59E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 xml:space="preserve"> 情况说明</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1EE73A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分值</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0A1CBB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得分</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12855A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存在问题和改进措施</w:t>
            </w:r>
          </w:p>
        </w:tc>
      </w:tr>
      <w:tr w14:paraId="20BA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27F3E8B">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0D314B9">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安排科学性</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29C036E">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照部门预算编制和资金管理办法的要求，做好预算编制、指标安排等工作。</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BE5A6A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3EF07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9670A55">
            <w:pPr>
              <w:pStyle w:val="11"/>
              <w:widowControl w:val="0"/>
              <w:autoSpaceDE w:val="0"/>
              <w:autoSpaceDN w:val="0"/>
              <w:spacing w:before="0" w:after="0" w:line="240" w:lineRule="auto"/>
              <w:ind w:firstLine="0"/>
              <w:rPr>
                <w:rFonts w:ascii="Arial" w:hAnsi="Arial" w:eastAsia="Arial" w:cs="Times New Roman"/>
                <w:color w:val="000000"/>
                <w:sz w:val="24"/>
              </w:rPr>
            </w:pPr>
          </w:p>
        </w:tc>
      </w:tr>
      <w:tr w14:paraId="7F42C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BD03801">
            <w:pPr>
              <w:pStyle w:val="11"/>
              <w:widowControl w:val="0"/>
              <w:autoSpaceDE w:val="0"/>
              <w:autoSpaceDN w:val="0"/>
              <w:spacing w:before="0" w:after="0" w:line="240" w:lineRule="auto"/>
              <w:ind w:firstLine="0"/>
              <w:rPr>
                <w:rFonts w:ascii="Arial" w:hAnsi="Arial" w:eastAsia="Arial" w:cs="Times New Roman"/>
                <w:color w:val="000000"/>
                <w:sz w:val="24"/>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1ED51D3">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拨付合规性</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4445358">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严格按照国库集中支付制度有关规定支付资金。</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D49D79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6BF1B0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28E6048">
            <w:pPr>
              <w:pStyle w:val="11"/>
              <w:widowControl w:val="0"/>
              <w:autoSpaceDE w:val="0"/>
              <w:autoSpaceDN w:val="0"/>
              <w:spacing w:before="0" w:after="0" w:line="240" w:lineRule="auto"/>
              <w:ind w:firstLine="0"/>
              <w:rPr>
                <w:rFonts w:ascii="Arial" w:hAnsi="Arial" w:eastAsia="Arial" w:cs="Times New Roman"/>
                <w:color w:val="000000"/>
                <w:sz w:val="24"/>
              </w:rPr>
            </w:pPr>
          </w:p>
        </w:tc>
      </w:tr>
      <w:tr w14:paraId="44A0D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3901B59">
            <w:pPr>
              <w:pStyle w:val="11"/>
              <w:widowControl w:val="0"/>
              <w:autoSpaceDE w:val="0"/>
              <w:autoSpaceDN w:val="0"/>
              <w:spacing w:before="0" w:after="0" w:line="240" w:lineRule="auto"/>
              <w:ind w:firstLine="0"/>
              <w:rPr>
                <w:rFonts w:ascii="Arial" w:hAnsi="Arial" w:eastAsia="Arial" w:cs="Times New Roman"/>
                <w:color w:val="000000"/>
                <w:sz w:val="24"/>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F21B643">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使用规范性</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6C533E">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严格按照下达预算的科目和项目执行，专款专用。</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53D7E6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D3592A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DA852B6">
            <w:pPr>
              <w:pStyle w:val="11"/>
              <w:widowControl w:val="0"/>
              <w:autoSpaceDE w:val="0"/>
              <w:autoSpaceDN w:val="0"/>
              <w:spacing w:before="0" w:after="0" w:line="240" w:lineRule="auto"/>
              <w:ind w:firstLine="0"/>
              <w:rPr>
                <w:rFonts w:ascii="Arial" w:hAnsi="Arial" w:eastAsia="Arial" w:cs="Times New Roman"/>
                <w:color w:val="000000"/>
                <w:sz w:val="24"/>
              </w:rPr>
            </w:pPr>
          </w:p>
        </w:tc>
      </w:tr>
      <w:tr w14:paraId="7B4A5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83259F5">
            <w:pPr>
              <w:pStyle w:val="11"/>
              <w:widowControl w:val="0"/>
              <w:autoSpaceDE w:val="0"/>
              <w:autoSpaceDN w:val="0"/>
              <w:spacing w:before="0" w:after="0" w:line="240" w:lineRule="auto"/>
              <w:ind w:firstLine="0"/>
              <w:rPr>
                <w:rFonts w:ascii="Arial" w:hAnsi="Arial" w:eastAsia="Arial" w:cs="Times New Roman"/>
                <w:color w:val="000000"/>
                <w:sz w:val="24"/>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F92BFDC">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预算绩效管理情况</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C83E60">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该资金已纳入绩效管理，科学合理确定绩效目标，开展绩效监控。</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11FCC6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0329D3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6B8E13F">
            <w:pPr>
              <w:pStyle w:val="11"/>
              <w:widowControl w:val="0"/>
              <w:autoSpaceDE w:val="0"/>
              <w:autoSpaceDN w:val="0"/>
              <w:spacing w:before="0" w:after="0" w:line="240" w:lineRule="auto"/>
              <w:ind w:firstLine="0"/>
              <w:rPr>
                <w:rFonts w:ascii="Arial" w:hAnsi="Arial" w:eastAsia="Arial" w:cs="Times New Roman"/>
                <w:color w:val="000000"/>
                <w:sz w:val="24"/>
              </w:rPr>
            </w:pPr>
          </w:p>
        </w:tc>
      </w:tr>
      <w:tr w14:paraId="453BD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F0A9DC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年度总体目标</w:t>
            </w:r>
          </w:p>
        </w:tc>
        <w:tc>
          <w:tcPr>
            <w:tcW w:w="1948"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E4B2F1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预期目标</w:t>
            </w:r>
          </w:p>
        </w:tc>
        <w:tc>
          <w:tcPr>
            <w:tcW w:w="2764" w:type="pct"/>
            <w:gridSpan w:val="8"/>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8E8914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实际完成情况</w:t>
            </w:r>
          </w:p>
        </w:tc>
      </w:tr>
      <w:tr w14:paraId="46BDA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9BB4709">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1948"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353386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通过优抚事业单位补助资金，支持国家级纪念设施等优抚事业单位维修改造、设备购置更新、环境整治美化、重点专业科室建设及陈展宣传等相关工作，提升优抚事业单位服务保障能力。</w:t>
            </w:r>
          </w:p>
        </w:tc>
        <w:tc>
          <w:tcPr>
            <w:tcW w:w="2764" w:type="pct"/>
            <w:gridSpan w:val="8"/>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A8CB44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通过优抚事业单位补助资金，支持国家级纪念设施等优抚事业单位维修改造、设备购置更新、环境整治美化、重点专业科室建设及陈展宣传等相关工作，提升优抚事业单位服务保障能力。</w:t>
            </w:r>
          </w:p>
        </w:tc>
      </w:tr>
      <w:tr w14:paraId="3BCEF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2D92C5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绩效指标</w:t>
            </w:r>
          </w:p>
        </w:tc>
        <w:tc>
          <w:tcPr>
            <w:tcW w:w="33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2E914B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一级指标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BF8BCA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二级指标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003BFF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三级指标</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5D858C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年度指标值</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65482C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实际完成值</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BBA02E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分值</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4A659C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得分</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9346A3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偏差度 %</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B6FA4F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偏差原因分析及改进措施</w:t>
            </w:r>
          </w:p>
        </w:tc>
      </w:tr>
      <w:tr w14:paraId="5C52A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47914D7">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332"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014CA0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成本指标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766DCBC">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经济成本指标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6CF887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中央财政优抚事业单位补助资金</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921A3E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120万元</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88BA1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113.71万元</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B1CE22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5EF78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A40F03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1903466">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1753C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BBFAE80">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DB5316">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71858A">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社会成本指标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FA4260A">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492A2E3">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D6DADD1">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1AA3151">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56C701F">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8AA94EF">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26DEA5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2D0B7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CC2D37D">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1EF5E3E">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CD81C5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生态环境成本指标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22F26B">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8C9D371">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06DBE7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801C25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9A532A2">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9683A25">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A2BAD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6DC95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50163C">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C0C4F9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产出指标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36E93F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数量指标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D55880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烈士纪念设施</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A64CE6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1处</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9243D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1处</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8E6476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6801A2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6C3673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C03ED34">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19DCD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70"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095F150">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CB9BF3E">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2D52A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质量指标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307FF8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优抚事业单位维修改造、设备购置更新、环境整治美化、重点专业科室建设按标准执行率</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F1669B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F0965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73EE5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6C053A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DFB168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03AED57">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35A13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70"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7BBE165">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78B36F7">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1103AE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时效指标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06B22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优抚事业单位维修改造、设备购置更新、环境整治美化工程验收及时率</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9F4807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CACE3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CB881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06AC49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7C373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288783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02718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496EEF">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A86BCA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效益指标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CE7DE6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经济效益指标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755C32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2AEEE3">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1804081">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09CB2CD">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6B89FB9">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0508BDA">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8B8F73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207B4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62385C9">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6706D8C">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D14270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社会效益指标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BC511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优抚事业单位总体建设和服务保障能力</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FBA07A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明显改善</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0F700C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9C48C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25</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0222E8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25</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3E2E5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3392E8">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4C783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3036D39">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EA3DD9">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FBB12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生态效益指标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E27B552">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4B9E7CF">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04B62A7">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DD168D3">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A5EF65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ACBA1FF">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90F8D15">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582F7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C7A29F1">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493726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满意度指标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3AC2F3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服务对象满意度指标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E76C2C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单位工作人员及参观游览人员满意度</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62730F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180C73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07089F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A86E8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11A580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F948171">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114EA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E3B360B">
            <w:pPr>
              <w:pStyle w:val="11"/>
              <w:widowControl w:val="0"/>
              <w:autoSpaceDE w:val="0"/>
              <w:autoSpaceDN w:val="0"/>
              <w:spacing w:before="0" w:after="0" w:line="240" w:lineRule="auto"/>
              <w:ind w:firstLine="0"/>
              <w:rPr>
                <w:rFonts w:ascii="Arial" w:hAnsi="Arial" w:eastAsia="Arial" w:cs="Times New Roman"/>
                <w:color w:val="000000"/>
                <w:sz w:val="24"/>
              </w:rPr>
            </w:pPr>
          </w:p>
        </w:tc>
        <w:tc>
          <w:tcPr>
            <w:tcW w:w="2623" w:type="pct"/>
            <w:gridSpan w:val="7"/>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D6D19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总分</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1563B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4A6F2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99.48</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AE70F94">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31EEE4B">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00C15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7132A577">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1A09384B">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1428CF12">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3"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2781D558">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4A8F01BB">
            <w:pPr>
              <w:pStyle w:val="11"/>
              <w:widowControl w:val="0"/>
              <w:autoSpaceDE w:val="0"/>
              <w:autoSpaceDN w:val="0"/>
              <w:spacing w:before="0" w:after="0" w:line="240" w:lineRule="auto"/>
              <w:ind w:firstLine="0"/>
              <w:rPr>
                <w:rFonts w:ascii="Arial" w:hAnsi="Arial" w:eastAsia="Arial" w:cs="Times New Roman"/>
                <w:color w:val="000000"/>
                <w:sz w:val="24"/>
              </w:rPr>
            </w:pPr>
          </w:p>
        </w:tc>
        <w:tc>
          <w:tcPr>
            <w:tcW w:w="550"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51F4AB88">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7FE4EC90">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27EF07C0">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5EA957FF">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3"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27E79F04">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7"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0316FC04">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7"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4B58C311">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1E4D8B72">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5"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01540975">
            <w:pPr>
              <w:pStyle w:val="11"/>
              <w:widowControl w:val="0"/>
              <w:autoSpaceDE w:val="0"/>
              <w:autoSpaceDN w:val="0"/>
              <w:spacing w:before="0" w:after="0" w:line="240" w:lineRule="auto"/>
              <w:ind w:firstLine="0"/>
              <w:rPr>
                <w:rFonts w:ascii="Arial" w:hAnsi="Arial" w:eastAsia="Arial" w:cs="Times New Roman"/>
                <w:color w:val="000000"/>
                <w:sz w:val="24"/>
              </w:rPr>
            </w:pPr>
          </w:p>
        </w:tc>
      </w:tr>
      <w:tr w14:paraId="0C0C1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6" w:hRule="exact"/>
        </w:trPr>
        <w:tc>
          <w:tcPr>
            <w:tcW w:w="5000" w:type="pct"/>
            <w:gridSpan w:val="14"/>
            <w:tcBorders>
              <w:top w:val="single" w:color="FFFFFF" w:sz="4" w:space="0"/>
              <w:left w:val="single" w:color="FFFFFF" w:sz="4" w:space="0"/>
              <w:bottom w:val="single" w:color="FFFFFF" w:sz="4" w:space="0"/>
              <w:right w:val="single" w:color="FFFFFF" w:sz="4" w:space="0"/>
            </w:tcBorders>
            <w:shd w:val="clear" w:color="auto" w:fill="FFFFFF"/>
            <w:noWrap w:val="0"/>
            <w:vAlign w:val="center"/>
          </w:tcPr>
          <w:p w14:paraId="69F1AC3E">
            <w:pPr>
              <w:pStyle w:val="11"/>
              <w:widowControl w:val="0"/>
              <w:autoSpaceDE w:val="0"/>
              <w:autoSpaceDN w:val="0"/>
              <w:spacing w:before="0" w:after="0" w:line="465" w:lineRule="exact"/>
              <w:ind w:left="20" w:firstLine="0"/>
              <w:jc w:val="center"/>
              <w:rPr>
                <w:rFonts w:hint="eastAsia" w:ascii="宋体" w:hAnsi="宋体" w:eastAsia="宋体" w:cs="Times New Roman"/>
                <w:color w:val="000000"/>
                <w:sz w:val="40"/>
              </w:rPr>
            </w:pPr>
            <w:r>
              <w:rPr>
                <w:rFonts w:hint="eastAsia" w:ascii="宋体" w:hAnsi="宋体" w:eastAsia="宋体" w:cs="Times New Roman"/>
                <w:b/>
                <w:color w:val="000000"/>
                <w:sz w:val="40"/>
              </w:rPr>
              <w:t>项目自评表</w:t>
            </w:r>
          </w:p>
        </w:tc>
      </w:tr>
      <w:tr w14:paraId="68810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48A294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项目名称</w:t>
            </w:r>
          </w:p>
        </w:tc>
        <w:tc>
          <w:tcPr>
            <w:tcW w:w="4379" w:type="pct"/>
            <w:gridSpan w:val="1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BFFCCD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【工程建设】革命烈士纪念碑修缮质保金</w:t>
            </w:r>
          </w:p>
        </w:tc>
      </w:tr>
      <w:tr w14:paraId="42DB5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361FDE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主管部门</w:t>
            </w:r>
          </w:p>
        </w:tc>
        <w:tc>
          <w:tcPr>
            <w:tcW w:w="1615" w:type="pct"/>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A1CAF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许昌市退役军人事务局</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7DCB53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实施单位</w:t>
            </w:r>
          </w:p>
        </w:tc>
        <w:tc>
          <w:tcPr>
            <w:tcW w:w="2088" w:type="pct"/>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CB45C9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许昌市烈士陵园</w:t>
            </w:r>
          </w:p>
        </w:tc>
      </w:tr>
      <w:tr w14:paraId="63079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B58C76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项目资金（万元）</w:t>
            </w: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883FA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BCBED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年初预算数</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484F8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全年预算数</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94F38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全年执行数</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A39E9B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分值</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800A0A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执行率 %</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AFBA43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得分</w:t>
            </w:r>
          </w:p>
        </w:tc>
      </w:tr>
      <w:tr w14:paraId="0BFAC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DE41D17">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B84F41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年度资金总额（万元）：</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5EAD3B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1.7</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46F810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1.7</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A09EAC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1.68</w:t>
            </w:r>
          </w:p>
        </w:tc>
        <w:tc>
          <w:tcPr>
            <w:tcW w:w="317" w:type="pct"/>
            <w:tcBorders>
              <w:top w:val="single" w:color="FFFFFF" w:sz="4" w:space="0"/>
              <w:left w:val="single" w:color="FFFFFF" w:sz="4" w:space="0"/>
              <w:bottom w:val="single" w:color="FFFFFF" w:sz="4" w:space="0"/>
              <w:right w:val="single" w:color="FFFFFF" w:sz="4" w:space="0"/>
            </w:tcBorders>
            <w:shd w:val="clear" w:color="auto" w:fill="FFFFFF"/>
            <w:noWrap w:val="0"/>
            <w:vAlign w:val="center"/>
          </w:tcPr>
          <w:p w14:paraId="41CBC34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4B5AA5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98.82</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B58FF9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9.88</w:t>
            </w:r>
          </w:p>
        </w:tc>
      </w:tr>
      <w:tr w14:paraId="6F921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D40C51B">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C7DD8B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政府性预算资金</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134A73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1.7</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FFE958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1.7</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04C513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1.68</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FCE80E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C01B30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98.82</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05A4FA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r>
      <w:tr w14:paraId="5D679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26F6091">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5F8FE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财政专户管理资金</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6C9432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D9C438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C1608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358507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2C5CA3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9A7380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r>
      <w:tr w14:paraId="37967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57C19C">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D42B2B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单位资金</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A102C2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ADD7E6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0FA46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4DAA17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00F92C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F7D321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r>
      <w:tr w14:paraId="2063A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FA8994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资金管理情况</w:t>
            </w: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12D4018">
            <w:pPr>
              <w:pStyle w:val="11"/>
              <w:widowControl w:val="0"/>
              <w:autoSpaceDE w:val="0"/>
              <w:autoSpaceDN w:val="0"/>
              <w:spacing w:before="0" w:after="0" w:line="240" w:lineRule="auto"/>
              <w:ind w:firstLine="0"/>
              <w:rPr>
                <w:rFonts w:ascii="Arial" w:hAnsi="Arial" w:eastAsia="Arial" w:cs="Times New Roman"/>
                <w:color w:val="000000"/>
                <w:sz w:val="24"/>
              </w:rPr>
            </w:pP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6AB31D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 xml:space="preserve"> 情况说明</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F4D011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分值</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1BB123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得分</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8B6E25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存在问题和改进措施</w:t>
            </w:r>
          </w:p>
        </w:tc>
      </w:tr>
      <w:tr w14:paraId="7756A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0739FE">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7271E70">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安排科学性</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BC7BF33">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合理安排预算，对每个项目都需要细致的预算规划，根据其重要性进行资金分配。</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F9AE21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FFBD7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E9C5967">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无</w:t>
            </w:r>
          </w:p>
        </w:tc>
      </w:tr>
      <w:tr w14:paraId="06FDA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7EB279">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7A073C">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拨付合规性</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BA44F4F">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按照规定程序和标准进行资金拨付，资金使用规范，按要求对资金使用过程进行合理规范，确保合法合规。</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3EFBF4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93545B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3A79EEC">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无</w:t>
            </w:r>
          </w:p>
        </w:tc>
      </w:tr>
      <w:tr w14:paraId="2B0AF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D0B3731">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AF862B8">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使用规范性</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DD3F835">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为规范资金使用，严格财经纪律，明确各项资金适用范围，做到专款专用。</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D88FEB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DB5257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91DAF58">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无</w:t>
            </w:r>
          </w:p>
        </w:tc>
      </w:tr>
      <w:tr w14:paraId="3A5EB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CC54E10">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F682266">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预算绩效管理情况</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882F159">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绩效管理强化项目绩效目标申报与审核，加强项目评估和可行性论证。</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526D0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D1A4B3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83764A9">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无</w:t>
            </w:r>
          </w:p>
        </w:tc>
      </w:tr>
      <w:tr w14:paraId="0CC15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081AB1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年度总体目标</w:t>
            </w:r>
          </w:p>
        </w:tc>
        <w:tc>
          <w:tcPr>
            <w:tcW w:w="1948"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9F9C32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预期目标</w:t>
            </w:r>
          </w:p>
        </w:tc>
        <w:tc>
          <w:tcPr>
            <w:tcW w:w="2764" w:type="pct"/>
            <w:gridSpan w:val="8"/>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F15643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实际完成情况</w:t>
            </w:r>
          </w:p>
        </w:tc>
      </w:tr>
      <w:tr w14:paraId="36D20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70"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A3EF894">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1948"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7CEF8F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烈士纪念设施维修改造，设备更新，环境整治，烈士纪念设施保护，保证设施设备外观完整，保持庄严、肃穆、清净的环境和氛围，便于社会各界参观人员更好地瞻仰烈士、铭记历史，更好地发挥爱国主义教育基地的作用。</w:t>
            </w:r>
          </w:p>
        </w:tc>
        <w:tc>
          <w:tcPr>
            <w:tcW w:w="2764" w:type="pct"/>
            <w:gridSpan w:val="8"/>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2278AA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保障纪念设施外观完整，题字碑文清晰，保持庄严肃穆，清静的环境氛围，给参观群众提供一个干净整洁，安全文明的环境</w:t>
            </w:r>
          </w:p>
        </w:tc>
      </w:tr>
      <w:tr w14:paraId="49EFC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47B1F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绩效指标</w:t>
            </w:r>
          </w:p>
        </w:tc>
        <w:tc>
          <w:tcPr>
            <w:tcW w:w="33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20A9FE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一级指标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0CEEA7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二级指标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B94131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三级指标</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B09AC5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年度指标值</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7A52B9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实际完成值</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8397CB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分值</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1216EB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得分</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3C51A6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偏差度 %</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BBC772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偏差原因分析及改进措施</w:t>
            </w:r>
          </w:p>
        </w:tc>
      </w:tr>
      <w:tr w14:paraId="1CF67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1A445E0">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332"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94A15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成本指标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4E59B3">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经济成本指标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4D9F88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烈士纪念碑修缮质保金</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04F20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≤1.7万元</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F4B00F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1.68万元</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B170B4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EE621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F9855A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DDD164">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5E325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FC6088">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DA2130A">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50912AC">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社会成本指标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2941803">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151B138">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4853924">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CD00C4A">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72BA1BF">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CF58E54">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3CAD6F9">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57418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B85477E">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D90A167">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474C16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生态环境成本指标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76AD1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B2FFF2">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E4AF6A7">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B3AB13A">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E15569">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C9B3CA">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BE2BA9">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5909F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167231A">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0E73EB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产出指标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1F5355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数量指标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EB7BB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烈士纪念碑修缮个数</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B4AF6A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1座</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699A0D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1座</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AC2643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878DC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5541C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CD2847">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4D7D5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F791A8A">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CD90106">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5DB50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质量指标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8F8F1D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纪念碑验收合格率</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2DC6A3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19A656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636D30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FD4E8D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984B1F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7F7B4A1">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72A57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A81D2D7">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D8D2BE0">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F2DD90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时效指标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F4264A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烈士纪念碑维修期</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DDC897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工程已完工</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9C0F04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123B5A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D727AC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8A524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4192EE8">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1C61D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2CE0976">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A986D9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效益指标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F1231E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经济效益指标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A0345C9">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D69F3E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91FBECA">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3095931">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8F0D244">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E6BD1FC">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B5F964">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7DFE1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74EA6E">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717FF60">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C873C2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社会效益指标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A6FFF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烈士纪念碑安全性</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48E4E1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有效保障</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6EF554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982DD8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25</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9389F1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25</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F1AAA1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3DF0659">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706B9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77F005A">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073C15">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81C1C7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生态效益指标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A033C9">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043655">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AA981E6">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BE67492">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7C39B5">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946894C">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CD84F52">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7EC0D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A7A33E7">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0A38CF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满意度指标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2BD9A6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服务对象满意度指标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B1EEEC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参观人员满意度</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648704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≥95%</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98E608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BDA782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2D904D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A51076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E236A85">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2DE04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C642F23">
            <w:pPr>
              <w:pStyle w:val="11"/>
              <w:widowControl w:val="0"/>
              <w:autoSpaceDE w:val="0"/>
              <w:autoSpaceDN w:val="0"/>
              <w:spacing w:before="0" w:after="0" w:line="240" w:lineRule="auto"/>
              <w:ind w:firstLine="0"/>
              <w:rPr>
                <w:rFonts w:ascii="Arial" w:hAnsi="Arial" w:eastAsia="Arial" w:cs="Times New Roman"/>
                <w:color w:val="000000"/>
                <w:sz w:val="24"/>
              </w:rPr>
            </w:pPr>
          </w:p>
        </w:tc>
        <w:tc>
          <w:tcPr>
            <w:tcW w:w="2623" w:type="pct"/>
            <w:gridSpan w:val="7"/>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BA48E2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总分</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A9239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C821E8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99.88</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5CC5FD9">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34849D">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1135F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280B145C">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434FE8EE">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5D2B1D8A">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3"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4CB0C233">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0CD88072">
            <w:pPr>
              <w:pStyle w:val="11"/>
              <w:widowControl w:val="0"/>
              <w:autoSpaceDE w:val="0"/>
              <w:autoSpaceDN w:val="0"/>
              <w:spacing w:before="0" w:after="0" w:line="240" w:lineRule="auto"/>
              <w:ind w:firstLine="0"/>
              <w:rPr>
                <w:rFonts w:ascii="Arial" w:hAnsi="Arial" w:eastAsia="Arial" w:cs="Times New Roman"/>
                <w:color w:val="000000"/>
                <w:sz w:val="24"/>
              </w:rPr>
            </w:pPr>
          </w:p>
        </w:tc>
        <w:tc>
          <w:tcPr>
            <w:tcW w:w="550"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71EE88DF">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5C8551D5">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15F01F97">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2E1134D4">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3"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2879F8E3">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7"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24C2D81C">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7"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75CB3243">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49B991F1">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5"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61239B1A">
            <w:pPr>
              <w:pStyle w:val="11"/>
              <w:widowControl w:val="0"/>
              <w:autoSpaceDE w:val="0"/>
              <w:autoSpaceDN w:val="0"/>
              <w:spacing w:before="0" w:after="0" w:line="240" w:lineRule="auto"/>
              <w:ind w:firstLine="0"/>
              <w:rPr>
                <w:rFonts w:ascii="Arial" w:hAnsi="Arial" w:eastAsia="Arial" w:cs="Times New Roman"/>
                <w:color w:val="000000"/>
                <w:sz w:val="24"/>
              </w:rPr>
            </w:pPr>
          </w:p>
        </w:tc>
      </w:tr>
      <w:tr w14:paraId="7343B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6" w:hRule="exact"/>
        </w:trPr>
        <w:tc>
          <w:tcPr>
            <w:tcW w:w="5000" w:type="pct"/>
            <w:gridSpan w:val="14"/>
            <w:tcBorders>
              <w:top w:val="single" w:color="FFFFFF" w:sz="4" w:space="0"/>
              <w:left w:val="single" w:color="FFFFFF" w:sz="4" w:space="0"/>
              <w:bottom w:val="single" w:color="FFFFFF" w:sz="4" w:space="0"/>
              <w:right w:val="single" w:color="FFFFFF" w:sz="4" w:space="0"/>
            </w:tcBorders>
            <w:shd w:val="clear" w:color="auto" w:fill="FFFFFF"/>
            <w:noWrap w:val="0"/>
            <w:vAlign w:val="center"/>
          </w:tcPr>
          <w:p w14:paraId="7F0CCC8F">
            <w:pPr>
              <w:pStyle w:val="11"/>
              <w:widowControl w:val="0"/>
              <w:autoSpaceDE w:val="0"/>
              <w:autoSpaceDN w:val="0"/>
              <w:spacing w:before="0" w:after="0" w:line="465" w:lineRule="exact"/>
              <w:ind w:left="20" w:firstLine="0"/>
              <w:jc w:val="center"/>
              <w:rPr>
                <w:rFonts w:hint="eastAsia" w:ascii="宋体" w:hAnsi="宋体" w:eastAsia="宋体" w:cs="Times New Roman"/>
                <w:color w:val="000000"/>
                <w:sz w:val="40"/>
              </w:rPr>
            </w:pPr>
            <w:r>
              <w:rPr>
                <w:rFonts w:hint="eastAsia" w:ascii="宋体" w:hAnsi="宋体" w:eastAsia="宋体" w:cs="Times New Roman"/>
                <w:b/>
                <w:color w:val="000000"/>
                <w:sz w:val="40"/>
              </w:rPr>
              <w:t>项目自评表</w:t>
            </w:r>
          </w:p>
        </w:tc>
      </w:tr>
      <w:tr w14:paraId="2A4CB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FCE11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项目名称</w:t>
            </w:r>
          </w:p>
        </w:tc>
        <w:tc>
          <w:tcPr>
            <w:tcW w:w="4379" w:type="pct"/>
            <w:gridSpan w:val="1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330EBC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【基本运转】市烈士陵园运行经费</w:t>
            </w:r>
          </w:p>
        </w:tc>
      </w:tr>
      <w:tr w14:paraId="2A216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BADD29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主管部门</w:t>
            </w:r>
          </w:p>
        </w:tc>
        <w:tc>
          <w:tcPr>
            <w:tcW w:w="1615" w:type="pct"/>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B2BB2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许昌市退役军人事务局</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2D7197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实施单位</w:t>
            </w:r>
          </w:p>
        </w:tc>
        <w:tc>
          <w:tcPr>
            <w:tcW w:w="2088" w:type="pct"/>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4674C2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许昌市烈士陵园</w:t>
            </w:r>
          </w:p>
        </w:tc>
      </w:tr>
      <w:tr w14:paraId="1645E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C53210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项目资金（万元）</w:t>
            </w: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16B556B">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672070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年初预算数</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E32F3E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全年预算数</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D5090D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全年执行数</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A25D3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分值</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64C86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执行率 %</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55BE5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得分</w:t>
            </w:r>
          </w:p>
        </w:tc>
      </w:tr>
      <w:tr w14:paraId="178F4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A8B1755">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8DE5D0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年度资金总额（万元）：</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33ED52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75</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3C3B2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75.12</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4B5CC7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75.12</w:t>
            </w:r>
          </w:p>
        </w:tc>
        <w:tc>
          <w:tcPr>
            <w:tcW w:w="317" w:type="pct"/>
            <w:tcBorders>
              <w:top w:val="single" w:color="FFFFFF" w:sz="4" w:space="0"/>
              <w:left w:val="single" w:color="FFFFFF" w:sz="4" w:space="0"/>
              <w:bottom w:val="single" w:color="FFFFFF" w:sz="4" w:space="0"/>
              <w:right w:val="single" w:color="FFFFFF" w:sz="4" w:space="0"/>
            </w:tcBorders>
            <w:shd w:val="clear" w:color="auto" w:fill="FFFFFF"/>
            <w:noWrap w:val="0"/>
            <w:vAlign w:val="center"/>
          </w:tcPr>
          <w:p w14:paraId="550783B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E122B9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7E121F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r>
      <w:tr w14:paraId="5F6C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062CAB">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0CC87B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政府性预算资金</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B02786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75</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E272C3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75.12</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BE44DE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75.12</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16927F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40F237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047922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r>
      <w:tr w14:paraId="3C590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FD58EFC">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0D44F4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财政专户管理资金</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F2CCCF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63F09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E64214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9A368E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203BB9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468A48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r>
      <w:tr w14:paraId="37D04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D7DE42D">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087EEC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单位资金</w:t>
            </w:r>
          </w:p>
        </w:tc>
        <w:tc>
          <w:tcPr>
            <w:tcW w:w="86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7346E9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E0618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6"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1A555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BF0B1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c>
          <w:tcPr>
            <w:tcW w:w="317"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FC2C58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C8D099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w:t>
            </w:r>
          </w:p>
        </w:tc>
      </w:tr>
      <w:tr w14:paraId="601E9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620" w:type="pct"/>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951950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资金管理情况</w:t>
            </w: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591236">
            <w:pPr>
              <w:pStyle w:val="11"/>
              <w:widowControl w:val="0"/>
              <w:autoSpaceDE w:val="0"/>
              <w:autoSpaceDN w:val="0"/>
              <w:spacing w:before="0" w:after="0" w:line="240" w:lineRule="auto"/>
              <w:ind w:firstLine="0"/>
              <w:rPr>
                <w:rFonts w:ascii="Arial" w:hAnsi="Arial" w:eastAsia="Arial" w:cs="Times New Roman"/>
                <w:color w:val="000000"/>
                <w:sz w:val="24"/>
              </w:rPr>
            </w:pP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04FCE0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 xml:space="preserve"> 情况说明</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7C39D7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分值</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774C6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得分</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FA03DD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存在问题和改进措施</w:t>
            </w:r>
          </w:p>
        </w:tc>
      </w:tr>
      <w:tr w14:paraId="7F55E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AFD6CD8">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4BB5F3C">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安排科学性</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C0EF28F">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合理安排预算，对每个项目都需要细致的预算规划，根据其重要性进行资金分配 。</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FA3E7E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D5BA0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C961580">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无</w:t>
            </w:r>
          </w:p>
        </w:tc>
      </w:tr>
      <w:tr w14:paraId="01518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CA96A9">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E721A4D">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拨付合规性</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523867">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按照规定程序和标准进行资金拨付，资金使用规范，按要求对资金使用过程进行合理规范，确保合法合规。</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22EDE6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418173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5DFABF3">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无</w:t>
            </w:r>
          </w:p>
        </w:tc>
      </w:tr>
      <w:tr w14:paraId="00122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9767BA5">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6730B7">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使用规范性</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597BF34">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为规范资金使用，严格财经纪律，明确各项资金适用范围，做到专款专用。</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FD1004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BFB4CA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368D78D">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无</w:t>
            </w:r>
          </w:p>
        </w:tc>
      </w:tr>
      <w:tr w14:paraId="63956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620" w:type="pct"/>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B1B8125">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752"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C84341">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预算绩效管理情况</w:t>
            </w:r>
          </w:p>
        </w:tc>
        <w:tc>
          <w:tcPr>
            <w:tcW w:w="1225" w:type="pct"/>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135CD25">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绩效管理强化项目绩效目标申报与审核，加强项目评估和可行性论证。</w:t>
            </w:r>
          </w:p>
        </w:tc>
        <w:tc>
          <w:tcPr>
            <w:tcW w:w="31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021DB4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022850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1725"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71EA3B7">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无</w:t>
            </w:r>
          </w:p>
        </w:tc>
      </w:tr>
      <w:tr w14:paraId="45230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449ECE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年度总体目标</w:t>
            </w:r>
          </w:p>
        </w:tc>
        <w:tc>
          <w:tcPr>
            <w:tcW w:w="1948"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E34498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预期目标</w:t>
            </w:r>
          </w:p>
        </w:tc>
        <w:tc>
          <w:tcPr>
            <w:tcW w:w="2764" w:type="pct"/>
            <w:gridSpan w:val="8"/>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CE59B4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实际完成情况</w:t>
            </w:r>
          </w:p>
        </w:tc>
      </w:tr>
      <w:tr w14:paraId="1A6A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05F7786">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1948"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715D0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保障革命烈士纪念馆（南、北馆）日常管理工作，便于社会各界参观人员更好地瞻仰烈士、铭记历史，组织开展烈士公祭活动，更好地发挥爱国主义教育基地作用。</w:t>
            </w:r>
          </w:p>
        </w:tc>
        <w:tc>
          <w:tcPr>
            <w:tcW w:w="2764" w:type="pct"/>
            <w:gridSpan w:val="8"/>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150DD2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我单位对系统管理工作进行深入了解，并不断完善机制，加强管理，业务上进行了理顺和协调管理，在保证预算内资金足额到位， 预算内资金到账率100%。</w:t>
            </w:r>
          </w:p>
        </w:tc>
      </w:tr>
      <w:tr w14:paraId="4ED80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8696D0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绩效指标</w:t>
            </w:r>
          </w:p>
        </w:tc>
        <w:tc>
          <w:tcPr>
            <w:tcW w:w="33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1E201A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一级指标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6A09C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二级指标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E13C6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三级指标</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E25B08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年度指标值</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A42BEB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实际完成值</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34F07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分值</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003311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得分</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7B6647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偏差度 %</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33C161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偏差原因分析及改进措施</w:t>
            </w:r>
          </w:p>
        </w:tc>
      </w:tr>
      <w:tr w14:paraId="7F42E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2436053">
            <w:pPr>
              <w:pStyle w:val="11"/>
              <w:widowControl w:val="0"/>
              <w:autoSpaceDE w:val="0"/>
              <w:autoSpaceDN w:val="0"/>
              <w:spacing w:before="0" w:after="0" w:line="240" w:lineRule="auto"/>
              <w:ind w:firstLine="0"/>
              <w:rPr>
                <w:rFonts w:hint="eastAsia" w:ascii="宋体" w:hAnsi="宋体" w:eastAsia="宋体" w:cs="Times New Roman"/>
                <w:color w:val="000000"/>
                <w:sz w:val="18"/>
              </w:rPr>
            </w:pPr>
          </w:p>
        </w:tc>
        <w:tc>
          <w:tcPr>
            <w:tcW w:w="332"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770ACA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成本指标</w:t>
            </w:r>
          </w:p>
        </w:tc>
        <w:tc>
          <w:tcPr>
            <w:tcW w:w="389"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A426338">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经济成本指标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7A5E11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电费</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A5FF24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≤20万元</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903315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20万元</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C2D1F4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3</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D31770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3</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45E774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5F8BDE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1B039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C15033B">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DED7DB">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92F717">
            <w:pPr>
              <w:pStyle w:val="11"/>
              <w:widowControl w:val="0"/>
              <w:autoSpaceDE w:val="0"/>
              <w:autoSpaceDN w:val="0"/>
              <w:spacing w:before="0" w:after="0" w:line="240" w:lineRule="auto"/>
              <w:ind w:firstLine="0"/>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F89CFE0">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水费</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FE47C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≤2万元</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DF0F49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2万元</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834346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3</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1FD36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3</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839E93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5EB68CD">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69DA4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1FF5994">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F30350A">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FC8EF9">
            <w:pPr>
              <w:pStyle w:val="11"/>
              <w:widowControl w:val="0"/>
              <w:autoSpaceDE w:val="0"/>
              <w:autoSpaceDN w:val="0"/>
              <w:spacing w:before="0" w:after="0" w:line="240" w:lineRule="auto"/>
              <w:ind w:firstLine="0"/>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6C2F18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维修费</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1105E6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≤13万元</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21D367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13万元</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5A4A2A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E3B36B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085392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C8DF0C8">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2D936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DD4B62D">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85A2673">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0C3BA29">
            <w:pPr>
              <w:pStyle w:val="11"/>
              <w:widowControl w:val="0"/>
              <w:autoSpaceDE w:val="0"/>
              <w:autoSpaceDN w:val="0"/>
              <w:spacing w:before="0" w:after="0" w:line="240" w:lineRule="auto"/>
              <w:ind w:firstLine="0"/>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E60B43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物业费</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792F9C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≤40万元</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942AD01">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40万元</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54C586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0FAF0E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0253FD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872D75B">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04784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19C478D">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1F1898D">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03A93E8">
            <w:pPr>
              <w:pStyle w:val="11"/>
              <w:widowControl w:val="0"/>
              <w:autoSpaceDE w:val="0"/>
              <w:autoSpaceDN w:val="0"/>
              <w:spacing w:before="0" w:after="0" w:line="210" w:lineRule="exact"/>
              <w:ind w:left="20" w:firstLine="0"/>
              <w:rPr>
                <w:rFonts w:hint="eastAsia" w:ascii="宋体" w:hAnsi="宋体" w:eastAsia="宋体" w:cs="Times New Roman"/>
                <w:color w:val="000000"/>
                <w:sz w:val="18"/>
              </w:rPr>
            </w:pPr>
            <w:r>
              <w:rPr>
                <w:rFonts w:hint="eastAsia" w:ascii="宋体" w:hAnsi="宋体" w:eastAsia="宋体" w:cs="Times New Roman"/>
                <w:color w:val="000000"/>
                <w:sz w:val="18"/>
              </w:rPr>
              <w:t>社会成本指标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22EF2C">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43D3D45">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4FC4FB6">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A4FE2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E22CF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EA6E29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14C92EA">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5DA14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B25D940">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98B8B29">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D475BE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生态环境成本指标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67C6CA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0ABEF7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DE39085">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856133C">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F83095">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CAD705">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8EAF3E3">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11B58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D9B30C8">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DCE1A0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产出指标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4D42C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数量指标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8AFE4A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缴纳水 电 物业费月数</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9145C06">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12个月</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2F125A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12个月</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DAB67D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CA0E78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142A6E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F78E17F">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2BF58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1F0CA12">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9F6ED8">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6F691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质量指标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AC1332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资金足额拨付</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D7F3BF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D7BA5F4">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A0178D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7D39BC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C74E1C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FFEA7F1">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66359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DBD3270">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B3E4BF">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3D3FBC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时效指标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EA402F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资金及时拨付性</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80CC7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及时</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6F6087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B30F56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D38310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A3EFC4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DF3645">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02D1A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3EE21E3">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F3E589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效益指标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29C35F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经济效益指标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DBEADBC">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F647E1">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9D910BB">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02CC1C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22F79BD">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C8BD56">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D246A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0466F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3F3B63">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011E6E1">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0ACB387">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社会效益指标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63C7D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市民爱国主义情怀</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688DCF">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有效提高</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261592B">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998EFE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25</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59162A9">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25</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7CA8D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20E77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51FB0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F55DA68">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6A560B">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A0D4443">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生态效益指标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7C3659">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D63D38A">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B031F65">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EF2F56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DA285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B76A4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8E861A0">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5691B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40377B8">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E85FC95">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满意度指标</w:t>
            </w:r>
          </w:p>
        </w:tc>
        <w:tc>
          <w:tcPr>
            <w:tcW w:w="38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7CB880E">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服务对象满意度指标</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38C74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参观人员满意度</w:t>
            </w:r>
          </w:p>
        </w:tc>
        <w:tc>
          <w:tcPr>
            <w:tcW w:w="550"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483885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≥95%</w:t>
            </w:r>
          </w:p>
        </w:tc>
        <w:tc>
          <w:tcPr>
            <w:tcW w:w="675"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22DC5EA">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887598">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A73352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5</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AC5D65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0.00%</w:t>
            </w: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BB45193">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6603B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3B1F6E">
            <w:pPr>
              <w:pStyle w:val="11"/>
              <w:widowControl w:val="0"/>
              <w:autoSpaceDE w:val="0"/>
              <w:autoSpaceDN w:val="0"/>
              <w:spacing w:before="0" w:after="0" w:line="240" w:lineRule="auto"/>
              <w:ind w:firstLine="0"/>
              <w:rPr>
                <w:rFonts w:ascii="Arial" w:hAnsi="Arial" w:eastAsia="Arial" w:cs="Times New Roman"/>
                <w:color w:val="000000"/>
                <w:sz w:val="24"/>
              </w:rPr>
            </w:pPr>
          </w:p>
        </w:tc>
        <w:tc>
          <w:tcPr>
            <w:tcW w:w="2623" w:type="pct"/>
            <w:gridSpan w:val="7"/>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D70EC6C">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总分</w:t>
            </w:r>
          </w:p>
        </w:tc>
        <w:tc>
          <w:tcPr>
            <w:tcW w:w="362"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DF7B8ED">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363"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CCE7562">
            <w:pPr>
              <w:pStyle w:val="11"/>
              <w:widowControl w:val="0"/>
              <w:autoSpaceDE w:val="0"/>
              <w:autoSpaceDN w:val="0"/>
              <w:spacing w:before="0" w:after="0" w:line="210" w:lineRule="exact"/>
              <w:ind w:left="20" w:firstLine="0"/>
              <w:jc w:val="center"/>
              <w:rPr>
                <w:rFonts w:hint="eastAsia" w:ascii="宋体" w:hAnsi="宋体" w:eastAsia="宋体" w:cs="Times New Roman"/>
                <w:color w:val="000000"/>
                <w:sz w:val="18"/>
              </w:rPr>
            </w:pPr>
            <w:r>
              <w:rPr>
                <w:rFonts w:hint="eastAsia" w:ascii="宋体" w:hAnsi="宋体" w:eastAsia="宋体" w:cs="Times New Roman"/>
                <w:color w:val="000000"/>
                <w:sz w:val="18"/>
              </w:rPr>
              <w:t>100</w:t>
            </w:r>
          </w:p>
        </w:tc>
        <w:tc>
          <w:tcPr>
            <w:tcW w:w="63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19915AF">
            <w:pPr>
              <w:pStyle w:val="11"/>
              <w:widowControl w:val="0"/>
              <w:autoSpaceDE w:val="0"/>
              <w:autoSpaceDN w:val="0"/>
              <w:spacing w:before="0" w:after="0" w:line="240" w:lineRule="auto"/>
              <w:ind w:firstLine="0"/>
              <w:jc w:val="center"/>
              <w:rPr>
                <w:rFonts w:ascii="Arial" w:hAnsi="Arial" w:eastAsia="Arial" w:cs="Times New Roman"/>
                <w:color w:val="000000"/>
                <w:sz w:val="24"/>
              </w:rPr>
            </w:pPr>
          </w:p>
        </w:tc>
        <w:tc>
          <w:tcPr>
            <w:tcW w:w="727"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AD3DEDE">
            <w:pPr>
              <w:pStyle w:val="11"/>
              <w:widowControl w:val="0"/>
              <w:autoSpaceDE w:val="0"/>
              <w:autoSpaceDN w:val="0"/>
              <w:spacing w:before="0" w:after="0" w:line="240" w:lineRule="auto"/>
              <w:ind w:firstLine="0"/>
              <w:jc w:val="center"/>
              <w:rPr>
                <w:rFonts w:ascii="Arial" w:hAnsi="Arial" w:eastAsia="Arial" w:cs="Times New Roman"/>
                <w:color w:val="000000"/>
                <w:sz w:val="24"/>
              </w:rPr>
            </w:pPr>
          </w:p>
        </w:tc>
      </w:tr>
      <w:tr w14:paraId="3AB58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87"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34954537">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3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418B6299">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89"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379924B1">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3"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19659A9B">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004147DD">
            <w:pPr>
              <w:pStyle w:val="11"/>
              <w:widowControl w:val="0"/>
              <w:autoSpaceDE w:val="0"/>
              <w:autoSpaceDN w:val="0"/>
              <w:spacing w:before="0" w:after="0" w:line="240" w:lineRule="auto"/>
              <w:ind w:firstLine="0"/>
              <w:rPr>
                <w:rFonts w:ascii="Arial" w:hAnsi="Arial" w:eastAsia="Arial" w:cs="Times New Roman"/>
                <w:color w:val="000000"/>
                <w:sz w:val="24"/>
              </w:rPr>
            </w:pPr>
          </w:p>
        </w:tc>
        <w:tc>
          <w:tcPr>
            <w:tcW w:w="550"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0E1732D1">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59A3D28A">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332931B7">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20C66DEE">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3"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3F32DD7B">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7"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7AA5158A">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17"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78E4F2BD">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2"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7CC99C14">
            <w:pPr>
              <w:pStyle w:val="11"/>
              <w:widowControl w:val="0"/>
              <w:autoSpaceDE w:val="0"/>
              <w:autoSpaceDN w:val="0"/>
              <w:spacing w:before="0" w:after="0" w:line="240" w:lineRule="auto"/>
              <w:ind w:firstLine="0"/>
              <w:rPr>
                <w:rFonts w:ascii="Arial" w:hAnsi="Arial" w:eastAsia="Arial" w:cs="Times New Roman"/>
                <w:color w:val="000000"/>
                <w:sz w:val="24"/>
              </w:rPr>
            </w:pPr>
          </w:p>
        </w:tc>
        <w:tc>
          <w:tcPr>
            <w:tcW w:w="365" w:type="pct"/>
            <w:tcBorders>
              <w:top w:val="single" w:color="FFFFFF" w:sz="8" w:space="0"/>
              <w:left w:val="single" w:color="FFFFFF" w:sz="8" w:space="0"/>
              <w:bottom w:val="single" w:color="FFFFFF" w:sz="8" w:space="0"/>
              <w:right w:val="single" w:color="FFFFFF" w:sz="8" w:space="0"/>
            </w:tcBorders>
            <w:shd w:val="clear" w:color="auto" w:fill="FFFFFF"/>
            <w:noWrap w:val="0"/>
            <w:vAlign w:val="center"/>
          </w:tcPr>
          <w:p w14:paraId="27662062">
            <w:pPr>
              <w:pStyle w:val="11"/>
              <w:widowControl w:val="0"/>
              <w:autoSpaceDE w:val="0"/>
              <w:autoSpaceDN w:val="0"/>
              <w:spacing w:before="0" w:after="0" w:line="240" w:lineRule="auto"/>
              <w:ind w:firstLine="0"/>
              <w:rPr>
                <w:rFonts w:ascii="Arial" w:hAnsi="Arial" w:eastAsia="Arial" w:cs="Times New Roman"/>
                <w:color w:val="000000"/>
                <w:sz w:val="24"/>
              </w:rPr>
            </w:pPr>
          </w:p>
        </w:tc>
      </w:tr>
    </w:tbl>
    <w:p w14:paraId="7FA512B3">
      <w:pPr>
        <w:pStyle w:val="11"/>
      </w:pPr>
    </w:p>
    <w:p w14:paraId="4BC317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6973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250E0B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250E0B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3F35929"/>
    <w:rsid w:val="5972EF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0d839e8f-ff84-40ca-9f51-6b2081c5b670"/>
    <w:basedOn w:val="12"/>
    <w:qFormat/>
    <w:uiPriority w:val="99"/>
    <w:pPr>
      <w:widowControl w:val="0"/>
      <w:autoSpaceDE w:val="0"/>
      <w:autoSpaceDN w:val="0"/>
    </w:pPr>
    <w:rPr>
      <w:rFonts w:ascii="Arial" w:hAnsi="Arial" w:eastAsia="Arial"/>
      <w:color w:val="000000"/>
      <w:sz w:val="24"/>
    </w:rPr>
  </w:style>
  <w:style w:type="paragraph" w:customStyle="1" w:styleId="12">
    <w:name w:val="DocDefaultStyle_769976135"/>
    <w:uiPriority w:val="0"/>
    <w:pPr>
      <w:spacing w:before="0" w:after="0" w:line="240" w:lineRule="auto"/>
      <w:ind w:firstLine="0"/>
    </w:pPr>
    <w:rPr>
      <w:rFonts w:ascii="Times New Roman" w:hAnsi="Times New Roman" w:eastAsia="宋体" w:cs="Times New Roman"/>
      <w:sz w:val="20"/>
    </w:rPr>
  </w:style>
  <w:style w:type="table" w:customStyle="1" w:styleId="13">
    <w:name w:val="Normal Table_3f239ed5-d2f3-438a-97e1-2c4750303ccb"/>
    <w:unhideWhenUsed/>
    <w:qFormat/>
    <w:uiPriority w:val="99"/>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23</Words>
  <Characters>26</Characters>
  <Lines>1</Lines>
  <Paragraphs>1</Paragraphs>
  <TotalTime>1.33333333333333</TotalTime>
  <ScaleCrop>false</ScaleCrop>
  <LinksUpToDate>false</LinksUpToDate>
  <CharactersWithSpaces>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2026-10-21T07:43:50Z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165190D7F6B64D92B0D4DEE6C84C8417_13</vt:lpwstr>
  </property>
  <property fmtid="{D5CDD505-2E9C-101B-9397-08002B2CF9AE}" pid="4" name="KSOTemplateDocerSaveRecord">
    <vt:lpwstr>eyJoZGlkIjoiZmIwMTc5OTE1MDY5YmI4MDI5OTU3NDY3M2YzYTMzNDYiLCJ1c2VySWQiOiI3NDI2NTYzNTgifQ==</vt:lpwstr>
  </property>
</Properties>
</file>