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0538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37B070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1F9D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17FB0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AF213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4B04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BF70E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F5D8947">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许昌市林业和花木园艺发展中心</w:t>
      </w:r>
      <w:r>
        <w:rPr>
          <w:rFonts w:hint="eastAsia" w:ascii="黑体" w:hAnsi="宋体" w:eastAsia="黑体" w:cs="黑体"/>
          <w:kern w:val="2"/>
          <w:sz w:val="44"/>
          <w:szCs w:val="44"/>
          <w:lang w:val="en-US" w:eastAsia="zh-CN"/>
        </w:rPr>
        <w:t>单位决算</w:t>
      </w:r>
    </w:p>
    <w:p w14:paraId="0EEC6AA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247233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9469E4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0FEB7F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76D216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25DD30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59920A1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6F207C6">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4B2B9B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许昌市林业和花木园艺发展中心概况</w:t>
      </w:r>
    </w:p>
    <w:p w14:paraId="09E07C6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57F501DF">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39203E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1355F7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1AAF58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6B58A1D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48D47F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62D74AD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ADBE23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D6A427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6576960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E4CBF6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675219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CF2B1C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3BF7E5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7F2C6E2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1A13F1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D5FA3B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D83F6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B678D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98DDF1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47FCB6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62A9B0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A062DA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82F32F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D5F3CB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5F8A70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16221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6201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D50A8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68AA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82BAD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EE8BD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4F90470">
      <w:pPr>
        <w:bidi w:val="0"/>
        <w:rPr>
          <w:rFonts w:hint="eastAsia"/>
          <w:lang w:val="en-US" w:eastAsia="zh-CN"/>
        </w:rPr>
      </w:pPr>
    </w:p>
    <w:p w14:paraId="6738AD10">
      <w:pPr>
        <w:bidi w:val="0"/>
        <w:rPr>
          <w:rFonts w:hint="eastAsia"/>
          <w:lang w:val="en-US" w:eastAsia="zh-CN"/>
        </w:rPr>
      </w:pPr>
    </w:p>
    <w:p w14:paraId="0B9FD90E">
      <w:pPr>
        <w:bidi w:val="0"/>
        <w:rPr>
          <w:rFonts w:hint="eastAsia"/>
          <w:lang w:val="en-US" w:eastAsia="zh-CN"/>
        </w:rPr>
      </w:pPr>
    </w:p>
    <w:p w14:paraId="242B0E69">
      <w:pPr>
        <w:bidi w:val="0"/>
        <w:rPr>
          <w:rFonts w:hint="eastAsia"/>
          <w:lang w:val="en-US" w:eastAsia="zh-CN"/>
        </w:rPr>
      </w:pPr>
    </w:p>
    <w:p w14:paraId="0FDBAE15">
      <w:pPr>
        <w:bidi w:val="0"/>
        <w:rPr>
          <w:rFonts w:hint="eastAsia"/>
          <w:lang w:val="en-US" w:eastAsia="zh-CN"/>
        </w:rPr>
      </w:pPr>
    </w:p>
    <w:p w14:paraId="1D95D0EB">
      <w:pPr>
        <w:bidi w:val="0"/>
        <w:rPr>
          <w:rFonts w:hint="eastAsia"/>
          <w:lang w:val="en-US" w:eastAsia="zh-CN"/>
        </w:rPr>
      </w:pPr>
    </w:p>
    <w:p w14:paraId="29017297">
      <w:pPr>
        <w:bidi w:val="0"/>
        <w:rPr>
          <w:rFonts w:hint="eastAsia"/>
          <w:lang w:val="en-US" w:eastAsia="zh-CN"/>
        </w:rPr>
      </w:pPr>
    </w:p>
    <w:p w14:paraId="11F702AB">
      <w:pPr>
        <w:bidi w:val="0"/>
        <w:rPr>
          <w:rFonts w:hint="eastAsia"/>
          <w:lang w:val="en-US" w:eastAsia="zh-CN"/>
        </w:rPr>
      </w:pPr>
    </w:p>
    <w:p w14:paraId="00B1AE5C">
      <w:pPr>
        <w:bidi w:val="0"/>
        <w:rPr>
          <w:rFonts w:hint="eastAsia"/>
          <w:lang w:val="en-US" w:eastAsia="zh-CN"/>
        </w:rPr>
      </w:pPr>
    </w:p>
    <w:p w14:paraId="4D5A837D">
      <w:pPr>
        <w:bidi w:val="0"/>
        <w:rPr>
          <w:rFonts w:hint="eastAsia"/>
          <w:lang w:val="en-US" w:eastAsia="zh-CN"/>
        </w:rPr>
      </w:pPr>
    </w:p>
    <w:p w14:paraId="04C88EF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第一部分许昌市林业和花木园艺发展中心概况</w:t>
      </w:r>
    </w:p>
    <w:p w14:paraId="6291505C">
      <w:pPr>
        <w:bidi w:val="0"/>
        <w:rPr>
          <w:rFonts w:hint="eastAsia"/>
        </w:rPr>
      </w:pPr>
    </w:p>
    <w:p w14:paraId="3785F86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7E3367F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512EB6B7">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 w:hAnsi="仿宋" w:eastAsia="仿宋" w:cs="仿宋"/>
          <w:kern w:val="0"/>
          <w:sz w:val="32"/>
          <w:szCs w:val="32"/>
          <w:lang w:val="en-US" w:eastAsia="zh-CN"/>
        </w:rPr>
        <w:t xml:space="preserve">    </w:t>
      </w:r>
      <w:r>
        <w:rPr>
          <w:rFonts w:hint="eastAsia" w:ascii="仿宋_GB2312" w:hAnsi="仿宋_GB2312" w:eastAsia="仿宋_GB2312" w:cs="仿宋_GB2312"/>
          <w:kern w:val="0"/>
          <w:sz w:val="32"/>
          <w:szCs w:val="32"/>
          <w:lang w:val="en-US" w:eastAsia="zh-CN"/>
        </w:rPr>
        <w:t>根据《中共许昌市委机构编制委员会关于成立许昌市林业和花木园艺发展中心的通知》（许编〔2020〕59号），本单位主要职责是：负责全市林业和花木园艺新技术、新成果、新品种的研究、试验、引进和推广示范、技术培训、技术咨询等工作；负责森林病虫害防治技术研究，防治新技术、新成果推广应用和指导、咨询工作，承担林业和花木园艺等重大活动的筹备和组织实施工作，为林政案件提供技术咨询。协助机关开展国土绿化、全民义务植树和生态文明建设工作；协助机关拟定全市林业和花木园艺产业规划和组织实施；协助机关开展全市林业和花木园艺资源化配置和产品质量监督工作；协助机关做好全市林业站和国有林场建设管理；协助机关做好各类森林资源保护和合理开发利用工作。协助机关开展林业有害生物的调查、普查和防治工作。</w:t>
      </w:r>
    </w:p>
    <w:p w14:paraId="4259785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A48E94F">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许昌市林业和花木园艺发展中心内设机构10个，包括：办公室、人事科、财务科、绿化工作站、花木园艺站、林业技术推广站、森林资源调查保护站、森林病虫害防治检疫站、林业产业工作站、林长制工作站。</w:t>
      </w:r>
    </w:p>
    <w:p w14:paraId="00861BE0">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纳入本单位2025年度部门决算范围的为许昌市林业和花木园艺发展中心</w:t>
      </w:r>
      <w:bookmarkStart w:id="0" w:name="_GoBack"/>
      <w:bookmarkEnd w:id="0"/>
      <w:r>
        <w:rPr>
          <w:rFonts w:hint="eastAsia" w:ascii="仿宋_GB2312" w:hAnsi="仿宋_GB2312" w:eastAsia="仿宋_GB2312" w:cs="仿宋_GB2312"/>
          <w:kern w:val="0"/>
          <w:sz w:val="32"/>
          <w:szCs w:val="32"/>
          <w:lang w:val="en-US" w:eastAsia="zh-CN" w:bidi="ar-SA"/>
        </w:rPr>
        <w:t>。</w:t>
      </w:r>
    </w:p>
    <w:p w14:paraId="79EADFC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658236AB">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68D0A36C">
      <w:pPr>
        <w:bidi w:val="0"/>
        <w:rPr>
          <w:rFonts w:hint="eastAsia"/>
          <w:lang w:val="en-US" w:eastAsia="zh-CN"/>
        </w:rPr>
      </w:pPr>
    </w:p>
    <w:p w14:paraId="19C95E32">
      <w:pPr>
        <w:bidi w:val="0"/>
        <w:rPr>
          <w:rFonts w:hint="eastAsia"/>
          <w:lang w:val="en-US" w:eastAsia="zh-CN"/>
        </w:rPr>
      </w:pPr>
    </w:p>
    <w:p w14:paraId="6EF39A6A">
      <w:pPr>
        <w:bidi w:val="0"/>
        <w:rPr>
          <w:lang w:val="en-US" w:eastAsia="zh-CN"/>
        </w:rPr>
      </w:pPr>
    </w:p>
    <w:p w14:paraId="3E6BF350">
      <w:pPr>
        <w:bidi w:val="0"/>
        <w:rPr>
          <w:rFonts w:hint="eastAsia"/>
          <w:lang w:val="en-US" w:eastAsia="zh-CN"/>
        </w:rPr>
      </w:pPr>
      <w:r>
        <w:rPr>
          <w:rFonts w:hint="eastAsia"/>
          <w:lang w:val="en-US" w:eastAsia="zh-CN"/>
        </w:rPr>
        <w:t xml:space="preserve"> </w:t>
      </w:r>
    </w:p>
    <w:p w14:paraId="2A5170A8">
      <w:pPr>
        <w:bidi w:val="0"/>
        <w:rPr>
          <w:rFonts w:hint="eastAsia"/>
        </w:rPr>
      </w:pPr>
      <w:r>
        <w:rPr>
          <w:rFonts w:hint="eastAsia"/>
          <w:lang w:val="en-US" w:eastAsia="zh-CN"/>
        </w:rPr>
        <w:t xml:space="preserve"> </w:t>
      </w:r>
    </w:p>
    <w:p w14:paraId="1D684BFB">
      <w:pPr>
        <w:bidi w:val="0"/>
        <w:rPr>
          <w:rFonts w:hint="eastAsia"/>
        </w:rPr>
      </w:pPr>
      <w:r>
        <w:rPr>
          <w:rFonts w:hint="eastAsia"/>
          <w:lang w:val="en-US" w:eastAsia="zh-CN"/>
        </w:rPr>
        <w:t xml:space="preserve"> </w:t>
      </w:r>
    </w:p>
    <w:p w14:paraId="597D0D88">
      <w:pPr>
        <w:bidi w:val="0"/>
        <w:rPr>
          <w:rFonts w:hint="eastAsia"/>
        </w:rPr>
      </w:pPr>
      <w:r>
        <w:rPr>
          <w:rFonts w:hint="eastAsia"/>
          <w:lang w:val="en-US" w:eastAsia="zh-CN"/>
        </w:rPr>
        <w:t xml:space="preserve"> </w:t>
      </w:r>
    </w:p>
    <w:p w14:paraId="1368089C">
      <w:pPr>
        <w:bidi w:val="0"/>
        <w:rPr>
          <w:rFonts w:hint="eastAsia"/>
        </w:rPr>
      </w:pPr>
      <w:r>
        <w:rPr>
          <w:rFonts w:hint="eastAsia"/>
          <w:lang w:val="en-US" w:eastAsia="zh-CN"/>
        </w:rPr>
        <w:t xml:space="preserve"> </w:t>
      </w:r>
    </w:p>
    <w:p w14:paraId="01531E35">
      <w:pPr>
        <w:bidi w:val="0"/>
        <w:rPr>
          <w:rFonts w:hint="eastAsia"/>
        </w:rPr>
      </w:pPr>
      <w:r>
        <w:rPr>
          <w:rFonts w:hint="eastAsia"/>
          <w:lang w:val="en-US" w:eastAsia="zh-CN"/>
        </w:rPr>
        <w:t xml:space="preserve"> </w:t>
      </w:r>
    </w:p>
    <w:p w14:paraId="5F74F9AC">
      <w:pPr>
        <w:bidi w:val="0"/>
        <w:rPr>
          <w:rFonts w:hint="eastAsia"/>
        </w:rPr>
      </w:pPr>
      <w:r>
        <w:rPr>
          <w:rFonts w:hint="eastAsia"/>
          <w:lang w:val="en-US" w:eastAsia="zh-CN"/>
        </w:rPr>
        <w:t xml:space="preserve"> </w:t>
      </w:r>
    </w:p>
    <w:p w14:paraId="563B434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7D4ACF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05FACBC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41A7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5BB6E9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C19A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51CE63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单位：许昌市林业和花木园艺发展中心</w:t>
            </w:r>
          </w:p>
        </w:tc>
        <w:tc>
          <w:tcPr>
            <w:tcW w:w="2000" w:type="dxa"/>
            <w:noWrap w:val="0"/>
            <w:vAlign w:val="center"/>
          </w:tcPr>
          <w:p w14:paraId="106AC04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3C708D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14D1E1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37D9B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BAC79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B3078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234CC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2BF8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06FB1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0B26F6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29D686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1A02C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EC38F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DB7E4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F708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59C71E3">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9423F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FAD37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6D8EA55">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3055D9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A1E9B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A965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AAC1C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6E152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1,132.67</w:t>
            </w:r>
          </w:p>
        </w:tc>
        <w:tc>
          <w:tcPr>
            <w:tcW w:w="3780" w:type="dxa"/>
            <w:noWrap w:val="0"/>
            <w:vAlign w:val="center"/>
          </w:tcPr>
          <w:p w14:paraId="6206A6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051D18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63F6C0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B317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3931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F16D1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36B75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839B3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6C68A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32FD4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0B6A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1B9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BF606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DEDB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5E2F2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3155A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924C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CC4F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E729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50BACB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95CC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5F1E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2A2C21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27002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8C06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F635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B19CF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937A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93A31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DAEEF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F47E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E8DA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9E71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0AA026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16B1E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ABD35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65FDBA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08CFB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E339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23F3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7B72CE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0AC06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D725D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47E0EF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A5C4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9D0A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1FC4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4BA729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B15C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79D68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6964A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E3044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251.89</w:t>
            </w:r>
          </w:p>
        </w:tc>
      </w:tr>
      <w:tr w14:paraId="7E5517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BC886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F520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45EB95E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FB96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E614D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85F4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26.74</w:t>
            </w:r>
          </w:p>
        </w:tc>
      </w:tr>
      <w:tr w14:paraId="2163B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4C781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3F9B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0F93446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3B36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247172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08BF0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001A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DA7EB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AEBF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46BC5B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6F28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54982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EFF1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755.22</w:t>
            </w:r>
          </w:p>
        </w:tc>
      </w:tr>
      <w:tr w14:paraId="7A8DEC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CE9AD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B12E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B0E91D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A392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0CDDE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3015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51.22</w:t>
            </w:r>
          </w:p>
        </w:tc>
      </w:tr>
      <w:tr w14:paraId="2BEBC3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10FAC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5764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B6C982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73EB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18082D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9445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5FC0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A00AA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7DBB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96696D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A89D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13879D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D57C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6ED7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D0BF8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FB5E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2D302B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8779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7BCC4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3B2213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4322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B9FA5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FD521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B6AFA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F6F0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783F2F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14EED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7574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FB97F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1F1A3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7EE91AE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9C08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99705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6302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2905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B5CFA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9436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8F92AB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77159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6A5843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40C8B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706C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68976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CEC8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36D3B3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157C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698CE7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21344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47.59</w:t>
            </w:r>
          </w:p>
        </w:tc>
      </w:tr>
      <w:tr w14:paraId="505789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9BC94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D0A3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53C2042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C577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6C37F1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42F44F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558E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AF96A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6D91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A6F2FF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AD81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0A3D3B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52FF8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5FD6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57790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534B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6699D0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6786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62FF21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2C1ABC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A547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88F83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BFFB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EA07E4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277B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1FDCC0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43A97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5A26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508B0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7F3E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6002DAD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5D455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447F78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EFE4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84F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B3B6D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6E09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19B04AF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C12C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659BCC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A145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0DD0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526F1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B3C7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297C939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043F3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3D092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DEF4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4DF2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EB4B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EE92A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6BD0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1,132.67</w:t>
            </w:r>
          </w:p>
        </w:tc>
        <w:tc>
          <w:tcPr>
            <w:tcW w:w="3780" w:type="dxa"/>
            <w:noWrap w:val="0"/>
            <w:vAlign w:val="center"/>
          </w:tcPr>
          <w:p w14:paraId="72F2A2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B6C0C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483AE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1,132.67</w:t>
            </w:r>
          </w:p>
        </w:tc>
      </w:tr>
      <w:tr w14:paraId="6E703E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45D9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86EBA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61543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0A1CF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583BD9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55A58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67AB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45F1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085D5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E6F5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70C6D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1DC76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F3F16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8475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9D85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E09CA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CC9B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1,132.67</w:t>
            </w:r>
          </w:p>
        </w:tc>
        <w:tc>
          <w:tcPr>
            <w:tcW w:w="3780" w:type="dxa"/>
            <w:noWrap w:val="0"/>
            <w:vAlign w:val="center"/>
          </w:tcPr>
          <w:p w14:paraId="18839B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519CF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023C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1,132.67</w:t>
            </w:r>
          </w:p>
        </w:tc>
      </w:tr>
      <w:tr w14:paraId="44594F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F0D63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099E9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02ED2D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2932645">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72FF9F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43F88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5231E34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93E9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2F79877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单位：许昌市林业和花木园艺发展中心</w:t>
            </w:r>
          </w:p>
        </w:tc>
        <w:tc>
          <w:tcPr>
            <w:tcW w:w="2000" w:type="dxa"/>
            <w:noWrap w:val="0"/>
            <w:vAlign w:val="center"/>
          </w:tcPr>
          <w:p w14:paraId="54A540B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330120A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D89CA2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34AF47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A6A22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23766C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45EBFA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54FC79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7DF2CE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415537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1F2034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2BB82A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07CB0D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15DB05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160FED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DA835D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890CDC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CB664F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14A4B4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9ABA04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2F1DFB9">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E6F7022">
            <w:pPr>
              <w:widowControl w:val="0"/>
              <w:jc w:val="both"/>
              <w:rPr>
                <w:rFonts w:ascii="Calibri" w:hAnsi="Calibri" w:eastAsia="仿宋_GB2312" w:cs="Arial"/>
                <w:kern w:val="2"/>
                <w:sz w:val="32"/>
                <w:szCs w:val="24"/>
                <w:lang w:val="en-US" w:eastAsia="zh-CN" w:bidi="ar-SA"/>
              </w:rPr>
            </w:pPr>
          </w:p>
        </w:tc>
      </w:tr>
      <w:tr w14:paraId="70D9C3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625E6E01">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97FC88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E4E3F2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88D9B8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848C8F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0A3E3C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28F5F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6388D23">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1D7EB4E">
            <w:pPr>
              <w:widowControl w:val="0"/>
              <w:jc w:val="both"/>
              <w:rPr>
                <w:rFonts w:ascii="Calibri" w:hAnsi="Calibri" w:eastAsia="仿宋_GB2312" w:cs="Arial"/>
                <w:kern w:val="2"/>
                <w:sz w:val="32"/>
                <w:szCs w:val="24"/>
                <w:lang w:val="en-US" w:eastAsia="zh-CN" w:bidi="ar-SA"/>
              </w:rPr>
            </w:pPr>
          </w:p>
        </w:tc>
      </w:tr>
      <w:tr w14:paraId="197143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70195E3">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D4E4D9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5FC06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3155DB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EA0132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5FF19E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467CC2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94C778B">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BB1FE91">
            <w:pPr>
              <w:widowControl w:val="0"/>
              <w:jc w:val="both"/>
              <w:rPr>
                <w:rFonts w:ascii="Calibri" w:hAnsi="Calibri" w:eastAsia="仿宋_GB2312" w:cs="Arial"/>
                <w:kern w:val="2"/>
                <w:sz w:val="32"/>
                <w:szCs w:val="24"/>
                <w:lang w:val="en-US" w:eastAsia="zh-CN" w:bidi="ar-SA"/>
              </w:rPr>
            </w:pPr>
          </w:p>
        </w:tc>
      </w:tr>
      <w:tr w14:paraId="50F2A8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B28A0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0A704B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23C869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683D11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431941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67C992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4EF078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7F36F2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4BDCB1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C09B0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09EAB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1,132.67</w:t>
            </w:r>
          </w:p>
        </w:tc>
        <w:tc>
          <w:tcPr>
            <w:tcW w:w="880" w:type="dxa"/>
            <w:noWrap w:val="0"/>
            <w:vAlign w:val="center"/>
          </w:tcPr>
          <w:p w14:paraId="19E107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1,132.67</w:t>
            </w:r>
          </w:p>
        </w:tc>
        <w:tc>
          <w:tcPr>
            <w:tcW w:w="880" w:type="dxa"/>
            <w:noWrap w:val="0"/>
            <w:vAlign w:val="center"/>
          </w:tcPr>
          <w:p w14:paraId="39D89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BB2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4F2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A51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EA88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4218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C2A78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531078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53D40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251.89</w:t>
            </w:r>
          </w:p>
        </w:tc>
        <w:tc>
          <w:tcPr>
            <w:tcW w:w="880" w:type="dxa"/>
            <w:noWrap w:val="0"/>
            <w:vAlign w:val="center"/>
          </w:tcPr>
          <w:p w14:paraId="47969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251.89</w:t>
            </w:r>
          </w:p>
        </w:tc>
        <w:tc>
          <w:tcPr>
            <w:tcW w:w="880" w:type="dxa"/>
            <w:noWrap w:val="0"/>
            <w:vAlign w:val="center"/>
          </w:tcPr>
          <w:p w14:paraId="271FA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944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AA9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40D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1D7C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B9D87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97C88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1A0AF4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32E4A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242.92</w:t>
            </w:r>
          </w:p>
        </w:tc>
        <w:tc>
          <w:tcPr>
            <w:tcW w:w="880" w:type="dxa"/>
            <w:noWrap w:val="0"/>
            <w:vAlign w:val="center"/>
          </w:tcPr>
          <w:p w14:paraId="409F9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242.92</w:t>
            </w:r>
          </w:p>
        </w:tc>
        <w:tc>
          <w:tcPr>
            <w:tcW w:w="880" w:type="dxa"/>
            <w:noWrap w:val="0"/>
            <w:vAlign w:val="center"/>
          </w:tcPr>
          <w:p w14:paraId="7B204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DD0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243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B59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3EDB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77677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58B0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7CC5E6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2EC59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187.67</w:t>
            </w:r>
          </w:p>
        </w:tc>
        <w:tc>
          <w:tcPr>
            <w:tcW w:w="880" w:type="dxa"/>
            <w:noWrap w:val="0"/>
            <w:vAlign w:val="center"/>
          </w:tcPr>
          <w:p w14:paraId="5FDB7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187.67</w:t>
            </w:r>
          </w:p>
        </w:tc>
        <w:tc>
          <w:tcPr>
            <w:tcW w:w="880" w:type="dxa"/>
            <w:noWrap w:val="0"/>
            <w:vAlign w:val="center"/>
          </w:tcPr>
          <w:p w14:paraId="3FBCD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161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943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B38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1B88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541FF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3AB6B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13B5BD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425DD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55.25</w:t>
            </w:r>
          </w:p>
        </w:tc>
        <w:tc>
          <w:tcPr>
            <w:tcW w:w="880" w:type="dxa"/>
            <w:noWrap w:val="0"/>
            <w:vAlign w:val="center"/>
          </w:tcPr>
          <w:p w14:paraId="420436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55.25</w:t>
            </w:r>
          </w:p>
        </w:tc>
        <w:tc>
          <w:tcPr>
            <w:tcW w:w="880" w:type="dxa"/>
            <w:noWrap w:val="0"/>
            <w:vAlign w:val="center"/>
          </w:tcPr>
          <w:p w14:paraId="142C8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26B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308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2A5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5BC2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BDC84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21A03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14B502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646C7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8.97</w:t>
            </w:r>
          </w:p>
        </w:tc>
        <w:tc>
          <w:tcPr>
            <w:tcW w:w="880" w:type="dxa"/>
            <w:noWrap w:val="0"/>
            <w:vAlign w:val="center"/>
          </w:tcPr>
          <w:p w14:paraId="0CFC8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8.97</w:t>
            </w:r>
          </w:p>
        </w:tc>
        <w:tc>
          <w:tcPr>
            <w:tcW w:w="880" w:type="dxa"/>
            <w:noWrap w:val="0"/>
            <w:vAlign w:val="center"/>
          </w:tcPr>
          <w:p w14:paraId="16E39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54E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9FA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C79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D7A7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A60DF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65004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480568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4403E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8.97</w:t>
            </w:r>
          </w:p>
        </w:tc>
        <w:tc>
          <w:tcPr>
            <w:tcW w:w="880" w:type="dxa"/>
            <w:noWrap w:val="0"/>
            <w:vAlign w:val="center"/>
          </w:tcPr>
          <w:p w14:paraId="5C6D8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8.97</w:t>
            </w:r>
          </w:p>
        </w:tc>
        <w:tc>
          <w:tcPr>
            <w:tcW w:w="880" w:type="dxa"/>
            <w:noWrap w:val="0"/>
            <w:vAlign w:val="center"/>
          </w:tcPr>
          <w:p w14:paraId="6E760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5E0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E42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036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A810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B1156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75B46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331EBD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370AE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26.74</w:t>
            </w:r>
          </w:p>
        </w:tc>
        <w:tc>
          <w:tcPr>
            <w:tcW w:w="880" w:type="dxa"/>
            <w:noWrap w:val="0"/>
            <w:vAlign w:val="center"/>
          </w:tcPr>
          <w:p w14:paraId="2DDAF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26.74</w:t>
            </w:r>
          </w:p>
        </w:tc>
        <w:tc>
          <w:tcPr>
            <w:tcW w:w="880" w:type="dxa"/>
            <w:noWrap w:val="0"/>
            <w:vAlign w:val="center"/>
          </w:tcPr>
          <w:p w14:paraId="1CDC7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E4D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EA5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039A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28A2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0FC1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DC1ED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3703BC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20209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26.74</w:t>
            </w:r>
          </w:p>
        </w:tc>
        <w:tc>
          <w:tcPr>
            <w:tcW w:w="880" w:type="dxa"/>
            <w:noWrap w:val="0"/>
            <w:vAlign w:val="center"/>
          </w:tcPr>
          <w:p w14:paraId="5AF6F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26.74</w:t>
            </w:r>
          </w:p>
        </w:tc>
        <w:tc>
          <w:tcPr>
            <w:tcW w:w="880" w:type="dxa"/>
            <w:noWrap w:val="0"/>
            <w:vAlign w:val="center"/>
          </w:tcPr>
          <w:p w14:paraId="32337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0D7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C50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407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A935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48252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B5D5F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07D0BC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3AB98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26.74</w:t>
            </w:r>
          </w:p>
        </w:tc>
        <w:tc>
          <w:tcPr>
            <w:tcW w:w="880" w:type="dxa"/>
            <w:noWrap w:val="0"/>
            <w:vAlign w:val="center"/>
          </w:tcPr>
          <w:p w14:paraId="0E5DC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26.74</w:t>
            </w:r>
          </w:p>
        </w:tc>
        <w:tc>
          <w:tcPr>
            <w:tcW w:w="880" w:type="dxa"/>
            <w:noWrap w:val="0"/>
            <w:vAlign w:val="center"/>
          </w:tcPr>
          <w:p w14:paraId="216A8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BA6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E2B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A51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E071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3208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FBF8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2080" w:type="dxa"/>
            <w:noWrap w:val="0"/>
            <w:vAlign w:val="center"/>
          </w:tcPr>
          <w:p w14:paraId="18195A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880" w:type="dxa"/>
            <w:noWrap w:val="0"/>
            <w:vAlign w:val="center"/>
          </w:tcPr>
          <w:p w14:paraId="30144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755.22</w:t>
            </w:r>
          </w:p>
        </w:tc>
        <w:tc>
          <w:tcPr>
            <w:tcW w:w="880" w:type="dxa"/>
            <w:noWrap w:val="0"/>
            <w:vAlign w:val="center"/>
          </w:tcPr>
          <w:p w14:paraId="4CC00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755.22</w:t>
            </w:r>
          </w:p>
        </w:tc>
        <w:tc>
          <w:tcPr>
            <w:tcW w:w="880" w:type="dxa"/>
            <w:noWrap w:val="0"/>
            <w:vAlign w:val="center"/>
          </w:tcPr>
          <w:p w14:paraId="4D58B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9EB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46E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99F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68DB9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6897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BE4CC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w:t>
            </w:r>
          </w:p>
        </w:tc>
        <w:tc>
          <w:tcPr>
            <w:tcW w:w="2080" w:type="dxa"/>
            <w:noWrap w:val="0"/>
            <w:vAlign w:val="center"/>
          </w:tcPr>
          <w:p w14:paraId="7AE59D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城乡社区管理事务</w:t>
            </w:r>
          </w:p>
        </w:tc>
        <w:tc>
          <w:tcPr>
            <w:tcW w:w="880" w:type="dxa"/>
            <w:noWrap w:val="0"/>
            <w:vAlign w:val="center"/>
          </w:tcPr>
          <w:p w14:paraId="616A4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755.22</w:t>
            </w:r>
          </w:p>
        </w:tc>
        <w:tc>
          <w:tcPr>
            <w:tcW w:w="880" w:type="dxa"/>
            <w:noWrap w:val="0"/>
            <w:vAlign w:val="center"/>
          </w:tcPr>
          <w:p w14:paraId="55437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755.22</w:t>
            </w:r>
          </w:p>
        </w:tc>
        <w:tc>
          <w:tcPr>
            <w:tcW w:w="880" w:type="dxa"/>
            <w:noWrap w:val="0"/>
            <w:vAlign w:val="center"/>
          </w:tcPr>
          <w:p w14:paraId="2F28D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FD3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26E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DE2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F66F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1D3B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1A16C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2120199</w:t>
            </w:r>
          </w:p>
        </w:tc>
        <w:tc>
          <w:tcPr>
            <w:tcW w:w="2080" w:type="dxa"/>
            <w:noWrap w:val="0"/>
            <w:vAlign w:val="center"/>
          </w:tcPr>
          <w:p w14:paraId="5ADB8A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其他城乡社区管理事务支出</w:t>
            </w:r>
          </w:p>
        </w:tc>
        <w:tc>
          <w:tcPr>
            <w:tcW w:w="880" w:type="dxa"/>
            <w:noWrap w:val="0"/>
            <w:vAlign w:val="center"/>
          </w:tcPr>
          <w:p w14:paraId="15F9A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755.22</w:t>
            </w:r>
          </w:p>
        </w:tc>
        <w:tc>
          <w:tcPr>
            <w:tcW w:w="880" w:type="dxa"/>
            <w:noWrap w:val="0"/>
            <w:vAlign w:val="center"/>
          </w:tcPr>
          <w:p w14:paraId="5EC6A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755.22</w:t>
            </w:r>
          </w:p>
        </w:tc>
        <w:tc>
          <w:tcPr>
            <w:tcW w:w="880" w:type="dxa"/>
            <w:noWrap w:val="0"/>
            <w:vAlign w:val="center"/>
          </w:tcPr>
          <w:p w14:paraId="56ACB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EC6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BC3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701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5EEA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4610F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20A6D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2AF9E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0ADDD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51.22</w:t>
            </w:r>
          </w:p>
        </w:tc>
        <w:tc>
          <w:tcPr>
            <w:tcW w:w="880" w:type="dxa"/>
            <w:noWrap w:val="0"/>
            <w:vAlign w:val="center"/>
          </w:tcPr>
          <w:p w14:paraId="3019C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51.22</w:t>
            </w:r>
          </w:p>
        </w:tc>
        <w:tc>
          <w:tcPr>
            <w:tcW w:w="880" w:type="dxa"/>
            <w:noWrap w:val="0"/>
            <w:vAlign w:val="center"/>
          </w:tcPr>
          <w:p w14:paraId="17D1A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F35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227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5B1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E4A4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0556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17441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21302</w:t>
            </w:r>
          </w:p>
        </w:tc>
        <w:tc>
          <w:tcPr>
            <w:tcW w:w="2080" w:type="dxa"/>
            <w:noWrap w:val="0"/>
            <w:vAlign w:val="center"/>
          </w:tcPr>
          <w:p w14:paraId="78AA0B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林业和草原</w:t>
            </w:r>
          </w:p>
        </w:tc>
        <w:tc>
          <w:tcPr>
            <w:tcW w:w="880" w:type="dxa"/>
            <w:noWrap w:val="0"/>
            <w:vAlign w:val="center"/>
          </w:tcPr>
          <w:p w14:paraId="1A13C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51.22</w:t>
            </w:r>
          </w:p>
        </w:tc>
        <w:tc>
          <w:tcPr>
            <w:tcW w:w="880" w:type="dxa"/>
            <w:noWrap w:val="0"/>
            <w:vAlign w:val="center"/>
          </w:tcPr>
          <w:p w14:paraId="52B55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51.22</w:t>
            </w:r>
          </w:p>
        </w:tc>
        <w:tc>
          <w:tcPr>
            <w:tcW w:w="880" w:type="dxa"/>
            <w:noWrap w:val="0"/>
            <w:vAlign w:val="center"/>
          </w:tcPr>
          <w:p w14:paraId="500A4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8913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63D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72F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361B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C1A4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AC295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2130205</w:t>
            </w:r>
          </w:p>
        </w:tc>
        <w:tc>
          <w:tcPr>
            <w:tcW w:w="2080" w:type="dxa"/>
            <w:noWrap w:val="0"/>
            <w:vAlign w:val="center"/>
          </w:tcPr>
          <w:p w14:paraId="49855C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森林资源培育</w:t>
            </w:r>
          </w:p>
        </w:tc>
        <w:tc>
          <w:tcPr>
            <w:tcW w:w="880" w:type="dxa"/>
            <w:noWrap w:val="0"/>
            <w:vAlign w:val="center"/>
          </w:tcPr>
          <w:p w14:paraId="49A44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15.17</w:t>
            </w:r>
          </w:p>
        </w:tc>
        <w:tc>
          <w:tcPr>
            <w:tcW w:w="880" w:type="dxa"/>
            <w:noWrap w:val="0"/>
            <w:vAlign w:val="center"/>
          </w:tcPr>
          <w:p w14:paraId="5ABDC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15.17</w:t>
            </w:r>
          </w:p>
        </w:tc>
        <w:tc>
          <w:tcPr>
            <w:tcW w:w="880" w:type="dxa"/>
            <w:noWrap w:val="0"/>
            <w:vAlign w:val="center"/>
          </w:tcPr>
          <w:p w14:paraId="0C598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ED9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873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B0F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2BE8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3ED49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3EABE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2130206</w:t>
            </w:r>
          </w:p>
        </w:tc>
        <w:tc>
          <w:tcPr>
            <w:tcW w:w="2080" w:type="dxa"/>
            <w:noWrap w:val="0"/>
            <w:vAlign w:val="center"/>
          </w:tcPr>
          <w:p w14:paraId="511C7B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技术推广与转化</w:t>
            </w:r>
          </w:p>
        </w:tc>
        <w:tc>
          <w:tcPr>
            <w:tcW w:w="880" w:type="dxa"/>
            <w:noWrap w:val="0"/>
            <w:vAlign w:val="center"/>
          </w:tcPr>
          <w:p w14:paraId="79EFC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22.34</w:t>
            </w:r>
          </w:p>
        </w:tc>
        <w:tc>
          <w:tcPr>
            <w:tcW w:w="880" w:type="dxa"/>
            <w:noWrap w:val="0"/>
            <w:vAlign w:val="center"/>
          </w:tcPr>
          <w:p w14:paraId="5F5EC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22.34</w:t>
            </w:r>
          </w:p>
        </w:tc>
        <w:tc>
          <w:tcPr>
            <w:tcW w:w="880" w:type="dxa"/>
            <w:noWrap w:val="0"/>
            <w:vAlign w:val="center"/>
          </w:tcPr>
          <w:p w14:paraId="673EA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04F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D36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4DB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D445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5648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9F178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2130211</w:t>
            </w:r>
          </w:p>
        </w:tc>
        <w:tc>
          <w:tcPr>
            <w:tcW w:w="2080" w:type="dxa"/>
            <w:noWrap w:val="0"/>
            <w:vAlign w:val="center"/>
          </w:tcPr>
          <w:p w14:paraId="2A5184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动植物保护</w:t>
            </w:r>
          </w:p>
        </w:tc>
        <w:tc>
          <w:tcPr>
            <w:tcW w:w="880" w:type="dxa"/>
            <w:noWrap w:val="0"/>
            <w:vAlign w:val="center"/>
          </w:tcPr>
          <w:p w14:paraId="3E207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1.78</w:t>
            </w:r>
          </w:p>
        </w:tc>
        <w:tc>
          <w:tcPr>
            <w:tcW w:w="880" w:type="dxa"/>
            <w:noWrap w:val="0"/>
            <w:vAlign w:val="center"/>
          </w:tcPr>
          <w:p w14:paraId="07BDB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1.78</w:t>
            </w:r>
          </w:p>
        </w:tc>
        <w:tc>
          <w:tcPr>
            <w:tcW w:w="880" w:type="dxa"/>
            <w:noWrap w:val="0"/>
            <w:vAlign w:val="center"/>
          </w:tcPr>
          <w:p w14:paraId="2260C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530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82B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819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3C67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83CF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EC42E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2130234</w:t>
            </w:r>
          </w:p>
        </w:tc>
        <w:tc>
          <w:tcPr>
            <w:tcW w:w="2080" w:type="dxa"/>
            <w:noWrap w:val="0"/>
            <w:vAlign w:val="center"/>
          </w:tcPr>
          <w:p w14:paraId="74DAA1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林业草原防灾减灾</w:t>
            </w:r>
          </w:p>
        </w:tc>
        <w:tc>
          <w:tcPr>
            <w:tcW w:w="880" w:type="dxa"/>
            <w:noWrap w:val="0"/>
            <w:vAlign w:val="center"/>
          </w:tcPr>
          <w:p w14:paraId="4D330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11.93</w:t>
            </w:r>
          </w:p>
        </w:tc>
        <w:tc>
          <w:tcPr>
            <w:tcW w:w="880" w:type="dxa"/>
            <w:noWrap w:val="0"/>
            <w:vAlign w:val="center"/>
          </w:tcPr>
          <w:p w14:paraId="4ADB2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11.93</w:t>
            </w:r>
          </w:p>
        </w:tc>
        <w:tc>
          <w:tcPr>
            <w:tcW w:w="880" w:type="dxa"/>
            <w:noWrap w:val="0"/>
            <w:vAlign w:val="center"/>
          </w:tcPr>
          <w:p w14:paraId="06B4F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A1F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F89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772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A922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3483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CF2A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7BDB1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4A9A4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47.59</w:t>
            </w:r>
          </w:p>
        </w:tc>
        <w:tc>
          <w:tcPr>
            <w:tcW w:w="880" w:type="dxa"/>
            <w:noWrap w:val="0"/>
            <w:vAlign w:val="center"/>
          </w:tcPr>
          <w:p w14:paraId="65575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47.59</w:t>
            </w:r>
          </w:p>
        </w:tc>
        <w:tc>
          <w:tcPr>
            <w:tcW w:w="880" w:type="dxa"/>
            <w:noWrap w:val="0"/>
            <w:vAlign w:val="center"/>
          </w:tcPr>
          <w:p w14:paraId="30A5E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67D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9A1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C99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4182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05727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A53FC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69447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0A70B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47.59</w:t>
            </w:r>
          </w:p>
        </w:tc>
        <w:tc>
          <w:tcPr>
            <w:tcW w:w="880" w:type="dxa"/>
            <w:noWrap w:val="0"/>
            <w:vAlign w:val="center"/>
          </w:tcPr>
          <w:p w14:paraId="489CF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47.59</w:t>
            </w:r>
          </w:p>
        </w:tc>
        <w:tc>
          <w:tcPr>
            <w:tcW w:w="880" w:type="dxa"/>
            <w:noWrap w:val="0"/>
            <w:vAlign w:val="center"/>
          </w:tcPr>
          <w:p w14:paraId="052FC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48F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4CC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443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B4F3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C8F3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30FDB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7BE34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0DB42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47.59</w:t>
            </w:r>
          </w:p>
        </w:tc>
        <w:tc>
          <w:tcPr>
            <w:tcW w:w="880" w:type="dxa"/>
            <w:noWrap w:val="0"/>
            <w:vAlign w:val="center"/>
          </w:tcPr>
          <w:p w14:paraId="37E8E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47.59</w:t>
            </w:r>
          </w:p>
        </w:tc>
        <w:tc>
          <w:tcPr>
            <w:tcW w:w="880" w:type="dxa"/>
            <w:noWrap w:val="0"/>
            <w:vAlign w:val="center"/>
          </w:tcPr>
          <w:p w14:paraId="32DDF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276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40E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6B7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963B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1857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71CC32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2B964043">
      <w:pPr>
        <w:sectPr>
          <w:pgSz w:w="11906" w:h="16838"/>
          <w:pgMar w:top="873" w:right="1417" w:bottom="873" w:left="1440" w:header="720" w:footer="720" w:gutter="0"/>
          <w:pgNumType w:fmt="numberInDash"/>
          <w:cols w:space="720" w:num="1"/>
          <w:docGrid w:type="lines" w:linePitch="312" w:charSpace="0"/>
        </w:sectPr>
      </w:pPr>
    </w:p>
    <w:p w14:paraId="3FA3812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CE2A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C04AED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374E2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040E19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单位：许昌市林业和花木园艺发展中心</w:t>
            </w:r>
          </w:p>
        </w:tc>
        <w:tc>
          <w:tcPr>
            <w:tcW w:w="2000" w:type="dxa"/>
            <w:noWrap w:val="0"/>
            <w:vAlign w:val="center"/>
          </w:tcPr>
          <w:p w14:paraId="38F17E6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90331B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4824A5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282E8A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2EEA2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68C489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4ABEE3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5AE63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4D605E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319996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5CEA99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00323F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4F2B35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698D2F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319C365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557D3B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FA693C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FD0F2E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EB118F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D827FAA">
            <w:pPr>
              <w:widowControl w:val="0"/>
              <w:jc w:val="both"/>
              <w:rPr>
                <w:rFonts w:ascii="Calibri" w:hAnsi="Calibri" w:eastAsia="仿宋_GB2312" w:cs="Arial"/>
                <w:kern w:val="2"/>
                <w:sz w:val="32"/>
                <w:szCs w:val="24"/>
                <w:lang w:val="en-US" w:eastAsia="zh-CN" w:bidi="ar-SA"/>
              </w:rPr>
            </w:pPr>
          </w:p>
        </w:tc>
      </w:tr>
      <w:tr w14:paraId="18D226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645DA24">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74B1B4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774633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B033A6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9CB950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F9042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3DD7A6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42F1530">
            <w:pPr>
              <w:widowControl w:val="0"/>
              <w:jc w:val="both"/>
              <w:rPr>
                <w:rFonts w:ascii="Calibri" w:hAnsi="Calibri" w:eastAsia="仿宋_GB2312" w:cs="Arial"/>
                <w:kern w:val="2"/>
                <w:sz w:val="32"/>
                <w:szCs w:val="24"/>
                <w:lang w:val="en-US" w:eastAsia="zh-CN" w:bidi="ar-SA"/>
              </w:rPr>
            </w:pPr>
          </w:p>
        </w:tc>
      </w:tr>
      <w:tr w14:paraId="1B69E4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2865050">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F3D988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192A06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0C68A4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446682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CADF32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C86C05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22D35B5">
            <w:pPr>
              <w:widowControl w:val="0"/>
              <w:jc w:val="both"/>
              <w:rPr>
                <w:rFonts w:ascii="Calibri" w:hAnsi="Calibri" w:eastAsia="仿宋_GB2312" w:cs="Arial"/>
                <w:kern w:val="2"/>
                <w:sz w:val="32"/>
                <w:szCs w:val="24"/>
                <w:lang w:val="en-US" w:eastAsia="zh-CN" w:bidi="ar-SA"/>
              </w:rPr>
            </w:pPr>
          </w:p>
        </w:tc>
      </w:tr>
      <w:tr w14:paraId="6AD750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9FF5E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0F8080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1D74EA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4D2C37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0471BB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435C4E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5AC9F6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3F690E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072B1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4DC91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1,132.67</w:t>
            </w:r>
          </w:p>
        </w:tc>
        <w:tc>
          <w:tcPr>
            <w:tcW w:w="960" w:type="dxa"/>
            <w:noWrap w:val="0"/>
            <w:vAlign w:val="center"/>
          </w:tcPr>
          <w:p w14:paraId="2C8C3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1,081.45</w:t>
            </w:r>
          </w:p>
        </w:tc>
        <w:tc>
          <w:tcPr>
            <w:tcW w:w="960" w:type="dxa"/>
            <w:noWrap w:val="0"/>
            <w:vAlign w:val="center"/>
          </w:tcPr>
          <w:p w14:paraId="32B69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51.22</w:t>
            </w:r>
          </w:p>
        </w:tc>
        <w:tc>
          <w:tcPr>
            <w:tcW w:w="960" w:type="dxa"/>
            <w:noWrap w:val="0"/>
            <w:vAlign w:val="center"/>
          </w:tcPr>
          <w:p w14:paraId="6A6FB2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9139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0B5E1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40207A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88A0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4B54BC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31BF4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251.89</w:t>
            </w:r>
          </w:p>
        </w:tc>
        <w:tc>
          <w:tcPr>
            <w:tcW w:w="960" w:type="dxa"/>
            <w:noWrap w:val="0"/>
            <w:vAlign w:val="center"/>
          </w:tcPr>
          <w:p w14:paraId="65006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251.89</w:t>
            </w:r>
          </w:p>
        </w:tc>
        <w:tc>
          <w:tcPr>
            <w:tcW w:w="960" w:type="dxa"/>
            <w:noWrap w:val="0"/>
            <w:vAlign w:val="center"/>
          </w:tcPr>
          <w:p w14:paraId="60A36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A25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6F6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70E7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976B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E030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6BBA87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5AA69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242.92</w:t>
            </w:r>
          </w:p>
        </w:tc>
        <w:tc>
          <w:tcPr>
            <w:tcW w:w="960" w:type="dxa"/>
            <w:noWrap w:val="0"/>
            <w:vAlign w:val="center"/>
          </w:tcPr>
          <w:p w14:paraId="6EE9A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242.92</w:t>
            </w:r>
          </w:p>
        </w:tc>
        <w:tc>
          <w:tcPr>
            <w:tcW w:w="960" w:type="dxa"/>
            <w:noWrap w:val="0"/>
            <w:vAlign w:val="center"/>
          </w:tcPr>
          <w:p w14:paraId="79E41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84C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144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8AE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FCF4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F39C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25427F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3E84A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187.67</w:t>
            </w:r>
          </w:p>
        </w:tc>
        <w:tc>
          <w:tcPr>
            <w:tcW w:w="960" w:type="dxa"/>
            <w:noWrap w:val="0"/>
            <w:vAlign w:val="center"/>
          </w:tcPr>
          <w:p w14:paraId="37699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187.67</w:t>
            </w:r>
          </w:p>
        </w:tc>
        <w:tc>
          <w:tcPr>
            <w:tcW w:w="960" w:type="dxa"/>
            <w:noWrap w:val="0"/>
            <w:vAlign w:val="center"/>
          </w:tcPr>
          <w:p w14:paraId="04BD9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C6B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98F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0692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9C3A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FEACF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391410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50B45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55.25</w:t>
            </w:r>
          </w:p>
        </w:tc>
        <w:tc>
          <w:tcPr>
            <w:tcW w:w="960" w:type="dxa"/>
            <w:noWrap w:val="0"/>
            <w:vAlign w:val="center"/>
          </w:tcPr>
          <w:p w14:paraId="5D8BB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55.25</w:t>
            </w:r>
          </w:p>
        </w:tc>
        <w:tc>
          <w:tcPr>
            <w:tcW w:w="960" w:type="dxa"/>
            <w:noWrap w:val="0"/>
            <w:vAlign w:val="center"/>
          </w:tcPr>
          <w:p w14:paraId="48ED5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6B8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582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06A8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6ADA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000CC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558004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5560A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8.97</w:t>
            </w:r>
          </w:p>
        </w:tc>
        <w:tc>
          <w:tcPr>
            <w:tcW w:w="960" w:type="dxa"/>
            <w:noWrap w:val="0"/>
            <w:vAlign w:val="center"/>
          </w:tcPr>
          <w:p w14:paraId="4EB99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8.97</w:t>
            </w:r>
          </w:p>
        </w:tc>
        <w:tc>
          <w:tcPr>
            <w:tcW w:w="960" w:type="dxa"/>
            <w:noWrap w:val="0"/>
            <w:vAlign w:val="center"/>
          </w:tcPr>
          <w:p w14:paraId="66B95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C79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CF77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4244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B848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0843E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39196E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752B2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8.97</w:t>
            </w:r>
          </w:p>
        </w:tc>
        <w:tc>
          <w:tcPr>
            <w:tcW w:w="960" w:type="dxa"/>
            <w:noWrap w:val="0"/>
            <w:vAlign w:val="center"/>
          </w:tcPr>
          <w:p w14:paraId="3CBEF1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8.97</w:t>
            </w:r>
          </w:p>
        </w:tc>
        <w:tc>
          <w:tcPr>
            <w:tcW w:w="960" w:type="dxa"/>
            <w:noWrap w:val="0"/>
            <w:vAlign w:val="center"/>
          </w:tcPr>
          <w:p w14:paraId="34A87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C47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461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B44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1ABE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B9D4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2391A9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7AE79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26.74</w:t>
            </w:r>
          </w:p>
        </w:tc>
        <w:tc>
          <w:tcPr>
            <w:tcW w:w="960" w:type="dxa"/>
            <w:noWrap w:val="0"/>
            <w:vAlign w:val="center"/>
          </w:tcPr>
          <w:p w14:paraId="298C0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26.74</w:t>
            </w:r>
          </w:p>
        </w:tc>
        <w:tc>
          <w:tcPr>
            <w:tcW w:w="960" w:type="dxa"/>
            <w:noWrap w:val="0"/>
            <w:vAlign w:val="center"/>
          </w:tcPr>
          <w:p w14:paraId="41883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1A6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B54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1A5A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1900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5112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3F8F7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5715E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26.74</w:t>
            </w:r>
          </w:p>
        </w:tc>
        <w:tc>
          <w:tcPr>
            <w:tcW w:w="960" w:type="dxa"/>
            <w:noWrap w:val="0"/>
            <w:vAlign w:val="center"/>
          </w:tcPr>
          <w:p w14:paraId="7F771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26.74</w:t>
            </w:r>
          </w:p>
        </w:tc>
        <w:tc>
          <w:tcPr>
            <w:tcW w:w="960" w:type="dxa"/>
            <w:noWrap w:val="0"/>
            <w:vAlign w:val="center"/>
          </w:tcPr>
          <w:p w14:paraId="74810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641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EA0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F3C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0752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92075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755D53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28169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26.74</w:t>
            </w:r>
          </w:p>
        </w:tc>
        <w:tc>
          <w:tcPr>
            <w:tcW w:w="960" w:type="dxa"/>
            <w:noWrap w:val="0"/>
            <w:vAlign w:val="center"/>
          </w:tcPr>
          <w:p w14:paraId="22A28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26.74</w:t>
            </w:r>
          </w:p>
        </w:tc>
        <w:tc>
          <w:tcPr>
            <w:tcW w:w="960" w:type="dxa"/>
            <w:noWrap w:val="0"/>
            <w:vAlign w:val="center"/>
          </w:tcPr>
          <w:p w14:paraId="60347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D56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652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1A76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3F16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795AB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340" w:type="dxa"/>
            <w:noWrap w:val="0"/>
            <w:vAlign w:val="center"/>
          </w:tcPr>
          <w:p w14:paraId="07CBC8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60" w:type="dxa"/>
            <w:noWrap w:val="0"/>
            <w:vAlign w:val="center"/>
          </w:tcPr>
          <w:p w14:paraId="75EF6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755.22</w:t>
            </w:r>
          </w:p>
        </w:tc>
        <w:tc>
          <w:tcPr>
            <w:tcW w:w="960" w:type="dxa"/>
            <w:noWrap w:val="0"/>
            <w:vAlign w:val="center"/>
          </w:tcPr>
          <w:p w14:paraId="61586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755.22</w:t>
            </w:r>
          </w:p>
        </w:tc>
        <w:tc>
          <w:tcPr>
            <w:tcW w:w="960" w:type="dxa"/>
            <w:noWrap w:val="0"/>
            <w:vAlign w:val="center"/>
          </w:tcPr>
          <w:p w14:paraId="53FC1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5BD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8B8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EF4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5A5F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D1844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w:t>
            </w:r>
          </w:p>
        </w:tc>
        <w:tc>
          <w:tcPr>
            <w:tcW w:w="2340" w:type="dxa"/>
            <w:noWrap w:val="0"/>
            <w:vAlign w:val="center"/>
          </w:tcPr>
          <w:p w14:paraId="1035BC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城乡社区管理事务</w:t>
            </w:r>
          </w:p>
        </w:tc>
        <w:tc>
          <w:tcPr>
            <w:tcW w:w="960" w:type="dxa"/>
            <w:noWrap w:val="0"/>
            <w:vAlign w:val="center"/>
          </w:tcPr>
          <w:p w14:paraId="3C94D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755.22</w:t>
            </w:r>
          </w:p>
        </w:tc>
        <w:tc>
          <w:tcPr>
            <w:tcW w:w="960" w:type="dxa"/>
            <w:noWrap w:val="0"/>
            <w:vAlign w:val="center"/>
          </w:tcPr>
          <w:p w14:paraId="44909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755.22</w:t>
            </w:r>
          </w:p>
        </w:tc>
        <w:tc>
          <w:tcPr>
            <w:tcW w:w="960" w:type="dxa"/>
            <w:noWrap w:val="0"/>
            <w:vAlign w:val="center"/>
          </w:tcPr>
          <w:p w14:paraId="1D869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5F0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78E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83F2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CC87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9ECBC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2120199</w:t>
            </w:r>
          </w:p>
        </w:tc>
        <w:tc>
          <w:tcPr>
            <w:tcW w:w="2340" w:type="dxa"/>
            <w:noWrap w:val="0"/>
            <w:vAlign w:val="center"/>
          </w:tcPr>
          <w:p w14:paraId="15C962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其他城乡社区管理事务支出</w:t>
            </w:r>
          </w:p>
        </w:tc>
        <w:tc>
          <w:tcPr>
            <w:tcW w:w="960" w:type="dxa"/>
            <w:noWrap w:val="0"/>
            <w:vAlign w:val="center"/>
          </w:tcPr>
          <w:p w14:paraId="264FF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755.22</w:t>
            </w:r>
          </w:p>
        </w:tc>
        <w:tc>
          <w:tcPr>
            <w:tcW w:w="960" w:type="dxa"/>
            <w:noWrap w:val="0"/>
            <w:vAlign w:val="center"/>
          </w:tcPr>
          <w:p w14:paraId="4E3BA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755.22</w:t>
            </w:r>
          </w:p>
        </w:tc>
        <w:tc>
          <w:tcPr>
            <w:tcW w:w="960" w:type="dxa"/>
            <w:noWrap w:val="0"/>
            <w:vAlign w:val="center"/>
          </w:tcPr>
          <w:p w14:paraId="4FCE7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27D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7AA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877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F029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74D2D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38EDAD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0F8D9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51.22</w:t>
            </w:r>
          </w:p>
        </w:tc>
        <w:tc>
          <w:tcPr>
            <w:tcW w:w="960" w:type="dxa"/>
            <w:noWrap w:val="0"/>
            <w:vAlign w:val="center"/>
          </w:tcPr>
          <w:p w14:paraId="10956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006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51.22</w:t>
            </w:r>
          </w:p>
        </w:tc>
        <w:tc>
          <w:tcPr>
            <w:tcW w:w="960" w:type="dxa"/>
            <w:noWrap w:val="0"/>
            <w:vAlign w:val="center"/>
          </w:tcPr>
          <w:p w14:paraId="36323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7EB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C9C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2195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ABD06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21302</w:t>
            </w:r>
          </w:p>
        </w:tc>
        <w:tc>
          <w:tcPr>
            <w:tcW w:w="2340" w:type="dxa"/>
            <w:noWrap w:val="0"/>
            <w:vAlign w:val="center"/>
          </w:tcPr>
          <w:p w14:paraId="0AF1BC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林业和草原</w:t>
            </w:r>
          </w:p>
        </w:tc>
        <w:tc>
          <w:tcPr>
            <w:tcW w:w="960" w:type="dxa"/>
            <w:noWrap w:val="0"/>
            <w:vAlign w:val="center"/>
          </w:tcPr>
          <w:p w14:paraId="21DFE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51.22</w:t>
            </w:r>
          </w:p>
        </w:tc>
        <w:tc>
          <w:tcPr>
            <w:tcW w:w="960" w:type="dxa"/>
            <w:noWrap w:val="0"/>
            <w:vAlign w:val="center"/>
          </w:tcPr>
          <w:p w14:paraId="6A1CF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2F7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51.22</w:t>
            </w:r>
          </w:p>
        </w:tc>
        <w:tc>
          <w:tcPr>
            <w:tcW w:w="960" w:type="dxa"/>
            <w:noWrap w:val="0"/>
            <w:vAlign w:val="center"/>
          </w:tcPr>
          <w:p w14:paraId="42BA5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473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A03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FAC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B7BE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2130205</w:t>
            </w:r>
          </w:p>
        </w:tc>
        <w:tc>
          <w:tcPr>
            <w:tcW w:w="2340" w:type="dxa"/>
            <w:noWrap w:val="0"/>
            <w:vAlign w:val="center"/>
          </w:tcPr>
          <w:p w14:paraId="41C289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森林资源培育</w:t>
            </w:r>
          </w:p>
        </w:tc>
        <w:tc>
          <w:tcPr>
            <w:tcW w:w="960" w:type="dxa"/>
            <w:noWrap w:val="0"/>
            <w:vAlign w:val="center"/>
          </w:tcPr>
          <w:p w14:paraId="2FC30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15.17</w:t>
            </w:r>
          </w:p>
        </w:tc>
        <w:tc>
          <w:tcPr>
            <w:tcW w:w="960" w:type="dxa"/>
            <w:noWrap w:val="0"/>
            <w:vAlign w:val="center"/>
          </w:tcPr>
          <w:p w14:paraId="00DFA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F99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15.17</w:t>
            </w:r>
          </w:p>
        </w:tc>
        <w:tc>
          <w:tcPr>
            <w:tcW w:w="960" w:type="dxa"/>
            <w:noWrap w:val="0"/>
            <w:vAlign w:val="center"/>
          </w:tcPr>
          <w:p w14:paraId="78E27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47A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33F3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3085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F8E96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2130206</w:t>
            </w:r>
          </w:p>
        </w:tc>
        <w:tc>
          <w:tcPr>
            <w:tcW w:w="2340" w:type="dxa"/>
            <w:noWrap w:val="0"/>
            <w:vAlign w:val="center"/>
          </w:tcPr>
          <w:p w14:paraId="2C5369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技术推广与转化</w:t>
            </w:r>
          </w:p>
        </w:tc>
        <w:tc>
          <w:tcPr>
            <w:tcW w:w="960" w:type="dxa"/>
            <w:noWrap w:val="0"/>
            <w:vAlign w:val="center"/>
          </w:tcPr>
          <w:p w14:paraId="4A6E8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22.34</w:t>
            </w:r>
          </w:p>
        </w:tc>
        <w:tc>
          <w:tcPr>
            <w:tcW w:w="960" w:type="dxa"/>
            <w:noWrap w:val="0"/>
            <w:vAlign w:val="center"/>
          </w:tcPr>
          <w:p w14:paraId="1DAB3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604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22.34</w:t>
            </w:r>
          </w:p>
        </w:tc>
        <w:tc>
          <w:tcPr>
            <w:tcW w:w="960" w:type="dxa"/>
            <w:noWrap w:val="0"/>
            <w:vAlign w:val="center"/>
          </w:tcPr>
          <w:p w14:paraId="1256D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04C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BD0E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99B4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DA377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2130211</w:t>
            </w:r>
          </w:p>
        </w:tc>
        <w:tc>
          <w:tcPr>
            <w:tcW w:w="2340" w:type="dxa"/>
            <w:noWrap w:val="0"/>
            <w:vAlign w:val="center"/>
          </w:tcPr>
          <w:p w14:paraId="546E7C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动植物保护</w:t>
            </w:r>
          </w:p>
        </w:tc>
        <w:tc>
          <w:tcPr>
            <w:tcW w:w="960" w:type="dxa"/>
            <w:noWrap w:val="0"/>
            <w:vAlign w:val="center"/>
          </w:tcPr>
          <w:p w14:paraId="382F0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w:t>
            </w:r>
          </w:p>
        </w:tc>
        <w:tc>
          <w:tcPr>
            <w:tcW w:w="960" w:type="dxa"/>
            <w:noWrap w:val="0"/>
            <w:vAlign w:val="center"/>
          </w:tcPr>
          <w:p w14:paraId="52542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1822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w:t>
            </w:r>
          </w:p>
        </w:tc>
        <w:tc>
          <w:tcPr>
            <w:tcW w:w="960" w:type="dxa"/>
            <w:noWrap w:val="0"/>
            <w:vAlign w:val="center"/>
          </w:tcPr>
          <w:p w14:paraId="658E0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7A6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BB4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7356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7EF6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2130234</w:t>
            </w:r>
          </w:p>
        </w:tc>
        <w:tc>
          <w:tcPr>
            <w:tcW w:w="2340" w:type="dxa"/>
            <w:noWrap w:val="0"/>
            <w:vAlign w:val="center"/>
          </w:tcPr>
          <w:p w14:paraId="576F5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林业草原防灾减灾</w:t>
            </w:r>
          </w:p>
        </w:tc>
        <w:tc>
          <w:tcPr>
            <w:tcW w:w="960" w:type="dxa"/>
            <w:noWrap w:val="0"/>
            <w:vAlign w:val="center"/>
          </w:tcPr>
          <w:p w14:paraId="04D0D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11.93</w:t>
            </w:r>
          </w:p>
        </w:tc>
        <w:tc>
          <w:tcPr>
            <w:tcW w:w="960" w:type="dxa"/>
            <w:noWrap w:val="0"/>
            <w:vAlign w:val="center"/>
          </w:tcPr>
          <w:p w14:paraId="475DE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698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11.93</w:t>
            </w:r>
          </w:p>
        </w:tc>
        <w:tc>
          <w:tcPr>
            <w:tcW w:w="960" w:type="dxa"/>
            <w:noWrap w:val="0"/>
            <w:vAlign w:val="center"/>
          </w:tcPr>
          <w:p w14:paraId="1BE635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5F4E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D54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677B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42273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0A00E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02EBE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47.59</w:t>
            </w:r>
          </w:p>
        </w:tc>
        <w:tc>
          <w:tcPr>
            <w:tcW w:w="960" w:type="dxa"/>
            <w:noWrap w:val="0"/>
            <w:vAlign w:val="center"/>
          </w:tcPr>
          <w:p w14:paraId="6089C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47.59</w:t>
            </w:r>
          </w:p>
        </w:tc>
        <w:tc>
          <w:tcPr>
            <w:tcW w:w="960" w:type="dxa"/>
            <w:noWrap w:val="0"/>
            <w:vAlign w:val="center"/>
          </w:tcPr>
          <w:p w14:paraId="5388E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594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E32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8F42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A0F6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9B7FB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59B724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517C7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47.59</w:t>
            </w:r>
          </w:p>
        </w:tc>
        <w:tc>
          <w:tcPr>
            <w:tcW w:w="960" w:type="dxa"/>
            <w:noWrap w:val="0"/>
            <w:vAlign w:val="center"/>
          </w:tcPr>
          <w:p w14:paraId="24D31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47.59</w:t>
            </w:r>
          </w:p>
        </w:tc>
        <w:tc>
          <w:tcPr>
            <w:tcW w:w="960" w:type="dxa"/>
            <w:noWrap w:val="0"/>
            <w:vAlign w:val="center"/>
          </w:tcPr>
          <w:p w14:paraId="111CC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B5C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83E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9316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3B6C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21B8D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199EC8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1FCE5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47.59</w:t>
            </w:r>
          </w:p>
        </w:tc>
        <w:tc>
          <w:tcPr>
            <w:tcW w:w="960" w:type="dxa"/>
            <w:noWrap w:val="0"/>
            <w:vAlign w:val="center"/>
          </w:tcPr>
          <w:p w14:paraId="4B70B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47.59</w:t>
            </w:r>
          </w:p>
        </w:tc>
        <w:tc>
          <w:tcPr>
            <w:tcW w:w="960" w:type="dxa"/>
            <w:noWrap w:val="0"/>
            <w:vAlign w:val="center"/>
          </w:tcPr>
          <w:p w14:paraId="03B67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64B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9B7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06A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0F8B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79F889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2CCC15F8">
      <w:pPr>
        <w:sectPr>
          <w:pgSz w:w="11906" w:h="16838"/>
          <w:pgMar w:top="873" w:right="1440" w:bottom="873" w:left="1440" w:header="720" w:footer="720" w:gutter="0"/>
          <w:pgNumType w:fmt="numberInDash"/>
          <w:cols w:space="720" w:num="1"/>
          <w:docGrid w:type="lines" w:linePitch="312" w:charSpace="0"/>
        </w:sectPr>
      </w:pPr>
    </w:p>
    <w:p w14:paraId="17D8882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9D36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DFA7FB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2058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27A846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单位：许昌市林业和花木园艺发展中心</w:t>
            </w:r>
          </w:p>
        </w:tc>
        <w:tc>
          <w:tcPr>
            <w:tcW w:w="2000" w:type="dxa"/>
            <w:noWrap w:val="0"/>
            <w:vAlign w:val="center"/>
          </w:tcPr>
          <w:p w14:paraId="03EC96C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9659E6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9C6215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AEC2A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DAD5E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1230D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1EE394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8FBAD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5CD23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AFE2F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75F51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4F3FD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02ED6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36851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255CB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B03E4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1D180D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23B91C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24288B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724876E">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BA4659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658094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B72EDE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C6A894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9CCEA2D">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845A151">
            <w:pPr>
              <w:widowControl w:val="0"/>
              <w:jc w:val="both"/>
              <w:rPr>
                <w:rFonts w:ascii="Calibri" w:hAnsi="Calibri" w:eastAsia="仿宋_GB2312" w:cs="Arial"/>
                <w:kern w:val="2"/>
                <w:sz w:val="32"/>
                <w:szCs w:val="24"/>
                <w:lang w:val="en-US" w:eastAsia="zh-CN" w:bidi="ar-SA"/>
              </w:rPr>
            </w:pPr>
          </w:p>
        </w:tc>
      </w:tr>
      <w:tr w14:paraId="3BEE99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21E2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490F7D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98C00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1F0F6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AE76BD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CDE28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482E4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DC98D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45816E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8BBB4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4FF0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7912CD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7DF71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1,132.67</w:t>
            </w:r>
          </w:p>
        </w:tc>
        <w:tc>
          <w:tcPr>
            <w:tcW w:w="2800" w:type="dxa"/>
            <w:noWrap w:val="0"/>
            <w:vAlign w:val="center"/>
          </w:tcPr>
          <w:p w14:paraId="69EA34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47CA6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07E9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B80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104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FBF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72AB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20C7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5C8E5A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875C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77C72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5B184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0262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D8D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3A2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1BB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C383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A8DA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3E700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50EF4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D5691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4A8C08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5E8E0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5D2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372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72F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A09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35F6E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AC21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2D66DA5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9D2A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18513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27F3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4F5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49C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B1A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3334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D6CAA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89FA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CE1AA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D20B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67305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0B022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A50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C6F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A2B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D18D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24D9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504C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8922C8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C7D0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30E7E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137A0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585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786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48B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E311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0CE4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5F76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5C7A587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F505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6C41A9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17B61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718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537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E1A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2AE9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F51D3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D5DC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51F51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B030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0A235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1808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251.89</w:t>
            </w:r>
          </w:p>
        </w:tc>
        <w:tc>
          <w:tcPr>
            <w:tcW w:w="1280" w:type="dxa"/>
            <w:noWrap w:val="0"/>
            <w:vAlign w:val="center"/>
          </w:tcPr>
          <w:p w14:paraId="09C47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251.89</w:t>
            </w:r>
          </w:p>
        </w:tc>
        <w:tc>
          <w:tcPr>
            <w:tcW w:w="1280" w:type="dxa"/>
            <w:noWrap w:val="0"/>
            <w:vAlign w:val="center"/>
          </w:tcPr>
          <w:p w14:paraId="3AFF5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193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C685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3D66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268C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5973F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8016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996A9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A0D7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26.74</w:t>
            </w:r>
          </w:p>
        </w:tc>
        <w:tc>
          <w:tcPr>
            <w:tcW w:w="1280" w:type="dxa"/>
            <w:noWrap w:val="0"/>
            <w:vAlign w:val="center"/>
          </w:tcPr>
          <w:p w14:paraId="62533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26.74</w:t>
            </w:r>
          </w:p>
        </w:tc>
        <w:tc>
          <w:tcPr>
            <w:tcW w:w="1280" w:type="dxa"/>
            <w:noWrap w:val="0"/>
            <w:vAlign w:val="center"/>
          </w:tcPr>
          <w:p w14:paraId="28AB01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676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14E4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40C7B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243B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D2E403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B4DB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E2B7A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6D300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3A8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BBF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BF4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7DDE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74587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7457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D4955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F7E0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678D0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41E3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755.22</w:t>
            </w:r>
          </w:p>
        </w:tc>
        <w:tc>
          <w:tcPr>
            <w:tcW w:w="1280" w:type="dxa"/>
            <w:noWrap w:val="0"/>
            <w:vAlign w:val="center"/>
          </w:tcPr>
          <w:p w14:paraId="413F9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755.22</w:t>
            </w:r>
          </w:p>
        </w:tc>
        <w:tc>
          <w:tcPr>
            <w:tcW w:w="1280" w:type="dxa"/>
            <w:noWrap w:val="0"/>
            <w:vAlign w:val="center"/>
          </w:tcPr>
          <w:p w14:paraId="31898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62A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A449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EDB9F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43E8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2C2E967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6886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55C4EC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3023F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51.22</w:t>
            </w:r>
          </w:p>
        </w:tc>
        <w:tc>
          <w:tcPr>
            <w:tcW w:w="1280" w:type="dxa"/>
            <w:noWrap w:val="0"/>
            <w:vAlign w:val="center"/>
          </w:tcPr>
          <w:p w14:paraId="1E718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51.22</w:t>
            </w:r>
          </w:p>
        </w:tc>
        <w:tc>
          <w:tcPr>
            <w:tcW w:w="1280" w:type="dxa"/>
            <w:noWrap w:val="0"/>
            <w:vAlign w:val="center"/>
          </w:tcPr>
          <w:p w14:paraId="60AAC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52D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10C9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DCB1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6279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F9AFF9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C5FD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900BA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1DD07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E0C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9CE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3A3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4FA9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40EDF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ADDB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286988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EA0F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CEE31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A0AD8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E8A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5B8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8E2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E7F6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9D47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915B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521D75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A568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73485D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5DCE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9A2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37D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D9A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4F0D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BD522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C82D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5B56C66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9DA0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43593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4752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47A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B99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CA6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69C9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8446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56EA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07B306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A305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68F379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0D410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787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20B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853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2277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4BF73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1FFD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472FB1D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86E0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000CF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4E83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F03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729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0AE8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EA08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2BD4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67D6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399519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70DA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9A1D1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2EAA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47.59</w:t>
            </w:r>
          </w:p>
        </w:tc>
        <w:tc>
          <w:tcPr>
            <w:tcW w:w="1280" w:type="dxa"/>
            <w:noWrap w:val="0"/>
            <w:vAlign w:val="center"/>
          </w:tcPr>
          <w:p w14:paraId="46F5B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47.59</w:t>
            </w:r>
          </w:p>
        </w:tc>
        <w:tc>
          <w:tcPr>
            <w:tcW w:w="1280" w:type="dxa"/>
            <w:noWrap w:val="0"/>
            <w:vAlign w:val="center"/>
          </w:tcPr>
          <w:p w14:paraId="0F4B3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B8A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9328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7C7F8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3649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6076344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9496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16EE67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87DF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180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FD9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FFD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61E9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34093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CB38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9AEF8E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2D2B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9B84C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184A2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AA0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58D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15F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9D68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7CDEE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27AA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2353DA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70B9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FAE8A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D3F7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B75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FFD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E6C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CBF2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19DD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A982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790ECA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7F56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43131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785DF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A0A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BD9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56E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54A1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A894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E2D7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6D81A2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1BCD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E6E17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118FC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6A7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C27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2D9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16B7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9BEA1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662D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5BD3D3D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A04A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03227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971E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959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ACC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834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7F6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DCC73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96B0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A2C621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7FCC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0E0E3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1E55C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9F9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010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C03B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1F32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8669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B8595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373FE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1,132.67</w:t>
            </w:r>
          </w:p>
        </w:tc>
        <w:tc>
          <w:tcPr>
            <w:tcW w:w="2800" w:type="dxa"/>
            <w:noWrap w:val="0"/>
            <w:vAlign w:val="center"/>
          </w:tcPr>
          <w:p w14:paraId="0F9D79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73F471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07053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1,132.67</w:t>
            </w:r>
          </w:p>
        </w:tc>
        <w:tc>
          <w:tcPr>
            <w:tcW w:w="1280" w:type="dxa"/>
            <w:noWrap w:val="0"/>
            <w:vAlign w:val="center"/>
          </w:tcPr>
          <w:p w14:paraId="51D3AA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1,132.67</w:t>
            </w:r>
          </w:p>
        </w:tc>
        <w:tc>
          <w:tcPr>
            <w:tcW w:w="1280" w:type="dxa"/>
            <w:noWrap w:val="0"/>
            <w:vAlign w:val="center"/>
          </w:tcPr>
          <w:p w14:paraId="36B7B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BD9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5C0E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C6CF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7E92F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41542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84CD8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10741F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77908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437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8912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846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9696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9A6D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748333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2590C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74C689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6642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E99D08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99B4C9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06943F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542A633">
            <w:pPr>
              <w:widowControl w:val="0"/>
              <w:jc w:val="both"/>
              <w:rPr>
                <w:rFonts w:ascii="Calibri" w:hAnsi="Calibri" w:eastAsia="仿宋_GB2312" w:cs="Arial"/>
                <w:kern w:val="2"/>
                <w:sz w:val="32"/>
                <w:szCs w:val="24"/>
                <w:lang w:val="en-US" w:eastAsia="zh-CN" w:bidi="ar-SA"/>
              </w:rPr>
            </w:pPr>
          </w:p>
        </w:tc>
      </w:tr>
      <w:tr w14:paraId="4F872D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7652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9F6FF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8BE6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F71267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7090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1357A8F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649718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07116F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746022C">
            <w:pPr>
              <w:widowControl w:val="0"/>
              <w:jc w:val="both"/>
              <w:rPr>
                <w:rFonts w:ascii="Calibri" w:hAnsi="Calibri" w:eastAsia="仿宋_GB2312" w:cs="Arial"/>
                <w:kern w:val="2"/>
                <w:sz w:val="32"/>
                <w:szCs w:val="24"/>
                <w:lang w:val="en-US" w:eastAsia="zh-CN" w:bidi="ar-SA"/>
              </w:rPr>
            </w:pPr>
          </w:p>
        </w:tc>
      </w:tr>
      <w:tr w14:paraId="0AB732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A749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7C43A0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7B84B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7706EF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1643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4218B60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AC6954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4F5CFC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C5BCB6F">
            <w:pPr>
              <w:widowControl w:val="0"/>
              <w:jc w:val="both"/>
              <w:rPr>
                <w:rFonts w:ascii="Calibri" w:hAnsi="Calibri" w:eastAsia="仿宋_GB2312" w:cs="Arial"/>
                <w:kern w:val="2"/>
                <w:sz w:val="32"/>
                <w:szCs w:val="24"/>
                <w:lang w:val="en-US" w:eastAsia="zh-CN" w:bidi="ar-SA"/>
              </w:rPr>
            </w:pPr>
          </w:p>
        </w:tc>
      </w:tr>
      <w:tr w14:paraId="3BD30C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98CA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C8584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6F75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1,132.67</w:t>
            </w:r>
          </w:p>
        </w:tc>
        <w:tc>
          <w:tcPr>
            <w:tcW w:w="2800" w:type="dxa"/>
            <w:noWrap w:val="0"/>
            <w:vAlign w:val="center"/>
          </w:tcPr>
          <w:p w14:paraId="485D67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8E8A4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040DCE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1,132.67</w:t>
            </w:r>
          </w:p>
        </w:tc>
        <w:tc>
          <w:tcPr>
            <w:tcW w:w="1280" w:type="dxa"/>
            <w:noWrap w:val="0"/>
            <w:vAlign w:val="center"/>
          </w:tcPr>
          <w:p w14:paraId="2F8B9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1,132.67</w:t>
            </w:r>
          </w:p>
        </w:tc>
        <w:tc>
          <w:tcPr>
            <w:tcW w:w="1280" w:type="dxa"/>
            <w:noWrap w:val="0"/>
            <w:vAlign w:val="center"/>
          </w:tcPr>
          <w:p w14:paraId="0B373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231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EAE7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730E9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50538A5B">
            <w:pPr>
              <w:widowControl w:val="0"/>
              <w:jc w:val="both"/>
              <w:rPr>
                <w:rFonts w:ascii="Calibri" w:hAnsi="Calibri" w:eastAsia="仿宋_GB2312" w:cs="Arial"/>
                <w:kern w:val="2"/>
                <w:sz w:val="32"/>
                <w:szCs w:val="24"/>
                <w:lang w:val="en-US" w:eastAsia="zh-CN" w:bidi="ar-SA"/>
              </w:rPr>
            </w:pPr>
          </w:p>
        </w:tc>
      </w:tr>
    </w:tbl>
    <w:p w14:paraId="09BADC3D">
      <w:pPr>
        <w:sectPr>
          <w:pgSz w:w="16838" w:h="11906" w:orient="landscape"/>
          <w:pgMar w:top="669" w:right="2007" w:bottom="669" w:left="2007" w:header="720" w:footer="720" w:gutter="0"/>
          <w:pgNumType w:fmt="numberInDash"/>
          <w:cols w:space="720" w:num="1"/>
          <w:docGrid w:type="lines" w:linePitch="312" w:charSpace="0"/>
        </w:sectPr>
      </w:pPr>
    </w:p>
    <w:p w14:paraId="60CA32FC">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89C2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DE97E8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96C5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7AEEC7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单位：许昌市林业和花木园艺发展中心</w:t>
            </w:r>
          </w:p>
        </w:tc>
        <w:tc>
          <w:tcPr>
            <w:tcW w:w="2000" w:type="dxa"/>
            <w:noWrap w:val="0"/>
            <w:vAlign w:val="center"/>
          </w:tcPr>
          <w:p w14:paraId="05CA734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1BFA93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BB5178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C5E36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4317B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12002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26CAB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E3692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8BF53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18B39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20240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BCD3B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144807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53BB9C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79D272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5FD4EA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B3161F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A7B38D3">
            <w:pPr>
              <w:widowControl w:val="0"/>
              <w:jc w:val="both"/>
              <w:rPr>
                <w:rFonts w:ascii="Calibri" w:hAnsi="Calibri" w:eastAsia="仿宋_GB2312" w:cs="Arial"/>
                <w:kern w:val="2"/>
                <w:sz w:val="32"/>
                <w:szCs w:val="24"/>
                <w:lang w:val="en-US" w:eastAsia="zh-CN" w:bidi="ar-SA"/>
              </w:rPr>
            </w:pPr>
          </w:p>
        </w:tc>
      </w:tr>
      <w:tr w14:paraId="2C4BE9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14BE34A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6AF59C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225CA7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39B624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5F9D767">
            <w:pPr>
              <w:widowControl w:val="0"/>
              <w:jc w:val="both"/>
              <w:rPr>
                <w:rFonts w:ascii="Calibri" w:hAnsi="Calibri" w:eastAsia="仿宋_GB2312" w:cs="Arial"/>
                <w:kern w:val="2"/>
                <w:sz w:val="32"/>
                <w:szCs w:val="24"/>
                <w:lang w:val="en-US" w:eastAsia="zh-CN" w:bidi="ar-SA"/>
              </w:rPr>
            </w:pPr>
          </w:p>
        </w:tc>
      </w:tr>
      <w:tr w14:paraId="5D64FA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D4C8A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CCD58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40BD4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4C9BDE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4141E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A2C17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3A00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1,132.67</w:t>
            </w:r>
          </w:p>
        </w:tc>
        <w:tc>
          <w:tcPr>
            <w:tcW w:w="1400" w:type="dxa"/>
            <w:noWrap w:val="0"/>
            <w:vAlign w:val="center"/>
          </w:tcPr>
          <w:p w14:paraId="65922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1,081.45</w:t>
            </w:r>
          </w:p>
        </w:tc>
        <w:tc>
          <w:tcPr>
            <w:tcW w:w="1386" w:type="dxa"/>
            <w:noWrap w:val="0"/>
            <w:vAlign w:val="center"/>
          </w:tcPr>
          <w:p w14:paraId="5AEE5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51.22</w:t>
            </w:r>
          </w:p>
        </w:tc>
      </w:tr>
      <w:tr w14:paraId="5C2799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4D8A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1F3584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3FA41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251.89</w:t>
            </w:r>
          </w:p>
        </w:tc>
        <w:tc>
          <w:tcPr>
            <w:tcW w:w="1400" w:type="dxa"/>
            <w:noWrap w:val="0"/>
            <w:vAlign w:val="center"/>
          </w:tcPr>
          <w:p w14:paraId="1557C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251.89</w:t>
            </w:r>
          </w:p>
        </w:tc>
        <w:tc>
          <w:tcPr>
            <w:tcW w:w="1386" w:type="dxa"/>
            <w:noWrap w:val="0"/>
            <w:vAlign w:val="center"/>
          </w:tcPr>
          <w:p w14:paraId="32431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2BC4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F38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3C4CD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38A7F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242.92</w:t>
            </w:r>
          </w:p>
        </w:tc>
        <w:tc>
          <w:tcPr>
            <w:tcW w:w="1400" w:type="dxa"/>
            <w:noWrap w:val="0"/>
            <w:vAlign w:val="center"/>
          </w:tcPr>
          <w:p w14:paraId="77E62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242.92</w:t>
            </w:r>
          </w:p>
        </w:tc>
        <w:tc>
          <w:tcPr>
            <w:tcW w:w="1386" w:type="dxa"/>
            <w:noWrap w:val="0"/>
            <w:vAlign w:val="center"/>
          </w:tcPr>
          <w:p w14:paraId="08AB1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DDFE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809A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07B63B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44A66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187.67</w:t>
            </w:r>
          </w:p>
        </w:tc>
        <w:tc>
          <w:tcPr>
            <w:tcW w:w="1400" w:type="dxa"/>
            <w:noWrap w:val="0"/>
            <w:vAlign w:val="center"/>
          </w:tcPr>
          <w:p w14:paraId="4173B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187.67</w:t>
            </w:r>
          </w:p>
        </w:tc>
        <w:tc>
          <w:tcPr>
            <w:tcW w:w="1386" w:type="dxa"/>
            <w:noWrap w:val="0"/>
            <w:vAlign w:val="center"/>
          </w:tcPr>
          <w:p w14:paraId="0BB99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BBA4D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3A13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04428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685C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55.25</w:t>
            </w:r>
          </w:p>
        </w:tc>
        <w:tc>
          <w:tcPr>
            <w:tcW w:w="1400" w:type="dxa"/>
            <w:noWrap w:val="0"/>
            <w:vAlign w:val="center"/>
          </w:tcPr>
          <w:p w14:paraId="2F7B9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55.25</w:t>
            </w:r>
          </w:p>
        </w:tc>
        <w:tc>
          <w:tcPr>
            <w:tcW w:w="1386" w:type="dxa"/>
            <w:noWrap w:val="0"/>
            <w:vAlign w:val="center"/>
          </w:tcPr>
          <w:p w14:paraId="568AB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2E66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CFA1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05E9E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2D670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8.97</w:t>
            </w:r>
          </w:p>
        </w:tc>
        <w:tc>
          <w:tcPr>
            <w:tcW w:w="1400" w:type="dxa"/>
            <w:noWrap w:val="0"/>
            <w:vAlign w:val="center"/>
          </w:tcPr>
          <w:p w14:paraId="449F2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8.97</w:t>
            </w:r>
          </w:p>
        </w:tc>
        <w:tc>
          <w:tcPr>
            <w:tcW w:w="1386" w:type="dxa"/>
            <w:noWrap w:val="0"/>
            <w:vAlign w:val="center"/>
          </w:tcPr>
          <w:p w14:paraId="7CAC9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9650D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53DB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1760A7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7FE89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8.97</w:t>
            </w:r>
          </w:p>
        </w:tc>
        <w:tc>
          <w:tcPr>
            <w:tcW w:w="1400" w:type="dxa"/>
            <w:noWrap w:val="0"/>
            <w:vAlign w:val="center"/>
          </w:tcPr>
          <w:p w14:paraId="2B7E0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8.97</w:t>
            </w:r>
          </w:p>
        </w:tc>
        <w:tc>
          <w:tcPr>
            <w:tcW w:w="1386" w:type="dxa"/>
            <w:noWrap w:val="0"/>
            <w:vAlign w:val="center"/>
          </w:tcPr>
          <w:p w14:paraId="012169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E2CB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94E0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14DF6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55E9D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26.74</w:t>
            </w:r>
          </w:p>
        </w:tc>
        <w:tc>
          <w:tcPr>
            <w:tcW w:w="1400" w:type="dxa"/>
            <w:noWrap w:val="0"/>
            <w:vAlign w:val="center"/>
          </w:tcPr>
          <w:p w14:paraId="479D7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26.74</w:t>
            </w:r>
          </w:p>
        </w:tc>
        <w:tc>
          <w:tcPr>
            <w:tcW w:w="1386" w:type="dxa"/>
            <w:noWrap w:val="0"/>
            <w:vAlign w:val="center"/>
          </w:tcPr>
          <w:p w14:paraId="0E57C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0B5F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B3F2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0351A6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B974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26.74</w:t>
            </w:r>
          </w:p>
        </w:tc>
        <w:tc>
          <w:tcPr>
            <w:tcW w:w="1400" w:type="dxa"/>
            <w:noWrap w:val="0"/>
            <w:vAlign w:val="center"/>
          </w:tcPr>
          <w:p w14:paraId="1A713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26.74</w:t>
            </w:r>
          </w:p>
        </w:tc>
        <w:tc>
          <w:tcPr>
            <w:tcW w:w="1386" w:type="dxa"/>
            <w:noWrap w:val="0"/>
            <w:vAlign w:val="center"/>
          </w:tcPr>
          <w:p w14:paraId="56B35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3F3F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8A7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5C744D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24D80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26.74</w:t>
            </w:r>
          </w:p>
        </w:tc>
        <w:tc>
          <w:tcPr>
            <w:tcW w:w="1400" w:type="dxa"/>
            <w:noWrap w:val="0"/>
            <w:vAlign w:val="center"/>
          </w:tcPr>
          <w:p w14:paraId="4F4C1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26.74</w:t>
            </w:r>
          </w:p>
        </w:tc>
        <w:tc>
          <w:tcPr>
            <w:tcW w:w="1386" w:type="dxa"/>
            <w:noWrap w:val="0"/>
            <w:vAlign w:val="center"/>
          </w:tcPr>
          <w:p w14:paraId="4E238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D98E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E00A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454A22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400" w:type="dxa"/>
            <w:noWrap w:val="0"/>
            <w:vAlign w:val="center"/>
          </w:tcPr>
          <w:p w14:paraId="5E662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755.22</w:t>
            </w:r>
          </w:p>
        </w:tc>
        <w:tc>
          <w:tcPr>
            <w:tcW w:w="1400" w:type="dxa"/>
            <w:noWrap w:val="0"/>
            <w:vAlign w:val="center"/>
          </w:tcPr>
          <w:p w14:paraId="18AE9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755.22</w:t>
            </w:r>
          </w:p>
        </w:tc>
        <w:tc>
          <w:tcPr>
            <w:tcW w:w="1386" w:type="dxa"/>
            <w:noWrap w:val="0"/>
            <w:vAlign w:val="center"/>
          </w:tcPr>
          <w:p w14:paraId="7BF95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CD52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3A75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w:t>
            </w:r>
          </w:p>
        </w:tc>
        <w:tc>
          <w:tcPr>
            <w:tcW w:w="3040" w:type="dxa"/>
            <w:noWrap w:val="0"/>
            <w:vAlign w:val="center"/>
          </w:tcPr>
          <w:p w14:paraId="3D2780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城乡社区管理事务</w:t>
            </w:r>
          </w:p>
        </w:tc>
        <w:tc>
          <w:tcPr>
            <w:tcW w:w="1400" w:type="dxa"/>
            <w:noWrap w:val="0"/>
            <w:vAlign w:val="center"/>
          </w:tcPr>
          <w:p w14:paraId="536D8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755.22</w:t>
            </w:r>
          </w:p>
        </w:tc>
        <w:tc>
          <w:tcPr>
            <w:tcW w:w="1400" w:type="dxa"/>
            <w:noWrap w:val="0"/>
            <w:vAlign w:val="center"/>
          </w:tcPr>
          <w:p w14:paraId="78460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755.22</w:t>
            </w:r>
          </w:p>
        </w:tc>
        <w:tc>
          <w:tcPr>
            <w:tcW w:w="1386" w:type="dxa"/>
            <w:noWrap w:val="0"/>
            <w:vAlign w:val="center"/>
          </w:tcPr>
          <w:p w14:paraId="55ECD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5139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A67A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2120199</w:t>
            </w:r>
          </w:p>
        </w:tc>
        <w:tc>
          <w:tcPr>
            <w:tcW w:w="3040" w:type="dxa"/>
            <w:noWrap w:val="0"/>
            <w:vAlign w:val="center"/>
          </w:tcPr>
          <w:p w14:paraId="71F6BA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其他城乡社区管理事务支出</w:t>
            </w:r>
          </w:p>
        </w:tc>
        <w:tc>
          <w:tcPr>
            <w:tcW w:w="1400" w:type="dxa"/>
            <w:noWrap w:val="0"/>
            <w:vAlign w:val="center"/>
          </w:tcPr>
          <w:p w14:paraId="5218F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755.22</w:t>
            </w:r>
          </w:p>
        </w:tc>
        <w:tc>
          <w:tcPr>
            <w:tcW w:w="1400" w:type="dxa"/>
            <w:noWrap w:val="0"/>
            <w:vAlign w:val="center"/>
          </w:tcPr>
          <w:p w14:paraId="137E1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755.22</w:t>
            </w:r>
          </w:p>
        </w:tc>
        <w:tc>
          <w:tcPr>
            <w:tcW w:w="1386" w:type="dxa"/>
            <w:noWrap w:val="0"/>
            <w:vAlign w:val="center"/>
          </w:tcPr>
          <w:p w14:paraId="41C2D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4842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6D6A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7EE205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5C704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51.22</w:t>
            </w:r>
          </w:p>
        </w:tc>
        <w:tc>
          <w:tcPr>
            <w:tcW w:w="1400" w:type="dxa"/>
            <w:noWrap w:val="0"/>
            <w:vAlign w:val="center"/>
          </w:tcPr>
          <w:p w14:paraId="28A52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F917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51.22</w:t>
            </w:r>
          </w:p>
        </w:tc>
      </w:tr>
      <w:tr w14:paraId="6165F4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A839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21302</w:t>
            </w:r>
          </w:p>
        </w:tc>
        <w:tc>
          <w:tcPr>
            <w:tcW w:w="3040" w:type="dxa"/>
            <w:noWrap w:val="0"/>
            <w:vAlign w:val="center"/>
          </w:tcPr>
          <w:p w14:paraId="3FA4A8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林业和草原</w:t>
            </w:r>
          </w:p>
        </w:tc>
        <w:tc>
          <w:tcPr>
            <w:tcW w:w="1400" w:type="dxa"/>
            <w:noWrap w:val="0"/>
            <w:vAlign w:val="center"/>
          </w:tcPr>
          <w:p w14:paraId="705FD1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51.22</w:t>
            </w:r>
          </w:p>
        </w:tc>
        <w:tc>
          <w:tcPr>
            <w:tcW w:w="1400" w:type="dxa"/>
            <w:noWrap w:val="0"/>
            <w:vAlign w:val="center"/>
          </w:tcPr>
          <w:p w14:paraId="01223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E5E5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51.22</w:t>
            </w:r>
          </w:p>
        </w:tc>
      </w:tr>
      <w:tr w14:paraId="0369D3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1402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2130205</w:t>
            </w:r>
          </w:p>
        </w:tc>
        <w:tc>
          <w:tcPr>
            <w:tcW w:w="3040" w:type="dxa"/>
            <w:noWrap w:val="0"/>
            <w:vAlign w:val="center"/>
          </w:tcPr>
          <w:p w14:paraId="4C26E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森林资源培育</w:t>
            </w:r>
          </w:p>
        </w:tc>
        <w:tc>
          <w:tcPr>
            <w:tcW w:w="1400" w:type="dxa"/>
            <w:noWrap w:val="0"/>
            <w:vAlign w:val="center"/>
          </w:tcPr>
          <w:p w14:paraId="4F4AD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15.17</w:t>
            </w:r>
          </w:p>
        </w:tc>
        <w:tc>
          <w:tcPr>
            <w:tcW w:w="1400" w:type="dxa"/>
            <w:noWrap w:val="0"/>
            <w:vAlign w:val="center"/>
          </w:tcPr>
          <w:p w14:paraId="5E7B6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7B17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15.17</w:t>
            </w:r>
          </w:p>
        </w:tc>
      </w:tr>
      <w:tr w14:paraId="105264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F579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2130206</w:t>
            </w:r>
          </w:p>
        </w:tc>
        <w:tc>
          <w:tcPr>
            <w:tcW w:w="3040" w:type="dxa"/>
            <w:noWrap w:val="0"/>
            <w:vAlign w:val="center"/>
          </w:tcPr>
          <w:p w14:paraId="0269FC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技术推广与转化</w:t>
            </w:r>
          </w:p>
        </w:tc>
        <w:tc>
          <w:tcPr>
            <w:tcW w:w="1400" w:type="dxa"/>
            <w:noWrap w:val="0"/>
            <w:vAlign w:val="center"/>
          </w:tcPr>
          <w:p w14:paraId="1BB45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22.34</w:t>
            </w:r>
          </w:p>
        </w:tc>
        <w:tc>
          <w:tcPr>
            <w:tcW w:w="1400" w:type="dxa"/>
            <w:noWrap w:val="0"/>
            <w:vAlign w:val="center"/>
          </w:tcPr>
          <w:p w14:paraId="3E443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8DCCD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22.34</w:t>
            </w:r>
          </w:p>
        </w:tc>
      </w:tr>
      <w:tr w14:paraId="485DB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FC1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2130211</w:t>
            </w:r>
          </w:p>
        </w:tc>
        <w:tc>
          <w:tcPr>
            <w:tcW w:w="3040" w:type="dxa"/>
            <w:noWrap w:val="0"/>
            <w:vAlign w:val="center"/>
          </w:tcPr>
          <w:p w14:paraId="2F0E14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动植物保护</w:t>
            </w:r>
          </w:p>
        </w:tc>
        <w:tc>
          <w:tcPr>
            <w:tcW w:w="1400" w:type="dxa"/>
            <w:noWrap w:val="0"/>
            <w:vAlign w:val="center"/>
          </w:tcPr>
          <w:p w14:paraId="3B962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w:t>
            </w:r>
          </w:p>
        </w:tc>
        <w:tc>
          <w:tcPr>
            <w:tcW w:w="1400" w:type="dxa"/>
            <w:noWrap w:val="0"/>
            <w:vAlign w:val="center"/>
          </w:tcPr>
          <w:p w14:paraId="4DDB7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6DE6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w:t>
            </w:r>
          </w:p>
        </w:tc>
      </w:tr>
      <w:tr w14:paraId="32CDCF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19B4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2130234</w:t>
            </w:r>
          </w:p>
        </w:tc>
        <w:tc>
          <w:tcPr>
            <w:tcW w:w="3040" w:type="dxa"/>
            <w:noWrap w:val="0"/>
            <w:vAlign w:val="center"/>
          </w:tcPr>
          <w:p w14:paraId="076820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林业草原防灾减灾</w:t>
            </w:r>
          </w:p>
        </w:tc>
        <w:tc>
          <w:tcPr>
            <w:tcW w:w="1400" w:type="dxa"/>
            <w:noWrap w:val="0"/>
            <w:vAlign w:val="center"/>
          </w:tcPr>
          <w:p w14:paraId="7F670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11.93</w:t>
            </w:r>
          </w:p>
        </w:tc>
        <w:tc>
          <w:tcPr>
            <w:tcW w:w="1400" w:type="dxa"/>
            <w:noWrap w:val="0"/>
            <w:vAlign w:val="center"/>
          </w:tcPr>
          <w:p w14:paraId="2D190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8294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11.93</w:t>
            </w:r>
          </w:p>
        </w:tc>
      </w:tr>
      <w:tr w14:paraId="768369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04F1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07F332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0444B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47.59</w:t>
            </w:r>
          </w:p>
        </w:tc>
        <w:tc>
          <w:tcPr>
            <w:tcW w:w="1400" w:type="dxa"/>
            <w:noWrap w:val="0"/>
            <w:vAlign w:val="center"/>
          </w:tcPr>
          <w:p w14:paraId="11179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47.59</w:t>
            </w:r>
          </w:p>
        </w:tc>
        <w:tc>
          <w:tcPr>
            <w:tcW w:w="1386" w:type="dxa"/>
            <w:noWrap w:val="0"/>
            <w:vAlign w:val="center"/>
          </w:tcPr>
          <w:p w14:paraId="0DDC9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306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E015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5EB3B9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BABA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47.59</w:t>
            </w:r>
          </w:p>
        </w:tc>
        <w:tc>
          <w:tcPr>
            <w:tcW w:w="1400" w:type="dxa"/>
            <w:noWrap w:val="0"/>
            <w:vAlign w:val="center"/>
          </w:tcPr>
          <w:p w14:paraId="65154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47.59</w:t>
            </w:r>
          </w:p>
        </w:tc>
        <w:tc>
          <w:tcPr>
            <w:tcW w:w="1386" w:type="dxa"/>
            <w:noWrap w:val="0"/>
            <w:vAlign w:val="center"/>
          </w:tcPr>
          <w:p w14:paraId="4DB80C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FC81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E998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389064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358C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47.59</w:t>
            </w:r>
          </w:p>
        </w:tc>
        <w:tc>
          <w:tcPr>
            <w:tcW w:w="1400" w:type="dxa"/>
            <w:noWrap w:val="0"/>
            <w:vAlign w:val="center"/>
          </w:tcPr>
          <w:p w14:paraId="618C1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47.59</w:t>
            </w:r>
          </w:p>
        </w:tc>
        <w:tc>
          <w:tcPr>
            <w:tcW w:w="1386" w:type="dxa"/>
            <w:noWrap w:val="0"/>
            <w:vAlign w:val="center"/>
          </w:tcPr>
          <w:p w14:paraId="48493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D662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298AB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0F8CED0F">
      <w:pPr>
        <w:sectPr>
          <w:pgSz w:w="11906" w:h="16838"/>
          <w:pgMar w:top="873" w:right="1440" w:bottom="873" w:left="1440" w:header="720" w:footer="720" w:gutter="0"/>
          <w:pgNumType w:fmt="numberInDash"/>
          <w:cols w:space="720" w:num="1"/>
          <w:docGrid w:type="lines" w:linePitch="312" w:charSpace="0"/>
        </w:sectPr>
      </w:pPr>
    </w:p>
    <w:p w14:paraId="658BEB5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F0C0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718DDF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F821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609696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单位：许昌市林业和花木园艺发展中心</w:t>
            </w:r>
          </w:p>
        </w:tc>
        <w:tc>
          <w:tcPr>
            <w:tcW w:w="2000" w:type="dxa"/>
            <w:noWrap w:val="0"/>
            <w:vAlign w:val="center"/>
          </w:tcPr>
          <w:p w14:paraId="2B26E6F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F0E0FF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7CFFF4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0AD6E4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00DFCF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058D48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4E235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D30EB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A3631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8BFC9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93B92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3FA844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44CCBE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8AE71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3073C356">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4324861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4345A7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02C9702">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2632C057">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09249CA">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AD510BF">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1BEEB941">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66A70DAD">
            <w:pPr>
              <w:widowControl w:val="0"/>
              <w:jc w:val="both"/>
              <w:rPr>
                <w:rFonts w:ascii="Calibri" w:hAnsi="Calibri" w:eastAsia="仿宋_GB2312" w:cs="Arial"/>
                <w:kern w:val="2"/>
                <w:sz w:val="32"/>
                <w:szCs w:val="24"/>
                <w:lang w:val="en-US" w:eastAsia="zh-CN" w:bidi="ar-SA"/>
              </w:rPr>
            </w:pPr>
          </w:p>
        </w:tc>
      </w:tr>
      <w:tr w14:paraId="614BB2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7BD4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9DF1C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262B6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833.76</w:t>
            </w:r>
          </w:p>
        </w:tc>
        <w:tc>
          <w:tcPr>
            <w:tcW w:w="740" w:type="dxa"/>
            <w:noWrap w:val="0"/>
            <w:vAlign w:val="center"/>
          </w:tcPr>
          <w:p w14:paraId="5D4662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4807EF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6A4DA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47.81</w:t>
            </w:r>
          </w:p>
        </w:tc>
        <w:tc>
          <w:tcPr>
            <w:tcW w:w="740" w:type="dxa"/>
            <w:noWrap w:val="0"/>
            <w:vAlign w:val="center"/>
          </w:tcPr>
          <w:p w14:paraId="3E886E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7F76C5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5C191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610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BF09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74488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662D0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181.17</w:t>
            </w:r>
          </w:p>
        </w:tc>
        <w:tc>
          <w:tcPr>
            <w:tcW w:w="740" w:type="dxa"/>
            <w:noWrap w:val="0"/>
            <w:vAlign w:val="center"/>
          </w:tcPr>
          <w:p w14:paraId="439241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214C4D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2A7CE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9.84</w:t>
            </w:r>
          </w:p>
        </w:tc>
        <w:tc>
          <w:tcPr>
            <w:tcW w:w="740" w:type="dxa"/>
            <w:noWrap w:val="0"/>
            <w:vAlign w:val="center"/>
          </w:tcPr>
          <w:p w14:paraId="3F9B09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11310F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2F615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047D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F23B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1EC544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69214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120.72</w:t>
            </w:r>
          </w:p>
        </w:tc>
        <w:tc>
          <w:tcPr>
            <w:tcW w:w="740" w:type="dxa"/>
            <w:noWrap w:val="0"/>
            <w:vAlign w:val="center"/>
          </w:tcPr>
          <w:p w14:paraId="3C01AE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39521F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1A11A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2.13</w:t>
            </w:r>
          </w:p>
        </w:tc>
        <w:tc>
          <w:tcPr>
            <w:tcW w:w="740" w:type="dxa"/>
            <w:noWrap w:val="0"/>
            <w:vAlign w:val="center"/>
          </w:tcPr>
          <w:p w14:paraId="5B4CE3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34C4DE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61FCE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5A13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A649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3F5277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26385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184.48</w:t>
            </w:r>
          </w:p>
        </w:tc>
        <w:tc>
          <w:tcPr>
            <w:tcW w:w="740" w:type="dxa"/>
            <w:noWrap w:val="0"/>
            <w:vAlign w:val="center"/>
          </w:tcPr>
          <w:p w14:paraId="4601C1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593BDC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3F140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514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B969F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2CBD2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2.34</w:t>
            </w:r>
          </w:p>
        </w:tc>
      </w:tr>
      <w:tr w14:paraId="7900DD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C2BB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151FDC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22086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BAC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7FE81D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28174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0.02</w:t>
            </w:r>
          </w:p>
        </w:tc>
        <w:tc>
          <w:tcPr>
            <w:tcW w:w="740" w:type="dxa"/>
            <w:noWrap w:val="0"/>
            <w:vAlign w:val="center"/>
          </w:tcPr>
          <w:p w14:paraId="64171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A6B96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2230F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FC63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D841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4D499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60AB6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111.12</w:t>
            </w:r>
          </w:p>
        </w:tc>
        <w:tc>
          <w:tcPr>
            <w:tcW w:w="740" w:type="dxa"/>
            <w:noWrap w:val="0"/>
            <w:vAlign w:val="center"/>
          </w:tcPr>
          <w:p w14:paraId="6661F7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62546D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5CA0E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0.67</w:t>
            </w:r>
          </w:p>
        </w:tc>
        <w:tc>
          <w:tcPr>
            <w:tcW w:w="740" w:type="dxa"/>
            <w:noWrap w:val="0"/>
            <w:vAlign w:val="center"/>
          </w:tcPr>
          <w:p w14:paraId="050C1E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0DB3BE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030866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2.34</w:t>
            </w:r>
          </w:p>
        </w:tc>
      </w:tr>
      <w:tr w14:paraId="1DE5F8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F5D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0E5E7E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0591A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82.88</w:t>
            </w:r>
          </w:p>
        </w:tc>
        <w:tc>
          <w:tcPr>
            <w:tcW w:w="740" w:type="dxa"/>
            <w:noWrap w:val="0"/>
            <w:vAlign w:val="center"/>
          </w:tcPr>
          <w:p w14:paraId="4014F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2149E2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4D142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0.36</w:t>
            </w:r>
          </w:p>
        </w:tc>
        <w:tc>
          <w:tcPr>
            <w:tcW w:w="740" w:type="dxa"/>
            <w:noWrap w:val="0"/>
            <w:vAlign w:val="center"/>
          </w:tcPr>
          <w:p w14:paraId="408550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704870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7EB2A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6A73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8AF5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700455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1B4A4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13.81</w:t>
            </w:r>
          </w:p>
        </w:tc>
        <w:tc>
          <w:tcPr>
            <w:tcW w:w="740" w:type="dxa"/>
            <w:noWrap w:val="0"/>
            <w:vAlign w:val="center"/>
          </w:tcPr>
          <w:p w14:paraId="2D4D53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452B0B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59E82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67CF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45E50E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2E487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EF5C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7A73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14AF81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4807A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35.21</w:t>
            </w:r>
          </w:p>
        </w:tc>
        <w:tc>
          <w:tcPr>
            <w:tcW w:w="740" w:type="dxa"/>
            <w:noWrap w:val="0"/>
            <w:vAlign w:val="center"/>
          </w:tcPr>
          <w:p w14:paraId="22FD6B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7590C7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445C02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AD99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4236F8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C005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6EB5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0F00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144986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0CDC5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69ED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24C1C5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69952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8.59</w:t>
            </w:r>
          </w:p>
        </w:tc>
        <w:tc>
          <w:tcPr>
            <w:tcW w:w="740" w:type="dxa"/>
            <w:noWrap w:val="0"/>
            <w:vAlign w:val="center"/>
          </w:tcPr>
          <w:p w14:paraId="770DF8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006AA6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737CE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95DB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9F10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6DE999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0AC33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4.90</w:t>
            </w:r>
          </w:p>
        </w:tc>
        <w:tc>
          <w:tcPr>
            <w:tcW w:w="740" w:type="dxa"/>
            <w:noWrap w:val="0"/>
            <w:vAlign w:val="center"/>
          </w:tcPr>
          <w:p w14:paraId="4ED6F6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1C840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36FB4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1A26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470167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7C8B8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1241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FAEA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04A344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16A97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95.18</w:t>
            </w:r>
          </w:p>
        </w:tc>
        <w:tc>
          <w:tcPr>
            <w:tcW w:w="740" w:type="dxa"/>
            <w:noWrap w:val="0"/>
            <w:vAlign w:val="center"/>
          </w:tcPr>
          <w:p w14:paraId="674726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643F3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19DD2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2.34</w:t>
            </w:r>
          </w:p>
        </w:tc>
        <w:tc>
          <w:tcPr>
            <w:tcW w:w="740" w:type="dxa"/>
            <w:noWrap w:val="0"/>
            <w:vAlign w:val="center"/>
          </w:tcPr>
          <w:p w14:paraId="2E9B4B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42A51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1ACD8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E27B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2814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502F2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13F52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67F1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3DD854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2FCDD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D377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1D87E4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6A2F3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8B68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E090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435F62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7B3385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4.27</w:t>
            </w:r>
          </w:p>
        </w:tc>
        <w:tc>
          <w:tcPr>
            <w:tcW w:w="740" w:type="dxa"/>
            <w:noWrap w:val="0"/>
            <w:vAlign w:val="center"/>
          </w:tcPr>
          <w:p w14:paraId="3F73FA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64C81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841A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BA5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0028B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4E952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0A8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6D02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251F63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2C2F4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197.55</w:t>
            </w:r>
          </w:p>
        </w:tc>
        <w:tc>
          <w:tcPr>
            <w:tcW w:w="740" w:type="dxa"/>
            <w:noWrap w:val="0"/>
            <w:vAlign w:val="center"/>
          </w:tcPr>
          <w:p w14:paraId="0322B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526EF8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42B90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5182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EF82A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5B41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54F8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6F77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68181C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03C9E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72F8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35D16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23169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0.40</w:t>
            </w:r>
          </w:p>
        </w:tc>
        <w:tc>
          <w:tcPr>
            <w:tcW w:w="740" w:type="dxa"/>
            <w:noWrap w:val="0"/>
            <w:vAlign w:val="center"/>
          </w:tcPr>
          <w:p w14:paraId="190FD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16ABA8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016F5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6F79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95CC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4C365F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3FF50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187.67</w:t>
            </w:r>
          </w:p>
        </w:tc>
        <w:tc>
          <w:tcPr>
            <w:tcW w:w="740" w:type="dxa"/>
            <w:noWrap w:val="0"/>
            <w:vAlign w:val="center"/>
          </w:tcPr>
          <w:p w14:paraId="550B7E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737C9A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0A97C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2BE0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7730CB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83FF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4426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C7C3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4C0FE7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09EE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A8EC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DAE2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452F9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5A1F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774D54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4BB77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D729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1DC1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45B88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00B71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8.97</w:t>
            </w:r>
          </w:p>
        </w:tc>
        <w:tc>
          <w:tcPr>
            <w:tcW w:w="740" w:type="dxa"/>
            <w:noWrap w:val="0"/>
            <w:vAlign w:val="center"/>
          </w:tcPr>
          <w:p w14:paraId="753AEC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1FE824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4BC74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28D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61A7DB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4002F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BBB1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2F35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021533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4B298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0.91</w:t>
            </w:r>
          </w:p>
        </w:tc>
        <w:tc>
          <w:tcPr>
            <w:tcW w:w="740" w:type="dxa"/>
            <w:noWrap w:val="0"/>
            <w:vAlign w:val="center"/>
          </w:tcPr>
          <w:p w14:paraId="05E058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07D57F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5CF89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7.62</w:t>
            </w:r>
          </w:p>
        </w:tc>
        <w:tc>
          <w:tcPr>
            <w:tcW w:w="740" w:type="dxa"/>
            <w:noWrap w:val="0"/>
            <w:vAlign w:val="center"/>
          </w:tcPr>
          <w:p w14:paraId="5518AB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71EA27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00136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FC34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4927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069C0F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7E672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A136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7269C3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0653E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5DD2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0D8A09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4212F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EA39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05F7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168A02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D550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9A32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0DF034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49237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4.68</w:t>
            </w:r>
          </w:p>
        </w:tc>
        <w:tc>
          <w:tcPr>
            <w:tcW w:w="740" w:type="dxa"/>
            <w:noWrap w:val="0"/>
            <w:vAlign w:val="center"/>
          </w:tcPr>
          <w:p w14:paraId="67E8FE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417E1F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5199D5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BF42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B50A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334712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212689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3752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271E48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769198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6.80</w:t>
            </w:r>
          </w:p>
        </w:tc>
        <w:tc>
          <w:tcPr>
            <w:tcW w:w="740" w:type="dxa"/>
            <w:noWrap w:val="0"/>
            <w:vAlign w:val="center"/>
          </w:tcPr>
          <w:p w14:paraId="39BFC6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58F279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4447D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012E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38B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65128B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13E62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595F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368FFA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52D16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4.00</w:t>
            </w:r>
          </w:p>
        </w:tc>
        <w:tc>
          <w:tcPr>
            <w:tcW w:w="740" w:type="dxa"/>
            <w:noWrap w:val="0"/>
            <w:vAlign w:val="center"/>
          </w:tcPr>
          <w:p w14:paraId="4AC6A7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26E47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7CB9A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40AC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687E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3F3CFE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1A994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D448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7E92A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32D69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0.38</w:t>
            </w:r>
          </w:p>
        </w:tc>
        <w:tc>
          <w:tcPr>
            <w:tcW w:w="740" w:type="dxa"/>
            <w:noWrap w:val="0"/>
            <w:vAlign w:val="center"/>
          </w:tcPr>
          <w:p w14:paraId="557BAB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59B414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648A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1849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515C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5109B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53806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93B8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6429B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299B3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E606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53350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594BE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D836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2CE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01DD5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34B15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AE5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7F7D67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05B610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27A8AF">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6B9759C7">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657EAE85">
            <w:pPr>
              <w:widowControl w:val="0"/>
              <w:jc w:val="both"/>
              <w:rPr>
                <w:rFonts w:ascii="Calibri" w:hAnsi="Calibri" w:eastAsia="仿宋_GB2312" w:cs="Arial"/>
                <w:kern w:val="2"/>
                <w:sz w:val="32"/>
                <w:szCs w:val="24"/>
                <w:lang w:val="en-US" w:eastAsia="zh-CN" w:bidi="ar-SA"/>
              </w:rPr>
            </w:pPr>
          </w:p>
        </w:tc>
      </w:tr>
      <w:tr w14:paraId="3C8756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6285D0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7A4D7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1,031.30</w:t>
            </w:r>
          </w:p>
        </w:tc>
        <w:tc>
          <w:tcPr>
            <w:tcW w:w="7440" w:type="dxa"/>
            <w:gridSpan w:val="5"/>
            <w:noWrap w:val="0"/>
            <w:vAlign w:val="center"/>
          </w:tcPr>
          <w:p w14:paraId="094F79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0B905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50.15</w:t>
            </w:r>
          </w:p>
        </w:tc>
      </w:tr>
      <w:tr w14:paraId="2018DC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D6FD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490CAF16">
      <w:pPr>
        <w:sectPr>
          <w:pgSz w:w="16838" w:h="11906" w:orient="landscape"/>
          <w:pgMar w:top="669" w:right="2007" w:bottom="669" w:left="2007" w:header="720" w:footer="720" w:gutter="0"/>
          <w:pgNumType w:fmt="numberInDash"/>
          <w:cols w:space="720" w:num="1"/>
          <w:docGrid w:type="lines" w:linePitch="312" w:charSpace="0"/>
        </w:sectPr>
      </w:pPr>
    </w:p>
    <w:p w14:paraId="4C189D4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FBAA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710A0E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F203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ACCD13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单位：许昌市林业和花木园艺发展中心</w:t>
            </w:r>
          </w:p>
        </w:tc>
        <w:tc>
          <w:tcPr>
            <w:tcW w:w="2000" w:type="dxa"/>
            <w:noWrap w:val="0"/>
            <w:vAlign w:val="center"/>
          </w:tcPr>
          <w:p w14:paraId="573FBF2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E7E847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18A6B0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D1B6E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44877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92410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0D225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77516B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10C3B2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A4A50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87A1E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27C750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2C6208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9333012">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125A2E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3592D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75E6C9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833EEF1">
            <w:pPr>
              <w:widowControl w:val="0"/>
              <w:jc w:val="both"/>
              <w:rPr>
                <w:rFonts w:ascii="Calibri" w:hAnsi="Calibri" w:eastAsia="仿宋_GB2312" w:cs="Arial"/>
                <w:kern w:val="2"/>
                <w:sz w:val="32"/>
                <w:szCs w:val="24"/>
                <w:lang w:val="en-US" w:eastAsia="zh-CN" w:bidi="ar-SA"/>
              </w:rPr>
            </w:pPr>
          </w:p>
        </w:tc>
      </w:tr>
      <w:tr w14:paraId="736202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66922E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5B9722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07E290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5AE570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D48C32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B51CAB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50DB7F2">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F0CBC4E">
            <w:pPr>
              <w:widowControl w:val="0"/>
              <w:jc w:val="both"/>
              <w:rPr>
                <w:rFonts w:ascii="Calibri" w:hAnsi="Calibri" w:eastAsia="仿宋_GB2312" w:cs="Arial"/>
                <w:kern w:val="2"/>
                <w:sz w:val="32"/>
                <w:szCs w:val="24"/>
                <w:lang w:val="en-US" w:eastAsia="zh-CN" w:bidi="ar-SA"/>
              </w:rPr>
            </w:pPr>
          </w:p>
        </w:tc>
      </w:tr>
      <w:tr w14:paraId="68A5E4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AF63D4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E9BA21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7B11B8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776F5E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E6C242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F86FA4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99E85E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7EFF4BD">
            <w:pPr>
              <w:widowControl w:val="0"/>
              <w:jc w:val="both"/>
              <w:rPr>
                <w:rFonts w:ascii="Calibri" w:hAnsi="Calibri" w:eastAsia="仿宋_GB2312" w:cs="Arial"/>
                <w:kern w:val="2"/>
                <w:sz w:val="32"/>
                <w:szCs w:val="24"/>
                <w:lang w:val="en-US" w:eastAsia="zh-CN" w:bidi="ar-SA"/>
              </w:rPr>
            </w:pPr>
          </w:p>
        </w:tc>
      </w:tr>
      <w:tr w14:paraId="6BF013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E5ED1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1B33F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13460F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EF159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E7FA2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249C35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47572B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3B5C09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266D5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5C065ED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4FE247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A9BEC5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599FD1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CE4A038">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5546C76">
            <w:pPr>
              <w:widowControl w:val="0"/>
              <w:jc w:val="both"/>
              <w:rPr>
                <w:rFonts w:ascii="Calibri" w:hAnsi="Calibri" w:eastAsia="仿宋_GB2312" w:cs="Arial"/>
                <w:kern w:val="2"/>
                <w:sz w:val="32"/>
                <w:szCs w:val="24"/>
                <w:lang w:val="en-US" w:eastAsia="zh-CN" w:bidi="ar-SA"/>
              </w:rPr>
            </w:pPr>
          </w:p>
        </w:tc>
      </w:tr>
      <w:tr w14:paraId="7CBBDF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646E92F">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590D730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74A5AB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19B58D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E0A27D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93FEF4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5AE0382">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2719DFC">
            <w:pPr>
              <w:widowControl w:val="0"/>
              <w:jc w:val="both"/>
              <w:rPr>
                <w:rFonts w:ascii="Calibri" w:hAnsi="Calibri" w:eastAsia="仿宋_GB2312" w:cs="Arial"/>
                <w:kern w:val="2"/>
                <w:sz w:val="32"/>
                <w:szCs w:val="24"/>
                <w:lang w:val="en-US" w:eastAsia="zh-CN" w:bidi="ar-SA"/>
              </w:rPr>
            </w:pPr>
          </w:p>
        </w:tc>
      </w:tr>
      <w:tr w14:paraId="5A548E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48B1E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7E739FB">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4781A5F3">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B9DA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7A8EFC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11973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E262A3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单位：许昌市林业和花木园艺发展中心</w:t>
            </w:r>
          </w:p>
        </w:tc>
        <w:tc>
          <w:tcPr>
            <w:tcW w:w="2000" w:type="dxa"/>
            <w:noWrap w:val="0"/>
            <w:vAlign w:val="center"/>
          </w:tcPr>
          <w:p w14:paraId="0E9BCD5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3575865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494B26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69E98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A3BEC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1C7797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EEA9A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B8DB2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7E3A6C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CB198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14E60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6893B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7A666F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73A8DFE">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C972E9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3BECAA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25247E6">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243DA59">
            <w:pPr>
              <w:widowControl w:val="0"/>
              <w:jc w:val="both"/>
              <w:rPr>
                <w:rFonts w:ascii="Calibri" w:hAnsi="Calibri" w:eastAsia="仿宋_GB2312" w:cs="Arial"/>
                <w:kern w:val="2"/>
                <w:sz w:val="32"/>
                <w:szCs w:val="24"/>
                <w:lang w:val="en-US" w:eastAsia="zh-CN" w:bidi="ar-SA"/>
              </w:rPr>
            </w:pPr>
          </w:p>
        </w:tc>
      </w:tr>
      <w:tr w14:paraId="22C592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5462DB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97EDB4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8F101A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16993E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3B5B3D6">
            <w:pPr>
              <w:widowControl w:val="0"/>
              <w:jc w:val="both"/>
              <w:rPr>
                <w:rFonts w:ascii="Calibri" w:hAnsi="Calibri" w:eastAsia="仿宋_GB2312" w:cs="Arial"/>
                <w:kern w:val="2"/>
                <w:sz w:val="32"/>
                <w:szCs w:val="24"/>
                <w:lang w:val="en-US" w:eastAsia="zh-CN" w:bidi="ar-SA"/>
              </w:rPr>
            </w:pPr>
          </w:p>
        </w:tc>
      </w:tr>
      <w:tr w14:paraId="355E29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CCAD8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59166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CF3C2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77AB97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70299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11950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EF806E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7560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4FEEC4DA">
            <w:pPr>
              <w:widowControl w:val="0"/>
              <w:jc w:val="both"/>
              <w:rPr>
                <w:rFonts w:ascii="Calibri" w:hAnsi="Calibri" w:eastAsia="仿宋_GB2312" w:cs="Arial"/>
                <w:kern w:val="2"/>
                <w:sz w:val="32"/>
                <w:szCs w:val="24"/>
                <w:lang w:val="en-US" w:eastAsia="zh-CN" w:bidi="ar-SA"/>
              </w:rPr>
            </w:pPr>
          </w:p>
        </w:tc>
      </w:tr>
      <w:tr w14:paraId="58FAC7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72AEEAC">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62CE8B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C988CC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B488300">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C314D9C">
            <w:pPr>
              <w:widowControl w:val="0"/>
              <w:jc w:val="both"/>
              <w:rPr>
                <w:rFonts w:ascii="Calibri" w:hAnsi="Calibri" w:eastAsia="仿宋_GB2312" w:cs="Arial"/>
                <w:kern w:val="2"/>
                <w:sz w:val="32"/>
                <w:szCs w:val="24"/>
                <w:lang w:val="en-US" w:eastAsia="zh-CN" w:bidi="ar-SA"/>
              </w:rPr>
            </w:pPr>
          </w:p>
        </w:tc>
      </w:tr>
      <w:tr w14:paraId="62886A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41BE74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1D4BC6F7">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133F280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BA9D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2EBAD5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876E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80A88A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单位：许昌市林业和花木园艺发展中心</w:t>
            </w:r>
          </w:p>
        </w:tc>
        <w:tc>
          <w:tcPr>
            <w:tcW w:w="2000" w:type="dxa"/>
            <w:noWrap w:val="0"/>
            <w:vAlign w:val="center"/>
          </w:tcPr>
          <w:p w14:paraId="61BA730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EC3CE3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566C46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B25AB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D788F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838B8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4400E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07DE8E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987C5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C7A38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5B362B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BA849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A5655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12106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1C978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1F4B4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D5CE74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DA16F35">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C1CDC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1DE05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27191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CA4266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648EE7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C7CD6E4">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BB999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83FB7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2C93C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1B10A991">
            <w:pPr>
              <w:widowControl w:val="0"/>
              <w:jc w:val="both"/>
              <w:rPr>
                <w:rFonts w:ascii="Calibri" w:hAnsi="Calibri" w:eastAsia="仿宋_GB2312" w:cs="Arial"/>
                <w:kern w:val="2"/>
                <w:sz w:val="32"/>
                <w:szCs w:val="24"/>
                <w:lang w:val="en-US" w:eastAsia="zh-CN" w:bidi="ar-SA"/>
              </w:rPr>
            </w:pPr>
          </w:p>
        </w:tc>
      </w:tr>
      <w:tr w14:paraId="5B28A3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AB603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261CC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5BA116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71153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326BF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F498C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52C90F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044591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96C3C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0C4CB1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3ECE5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8D1EC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DBEC4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E957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4.40</w:t>
            </w:r>
          </w:p>
        </w:tc>
        <w:tc>
          <w:tcPr>
            <w:tcW w:w="1160" w:type="dxa"/>
            <w:noWrap w:val="0"/>
            <w:vAlign w:val="center"/>
          </w:tcPr>
          <w:p w14:paraId="5B60A9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D27D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40167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08B9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75897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0.40</w:t>
            </w:r>
          </w:p>
        </w:tc>
        <w:tc>
          <w:tcPr>
            <w:tcW w:w="1160" w:type="dxa"/>
            <w:noWrap w:val="0"/>
            <w:vAlign w:val="center"/>
          </w:tcPr>
          <w:p w14:paraId="123F7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4.40</w:t>
            </w:r>
          </w:p>
        </w:tc>
        <w:tc>
          <w:tcPr>
            <w:tcW w:w="1160" w:type="dxa"/>
            <w:noWrap w:val="0"/>
            <w:vAlign w:val="center"/>
          </w:tcPr>
          <w:p w14:paraId="323BC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CB4B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222C2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B473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98" w:type="dxa"/>
            <w:noWrap w:val="0"/>
            <w:vAlign w:val="center"/>
          </w:tcPr>
          <w:p w14:paraId="77B3F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0.40</w:t>
            </w:r>
          </w:p>
        </w:tc>
      </w:tr>
      <w:tr w14:paraId="123ABB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D8AC4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D5A592C">
      <w:pPr>
        <w:sectPr>
          <w:pgSz w:w="16838" w:h="11906" w:orient="landscape"/>
          <w:pgMar w:top="1800" w:right="1440" w:bottom="1800" w:left="1440" w:header="720" w:footer="720" w:gutter="0"/>
          <w:pgNumType w:fmt="numberInDash"/>
          <w:cols w:space="720" w:num="1"/>
          <w:docGrid w:type="lines" w:linePitch="312" w:charSpace="0"/>
        </w:sectPr>
      </w:pPr>
    </w:p>
    <w:p w14:paraId="2B4B18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8BD43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7349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B2750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9A7AC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57DF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862D4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BE21C8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E38E8C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5CDD9E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15C5EB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p>
    <w:p w14:paraId="6FBDFA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6503DB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0C475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4BE06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70481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EE6C68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2539FA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1DB0FA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2C0302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B0E1C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E76F81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1"/>
    </w:p>
    <w:p w14:paraId="777BD88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2025年度收、支总计均为</w:t>
      </w:r>
      <w:r>
        <w:rPr>
          <w:rFonts w:hint="eastAsia" w:ascii="仿宋_GB2312" w:hAnsi="仿宋_GB2312" w:eastAsia="仿宋_GB2312" w:cs="仿宋_GB2312"/>
          <w:sz w:val="32"/>
          <w:szCs w:val="32"/>
          <w:highlight w:val="none"/>
          <w:lang w:val="en-US" w:eastAsia="zh-CN"/>
        </w:rPr>
        <w:t>1132.67</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napToGrid/>
          <w:color w:val="auto"/>
          <w:kern w:val="2"/>
          <w:sz w:val="32"/>
          <w:szCs w:val="32"/>
          <w:highlight w:val="none"/>
          <w:lang w:val="en-US" w:eastAsia="zh-CN" w:bidi="ar-SA"/>
        </w:rPr>
        <w:t>与上年度相比，收、支总计各减少1453.11万元，下降56.20%，主要原因是根据业务需要调整安排项目,年中相应调剂安排财政拨款预算。</w:t>
      </w:r>
    </w:p>
    <w:p w14:paraId="2A30EC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6AAB152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2025年度收入合计1132.67万元，其中：财政拨款收入1132.67万元，占100.00%。</w:t>
      </w:r>
    </w:p>
    <w:p w14:paraId="1C49B25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6C1DEB3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2025年度支出合计1132.67万元，其中：基本支出1081.45万元，占95.48%;项目支出51.22万元，占4.52%。</w:t>
      </w:r>
    </w:p>
    <w:p w14:paraId="2FD675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65A4333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2025年度财政拨款收、支总计均为1132.67万元。与上年度相比，财政拨款收、支总计各减少1453.11万元，下降56.20%，主要原因是根据业务需要调整安排项目,年中相应调剂安排财政拨款预算。</w:t>
      </w:r>
    </w:p>
    <w:p w14:paraId="534FE1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13895EC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289E3F6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1132.67万元，占支出合计的100.00%。与上年度相比，一般公共预算财政拨款支出减少1453.11万元，下降56.20%，主要原因是根据业务需要调整安排项目,年中相应调剂安排财政拨款预算。</w:t>
      </w:r>
    </w:p>
    <w:p w14:paraId="6D94AA1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21AE26D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1132.67万元，主要用于以下方面：社会保障和就业（类）支出251.89万元，占22.24%;卫生健康（类）支出26.74万元，占2.36%;城乡社区（类）支出755.22万元，占66.68%;农林水（类）支出51.22万元，占4.52%;住房保障（类）支出47.59万元，占4.20%。</w:t>
      </w:r>
    </w:p>
    <w:p w14:paraId="0A319FA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4079064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2025年度一般公共预算财政拨款支出年初预算为1220.73万元，支出决算为1132.67万元，完成年初预算的92.79%。其中：</w:t>
      </w:r>
    </w:p>
    <w:p w14:paraId="4A190FC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1.社会保障和就业支出（类）行政事业单位养老支出（款）事业单位离退休（项）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。年初预算为165.26万元，支出决算为187.67万元，完成年初预算的113.56%。决算数与年初预算数存在差异的主要原因是预算年度人员变动。</w:t>
      </w:r>
    </w:p>
    <w:p w14:paraId="58F7F12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2.社会保障和就业支出（类）行政事业单位养老支出（款）机关事业单位基本养老保险缴费支出（项）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。年初预算为55.09万元，支出决算为55.25万元，完成年初预算的100.30%。决算数与年初预算数存在差异的主要原因是预算年度人员变动。</w:t>
      </w:r>
    </w:p>
    <w:p w14:paraId="5C6A985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3.社会保障和就业支出（类）抚恤（款）死亡抚恤（项）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。年初预算为0.00万元，支出决算为8.97万元。决算数与年初预算数存在差异的主要原因是预算年度人员变动。</w:t>
      </w:r>
    </w:p>
    <w:p w14:paraId="32422E4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4.卫生健康支出（类）行政事业单位医疗（款）事业单位医疗（项）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。年初预算为26.05万元，支出决算为26.74万元，完成年初预算的102.67%。决算数与年初预算数存在差异的主要原因是预算年度人员变动。</w:t>
      </w:r>
    </w:p>
    <w:p w14:paraId="1D9BDBA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5.城乡社区支出（类）城乡社区管理事务（款）其他城乡社区管理事务支出（项）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。年初预算为669.32万元，支出决算为755.22万元，完成年初预算的112.83%。决算数与年初预算数存在差异的主要原因是预算年度人员变动。</w:t>
      </w:r>
    </w:p>
    <w:p w14:paraId="73FA81E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6.农林水支出（类）林业和草原（款）森林资源培育（项）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。年初预算为90.17万元，支出决算为15.17万元，完成年初预算的16.82%。决算数与年初预算数存在差异的主要原因是根据业务需要调整安排项目,年中相应调剂安排财政拨款预算。</w:t>
      </w:r>
    </w:p>
    <w:p w14:paraId="20C761B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7.农林水支出（类）林业和草原（款）技术推广与转化（项）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。年初预算为38.00万元，支出决算为22.34万元，完成年初预算的58.80%。决算数与年初预算数存在差异的主要原因是根据业务需要调整安排项目,年中相应调剂安排财政拨款预算。</w:t>
      </w:r>
    </w:p>
    <w:p w14:paraId="7DDC5D5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8.农林水支出（类）林业和草原（款）森林资源管理（项）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。年初预算为16.00万元，支出决算为0.00万元。决算数与年初预算数存在差异的主要原因是根据业务需要调整安排项目,年中相应调剂安排财政拨款预算。</w:t>
      </w:r>
    </w:p>
    <w:p w14:paraId="3E97001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9.农林水支出（类）林业和草原（款）动植物保护（项）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。年初预算为5.00万元，支出决算为1.78万元，完成年初预算的35.57%。决算数与年初预算数存在差异的主要原因是根据业务需要调整安排项目,年中相应调剂安排财政拨款预算。</w:t>
      </w:r>
    </w:p>
    <w:p w14:paraId="4A31DD8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10.农林水支出（类）林业和草原（款）林业草原防灾减灾（项）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。年初预算为107.75万元，支出决算为11.93万元，完成年初预算的11.07%。决算数与年初预算数存在差异的主要原因是根据业务需要调整安排项目,年中相应调剂安排财政拨款预算。</w:t>
      </w:r>
    </w:p>
    <w:p w14:paraId="3A70A1C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11.住房保障支出（类）住房改革支出（款）住房公积金（项）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。年初预算为48.09万元，支出决算为47.59万元，完成年初预算的98.97%。决算数与年初预算数存在差异的主要原因是预算年度人员变动。</w:t>
      </w:r>
    </w:p>
    <w:p w14:paraId="4AC10A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26A2916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2025年度一般公共预算财政拨款基本支出1081.45万元。其中：</w:t>
      </w:r>
      <w:r>
        <w:rPr>
          <w:rFonts w:hint="eastAsia" w:ascii="仿宋_GB2312" w:hAnsi="仿宋_GB2312" w:eastAsia="仿宋_GB2312" w:cs="仿宋_GB2312"/>
          <w:b/>
          <w:bCs/>
          <w:sz w:val="32"/>
          <w:szCs w:val="32"/>
          <w:lang w:val="en-US" w:eastAsia="zh-CN"/>
        </w:rPr>
        <w:t>人员经费</w:t>
      </w:r>
      <w:r>
        <w:rPr>
          <w:rFonts w:hint="eastAsia" w:ascii="仿宋_GB2312" w:hAnsi="仿宋_GB2312" w:eastAsia="仿宋_GB2312" w:cs="仿宋_GB2312"/>
          <w:sz w:val="32"/>
          <w:szCs w:val="32"/>
          <w:lang w:val="en-US" w:eastAsia="zh-CN"/>
        </w:rPr>
        <w:t>1031.30万元，主要包括：基本工资、奖金、津贴补贴、绩效工资、机关事业单位基本养老保险缴费、职业年金缴费、职工基本医疗保险缴费、其他社会保障缴费、住房公积金、其他工资福利支出、退休费、抚恤金、生活补助；</w:t>
      </w:r>
      <w:r>
        <w:rPr>
          <w:rFonts w:hint="eastAsia" w:ascii="仿宋_GB2312" w:hAnsi="仿宋_GB2312" w:eastAsia="仿宋_GB2312" w:cs="仿宋_GB2312"/>
          <w:b/>
          <w:bCs/>
          <w:sz w:val="32"/>
          <w:szCs w:val="32"/>
          <w:lang w:val="en-US" w:eastAsia="zh-CN"/>
        </w:rPr>
        <w:t>公用经费</w:t>
      </w:r>
      <w:r>
        <w:rPr>
          <w:rFonts w:hint="eastAsia" w:ascii="仿宋_GB2312" w:hAnsi="仿宋_GB2312" w:eastAsia="仿宋_GB2312" w:cs="仿宋_GB2312"/>
          <w:sz w:val="32"/>
          <w:szCs w:val="32"/>
          <w:lang w:val="en-US" w:eastAsia="zh-CN"/>
        </w:rPr>
        <w:t>50.15万元，主要包括：办公费、印刷费、水费、电费、邮电费、差旅费、维修（护）费、公务接待费、劳务费、工会经费、福利费、公务用车运行维护费、其他交通费用、办公设备购置。</w:t>
      </w:r>
    </w:p>
    <w:p w14:paraId="71F465A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01F9935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我单位2025年度没有政府性基金收入，也没有使用政府性基金安排的支出。</w:t>
      </w:r>
    </w:p>
    <w:p w14:paraId="36454C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299A31B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我单位2025年度没有国有资本经营收入，也没有使用国有资本经营安排的支出。</w:t>
      </w:r>
    </w:p>
    <w:p w14:paraId="374631D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37336B4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28A34E3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2025年度一般公共预算财政拨款“三公”经费支出预算为4.40万元，支出决算为4.40万元，完成预算的100.00%。2025年度“三公”经费支出决算数与预算数无差异。</w:t>
      </w:r>
    </w:p>
    <w:p w14:paraId="4EAAEDE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3FD0D34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4.00万元，完成预算的100.00%，占90.86%；公务接待费支出决算0.40万元，完成预算的100.00%，占9.14%。具体情况如下：</w:t>
      </w:r>
    </w:p>
    <w:p w14:paraId="3983057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14:paraId="7026476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sz w:val="32"/>
          <w:szCs w:val="32"/>
          <w:lang w:val="en-US" w:eastAsia="zh-CN"/>
        </w:rPr>
        <w:t>预算为4.00万元，支出决算为4.00万元，完成预算的100.00%。决算数与预算数无差异。其中：</w:t>
      </w:r>
    </w:p>
    <w:p w14:paraId="40415FD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为0万元，购置车辆0辆。</w:t>
      </w:r>
    </w:p>
    <w:p w14:paraId="0DC680F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4.00万元。主要用于单位公务用车燃料费、维修费、过路过桥费、保险费等支出。2025年期末，单位开支财政拨款的公务用车保有量为4辆。</w:t>
      </w:r>
    </w:p>
    <w:p w14:paraId="6909192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预算为0.40万元，支出决算为0.40万元，完成预算的100.00%。决算数与预算数无差异。其中：</w:t>
      </w:r>
    </w:p>
    <w:p w14:paraId="55C49F1E">
      <w:pPr>
        <w:keepNext w:val="0"/>
        <w:keepLines w:val="0"/>
        <w:widowControl w:val="0"/>
        <w:suppressLineNumbers w:val="0"/>
        <w:spacing w:before="0" w:beforeAutospacing="0" w:after="0" w:afterAutospacing="0"/>
        <w:ind w:left="0" w:right="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外宾接待支出 0.00万元。2025年共接待国（境）外来访团组0个、来访外宾 0人次（不包含陪同人员）。</w:t>
      </w:r>
    </w:p>
    <w:p w14:paraId="78627A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其他国内公务接待支出0.40万元。主要用于本单位业务工作开展过程中的来访接待。2025年共接待国内来访团组6个、来宾36人次（不包括陪同人员）。</w:t>
      </w:r>
    </w:p>
    <w:p w14:paraId="760E7E0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180BD6A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我单位不是行政机关，也不是参照公务员法管理的事业单位，没有机关运行经费支出。</w:t>
      </w:r>
    </w:p>
    <w:p w14:paraId="18415B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7331764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4F32E6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189337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期末，我单位共有车辆4辆，其中：省级领导干部用车0辆、主要领导干部用车0辆、机要通信用车1辆、应急保障车0辆、执法执勤用车0辆、特种专业技术用车0辆、离退休干部用车0辆、其他用车3辆；单位价值100万元（含）以上设备（不含车辆）0台（套）。</w:t>
      </w:r>
    </w:p>
    <w:p w14:paraId="0E9ACF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320D4CD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0F40866C">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w:t>
      </w:r>
      <w:r>
        <w:rPr>
          <w:rFonts w:hint="eastAsia" w:ascii="仿宋_GB2312" w:hAnsi="Times New Roman" w:cs="仿宋_GB2312"/>
          <w:kern w:val="0"/>
          <w:sz w:val="32"/>
          <w:szCs w:val="32"/>
          <w:lang w:val="en-US" w:eastAsia="zh-CN"/>
        </w:rPr>
        <w:t>单位</w:t>
      </w:r>
      <w:r>
        <w:rPr>
          <w:rFonts w:ascii="仿宋_GB2312" w:hAnsi="Times New Roman" w:eastAsia="仿宋_GB2312" w:cs="仿宋_GB2312"/>
          <w:kern w:val="0"/>
          <w:sz w:val="32"/>
          <w:szCs w:val="32"/>
          <w:lang w:val="en-US" w:eastAsia="zh-CN"/>
        </w:rPr>
        <w:t>全面开展2025年度预算项目支出绩效自评，涉及项目1个，预算支出16.00万元。</w:t>
      </w:r>
    </w:p>
    <w:p w14:paraId="7202CA5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7C41A1D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上级提前-市级】全国性森林、草原、湿地、荒漠综合监测补助等1个项目的绩效自评结果。根据年初设定的绩效目标，项目绩效自评得分为88.36分。项目全年预算数为16.00万元，执行数为0.00万元，完成预算的0.00%。</w:t>
      </w:r>
      <w:r>
        <w:rPr>
          <w:rFonts w:ascii="仿宋_GB2312" w:eastAsia="仿宋_GB2312"/>
          <w:sz w:val="32"/>
          <w:szCs w:val="32"/>
        </w:rPr>
        <w:t>项目绩效目标完成情况：</w:t>
      </w:r>
      <w:r>
        <w:rPr>
          <w:rFonts w:hint="eastAsia" w:ascii="仿宋_GB2312"/>
          <w:sz w:val="32"/>
          <w:szCs w:val="32"/>
          <w:lang w:eastAsia="zh-CN"/>
        </w:rPr>
        <w:t>已经</w:t>
      </w:r>
      <w:r>
        <w:rPr>
          <w:rFonts w:hint="eastAsia" w:ascii="仿宋_GB2312" w:hAnsi="仿宋_GB2312" w:eastAsia="仿宋_GB2312" w:cs="仿宋_GB2312"/>
          <w:sz w:val="32"/>
          <w:szCs w:val="32"/>
        </w:rPr>
        <w:t>完成国家下达我市61个固定样地外业调查和13744个变化图斑的调查监测任务</w:t>
      </w:r>
      <w:r>
        <w:rPr>
          <w:rFonts w:ascii="仿宋_GB2312" w:eastAsia="仿宋_GB2312"/>
          <w:sz w:val="32"/>
          <w:szCs w:val="32"/>
        </w:rPr>
        <w:t>。发现的主要问题及原因：</w:t>
      </w:r>
      <w:r>
        <w:rPr>
          <w:rFonts w:hint="eastAsia" w:ascii="仿宋_GB2312" w:eastAsia="仿宋_GB2312"/>
          <w:sz w:val="32"/>
          <w:szCs w:val="32"/>
        </w:rPr>
        <w:t>虽然2025年林草湿荒综合监测工作任务已完成，但样地外业调查和变化图斑监测数据成果国家林草局暂未进行质检。下一步改进措施：待样地调查和图斑监测成果数据通过上级质检合格后，及时支付相关资金。</w:t>
      </w:r>
    </w:p>
    <w:p w14:paraId="6F2A519E">
      <w:pPr>
        <w:pStyle w:val="2"/>
        <w:rPr>
          <w:rFonts w:ascii="仿宋" w:hAnsi="仿宋" w:eastAsia="仿宋" w:cs="仿宋"/>
          <w:kern w:val="0"/>
          <w:sz w:val="32"/>
          <w:szCs w:val="32"/>
          <w:lang w:val="en-US" w:eastAsia="zh-CN"/>
        </w:rPr>
      </w:pPr>
    </w:p>
    <w:p w14:paraId="43FF54AC">
      <w:pPr>
        <w:pStyle w:val="2"/>
        <w:rPr>
          <w:rFonts w:ascii="仿宋" w:hAnsi="仿宋" w:eastAsia="仿宋" w:cs="仿宋"/>
          <w:kern w:val="0"/>
          <w:sz w:val="32"/>
          <w:szCs w:val="32"/>
          <w:lang w:val="en-US" w:eastAsia="zh-CN"/>
        </w:rPr>
      </w:pPr>
    </w:p>
    <w:p w14:paraId="4739E6EC">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5C9F75FD">
      <w:pPr>
        <w:pStyle w:val="2"/>
        <w:rPr>
          <w:rFonts w:ascii="仿宋" w:hAnsi="仿宋" w:eastAsia="仿宋" w:cs="仿宋"/>
          <w:kern w:val="0"/>
          <w:sz w:val="32"/>
          <w:szCs w:val="32"/>
          <w:lang w:val="en-US" w:eastAsia="zh-CN"/>
        </w:rPr>
      </w:pPr>
    </w:p>
    <w:p w14:paraId="6270D382">
      <w:pPr>
        <w:rPr>
          <w:rFonts w:hint="eastAsia"/>
        </w:rPr>
      </w:pPr>
      <w:r>
        <w:rPr>
          <w:rFonts w:hint="eastAsia" w:ascii="黑体" w:hAnsi="宋体" w:eastAsia="黑体" w:cs="宋体"/>
          <w:kern w:val="0"/>
          <w:sz w:val="28"/>
          <w:szCs w:val="28"/>
          <w:lang w:eastAsia="zh-CN"/>
        </w:rPr>
        <w:tab/>
      </w:r>
      <w:r>
        <w:rPr>
          <w:rFonts w:hint="eastAsia"/>
          <w:lang w:eastAsia="zh-CN"/>
        </w:rPr>
        <w:tab/>
      </w:r>
    </w:p>
    <w:p w14:paraId="247862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8589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D7F6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B03CF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7A6A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A6A94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F8122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24C3A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F4131A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B8E2F80">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0FB258B8">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一、财政拨款收入：单位从同级政府财政部门取得的财政预算资金。</w:t>
      </w:r>
    </w:p>
    <w:p w14:paraId="623E61D7">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二、事业收入：事业单位开展专业业务活动及其辅助活动取得的收入。</w:t>
      </w:r>
    </w:p>
    <w:p w14:paraId="476A5C04">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三、上级补助收入：事业单位从主管部门和上级单位取得的非财政补助收入。</w:t>
      </w:r>
    </w:p>
    <w:p w14:paraId="0125F0D9">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四、附属单位上缴收入：事业单位取得附属独立核算单位根据有关规定上缴的收入。</w:t>
      </w:r>
    </w:p>
    <w:p w14:paraId="0C4379D6">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五、经营收入：事业单位在专业业务活动及其辅助活动之外开展非独立核算经营活动取得的收入。</w:t>
      </w:r>
    </w:p>
    <w:p w14:paraId="09058510">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六、其他收入：单位取得的除“财政拨款收入”、“事业收入”、“上级补助收入”、“附属单位上缴收入”、“经营收入”以外的各项收入。</w:t>
      </w:r>
    </w:p>
    <w:p w14:paraId="375177E0">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七、使用非财政拨款结余：指事业单位使用以前年度积累的非财政拨款结余弥补当年收支差额的金额。</w:t>
      </w:r>
    </w:p>
    <w:p w14:paraId="6CD9CB9F">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八、年初结转和结余：指单位以前年度尚未完成、结转到本年仍按原规定用途继续使用的资金，或项目已完成等产生的结余资金。</w:t>
      </w:r>
    </w:p>
    <w:p w14:paraId="4449CC27">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九、基本支出：为保障机构正常运转、完成日常工作任务而发生的人员支出和公用支出。</w:t>
      </w:r>
    </w:p>
    <w:p w14:paraId="4EA477D9">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十、项目支出：基本支出之外为完成特定行政任务和事业发展目标所发生的支出。</w:t>
      </w:r>
    </w:p>
    <w:p w14:paraId="4C173A2F">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十一、经营支出：指事业单位在专业业务活动及其辅助活动之外开展非独立核算经营活动发生的支出。</w:t>
      </w:r>
    </w:p>
    <w:p w14:paraId="4F13AAE9">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十二、工资福利支出：单位支付给在职职工和编制外长期聘用人员的各类劳动报酬，以及为上述人员缴纳的各项社会保险费等。</w:t>
      </w:r>
    </w:p>
    <w:p w14:paraId="2EEB1278">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十三、商品和服务支出：单位购买商品和服务的支出。</w:t>
      </w:r>
    </w:p>
    <w:p w14:paraId="0BDC096C">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十四、对个人和家庭的补助支出：单位用于对个人和家庭的补助支出。</w:t>
      </w:r>
    </w:p>
    <w:p w14:paraId="291BDC57">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十五、结余分配：指事业单位按照会计制度规定缴纳的所得税、提取的专用结余以及转入非财政拨款结余的金额等。</w:t>
      </w:r>
    </w:p>
    <w:p w14:paraId="739D0CC5">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十六、年末结转和结余：指单位按有关规定结转到下年或以后年度继续使用的资金，或项目已完成等产生的结余资金。</w:t>
      </w:r>
    </w:p>
    <w:p w14:paraId="0186A552">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F750F4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_GB2312" w:hAnsi="仿宋_GB2312" w:eastAsia="仿宋_GB2312" w:cs="仿宋_GB2312"/>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E47BA2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3BD0D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AC452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51D5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DFAC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1252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9762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35A7BF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6B2C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A748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BB8D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248AA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D907D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DC848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BEB8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E4BC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62B5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7FD1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7BDA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6417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B213F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9979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201F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326038">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3386"/>
      <w:bookmarkStart w:id="16" w:name="_Toc10985"/>
      <w:bookmarkStart w:id="17" w:name="_Toc32252"/>
      <w:bookmarkStart w:id="18" w:name="_Toc28713"/>
      <w:r>
        <w:rPr>
          <w:rFonts w:hint="eastAsia" w:ascii="黑体" w:hAnsi="黑体" w:eastAsia="黑体" w:cs="黑体"/>
          <w:sz w:val="48"/>
          <w:szCs w:val="48"/>
          <w:lang w:val="en-US" w:eastAsia="zh-CN"/>
        </w:rPr>
        <w:t>第五部分  附件</w:t>
      </w:r>
      <w:bookmarkEnd w:id="15"/>
      <w:bookmarkEnd w:id="16"/>
      <w:bookmarkEnd w:id="17"/>
      <w:bookmarkEnd w:id="18"/>
    </w:p>
    <w:p w14:paraId="5B8AD9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78A6E1"/>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6D7C628A">
        <w:tblPrEx>
          <w:tblCellMar>
            <w:top w:w="0" w:type="dxa"/>
            <w:left w:w="20" w:type="dxa"/>
            <w:bottom w:w="0" w:type="dxa"/>
            <w:right w:w="20" w:type="dxa"/>
          </w:tblCellMar>
        </w:tblPrEx>
        <w:trPr>
          <w:trHeight w:val="27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D4DF0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2"/>
                <w:szCs w:val="24"/>
                <w:lang w:val="en-US" w:eastAsia="zh-CN" w:bidi="ar-SA"/>
              </w:rPr>
              <w:t>项目自评表</w:t>
            </w:r>
          </w:p>
        </w:tc>
      </w:tr>
      <w:tr w14:paraId="7D84C5F0">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994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A0008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【上级提前-市级】全国性森林、草原、湿地、荒漠综合监测补助</w:t>
            </w:r>
          </w:p>
        </w:tc>
      </w:tr>
      <w:tr w14:paraId="3933B815">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F683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A3C6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1DD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EE5F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许昌市林业和花木园艺发展中心</w:t>
            </w:r>
          </w:p>
        </w:tc>
      </w:tr>
      <w:tr w14:paraId="7D1B38C9">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C77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9388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4B05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F825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BA0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834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1252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CD8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4B3AA59">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0AE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595B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2BAB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43E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007D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4C89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2E7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153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01F9EEF2">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B608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F79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B5D6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2E4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A5C0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7285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4D72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2942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21525A5">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A75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824F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6789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D02C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DF3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6D1B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A9AE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BA8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5287537">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6DA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AA59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991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44D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EEF7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9101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D39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7CC8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33150EB">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6960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E6B6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492FB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78DB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9E54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5393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96B75EB">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ED83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F85F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375121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51005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CD24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A8C40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42D4D14">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9F92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7565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9B270B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E75B3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1D74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01D6E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0B12564">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3C9F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54B0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2F71BA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1E0A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5689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04C40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16D1168">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0E4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C51D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A9BEC1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3177A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810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C3F59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0BD4110">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AC15D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DB64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B7C07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A291EE2">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C0E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B51F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1D0C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完成国家下达我市61个固定样地外业调查和13744个变化图斑的调查监测任务。</w:t>
            </w:r>
          </w:p>
        </w:tc>
      </w:tr>
      <w:tr w14:paraId="21F6BA52">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5170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6425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2CC9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160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3A1D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7A03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4714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A9F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7FB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5FB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3E7C21C">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FEF3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F4EEE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55FF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AD41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平原地区每个样地成本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20D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6FA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1303元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E90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A5AB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A26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FAE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1EE917">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9A3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A920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483D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FB6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山区每个样地成本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AA65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DC8E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1303元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A149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4C5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528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4B64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89EDA6">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061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75A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CDAB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0434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9351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4EE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17B9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9531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A48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C634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D4D623">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F16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021A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E84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677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BA4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F4D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EE84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18D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2E2A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F845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14283A">
        <w:tblPrEx>
          <w:tblCellMar>
            <w:top w:w="0" w:type="dxa"/>
            <w:left w:w="20" w:type="dxa"/>
            <w:bottom w:w="0" w:type="dxa"/>
            <w:right w:w="20" w:type="dxa"/>
          </w:tblCellMar>
        </w:tblPrEx>
        <w:trPr>
          <w:trHeight w:val="37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419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CEC2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E4D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126C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完成全市样地外业调查任务个数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351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000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B1B7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123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8.36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294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09E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以国家局下达样地数量为准，全市共下达样地61个。</w:t>
            </w:r>
          </w:p>
        </w:tc>
      </w:tr>
      <w:tr w14:paraId="489C05A1">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3318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911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5CF8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A7A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样地调查质检通过率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FB0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041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2E7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48EB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3E5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B6FB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ECFC07">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F4BC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379E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44D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3F95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项目实施期限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C7E6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AAE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CB4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7CBD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9159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EC03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BBAB1E">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BBD7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887B0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D064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E8C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E1B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DC5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F37F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1ECA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EA74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68F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9A0CB7">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A8F3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3594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D2E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359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夯实和丰富自然资源调查成果</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E12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A367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F6B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3E26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F1D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E1E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CB5C9E">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7C5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3B38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6FF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794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生态可持续发展</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B1F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F5F0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A124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19C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D5E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C6C0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6E21ED">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ABC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EF8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444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971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4E3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FC0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E810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BA15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45F1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B0CE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CCF32B">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BE3B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704A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86C6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5C63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88.36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4551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0CCD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162CE825">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3A2B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8D05317">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8D05317">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B44195B"/>
    <w:rsid w:val="2BD355F5"/>
    <w:rsid w:val="3867449E"/>
    <w:rsid w:val="46935324"/>
    <w:rsid w:val="47AB6FCE"/>
    <w:rsid w:val="4C795F73"/>
    <w:rsid w:val="6760587E"/>
    <w:rsid w:val="7208370E"/>
    <w:rsid w:val="79C56C76"/>
    <w:rsid w:val="BFEF6F5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30</Words>
  <Characters>33</Characters>
  <Lines>1</Lines>
  <Paragraphs>1</Paragraphs>
  <TotalTime>313.333333333333</TotalTime>
  <ScaleCrop>false</ScaleCrop>
  <LinksUpToDate>false</LinksUpToDate>
  <CharactersWithSpaces>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2026-10-21T07:48:09Z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C35617330EC5480BBE4D10FA22B0A205_13</vt:lpwstr>
  </property>
  <property fmtid="{D5CDD505-2E9C-101B-9397-08002B2CF9AE}" pid="4" name="KSOTemplateDocerSaveRecord">
    <vt:lpwstr>eyJoZGlkIjoiNGJkZDA5NWE1YmZlZDc3ZmUxOTg1ZWQ4ZjQ1ZmEyY2IiLCJ1c2VySWQiOiIyNjg0ODI1MDkifQ==</vt:lpwstr>
  </property>
</Properties>
</file>