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1A6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18B5E8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D680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2194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67F2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6E2D2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C479B78">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许昌市文学艺术界联合会</w:t>
      </w:r>
      <w:r>
        <w:rPr>
          <w:rFonts w:hint="eastAsia" w:ascii="黑体" w:hAnsi="宋体" w:eastAsia="黑体" w:cs="黑体"/>
          <w:kern w:val="2"/>
          <w:sz w:val="44"/>
          <w:szCs w:val="44"/>
          <w:lang w:val="en-US" w:eastAsia="zh-CN"/>
        </w:rPr>
        <w:t>部门决算</w:t>
      </w:r>
    </w:p>
    <w:p w14:paraId="4A6D8E4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1E343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E0502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4735F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A0EBE6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E8912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A0D1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B6FC4F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84FDB2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72B556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许昌市文学艺术界联合会概况</w:t>
      </w:r>
    </w:p>
    <w:p w14:paraId="5AAD1B3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37C90D6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BBF19F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187D155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DF6B0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28332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4CD6B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04F57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FD20D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69EF1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8A343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DD839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A40790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188934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11A8A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9F2AB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37839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24640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17B99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4AD49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1269B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13306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4835A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32BBA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6FB12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2A6B1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FB6D7E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CFA5F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4B0A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380C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8149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CF88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6B66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D1732EB">
      <w:pPr>
        <w:bidi w:val="0"/>
        <w:rPr>
          <w:rFonts w:hint="eastAsia"/>
          <w:lang w:val="en-US" w:eastAsia="zh-CN"/>
        </w:rPr>
      </w:pPr>
    </w:p>
    <w:p w14:paraId="273DD1D9">
      <w:pPr>
        <w:bidi w:val="0"/>
        <w:rPr>
          <w:rFonts w:hint="eastAsia"/>
          <w:lang w:val="en-US" w:eastAsia="zh-CN"/>
        </w:rPr>
      </w:pPr>
    </w:p>
    <w:p w14:paraId="404A9BED">
      <w:pPr>
        <w:bidi w:val="0"/>
        <w:rPr>
          <w:rFonts w:hint="eastAsia"/>
          <w:lang w:val="en-US" w:eastAsia="zh-CN"/>
        </w:rPr>
      </w:pPr>
    </w:p>
    <w:p w14:paraId="20591753">
      <w:pPr>
        <w:bidi w:val="0"/>
        <w:rPr>
          <w:rFonts w:hint="eastAsia"/>
          <w:lang w:val="en-US" w:eastAsia="zh-CN"/>
        </w:rPr>
      </w:pPr>
    </w:p>
    <w:p w14:paraId="7C532299">
      <w:pPr>
        <w:bidi w:val="0"/>
        <w:rPr>
          <w:rFonts w:hint="eastAsia"/>
          <w:lang w:val="en-US" w:eastAsia="zh-CN"/>
        </w:rPr>
      </w:pPr>
    </w:p>
    <w:p w14:paraId="155BF3C6">
      <w:pPr>
        <w:bidi w:val="0"/>
        <w:rPr>
          <w:rFonts w:hint="eastAsia"/>
          <w:lang w:val="en-US" w:eastAsia="zh-CN"/>
        </w:rPr>
      </w:pPr>
    </w:p>
    <w:p w14:paraId="5650C5FF">
      <w:pPr>
        <w:bidi w:val="0"/>
        <w:rPr>
          <w:rFonts w:hint="eastAsia"/>
          <w:lang w:val="en-US" w:eastAsia="zh-CN"/>
        </w:rPr>
      </w:pPr>
    </w:p>
    <w:p w14:paraId="532255CA">
      <w:pPr>
        <w:bidi w:val="0"/>
        <w:rPr>
          <w:rFonts w:hint="eastAsia"/>
          <w:lang w:val="en-US" w:eastAsia="zh-CN"/>
        </w:rPr>
      </w:pPr>
    </w:p>
    <w:p w14:paraId="7EB06F19">
      <w:pPr>
        <w:bidi w:val="0"/>
        <w:rPr>
          <w:rFonts w:hint="eastAsia"/>
          <w:lang w:val="en-US" w:eastAsia="zh-CN"/>
        </w:rPr>
      </w:pPr>
    </w:p>
    <w:p w14:paraId="50C3FADF">
      <w:pPr>
        <w:bidi w:val="0"/>
        <w:rPr>
          <w:rFonts w:hint="eastAsia"/>
          <w:lang w:val="en-US" w:eastAsia="zh-CN"/>
        </w:rPr>
      </w:pPr>
    </w:p>
    <w:p w14:paraId="08DA841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第一部分许昌市文学艺术界联合会概况</w:t>
      </w:r>
    </w:p>
    <w:p w14:paraId="4EA7E2E0">
      <w:pPr>
        <w:bidi w:val="0"/>
        <w:rPr>
          <w:rFonts w:hint="eastAsia"/>
        </w:rPr>
      </w:pPr>
    </w:p>
    <w:p w14:paraId="41E6966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93BD5B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5393543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文学艺术界联合会主要职责是：作为党和政府联系文艺界的桥梁和纽带，贯彻党的方针和政策，并向党和政府及时反映文艺界的情况；发挥文联的人才和专业优势，通过发展会员，组织文艺创作和评论、报刊出版、学术交流、理论研究、人才培养，开展国内外文化交流和各种文艺活动，繁荣、发展我市的社会主义文艺事业；协同有关部门搞好文学艺术重点项目的生产、实施；维护文艺家的正当权益；对许昌市作家协会、戏剧家协会、音乐舞蹈家协会、美术家协会、书法家协会、摄影家协会、曲艺家协会、民间文艺家协 会及县（市）文联、企业（行业）文联等团体会员，履行联络、协调、服务和业务指导的职责；完成市委、市政府交办的其它工作。</w:t>
      </w:r>
    </w:p>
    <w:p w14:paraId="72EBF41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BA2F8C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许昌市文学艺术界联合会内设机构3个，包括：办公室、 编辑部、协会部。</w:t>
      </w:r>
    </w:p>
    <w:p w14:paraId="2E10D28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从决算单位构成看，许昌市文学艺术界联合会部门决算为本级决算。纳入本部门2025年度部门决算编制范围的单位共一个：</w:t>
      </w:r>
    </w:p>
    <w:p w14:paraId="0EE7598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许昌市文学艺术界联合会</w:t>
      </w:r>
    </w:p>
    <w:p w14:paraId="2FEA351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1AD6F5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0F9810F">
      <w:pPr>
        <w:bidi w:val="0"/>
        <w:rPr>
          <w:rFonts w:hint="eastAsia"/>
          <w:lang w:val="en-US" w:eastAsia="zh-CN"/>
        </w:rPr>
      </w:pPr>
    </w:p>
    <w:p w14:paraId="4A75BEDB">
      <w:pPr>
        <w:bidi w:val="0"/>
        <w:rPr>
          <w:rFonts w:hint="eastAsia"/>
          <w:lang w:val="en-US" w:eastAsia="zh-CN"/>
        </w:rPr>
      </w:pPr>
    </w:p>
    <w:p w14:paraId="314DAEDA">
      <w:pPr>
        <w:bidi w:val="0"/>
        <w:rPr>
          <w:lang w:val="en-US" w:eastAsia="zh-CN"/>
        </w:rPr>
      </w:pPr>
    </w:p>
    <w:p w14:paraId="4936630A">
      <w:pPr>
        <w:bidi w:val="0"/>
        <w:rPr>
          <w:rFonts w:hint="eastAsia"/>
          <w:lang w:val="en-US" w:eastAsia="zh-CN"/>
        </w:rPr>
      </w:pPr>
      <w:r>
        <w:rPr>
          <w:rFonts w:hint="eastAsia"/>
          <w:lang w:val="en-US" w:eastAsia="zh-CN"/>
        </w:rPr>
        <w:t xml:space="preserve"> </w:t>
      </w:r>
    </w:p>
    <w:p w14:paraId="040D1D4B">
      <w:pPr>
        <w:bidi w:val="0"/>
        <w:rPr>
          <w:rFonts w:hint="eastAsia"/>
        </w:rPr>
      </w:pPr>
      <w:r>
        <w:rPr>
          <w:rFonts w:hint="eastAsia"/>
          <w:lang w:val="en-US" w:eastAsia="zh-CN"/>
        </w:rPr>
        <w:t xml:space="preserve"> </w:t>
      </w:r>
    </w:p>
    <w:p w14:paraId="633BF20E">
      <w:pPr>
        <w:bidi w:val="0"/>
        <w:rPr>
          <w:rFonts w:hint="eastAsia"/>
        </w:rPr>
      </w:pPr>
      <w:r>
        <w:rPr>
          <w:rFonts w:hint="eastAsia"/>
          <w:lang w:val="en-US" w:eastAsia="zh-CN"/>
        </w:rPr>
        <w:t xml:space="preserve"> </w:t>
      </w:r>
    </w:p>
    <w:p w14:paraId="208D578D">
      <w:pPr>
        <w:bidi w:val="0"/>
        <w:rPr>
          <w:rFonts w:hint="eastAsia"/>
        </w:rPr>
      </w:pPr>
      <w:r>
        <w:rPr>
          <w:rFonts w:hint="eastAsia"/>
          <w:lang w:val="en-US" w:eastAsia="zh-CN"/>
        </w:rPr>
        <w:t xml:space="preserve"> </w:t>
      </w:r>
    </w:p>
    <w:p w14:paraId="52F1E67D">
      <w:pPr>
        <w:bidi w:val="0"/>
        <w:rPr>
          <w:rFonts w:hint="eastAsia"/>
        </w:rPr>
      </w:pPr>
      <w:r>
        <w:rPr>
          <w:rFonts w:hint="eastAsia"/>
          <w:lang w:val="en-US" w:eastAsia="zh-CN"/>
        </w:rPr>
        <w:t xml:space="preserve"> </w:t>
      </w:r>
    </w:p>
    <w:p w14:paraId="3E2CEACD">
      <w:pPr>
        <w:bidi w:val="0"/>
        <w:rPr>
          <w:rFonts w:hint="eastAsia"/>
        </w:rPr>
      </w:pPr>
      <w:r>
        <w:rPr>
          <w:rFonts w:hint="eastAsia"/>
          <w:lang w:val="en-US" w:eastAsia="zh-CN"/>
        </w:rPr>
        <w:t xml:space="preserve"> </w:t>
      </w:r>
    </w:p>
    <w:p w14:paraId="232ACACA">
      <w:pPr>
        <w:bidi w:val="0"/>
        <w:rPr>
          <w:rFonts w:hint="eastAsia"/>
        </w:rPr>
      </w:pPr>
      <w:r>
        <w:rPr>
          <w:rFonts w:hint="eastAsia"/>
          <w:lang w:val="en-US" w:eastAsia="zh-CN"/>
        </w:rPr>
        <w:t xml:space="preserve"> </w:t>
      </w:r>
    </w:p>
    <w:p w14:paraId="6E25FF4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03C6F3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7CE63D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ED97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FC6DF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527F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6D174D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部门：许昌市文学艺术界联合会</w:t>
            </w:r>
          </w:p>
        </w:tc>
        <w:tc>
          <w:tcPr>
            <w:tcW w:w="2000" w:type="dxa"/>
            <w:noWrap w:val="0"/>
            <w:vAlign w:val="center"/>
          </w:tcPr>
          <w:p w14:paraId="03E1753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595B61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7052E7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5641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19CA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0B8D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D1E0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CD3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03F8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A67A2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7909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5429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409C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2CFC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907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BAE056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CA17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ED304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09C233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F132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983C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595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8235A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D05F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445.99</w:t>
            </w:r>
          </w:p>
        </w:tc>
        <w:tc>
          <w:tcPr>
            <w:tcW w:w="3780" w:type="dxa"/>
            <w:noWrap w:val="0"/>
            <w:vAlign w:val="center"/>
          </w:tcPr>
          <w:p w14:paraId="7807C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5670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DE9A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297.24</w:t>
            </w:r>
          </w:p>
        </w:tc>
      </w:tr>
      <w:tr w14:paraId="02930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73C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01C7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9702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88B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6CFC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E5F9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B24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CF5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690F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CD6D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101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D2C7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FA6D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49D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945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6CBC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FA41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3CC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83D0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67CE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D58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37D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2783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D745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E1B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B9D0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F03D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8E8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CED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20A4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32DF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EDF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9F95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CABF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2C3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E04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40A2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98A4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F78A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9379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4F58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8B2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37C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B8C6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6974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DB87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0313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9F3F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110.51</w:t>
            </w:r>
          </w:p>
        </w:tc>
      </w:tr>
      <w:tr w14:paraId="5998E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18A1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503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B4B5B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2CC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34CB3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1349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17.62</w:t>
            </w:r>
          </w:p>
        </w:tc>
      </w:tr>
      <w:tr w14:paraId="15BA2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3113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2D2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FA2D2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14B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AA4ED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4546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630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32132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FD7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474A2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2BF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716D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0288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DEE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08BB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AA6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FE9E8F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667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6953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E560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0.42</w:t>
            </w:r>
          </w:p>
        </w:tc>
      </w:tr>
      <w:tr w14:paraId="58CBE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D6B8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250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250509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AE9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764C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6CE4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327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E472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4FF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6FD67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B5F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66D5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05C8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141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379C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92B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F100A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79A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E97A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E697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553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B242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705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27E21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CF3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182F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3FF1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DE2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C4309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879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99C161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FB0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1F33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9006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1DA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4EF99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C58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2A933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620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F1BB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257D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0A9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E235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D82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51399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36F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276A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4BAC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20.20</w:t>
            </w:r>
          </w:p>
        </w:tc>
      </w:tr>
      <w:tr w14:paraId="70D8B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BC0A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1C4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8FEA3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877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6A46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31AF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633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0492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E2F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8E26B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1CF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C794E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9E7D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5303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28FA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80E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4923E2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513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A80E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28D4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AD9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18B3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A2D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8596C6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6F6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E12F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4FB3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7.21</w:t>
            </w:r>
          </w:p>
        </w:tc>
      </w:tr>
      <w:tr w14:paraId="1B639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1732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C15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87EFD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BD3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829F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47F9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076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3A00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8BE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90225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AB3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AB012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D48F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A43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3DF5D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81E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A3D2C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1FF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985D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4F9C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959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158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019F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76E0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445.99</w:t>
            </w:r>
          </w:p>
        </w:tc>
        <w:tc>
          <w:tcPr>
            <w:tcW w:w="3780" w:type="dxa"/>
            <w:noWrap w:val="0"/>
            <w:vAlign w:val="center"/>
          </w:tcPr>
          <w:p w14:paraId="7BD29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EC0A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1908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453.20</w:t>
            </w:r>
          </w:p>
        </w:tc>
      </w:tr>
      <w:tr w14:paraId="07783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A66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63EA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EE51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D580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7CA7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3219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1BF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299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2FAA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300C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12.16</w:t>
            </w:r>
          </w:p>
        </w:tc>
        <w:tc>
          <w:tcPr>
            <w:tcW w:w="3780" w:type="dxa"/>
            <w:noWrap w:val="0"/>
            <w:vAlign w:val="center"/>
          </w:tcPr>
          <w:p w14:paraId="4753D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FBE7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01E7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4.95</w:t>
            </w:r>
          </w:p>
        </w:tc>
      </w:tr>
      <w:tr w14:paraId="1478F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462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40F4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B813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458.15</w:t>
            </w:r>
          </w:p>
        </w:tc>
        <w:tc>
          <w:tcPr>
            <w:tcW w:w="3780" w:type="dxa"/>
            <w:noWrap w:val="0"/>
            <w:vAlign w:val="center"/>
          </w:tcPr>
          <w:p w14:paraId="2217C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7A22F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EC78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458.15</w:t>
            </w:r>
          </w:p>
        </w:tc>
      </w:tr>
      <w:tr w14:paraId="51587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C2B5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B8D0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440E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2A075E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C7BEEB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9EC5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3030B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5BD9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B64EA6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部门：许昌市文学艺术界联合会</w:t>
            </w:r>
          </w:p>
        </w:tc>
        <w:tc>
          <w:tcPr>
            <w:tcW w:w="2000" w:type="dxa"/>
            <w:noWrap w:val="0"/>
            <w:vAlign w:val="center"/>
          </w:tcPr>
          <w:p w14:paraId="5EC62C5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62AC9B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FBB766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21766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A55D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5134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A9A1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4668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678C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DD86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C52DF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437D2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3554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43E5F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3435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3ADF1C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CCF2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3F45C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B2681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4705A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74A233">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C4B3881">
            <w:pPr>
              <w:widowControl w:val="0"/>
              <w:jc w:val="both"/>
              <w:rPr>
                <w:rFonts w:ascii="Calibri" w:hAnsi="Calibri" w:eastAsia="仿宋_GB2312" w:cs="Arial"/>
                <w:kern w:val="2"/>
                <w:sz w:val="32"/>
                <w:szCs w:val="24"/>
                <w:lang w:val="en-US" w:eastAsia="zh-CN" w:bidi="ar-SA"/>
              </w:rPr>
            </w:pPr>
          </w:p>
        </w:tc>
      </w:tr>
      <w:tr w14:paraId="24DD1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74623E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D61E7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2A7A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9239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BEC5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0A36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5CEE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E15B78">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77BDCD1">
            <w:pPr>
              <w:widowControl w:val="0"/>
              <w:jc w:val="both"/>
              <w:rPr>
                <w:rFonts w:ascii="Calibri" w:hAnsi="Calibri" w:eastAsia="仿宋_GB2312" w:cs="Arial"/>
                <w:kern w:val="2"/>
                <w:sz w:val="32"/>
                <w:szCs w:val="24"/>
                <w:lang w:val="en-US" w:eastAsia="zh-CN" w:bidi="ar-SA"/>
              </w:rPr>
            </w:pPr>
          </w:p>
        </w:tc>
      </w:tr>
      <w:tr w14:paraId="5EDDE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A1B18E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0FBBAB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563FB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0ED9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F0FF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E9323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B1A49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1105B6">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C8E0D7D">
            <w:pPr>
              <w:widowControl w:val="0"/>
              <w:jc w:val="both"/>
              <w:rPr>
                <w:rFonts w:ascii="Calibri" w:hAnsi="Calibri" w:eastAsia="仿宋_GB2312" w:cs="Arial"/>
                <w:kern w:val="2"/>
                <w:sz w:val="32"/>
                <w:szCs w:val="24"/>
                <w:lang w:val="en-US" w:eastAsia="zh-CN" w:bidi="ar-SA"/>
              </w:rPr>
            </w:pPr>
          </w:p>
        </w:tc>
      </w:tr>
      <w:tr w14:paraId="1A5B1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E420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B731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E60D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E218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18E8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CD570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E0A6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215D1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8768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35DA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5E65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445.99</w:t>
            </w:r>
          </w:p>
        </w:tc>
        <w:tc>
          <w:tcPr>
            <w:tcW w:w="880" w:type="dxa"/>
            <w:noWrap w:val="0"/>
            <w:vAlign w:val="center"/>
          </w:tcPr>
          <w:p w14:paraId="1334A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445.99</w:t>
            </w:r>
          </w:p>
        </w:tc>
        <w:tc>
          <w:tcPr>
            <w:tcW w:w="880" w:type="dxa"/>
            <w:noWrap w:val="0"/>
            <w:vAlign w:val="center"/>
          </w:tcPr>
          <w:p w14:paraId="54EC6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528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57D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672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7BE2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38D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3444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4A9CE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95D8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297.24</w:t>
            </w:r>
          </w:p>
        </w:tc>
        <w:tc>
          <w:tcPr>
            <w:tcW w:w="880" w:type="dxa"/>
            <w:noWrap w:val="0"/>
            <w:vAlign w:val="center"/>
          </w:tcPr>
          <w:p w14:paraId="5DD82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297.24</w:t>
            </w:r>
          </w:p>
        </w:tc>
        <w:tc>
          <w:tcPr>
            <w:tcW w:w="880" w:type="dxa"/>
            <w:noWrap w:val="0"/>
            <w:vAlign w:val="center"/>
          </w:tcPr>
          <w:p w14:paraId="155A5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3BA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30F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3BB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3AB2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B9E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31E1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w:t>
            </w:r>
          </w:p>
        </w:tc>
        <w:tc>
          <w:tcPr>
            <w:tcW w:w="2080" w:type="dxa"/>
            <w:noWrap w:val="0"/>
            <w:vAlign w:val="center"/>
          </w:tcPr>
          <w:p w14:paraId="13643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群众团体事务</w:t>
            </w:r>
          </w:p>
        </w:tc>
        <w:tc>
          <w:tcPr>
            <w:tcW w:w="880" w:type="dxa"/>
            <w:noWrap w:val="0"/>
            <w:vAlign w:val="center"/>
          </w:tcPr>
          <w:p w14:paraId="6EE11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297.24</w:t>
            </w:r>
          </w:p>
        </w:tc>
        <w:tc>
          <w:tcPr>
            <w:tcW w:w="880" w:type="dxa"/>
            <w:noWrap w:val="0"/>
            <w:vAlign w:val="center"/>
          </w:tcPr>
          <w:p w14:paraId="10183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297.24</w:t>
            </w:r>
          </w:p>
        </w:tc>
        <w:tc>
          <w:tcPr>
            <w:tcW w:w="880" w:type="dxa"/>
            <w:noWrap w:val="0"/>
            <w:vAlign w:val="center"/>
          </w:tcPr>
          <w:p w14:paraId="72DFC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7B9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22B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71C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808E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BD7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688F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2012901</w:t>
            </w:r>
          </w:p>
        </w:tc>
        <w:tc>
          <w:tcPr>
            <w:tcW w:w="2080" w:type="dxa"/>
            <w:noWrap w:val="0"/>
            <w:vAlign w:val="center"/>
          </w:tcPr>
          <w:p w14:paraId="3C4B8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3C4FA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290.73</w:t>
            </w:r>
          </w:p>
        </w:tc>
        <w:tc>
          <w:tcPr>
            <w:tcW w:w="880" w:type="dxa"/>
            <w:noWrap w:val="0"/>
            <w:vAlign w:val="center"/>
          </w:tcPr>
          <w:p w14:paraId="3D75E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290.73</w:t>
            </w:r>
          </w:p>
        </w:tc>
        <w:tc>
          <w:tcPr>
            <w:tcW w:w="880" w:type="dxa"/>
            <w:noWrap w:val="0"/>
            <w:vAlign w:val="center"/>
          </w:tcPr>
          <w:p w14:paraId="00A08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2B2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280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581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3007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336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BD8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2012950</w:t>
            </w:r>
          </w:p>
        </w:tc>
        <w:tc>
          <w:tcPr>
            <w:tcW w:w="2080" w:type="dxa"/>
            <w:noWrap w:val="0"/>
            <w:vAlign w:val="center"/>
          </w:tcPr>
          <w:p w14:paraId="2AA78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6417D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6.51</w:t>
            </w:r>
          </w:p>
        </w:tc>
        <w:tc>
          <w:tcPr>
            <w:tcW w:w="880" w:type="dxa"/>
            <w:noWrap w:val="0"/>
            <w:vAlign w:val="center"/>
          </w:tcPr>
          <w:p w14:paraId="4926D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6.51</w:t>
            </w:r>
          </w:p>
        </w:tc>
        <w:tc>
          <w:tcPr>
            <w:tcW w:w="880" w:type="dxa"/>
            <w:noWrap w:val="0"/>
            <w:vAlign w:val="center"/>
          </w:tcPr>
          <w:p w14:paraId="773B0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56B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21D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4D7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5492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654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C745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D899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443E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110.51</w:t>
            </w:r>
          </w:p>
        </w:tc>
        <w:tc>
          <w:tcPr>
            <w:tcW w:w="880" w:type="dxa"/>
            <w:noWrap w:val="0"/>
            <w:vAlign w:val="center"/>
          </w:tcPr>
          <w:p w14:paraId="17BC0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110.51</w:t>
            </w:r>
          </w:p>
        </w:tc>
        <w:tc>
          <w:tcPr>
            <w:tcW w:w="880" w:type="dxa"/>
            <w:noWrap w:val="0"/>
            <w:vAlign w:val="center"/>
          </w:tcPr>
          <w:p w14:paraId="587A5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FA6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09D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1EB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0C6F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598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4CD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FA6E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903B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110.51</w:t>
            </w:r>
          </w:p>
        </w:tc>
        <w:tc>
          <w:tcPr>
            <w:tcW w:w="880" w:type="dxa"/>
            <w:noWrap w:val="0"/>
            <w:vAlign w:val="center"/>
          </w:tcPr>
          <w:p w14:paraId="7E4E0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110.51</w:t>
            </w:r>
          </w:p>
        </w:tc>
        <w:tc>
          <w:tcPr>
            <w:tcW w:w="880" w:type="dxa"/>
            <w:noWrap w:val="0"/>
            <w:vAlign w:val="center"/>
          </w:tcPr>
          <w:p w14:paraId="27D65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983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AB5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D1D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8CA9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E82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F71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76A7B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7E65B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87.82</w:t>
            </w:r>
          </w:p>
        </w:tc>
        <w:tc>
          <w:tcPr>
            <w:tcW w:w="880" w:type="dxa"/>
            <w:noWrap w:val="0"/>
            <w:vAlign w:val="center"/>
          </w:tcPr>
          <w:p w14:paraId="1323E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87.82</w:t>
            </w:r>
          </w:p>
        </w:tc>
        <w:tc>
          <w:tcPr>
            <w:tcW w:w="880" w:type="dxa"/>
            <w:noWrap w:val="0"/>
            <w:vAlign w:val="center"/>
          </w:tcPr>
          <w:p w14:paraId="2C021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E3A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871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3F1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D0DF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FDE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FB1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AA9C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5A35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22.69</w:t>
            </w:r>
          </w:p>
        </w:tc>
        <w:tc>
          <w:tcPr>
            <w:tcW w:w="880" w:type="dxa"/>
            <w:noWrap w:val="0"/>
            <w:vAlign w:val="center"/>
          </w:tcPr>
          <w:p w14:paraId="56D0A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22.69</w:t>
            </w:r>
          </w:p>
        </w:tc>
        <w:tc>
          <w:tcPr>
            <w:tcW w:w="880" w:type="dxa"/>
            <w:noWrap w:val="0"/>
            <w:vAlign w:val="center"/>
          </w:tcPr>
          <w:p w14:paraId="67878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608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DBA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D0E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F4E9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040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ED3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894B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E2A7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17.62</w:t>
            </w:r>
          </w:p>
        </w:tc>
        <w:tc>
          <w:tcPr>
            <w:tcW w:w="880" w:type="dxa"/>
            <w:noWrap w:val="0"/>
            <w:vAlign w:val="center"/>
          </w:tcPr>
          <w:p w14:paraId="43A44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17.62</w:t>
            </w:r>
          </w:p>
        </w:tc>
        <w:tc>
          <w:tcPr>
            <w:tcW w:w="880" w:type="dxa"/>
            <w:noWrap w:val="0"/>
            <w:vAlign w:val="center"/>
          </w:tcPr>
          <w:p w14:paraId="7B959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73D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C3A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35E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2E5D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A58E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A436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5AD0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164C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17.62</w:t>
            </w:r>
          </w:p>
        </w:tc>
        <w:tc>
          <w:tcPr>
            <w:tcW w:w="880" w:type="dxa"/>
            <w:noWrap w:val="0"/>
            <w:vAlign w:val="center"/>
          </w:tcPr>
          <w:p w14:paraId="7B42E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17.62</w:t>
            </w:r>
          </w:p>
        </w:tc>
        <w:tc>
          <w:tcPr>
            <w:tcW w:w="880" w:type="dxa"/>
            <w:noWrap w:val="0"/>
            <w:vAlign w:val="center"/>
          </w:tcPr>
          <w:p w14:paraId="5B1A3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2BE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4D8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AC5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2E1F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FC5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08F7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B6AA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5F62B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w:t>
            </w:r>
          </w:p>
        </w:tc>
        <w:tc>
          <w:tcPr>
            <w:tcW w:w="880" w:type="dxa"/>
            <w:noWrap w:val="0"/>
            <w:vAlign w:val="center"/>
          </w:tcPr>
          <w:p w14:paraId="21A5E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w:t>
            </w:r>
          </w:p>
        </w:tc>
        <w:tc>
          <w:tcPr>
            <w:tcW w:w="880" w:type="dxa"/>
            <w:noWrap w:val="0"/>
            <w:vAlign w:val="center"/>
          </w:tcPr>
          <w:p w14:paraId="38E07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446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28F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A3A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1D7A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96A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0438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96F0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7DEFC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w:t>
            </w:r>
          </w:p>
        </w:tc>
        <w:tc>
          <w:tcPr>
            <w:tcW w:w="880" w:type="dxa"/>
            <w:noWrap w:val="0"/>
            <w:vAlign w:val="center"/>
          </w:tcPr>
          <w:p w14:paraId="342C6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w:t>
            </w:r>
          </w:p>
        </w:tc>
        <w:tc>
          <w:tcPr>
            <w:tcW w:w="880" w:type="dxa"/>
            <w:noWrap w:val="0"/>
            <w:vAlign w:val="center"/>
          </w:tcPr>
          <w:p w14:paraId="5D97C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CDA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BCD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F50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BC12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936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3ABE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5A6D8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F5CB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6.20</w:t>
            </w:r>
          </w:p>
        </w:tc>
        <w:tc>
          <w:tcPr>
            <w:tcW w:w="880" w:type="dxa"/>
            <w:noWrap w:val="0"/>
            <w:vAlign w:val="center"/>
          </w:tcPr>
          <w:p w14:paraId="08579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6.20</w:t>
            </w:r>
          </w:p>
        </w:tc>
        <w:tc>
          <w:tcPr>
            <w:tcW w:w="880" w:type="dxa"/>
            <w:noWrap w:val="0"/>
            <w:vAlign w:val="center"/>
          </w:tcPr>
          <w:p w14:paraId="3CD55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DCE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313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3DA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A956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65E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1BDE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515C5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46244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w:t>
            </w:r>
          </w:p>
        </w:tc>
        <w:tc>
          <w:tcPr>
            <w:tcW w:w="880" w:type="dxa"/>
            <w:noWrap w:val="0"/>
            <w:vAlign w:val="center"/>
          </w:tcPr>
          <w:p w14:paraId="13AAE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w:t>
            </w:r>
          </w:p>
        </w:tc>
        <w:tc>
          <w:tcPr>
            <w:tcW w:w="880" w:type="dxa"/>
            <w:noWrap w:val="0"/>
            <w:vAlign w:val="center"/>
          </w:tcPr>
          <w:p w14:paraId="49CF7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A4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8DF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A80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F1E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577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DCC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61B20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76812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0.42</w:t>
            </w:r>
          </w:p>
        </w:tc>
        <w:tc>
          <w:tcPr>
            <w:tcW w:w="880" w:type="dxa"/>
            <w:noWrap w:val="0"/>
            <w:vAlign w:val="center"/>
          </w:tcPr>
          <w:p w14:paraId="3469B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0.42</w:t>
            </w:r>
          </w:p>
        </w:tc>
        <w:tc>
          <w:tcPr>
            <w:tcW w:w="880" w:type="dxa"/>
            <w:noWrap w:val="0"/>
            <w:vAlign w:val="center"/>
          </w:tcPr>
          <w:p w14:paraId="17805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8A3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3F2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BE4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1DA9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3E2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507D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A6B4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0A873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0.42</w:t>
            </w:r>
          </w:p>
        </w:tc>
        <w:tc>
          <w:tcPr>
            <w:tcW w:w="880" w:type="dxa"/>
            <w:noWrap w:val="0"/>
            <w:vAlign w:val="center"/>
          </w:tcPr>
          <w:p w14:paraId="513E8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0.42</w:t>
            </w:r>
          </w:p>
        </w:tc>
        <w:tc>
          <w:tcPr>
            <w:tcW w:w="880" w:type="dxa"/>
            <w:noWrap w:val="0"/>
            <w:vAlign w:val="center"/>
          </w:tcPr>
          <w:p w14:paraId="53730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881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FCC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479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F923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2EA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6E4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61AD1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5E235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0.42</w:t>
            </w:r>
          </w:p>
        </w:tc>
        <w:tc>
          <w:tcPr>
            <w:tcW w:w="880" w:type="dxa"/>
            <w:noWrap w:val="0"/>
            <w:vAlign w:val="center"/>
          </w:tcPr>
          <w:p w14:paraId="6653C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0.42</w:t>
            </w:r>
          </w:p>
        </w:tc>
        <w:tc>
          <w:tcPr>
            <w:tcW w:w="880" w:type="dxa"/>
            <w:noWrap w:val="0"/>
            <w:vAlign w:val="center"/>
          </w:tcPr>
          <w:p w14:paraId="4ACAB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568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F29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89D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7732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FE0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0DAE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FA89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E90C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20.20</w:t>
            </w:r>
          </w:p>
        </w:tc>
        <w:tc>
          <w:tcPr>
            <w:tcW w:w="880" w:type="dxa"/>
            <w:noWrap w:val="0"/>
            <w:vAlign w:val="center"/>
          </w:tcPr>
          <w:p w14:paraId="2C0A9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20.20</w:t>
            </w:r>
          </w:p>
        </w:tc>
        <w:tc>
          <w:tcPr>
            <w:tcW w:w="880" w:type="dxa"/>
            <w:noWrap w:val="0"/>
            <w:vAlign w:val="center"/>
          </w:tcPr>
          <w:p w14:paraId="2B773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151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28E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4B0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814B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7AD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3958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4A97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87EE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20.20</w:t>
            </w:r>
          </w:p>
        </w:tc>
        <w:tc>
          <w:tcPr>
            <w:tcW w:w="880" w:type="dxa"/>
            <w:noWrap w:val="0"/>
            <w:vAlign w:val="center"/>
          </w:tcPr>
          <w:p w14:paraId="40E80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20.20</w:t>
            </w:r>
          </w:p>
        </w:tc>
        <w:tc>
          <w:tcPr>
            <w:tcW w:w="880" w:type="dxa"/>
            <w:noWrap w:val="0"/>
            <w:vAlign w:val="center"/>
          </w:tcPr>
          <w:p w14:paraId="6F89E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479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3D4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116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5DBD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4A5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1A5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5ED9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B28C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20.20</w:t>
            </w:r>
          </w:p>
        </w:tc>
        <w:tc>
          <w:tcPr>
            <w:tcW w:w="880" w:type="dxa"/>
            <w:noWrap w:val="0"/>
            <w:vAlign w:val="center"/>
          </w:tcPr>
          <w:p w14:paraId="77662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20.20</w:t>
            </w:r>
          </w:p>
        </w:tc>
        <w:tc>
          <w:tcPr>
            <w:tcW w:w="880" w:type="dxa"/>
            <w:noWrap w:val="0"/>
            <w:vAlign w:val="center"/>
          </w:tcPr>
          <w:p w14:paraId="5F5F7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190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311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0C4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048C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9C8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2D27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3999B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25D84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4BD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6FD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046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BE1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2A6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E229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CD7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99D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1F5F9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1766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7FB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7D2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813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574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6C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46EF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F25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2F6C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320D3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439DD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194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E13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AB1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920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313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1216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913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29EEA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1863821">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67392B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2CA6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70581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662D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17097E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部门：许昌市文学艺术界联合会</w:t>
            </w:r>
          </w:p>
        </w:tc>
        <w:tc>
          <w:tcPr>
            <w:tcW w:w="2000" w:type="dxa"/>
            <w:noWrap w:val="0"/>
            <w:vAlign w:val="center"/>
          </w:tcPr>
          <w:p w14:paraId="7FCBA69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79127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4DF10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B003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8273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486B2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009C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88E4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F2979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DAEC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BC12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7D7B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9FE7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0505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63D786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9D743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8674B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20790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1491E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FF4EBD1">
            <w:pPr>
              <w:widowControl w:val="0"/>
              <w:jc w:val="both"/>
              <w:rPr>
                <w:rFonts w:ascii="Calibri" w:hAnsi="Calibri" w:eastAsia="仿宋_GB2312" w:cs="Arial"/>
                <w:kern w:val="2"/>
                <w:sz w:val="32"/>
                <w:szCs w:val="24"/>
                <w:lang w:val="en-US" w:eastAsia="zh-CN" w:bidi="ar-SA"/>
              </w:rPr>
            </w:pPr>
          </w:p>
        </w:tc>
      </w:tr>
      <w:tr w14:paraId="4E37C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36B908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5DC25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D5DCB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BE0F7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1A34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9E6A9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6BC0F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796ACA5">
            <w:pPr>
              <w:widowControl w:val="0"/>
              <w:jc w:val="both"/>
              <w:rPr>
                <w:rFonts w:ascii="Calibri" w:hAnsi="Calibri" w:eastAsia="仿宋_GB2312" w:cs="Arial"/>
                <w:kern w:val="2"/>
                <w:sz w:val="32"/>
                <w:szCs w:val="24"/>
                <w:lang w:val="en-US" w:eastAsia="zh-CN" w:bidi="ar-SA"/>
              </w:rPr>
            </w:pPr>
          </w:p>
        </w:tc>
      </w:tr>
      <w:tr w14:paraId="14965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4E3E01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1DFA93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4C38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B6E25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2863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965A5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91C2A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E881459">
            <w:pPr>
              <w:widowControl w:val="0"/>
              <w:jc w:val="both"/>
              <w:rPr>
                <w:rFonts w:ascii="Calibri" w:hAnsi="Calibri" w:eastAsia="仿宋_GB2312" w:cs="Arial"/>
                <w:kern w:val="2"/>
                <w:sz w:val="32"/>
                <w:szCs w:val="24"/>
                <w:lang w:val="en-US" w:eastAsia="zh-CN" w:bidi="ar-SA"/>
              </w:rPr>
            </w:pPr>
          </w:p>
        </w:tc>
      </w:tr>
      <w:tr w14:paraId="43656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EB14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DF1A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99F7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904E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D8AE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A8F9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D134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37A9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DD73D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AAB2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453.20</w:t>
            </w:r>
          </w:p>
        </w:tc>
        <w:tc>
          <w:tcPr>
            <w:tcW w:w="960" w:type="dxa"/>
            <w:noWrap w:val="0"/>
            <w:vAlign w:val="center"/>
          </w:tcPr>
          <w:p w14:paraId="7C78B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445.57</w:t>
            </w:r>
          </w:p>
        </w:tc>
        <w:tc>
          <w:tcPr>
            <w:tcW w:w="960" w:type="dxa"/>
            <w:noWrap w:val="0"/>
            <w:vAlign w:val="center"/>
          </w:tcPr>
          <w:p w14:paraId="7772D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7.63</w:t>
            </w:r>
          </w:p>
        </w:tc>
        <w:tc>
          <w:tcPr>
            <w:tcW w:w="960" w:type="dxa"/>
            <w:noWrap w:val="0"/>
            <w:vAlign w:val="center"/>
          </w:tcPr>
          <w:p w14:paraId="4EC34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F0DD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48C1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04FF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B14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40ED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3E4EC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297.24</w:t>
            </w:r>
          </w:p>
        </w:tc>
        <w:tc>
          <w:tcPr>
            <w:tcW w:w="960" w:type="dxa"/>
            <w:noWrap w:val="0"/>
            <w:vAlign w:val="center"/>
          </w:tcPr>
          <w:p w14:paraId="0EA42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297.24</w:t>
            </w:r>
          </w:p>
        </w:tc>
        <w:tc>
          <w:tcPr>
            <w:tcW w:w="960" w:type="dxa"/>
            <w:noWrap w:val="0"/>
            <w:vAlign w:val="center"/>
          </w:tcPr>
          <w:p w14:paraId="309C3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B7B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F3B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FDA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4F5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C23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71E24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58E74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297.24</w:t>
            </w:r>
          </w:p>
        </w:tc>
        <w:tc>
          <w:tcPr>
            <w:tcW w:w="960" w:type="dxa"/>
            <w:noWrap w:val="0"/>
            <w:vAlign w:val="center"/>
          </w:tcPr>
          <w:p w14:paraId="70F9C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297.24</w:t>
            </w:r>
          </w:p>
        </w:tc>
        <w:tc>
          <w:tcPr>
            <w:tcW w:w="960" w:type="dxa"/>
            <w:noWrap w:val="0"/>
            <w:vAlign w:val="center"/>
          </w:tcPr>
          <w:p w14:paraId="31C2F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6E6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5E0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B5E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B97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084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2012901</w:t>
            </w:r>
          </w:p>
        </w:tc>
        <w:tc>
          <w:tcPr>
            <w:tcW w:w="2340" w:type="dxa"/>
            <w:noWrap w:val="0"/>
            <w:vAlign w:val="center"/>
          </w:tcPr>
          <w:p w14:paraId="79D9B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7FE8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290.73</w:t>
            </w:r>
          </w:p>
        </w:tc>
        <w:tc>
          <w:tcPr>
            <w:tcW w:w="960" w:type="dxa"/>
            <w:noWrap w:val="0"/>
            <w:vAlign w:val="center"/>
          </w:tcPr>
          <w:p w14:paraId="247FE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290.73</w:t>
            </w:r>
          </w:p>
        </w:tc>
        <w:tc>
          <w:tcPr>
            <w:tcW w:w="960" w:type="dxa"/>
            <w:noWrap w:val="0"/>
            <w:vAlign w:val="center"/>
          </w:tcPr>
          <w:p w14:paraId="04346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160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1E0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A60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E76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765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2012950</w:t>
            </w:r>
          </w:p>
        </w:tc>
        <w:tc>
          <w:tcPr>
            <w:tcW w:w="2340" w:type="dxa"/>
            <w:noWrap w:val="0"/>
            <w:vAlign w:val="center"/>
          </w:tcPr>
          <w:p w14:paraId="35321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0C52B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6.51</w:t>
            </w:r>
          </w:p>
        </w:tc>
        <w:tc>
          <w:tcPr>
            <w:tcW w:w="960" w:type="dxa"/>
            <w:noWrap w:val="0"/>
            <w:vAlign w:val="center"/>
          </w:tcPr>
          <w:p w14:paraId="59F62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6.51</w:t>
            </w:r>
          </w:p>
        </w:tc>
        <w:tc>
          <w:tcPr>
            <w:tcW w:w="960" w:type="dxa"/>
            <w:noWrap w:val="0"/>
            <w:vAlign w:val="center"/>
          </w:tcPr>
          <w:p w14:paraId="36229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C5A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DBB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159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FB4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0A2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4BE9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0058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110.51</w:t>
            </w:r>
          </w:p>
        </w:tc>
        <w:tc>
          <w:tcPr>
            <w:tcW w:w="960" w:type="dxa"/>
            <w:noWrap w:val="0"/>
            <w:vAlign w:val="center"/>
          </w:tcPr>
          <w:p w14:paraId="1D5A8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110.51</w:t>
            </w:r>
          </w:p>
        </w:tc>
        <w:tc>
          <w:tcPr>
            <w:tcW w:w="960" w:type="dxa"/>
            <w:noWrap w:val="0"/>
            <w:vAlign w:val="center"/>
          </w:tcPr>
          <w:p w14:paraId="5A816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1E1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9CB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6F8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EB3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F6A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FD2E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44A3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110.51</w:t>
            </w:r>
          </w:p>
        </w:tc>
        <w:tc>
          <w:tcPr>
            <w:tcW w:w="960" w:type="dxa"/>
            <w:noWrap w:val="0"/>
            <w:vAlign w:val="center"/>
          </w:tcPr>
          <w:p w14:paraId="7E267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110.51</w:t>
            </w:r>
          </w:p>
        </w:tc>
        <w:tc>
          <w:tcPr>
            <w:tcW w:w="960" w:type="dxa"/>
            <w:noWrap w:val="0"/>
            <w:vAlign w:val="center"/>
          </w:tcPr>
          <w:p w14:paraId="7F354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FC3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6B7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3E7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AB0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4D7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20DEA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1F0EC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87.82</w:t>
            </w:r>
          </w:p>
        </w:tc>
        <w:tc>
          <w:tcPr>
            <w:tcW w:w="960" w:type="dxa"/>
            <w:noWrap w:val="0"/>
            <w:vAlign w:val="center"/>
          </w:tcPr>
          <w:p w14:paraId="5F366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87.82</w:t>
            </w:r>
          </w:p>
        </w:tc>
        <w:tc>
          <w:tcPr>
            <w:tcW w:w="960" w:type="dxa"/>
            <w:noWrap w:val="0"/>
            <w:vAlign w:val="center"/>
          </w:tcPr>
          <w:p w14:paraId="25AE3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7D3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C68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111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F47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160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7AAE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0CE2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22.69</w:t>
            </w:r>
          </w:p>
        </w:tc>
        <w:tc>
          <w:tcPr>
            <w:tcW w:w="960" w:type="dxa"/>
            <w:noWrap w:val="0"/>
            <w:vAlign w:val="center"/>
          </w:tcPr>
          <w:p w14:paraId="16964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22.69</w:t>
            </w:r>
          </w:p>
        </w:tc>
        <w:tc>
          <w:tcPr>
            <w:tcW w:w="960" w:type="dxa"/>
            <w:noWrap w:val="0"/>
            <w:vAlign w:val="center"/>
          </w:tcPr>
          <w:p w14:paraId="5C002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64B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568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562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881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780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EAC6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9267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17.62</w:t>
            </w:r>
          </w:p>
        </w:tc>
        <w:tc>
          <w:tcPr>
            <w:tcW w:w="960" w:type="dxa"/>
            <w:noWrap w:val="0"/>
            <w:vAlign w:val="center"/>
          </w:tcPr>
          <w:p w14:paraId="1EA68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17.62</w:t>
            </w:r>
          </w:p>
        </w:tc>
        <w:tc>
          <w:tcPr>
            <w:tcW w:w="960" w:type="dxa"/>
            <w:noWrap w:val="0"/>
            <w:vAlign w:val="center"/>
          </w:tcPr>
          <w:p w14:paraId="3EC51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FBD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AC1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4F5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A13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F88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A782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AC2A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17.62</w:t>
            </w:r>
          </w:p>
        </w:tc>
        <w:tc>
          <w:tcPr>
            <w:tcW w:w="960" w:type="dxa"/>
            <w:noWrap w:val="0"/>
            <w:vAlign w:val="center"/>
          </w:tcPr>
          <w:p w14:paraId="453F5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17.62</w:t>
            </w:r>
          </w:p>
        </w:tc>
        <w:tc>
          <w:tcPr>
            <w:tcW w:w="960" w:type="dxa"/>
            <w:noWrap w:val="0"/>
            <w:vAlign w:val="center"/>
          </w:tcPr>
          <w:p w14:paraId="55537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548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0E2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4A7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82F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A62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089FD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71ECF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w:t>
            </w:r>
          </w:p>
        </w:tc>
        <w:tc>
          <w:tcPr>
            <w:tcW w:w="960" w:type="dxa"/>
            <w:noWrap w:val="0"/>
            <w:vAlign w:val="center"/>
          </w:tcPr>
          <w:p w14:paraId="62039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w:t>
            </w:r>
          </w:p>
        </w:tc>
        <w:tc>
          <w:tcPr>
            <w:tcW w:w="960" w:type="dxa"/>
            <w:noWrap w:val="0"/>
            <w:vAlign w:val="center"/>
          </w:tcPr>
          <w:p w14:paraId="3E1F0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797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088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F8C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F14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C2B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5EA0B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E0BD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w:t>
            </w:r>
          </w:p>
        </w:tc>
        <w:tc>
          <w:tcPr>
            <w:tcW w:w="960" w:type="dxa"/>
            <w:noWrap w:val="0"/>
            <w:vAlign w:val="center"/>
          </w:tcPr>
          <w:p w14:paraId="39799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w:t>
            </w:r>
          </w:p>
        </w:tc>
        <w:tc>
          <w:tcPr>
            <w:tcW w:w="960" w:type="dxa"/>
            <w:noWrap w:val="0"/>
            <w:vAlign w:val="center"/>
          </w:tcPr>
          <w:p w14:paraId="05144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8D6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511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78D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7F4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358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41A42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71AA1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w:t>
            </w:r>
          </w:p>
        </w:tc>
        <w:tc>
          <w:tcPr>
            <w:tcW w:w="960" w:type="dxa"/>
            <w:noWrap w:val="0"/>
            <w:vAlign w:val="center"/>
          </w:tcPr>
          <w:p w14:paraId="078D2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w:t>
            </w:r>
          </w:p>
        </w:tc>
        <w:tc>
          <w:tcPr>
            <w:tcW w:w="960" w:type="dxa"/>
            <w:noWrap w:val="0"/>
            <w:vAlign w:val="center"/>
          </w:tcPr>
          <w:p w14:paraId="1284A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D12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103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F66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88B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71C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1F9B0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4C83D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3.79</w:t>
            </w:r>
          </w:p>
        </w:tc>
        <w:tc>
          <w:tcPr>
            <w:tcW w:w="960" w:type="dxa"/>
            <w:noWrap w:val="0"/>
            <w:vAlign w:val="center"/>
          </w:tcPr>
          <w:p w14:paraId="1F1E0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3.79</w:t>
            </w:r>
          </w:p>
        </w:tc>
        <w:tc>
          <w:tcPr>
            <w:tcW w:w="960" w:type="dxa"/>
            <w:noWrap w:val="0"/>
            <w:vAlign w:val="center"/>
          </w:tcPr>
          <w:p w14:paraId="0CB17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237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013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01C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117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1AF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04158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C325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0.42</w:t>
            </w:r>
          </w:p>
        </w:tc>
        <w:tc>
          <w:tcPr>
            <w:tcW w:w="960" w:type="dxa"/>
            <w:noWrap w:val="0"/>
            <w:vAlign w:val="center"/>
          </w:tcPr>
          <w:p w14:paraId="5FC6A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6D5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0.42</w:t>
            </w:r>
          </w:p>
        </w:tc>
        <w:tc>
          <w:tcPr>
            <w:tcW w:w="960" w:type="dxa"/>
            <w:noWrap w:val="0"/>
            <w:vAlign w:val="center"/>
          </w:tcPr>
          <w:p w14:paraId="1BA29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EFE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1F9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EAB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CC8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3DD7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0715A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0.42</w:t>
            </w:r>
          </w:p>
        </w:tc>
        <w:tc>
          <w:tcPr>
            <w:tcW w:w="960" w:type="dxa"/>
            <w:noWrap w:val="0"/>
            <w:vAlign w:val="center"/>
          </w:tcPr>
          <w:p w14:paraId="7CEC9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716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0.42</w:t>
            </w:r>
          </w:p>
        </w:tc>
        <w:tc>
          <w:tcPr>
            <w:tcW w:w="960" w:type="dxa"/>
            <w:noWrap w:val="0"/>
            <w:vAlign w:val="center"/>
          </w:tcPr>
          <w:p w14:paraId="716C0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39F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36C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67AD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488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72B9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5F8C4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0.42</w:t>
            </w:r>
          </w:p>
        </w:tc>
        <w:tc>
          <w:tcPr>
            <w:tcW w:w="960" w:type="dxa"/>
            <w:noWrap w:val="0"/>
            <w:vAlign w:val="center"/>
          </w:tcPr>
          <w:p w14:paraId="094E1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BB5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0.42</w:t>
            </w:r>
          </w:p>
        </w:tc>
        <w:tc>
          <w:tcPr>
            <w:tcW w:w="960" w:type="dxa"/>
            <w:noWrap w:val="0"/>
            <w:vAlign w:val="center"/>
          </w:tcPr>
          <w:p w14:paraId="16EE0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8B1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9F8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35D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6BA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2BC1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7741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20.20</w:t>
            </w:r>
          </w:p>
        </w:tc>
        <w:tc>
          <w:tcPr>
            <w:tcW w:w="960" w:type="dxa"/>
            <w:noWrap w:val="0"/>
            <w:vAlign w:val="center"/>
          </w:tcPr>
          <w:p w14:paraId="44C61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20.20</w:t>
            </w:r>
          </w:p>
        </w:tc>
        <w:tc>
          <w:tcPr>
            <w:tcW w:w="960" w:type="dxa"/>
            <w:noWrap w:val="0"/>
            <w:vAlign w:val="center"/>
          </w:tcPr>
          <w:p w14:paraId="3E665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D4B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297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B4B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9A1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CEB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83BB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6562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20.20</w:t>
            </w:r>
          </w:p>
        </w:tc>
        <w:tc>
          <w:tcPr>
            <w:tcW w:w="960" w:type="dxa"/>
            <w:noWrap w:val="0"/>
            <w:vAlign w:val="center"/>
          </w:tcPr>
          <w:p w14:paraId="077FF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20.20</w:t>
            </w:r>
          </w:p>
        </w:tc>
        <w:tc>
          <w:tcPr>
            <w:tcW w:w="960" w:type="dxa"/>
            <w:noWrap w:val="0"/>
            <w:vAlign w:val="center"/>
          </w:tcPr>
          <w:p w14:paraId="01673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D25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F49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F9B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E01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436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7D99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C888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20.20</w:t>
            </w:r>
          </w:p>
        </w:tc>
        <w:tc>
          <w:tcPr>
            <w:tcW w:w="960" w:type="dxa"/>
            <w:noWrap w:val="0"/>
            <w:vAlign w:val="center"/>
          </w:tcPr>
          <w:p w14:paraId="0C93F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20.20</w:t>
            </w:r>
          </w:p>
        </w:tc>
        <w:tc>
          <w:tcPr>
            <w:tcW w:w="960" w:type="dxa"/>
            <w:noWrap w:val="0"/>
            <w:vAlign w:val="center"/>
          </w:tcPr>
          <w:p w14:paraId="7982C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08C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05C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5E0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62E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694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4BC87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23F0D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395E9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A04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6F2EF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4DC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DB0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AC9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BDA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491C8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57EE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3B236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748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72E8F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F16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1F9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A21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F24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72EB3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0C28C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26E6C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1D6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7.21</w:t>
            </w:r>
          </w:p>
        </w:tc>
        <w:tc>
          <w:tcPr>
            <w:tcW w:w="960" w:type="dxa"/>
            <w:noWrap w:val="0"/>
            <w:vAlign w:val="center"/>
          </w:tcPr>
          <w:p w14:paraId="62D76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65B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B40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EBD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6E95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F89971F">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701C93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BAC8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77030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9AE9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B3BA38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部门：许昌市文学艺术界联合会</w:t>
            </w:r>
          </w:p>
        </w:tc>
        <w:tc>
          <w:tcPr>
            <w:tcW w:w="2000" w:type="dxa"/>
            <w:noWrap w:val="0"/>
            <w:vAlign w:val="center"/>
          </w:tcPr>
          <w:p w14:paraId="3593854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AA36C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40A98F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F017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DAC5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A48F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3002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BEC2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75C5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CFC2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2AF9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1B8A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B299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2885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5802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DC77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B35C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6526EE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B7B798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73AC66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2E968D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FFD4B7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03EE0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BE669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B6DAC1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2C08C77">
            <w:pPr>
              <w:widowControl w:val="0"/>
              <w:jc w:val="both"/>
              <w:rPr>
                <w:rFonts w:ascii="Calibri" w:hAnsi="Calibri" w:eastAsia="仿宋_GB2312" w:cs="Arial"/>
                <w:kern w:val="2"/>
                <w:sz w:val="32"/>
                <w:szCs w:val="24"/>
                <w:lang w:val="en-US" w:eastAsia="zh-CN" w:bidi="ar-SA"/>
              </w:rPr>
            </w:pPr>
          </w:p>
        </w:tc>
      </w:tr>
      <w:tr w14:paraId="3453A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90E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6DE7C5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49A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FC75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3B141E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5F5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A955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EC7DA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A960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440A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89B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C70B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A560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445.99</w:t>
            </w:r>
          </w:p>
        </w:tc>
        <w:tc>
          <w:tcPr>
            <w:tcW w:w="2800" w:type="dxa"/>
            <w:noWrap w:val="0"/>
            <w:vAlign w:val="center"/>
          </w:tcPr>
          <w:p w14:paraId="193D3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5D4B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FCFE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297.24</w:t>
            </w:r>
          </w:p>
        </w:tc>
        <w:tc>
          <w:tcPr>
            <w:tcW w:w="1280" w:type="dxa"/>
            <w:noWrap w:val="0"/>
            <w:vAlign w:val="center"/>
          </w:tcPr>
          <w:p w14:paraId="01942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297.24</w:t>
            </w:r>
          </w:p>
        </w:tc>
        <w:tc>
          <w:tcPr>
            <w:tcW w:w="1280" w:type="dxa"/>
            <w:noWrap w:val="0"/>
            <w:vAlign w:val="center"/>
          </w:tcPr>
          <w:p w14:paraId="5B830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24F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D92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09D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D9C1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0380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B25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B08B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7EB5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2FB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332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B2A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8FE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404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E296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CE43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B502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17826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DCFC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DCD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BFC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E6D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079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891E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DF6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A1BB4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D11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BD56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8317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D1A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25A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287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760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DB91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E0A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AC9BB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63A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56C7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7E92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8EC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F84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144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69F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CD07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DCA7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66DDD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56E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BEF6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A221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5D9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3EB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75D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81D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3783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74C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E4F32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E78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B8BA2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362A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A0E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AB8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855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629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699B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1549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1CF6D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6D5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C38FC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769A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110.51</w:t>
            </w:r>
          </w:p>
        </w:tc>
        <w:tc>
          <w:tcPr>
            <w:tcW w:w="1280" w:type="dxa"/>
            <w:noWrap w:val="0"/>
            <w:vAlign w:val="center"/>
          </w:tcPr>
          <w:p w14:paraId="65EAD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110.51</w:t>
            </w:r>
          </w:p>
        </w:tc>
        <w:tc>
          <w:tcPr>
            <w:tcW w:w="1280" w:type="dxa"/>
            <w:noWrap w:val="0"/>
            <w:vAlign w:val="center"/>
          </w:tcPr>
          <w:p w14:paraId="5D563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1F1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722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DC45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041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F743E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C3F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88F6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BBD2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17.62</w:t>
            </w:r>
          </w:p>
        </w:tc>
        <w:tc>
          <w:tcPr>
            <w:tcW w:w="1280" w:type="dxa"/>
            <w:noWrap w:val="0"/>
            <w:vAlign w:val="center"/>
          </w:tcPr>
          <w:p w14:paraId="4201E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17.62</w:t>
            </w:r>
          </w:p>
        </w:tc>
        <w:tc>
          <w:tcPr>
            <w:tcW w:w="1280" w:type="dxa"/>
            <w:noWrap w:val="0"/>
            <w:vAlign w:val="center"/>
          </w:tcPr>
          <w:p w14:paraId="59916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77A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463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2E4E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7AD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ECD7A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8A7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69DB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3800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067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BFB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AF2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CA3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DA90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A86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9AC1F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A85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F4CB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DD0A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10B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2C4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A55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E5E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4DE4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09D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B238C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F86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4AC4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C522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0.42</w:t>
            </w:r>
          </w:p>
        </w:tc>
        <w:tc>
          <w:tcPr>
            <w:tcW w:w="1280" w:type="dxa"/>
            <w:noWrap w:val="0"/>
            <w:vAlign w:val="center"/>
          </w:tcPr>
          <w:p w14:paraId="42D99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0.42</w:t>
            </w:r>
          </w:p>
        </w:tc>
        <w:tc>
          <w:tcPr>
            <w:tcW w:w="1280" w:type="dxa"/>
            <w:noWrap w:val="0"/>
            <w:vAlign w:val="center"/>
          </w:tcPr>
          <w:p w14:paraId="1E7A0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517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AA1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BB69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23E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2954F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7F2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BDA7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F075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98D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B8E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AD8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F6F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DC12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64E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D2261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D16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82EC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885C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BBA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5CE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E27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C99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8342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C14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9A873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F59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65EE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602F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24E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DD5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8AD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596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966D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0A3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AD2AA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FF8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EFCD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D5F7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C04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C82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3A3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360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5444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84A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AF51A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F78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DB63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6853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406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547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B63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E58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26C4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F00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F691B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6FD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75BC3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1BD3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546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E61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6FA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B66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4A0D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03B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EADDF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AE0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26133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04F3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20.20</w:t>
            </w:r>
          </w:p>
        </w:tc>
        <w:tc>
          <w:tcPr>
            <w:tcW w:w="1280" w:type="dxa"/>
            <w:noWrap w:val="0"/>
            <w:vAlign w:val="center"/>
          </w:tcPr>
          <w:p w14:paraId="2B23E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20.20</w:t>
            </w:r>
          </w:p>
        </w:tc>
        <w:tc>
          <w:tcPr>
            <w:tcW w:w="1280" w:type="dxa"/>
            <w:noWrap w:val="0"/>
            <w:vAlign w:val="center"/>
          </w:tcPr>
          <w:p w14:paraId="7E282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75F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5A6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6973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323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CA309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698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B1C1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7C3E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B0F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05F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167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66A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543E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EF4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D7A1C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AC7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7441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2011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0A7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CE5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4BC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5B7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5F72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220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B301E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3FA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3CA8B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FF18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FEA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67E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142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7F8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7091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04AF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7EE1C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C5A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5E7D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06A9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4AC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67F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61E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186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7368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ACE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10EFB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A81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9F2B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A114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8E1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216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0CD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B96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AC5E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776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0CE5A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C83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8E8E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716B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27B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22C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30C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8DD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DCA4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36B0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F85D9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6BE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EAF1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A29C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18C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694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B98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B1E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8DF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2F58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4B4C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445.99</w:t>
            </w:r>
          </w:p>
        </w:tc>
        <w:tc>
          <w:tcPr>
            <w:tcW w:w="2800" w:type="dxa"/>
            <w:noWrap w:val="0"/>
            <w:vAlign w:val="center"/>
          </w:tcPr>
          <w:p w14:paraId="3FA37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2D59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FA33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445.99</w:t>
            </w:r>
          </w:p>
        </w:tc>
        <w:tc>
          <w:tcPr>
            <w:tcW w:w="1280" w:type="dxa"/>
            <w:noWrap w:val="0"/>
            <w:vAlign w:val="center"/>
          </w:tcPr>
          <w:p w14:paraId="5683F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445.99</w:t>
            </w:r>
          </w:p>
        </w:tc>
        <w:tc>
          <w:tcPr>
            <w:tcW w:w="1280" w:type="dxa"/>
            <w:noWrap w:val="0"/>
            <w:vAlign w:val="center"/>
          </w:tcPr>
          <w:p w14:paraId="6B517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F74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2D4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5C7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BEA6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DE67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4F3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FEC0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89CB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A61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578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905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048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6E7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2269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B253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36BAF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BFA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17FA28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46D2F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CF83A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C7A16CA">
            <w:pPr>
              <w:widowControl w:val="0"/>
              <w:jc w:val="both"/>
              <w:rPr>
                <w:rFonts w:ascii="Calibri" w:hAnsi="Calibri" w:eastAsia="仿宋_GB2312" w:cs="Arial"/>
                <w:kern w:val="2"/>
                <w:sz w:val="32"/>
                <w:szCs w:val="24"/>
                <w:lang w:val="en-US" w:eastAsia="zh-CN" w:bidi="ar-SA"/>
              </w:rPr>
            </w:pPr>
          </w:p>
        </w:tc>
      </w:tr>
      <w:tr w14:paraId="44B0E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EFC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4DFDE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D158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C3837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520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30FF01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CDD499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C87107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366E9BE">
            <w:pPr>
              <w:widowControl w:val="0"/>
              <w:jc w:val="both"/>
              <w:rPr>
                <w:rFonts w:ascii="Calibri" w:hAnsi="Calibri" w:eastAsia="仿宋_GB2312" w:cs="Arial"/>
                <w:kern w:val="2"/>
                <w:sz w:val="32"/>
                <w:szCs w:val="24"/>
                <w:lang w:val="en-US" w:eastAsia="zh-CN" w:bidi="ar-SA"/>
              </w:rPr>
            </w:pPr>
          </w:p>
        </w:tc>
      </w:tr>
      <w:tr w14:paraId="0F96F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D40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40C8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4CE6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3949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D746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0EE590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C4D51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45483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FF9B6EA">
            <w:pPr>
              <w:widowControl w:val="0"/>
              <w:jc w:val="both"/>
              <w:rPr>
                <w:rFonts w:ascii="Calibri" w:hAnsi="Calibri" w:eastAsia="仿宋_GB2312" w:cs="Arial"/>
                <w:kern w:val="2"/>
                <w:sz w:val="32"/>
                <w:szCs w:val="24"/>
                <w:lang w:val="en-US" w:eastAsia="zh-CN" w:bidi="ar-SA"/>
              </w:rPr>
            </w:pPr>
          </w:p>
        </w:tc>
      </w:tr>
      <w:tr w14:paraId="2805AA17">
        <w:tblPrEx>
          <w:tblCellMar>
            <w:top w:w="0" w:type="dxa"/>
            <w:left w:w="80" w:type="dxa"/>
            <w:bottom w:w="0" w:type="dxa"/>
            <w:right w:w="80" w:type="dxa"/>
          </w:tblCellMar>
        </w:tblPrEx>
        <w:trPr>
          <w:trHeight w:val="343" w:hRule="exact"/>
          <w:jc w:val="center"/>
        </w:trPr>
        <w:tc>
          <w:tcPr>
            <w:tcW w:w="2660" w:type="dxa"/>
            <w:noWrap w:val="0"/>
            <w:vAlign w:val="center"/>
          </w:tcPr>
          <w:p w14:paraId="41D9E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CD28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316B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445.99</w:t>
            </w:r>
          </w:p>
        </w:tc>
        <w:tc>
          <w:tcPr>
            <w:tcW w:w="2800" w:type="dxa"/>
            <w:noWrap w:val="0"/>
            <w:vAlign w:val="center"/>
          </w:tcPr>
          <w:p w14:paraId="2DD76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72D1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5ABA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445.99</w:t>
            </w:r>
          </w:p>
        </w:tc>
        <w:tc>
          <w:tcPr>
            <w:tcW w:w="1280" w:type="dxa"/>
            <w:noWrap w:val="0"/>
            <w:vAlign w:val="center"/>
          </w:tcPr>
          <w:p w14:paraId="798B4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445.99</w:t>
            </w:r>
          </w:p>
        </w:tc>
        <w:tc>
          <w:tcPr>
            <w:tcW w:w="1280" w:type="dxa"/>
            <w:noWrap w:val="0"/>
            <w:vAlign w:val="center"/>
          </w:tcPr>
          <w:p w14:paraId="5A3B7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E06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A49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C01C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A81E7E4">
            <w:pPr>
              <w:widowControl w:val="0"/>
              <w:jc w:val="both"/>
              <w:rPr>
                <w:rFonts w:ascii="Calibri" w:hAnsi="Calibri" w:eastAsia="仿宋_GB2312" w:cs="Arial"/>
                <w:kern w:val="2"/>
                <w:sz w:val="32"/>
                <w:szCs w:val="24"/>
                <w:lang w:val="en-US" w:eastAsia="zh-CN" w:bidi="ar-SA"/>
              </w:rPr>
            </w:pPr>
          </w:p>
        </w:tc>
      </w:tr>
    </w:tbl>
    <w:p w14:paraId="5F3FCCD3">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ACBCE0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7C77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0D5B3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A2A9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CB63D9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部门：许昌市文学艺术界联合会</w:t>
            </w:r>
          </w:p>
        </w:tc>
        <w:tc>
          <w:tcPr>
            <w:tcW w:w="2000" w:type="dxa"/>
            <w:noWrap w:val="0"/>
            <w:vAlign w:val="center"/>
          </w:tcPr>
          <w:p w14:paraId="5625FC7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D50E0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FED95F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B512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221B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C9C5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2320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973B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9E7E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3A0F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6B361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164F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AA03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0602F5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3B4B96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5BF380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89F4D0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A10DCA6">
            <w:pPr>
              <w:widowControl w:val="0"/>
              <w:jc w:val="both"/>
              <w:rPr>
                <w:rFonts w:ascii="Calibri" w:hAnsi="Calibri" w:eastAsia="仿宋_GB2312" w:cs="Arial"/>
                <w:kern w:val="2"/>
                <w:sz w:val="32"/>
                <w:szCs w:val="24"/>
                <w:lang w:val="en-US" w:eastAsia="zh-CN" w:bidi="ar-SA"/>
              </w:rPr>
            </w:pPr>
          </w:p>
        </w:tc>
      </w:tr>
      <w:tr w14:paraId="6D384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98F77B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CFBE7F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A2FD40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B674DF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D4829A8">
            <w:pPr>
              <w:widowControl w:val="0"/>
              <w:jc w:val="both"/>
              <w:rPr>
                <w:rFonts w:ascii="Calibri" w:hAnsi="Calibri" w:eastAsia="仿宋_GB2312" w:cs="Arial"/>
                <w:kern w:val="2"/>
                <w:sz w:val="32"/>
                <w:szCs w:val="24"/>
                <w:lang w:val="en-US" w:eastAsia="zh-CN" w:bidi="ar-SA"/>
              </w:rPr>
            </w:pPr>
          </w:p>
        </w:tc>
      </w:tr>
      <w:tr w14:paraId="7D91FE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45C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765F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CCCB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7D8E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C554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0FAB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F1FE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445.99</w:t>
            </w:r>
          </w:p>
        </w:tc>
        <w:tc>
          <w:tcPr>
            <w:tcW w:w="1400" w:type="dxa"/>
            <w:noWrap w:val="0"/>
            <w:vAlign w:val="center"/>
          </w:tcPr>
          <w:p w14:paraId="61224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445.57</w:t>
            </w:r>
          </w:p>
        </w:tc>
        <w:tc>
          <w:tcPr>
            <w:tcW w:w="1386" w:type="dxa"/>
            <w:noWrap w:val="0"/>
            <w:vAlign w:val="center"/>
          </w:tcPr>
          <w:p w14:paraId="52FB9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0.42</w:t>
            </w:r>
          </w:p>
        </w:tc>
      </w:tr>
      <w:tr w14:paraId="3CD99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065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9E45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20FB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297.24</w:t>
            </w:r>
          </w:p>
        </w:tc>
        <w:tc>
          <w:tcPr>
            <w:tcW w:w="1400" w:type="dxa"/>
            <w:noWrap w:val="0"/>
            <w:vAlign w:val="center"/>
          </w:tcPr>
          <w:p w14:paraId="4D33D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297.24</w:t>
            </w:r>
          </w:p>
        </w:tc>
        <w:tc>
          <w:tcPr>
            <w:tcW w:w="1386" w:type="dxa"/>
            <w:noWrap w:val="0"/>
            <w:vAlign w:val="center"/>
          </w:tcPr>
          <w:p w14:paraId="5AC6D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7BF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98A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A054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6627A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297.24</w:t>
            </w:r>
          </w:p>
        </w:tc>
        <w:tc>
          <w:tcPr>
            <w:tcW w:w="1400" w:type="dxa"/>
            <w:noWrap w:val="0"/>
            <w:vAlign w:val="center"/>
          </w:tcPr>
          <w:p w14:paraId="10938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297.24</w:t>
            </w:r>
          </w:p>
        </w:tc>
        <w:tc>
          <w:tcPr>
            <w:tcW w:w="1386" w:type="dxa"/>
            <w:noWrap w:val="0"/>
            <w:vAlign w:val="center"/>
          </w:tcPr>
          <w:p w14:paraId="79EEF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C86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0A1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2012901</w:t>
            </w:r>
          </w:p>
        </w:tc>
        <w:tc>
          <w:tcPr>
            <w:tcW w:w="3040" w:type="dxa"/>
            <w:noWrap w:val="0"/>
            <w:vAlign w:val="center"/>
          </w:tcPr>
          <w:p w14:paraId="6820B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B5AC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290.73</w:t>
            </w:r>
          </w:p>
        </w:tc>
        <w:tc>
          <w:tcPr>
            <w:tcW w:w="1400" w:type="dxa"/>
            <w:noWrap w:val="0"/>
            <w:vAlign w:val="center"/>
          </w:tcPr>
          <w:p w14:paraId="06ABE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290.73</w:t>
            </w:r>
          </w:p>
        </w:tc>
        <w:tc>
          <w:tcPr>
            <w:tcW w:w="1386" w:type="dxa"/>
            <w:noWrap w:val="0"/>
            <w:vAlign w:val="center"/>
          </w:tcPr>
          <w:p w14:paraId="5390B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964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277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2012950</w:t>
            </w:r>
          </w:p>
        </w:tc>
        <w:tc>
          <w:tcPr>
            <w:tcW w:w="3040" w:type="dxa"/>
            <w:noWrap w:val="0"/>
            <w:vAlign w:val="center"/>
          </w:tcPr>
          <w:p w14:paraId="54AE4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28004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6.51</w:t>
            </w:r>
          </w:p>
        </w:tc>
        <w:tc>
          <w:tcPr>
            <w:tcW w:w="1400" w:type="dxa"/>
            <w:noWrap w:val="0"/>
            <w:vAlign w:val="center"/>
          </w:tcPr>
          <w:p w14:paraId="33A1B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6.51</w:t>
            </w:r>
          </w:p>
        </w:tc>
        <w:tc>
          <w:tcPr>
            <w:tcW w:w="1386" w:type="dxa"/>
            <w:noWrap w:val="0"/>
            <w:vAlign w:val="center"/>
          </w:tcPr>
          <w:p w14:paraId="25F78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1D7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BD0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85B9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2ABB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110.51</w:t>
            </w:r>
          </w:p>
        </w:tc>
        <w:tc>
          <w:tcPr>
            <w:tcW w:w="1400" w:type="dxa"/>
            <w:noWrap w:val="0"/>
            <w:vAlign w:val="center"/>
          </w:tcPr>
          <w:p w14:paraId="36386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110.51</w:t>
            </w:r>
          </w:p>
        </w:tc>
        <w:tc>
          <w:tcPr>
            <w:tcW w:w="1386" w:type="dxa"/>
            <w:noWrap w:val="0"/>
            <w:vAlign w:val="center"/>
          </w:tcPr>
          <w:p w14:paraId="4D197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414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3CF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D55F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9291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110.51</w:t>
            </w:r>
          </w:p>
        </w:tc>
        <w:tc>
          <w:tcPr>
            <w:tcW w:w="1400" w:type="dxa"/>
            <w:noWrap w:val="0"/>
            <w:vAlign w:val="center"/>
          </w:tcPr>
          <w:p w14:paraId="771C5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110.51</w:t>
            </w:r>
          </w:p>
        </w:tc>
        <w:tc>
          <w:tcPr>
            <w:tcW w:w="1386" w:type="dxa"/>
            <w:noWrap w:val="0"/>
            <w:vAlign w:val="center"/>
          </w:tcPr>
          <w:p w14:paraId="008A5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8D0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0A0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67824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CCA8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87.82</w:t>
            </w:r>
          </w:p>
        </w:tc>
        <w:tc>
          <w:tcPr>
            <w:tcW w:w="1400" w:type="dxa"/>
            <w:noWrap w:val="0"/>
            <w:vAlign w:val="center"/>
          </w:tcPr>
          <w:p w14:paraId="25E18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87.82</w:t>
            </w:r>
          </w:p>
        </w:tc>
        <w:tc>
          <w:tcPr>
            <w:tcW w:w="1386" w:type="dxa"/>
            <w:noWrap w:val="0"/>
            <w:vAlign w:val="center"/>
          </w:tcPr>
          <w:p w14:paraId="1CCFE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7CB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04A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4BE1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C32B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22.69</w:t>
            </w:r>
          </w:p>
        </w:tc>
        <w:tc>
          <w:tcPr>
            <w:tcW w:w="1400" w:type="dxa"/>
            <w:noWrap w:val="0"/>
            <w:vAlign w:val="center"/>
          </w:tcPr>
          <w:p w14:paraId="5F4B5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22.69</w:t>
            </w:r>
          </w:p>
        </w:tc>
        <w:tc>
          <w:tcPr>
            <w:tcW w:w="1386" w:type="dxa"/>
            <w:noWrap w:val="0"/>
            <w:vAlign w:val="center"/>
          </w:tcPr>
          <w:p w14:paraId="13EC2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061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F08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8527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9563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17.62</w:t>
            </w:r>
          </w:p>
        </w:tc>
        <w:tc>
          <w:tcPr>
            <w:tcW w:w="1400" w:type="dxa"/>
            <w:noWrap w:val="0"/>
            <w:vAlign w:val="center"/>
          </w:tcPr>
          <w:p w14:paraId="5D6AD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17.62</w:t>
            </w:r>
          </w:p>
        </w:tc>
        <w:tc>
          <w:tcPr>
            <w:tcW w:w="1386" w:type="dxa"/>
            <w:noWrap w:val="0"/>
            <w:vAlign w:val="center"/>
          </w:tcPr>
          <w:p w14:paraId="0D1FF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0C2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7EC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C020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AFD9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17.62</w:t>
            </w:r>
          </w:p>
        </w:tc>
        <w:tc>
          <w:tcPr>
            <w:tcW w:w="1400" w:type="dxa"/>
            <w:noWrap w:val="0"/>
            <w:vAlign w:val="center"/>
          </w:tcPr>
          <w:p w14:paraId="312FE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17.62</w:t>
            </w:r>
          </w:p>
        </w:tc>
        <w:tc>
          <w:tcPr>
            <w:tcW w:w="1386" w:type="dxa"/>
            <w:noWrap w:val="0"/>
            <w:vAlign w:val="center"/>
          </w:tcPr>
          <w:p w14:paraId="357A6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D01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840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26A59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F31E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w:t>
            </w:r>
          </w:p>
        </w:tc>
        <w:tc>
          <w:tcPr>
            <w:tcW w:w="1400" w:type="dxa"/>
            <w:noWrap w:val="0"/>
            <w:vAlign w:val="center"/>
          </w:tcPr>
          <w:p w14:paraId="2CD83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w:t>
            </w:r>
          </w:p>
        </w:tc>
        <w:tc>
          <w:tcPr>
            <w:tcW w:w="1386" w:type="dxa"/>
            <w:noWrap w:val="0"/>
            <w:vAlign w:val="center"/>
          </w:tcPr>
          <w:p w14:paraId="2DE11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973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6E5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1CA6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9DAC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w:t>
            </w:r>
          </w:p>
        </w:tc>
        <w:tc>
          <w:tcPr>
            <w:tcW w:w="1400" w:type="dxa"/>
            <w:noWrap w:val="0"/>
            <w:vAlign w:val="center"/>
          </w:tcPr>
          <w:p w14:paraId="3A418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w:t>
            </w:r>
          </w:p>
        </w:tc>
        <w:tc>
          <w:tcPr>
            <w:tcW w:w="1386" w:type="dxa"/>
            <w:noWrap w:val="0"/>
            <w:vAlign w:val="center"/>
          </w:tcPr>
          <w:p w14:paraId="78E0A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9A6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EE1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7E43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443B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w:t>
            </w:r>
          </w:p>
        </w:tc>
        <w:tc>
          <w:tcPr>
            <w:tcW w:w="1400" w:type="dxa"/>
            <w:noWrap w:val="0"/>
            <w:vAlign w:val="center"/>
          </w:tcPr>
          <w:p w14:paraId="4742A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w:t>
            </w:r>
          </w:p>
        </w:tc>
        <w:tc>
          <w:tcPr>
            <w:tcW w:w="1386" w:type="dxa"/>
            <w:noWrap w:val="0"/>
            <w:vAlign w:val="center"/>
          </w:tcPr>
          <w:p w14:paraId="1B926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D49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5C3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02813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17C1F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w:t>
            </w:r>
          </w:p>
        </w:tc>
        <w:tc>
          <w:tcPr>
            <w:tcW w:w="1400" w:type="dxa"/>
            <w:noWrap w:val="0"/>
            <w:vAlign w:val="center"/>
          </w:tcPr>
          <w:p w14:paraId="06AE6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w:t>
            </w:r>
          </w:p>
        </w:tc>
        <w:tc>
          <w:tcPr>
            <w:tcW w:w="1386" w:type="dxa"/>
            <w:noWrap w:val="0"/>
            <w:vAlign w:val="center"/>
          </w:tcPr>
          <w:p w14:paraId="00290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21A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3A4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1F35C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D733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0.42</w:t>
            </w:r>
          </w:p>
        </w:tc>
        <w:tc>
          <w:tcPr>
            <w:tcW w:w="1400" w:type="dxa"/>
            <w:noWrap w:val="0"/>
            <w:vAlign w:val="center"/>
          </w:tcPr>
          <w:p w14:paraId="5875E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9FB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0.42</w:t>
            </w:r>
          </w:p>
        </w:tc>
      </w:tr>
      <w:tr w14:paraId="02FEF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179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E5E8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D121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0.42</w:t>
            </w:r>
          </w:p>
        </w:tc>
        <w:tc>
          <w:tcPr>
            <w:tcW w:w="1400" w:type="dxa"/>
            <w:noWrap w:val="0"/>
            <w:vAlign w:val="center"/>
          </w:tcPr>
          <w:p w14:paraId="2B3B1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5F2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0.42</w:t>
            </w:r>
          </w:p>
        </w:tc>
      </w:tr>
      <w:tr w14:paraId="5064F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00A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60FFB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C627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0.42</w:t>
            </w:r>
          </w:p>
        </w:tc>
        <w:tc>
          <w:tcPr>
            <w:tcW w:w="1400" w:type="dxa"/>
            <w:noWrap w:val="0"/>
            <w:vAlign w:val="center"/>
          </w:tcPr>
          <w:p w14:paraId="377B4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7948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0.42</w:t>
            </w:r>
          </w:p>
        </w:tc>
      </w:tr>
      <w:tr w14:paraId="1FAC8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A7B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EB19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1371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20.20</w:t>
            </w:r>
          </w:p>
        </w:tc>
        <w:tc>
          <w:tcPr>
            <w:tcW w:w="1400" w:type="dxa"/>
            <w:noWrap w:val="0"/>
            <w:vAlign w:val="center"/>
          </w:tcPr>
          <w:p w14:paraId="513B1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20.20</w:t>
            </w:r>
          </w:p>
        </w:tc>
        <w:tc>
          <w:tcPr>
            <w:tcW w:w="1386" w:type="dxa"/>
            <w:noWrap w:val="0"/>
            <w:vAlign w:val="center"/>
          </w:tcPr>
          <w:p w14:paraId="0DFB0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052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161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E406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FFE8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20.20</w:t>
            </w:r>
          </w:p>
        </w:tc>
        <w:tc>
          <w:tcPr>
            <w:tcW w:w="1400" w:type="dxa"/>
            <w:noWrap w:val="0"/>
            <w:vAlign w:val="center"/>
          </w:tcPr>
          <w:p w14:paraId="1E286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20.20</w:t>
            </w:r>
          </w:p>
        </w:tc>
        <w:tc>
          <w:tcPr>
            <w:tcW w:w="1386" w:type="dxa"/>
            <w:noWrap w:val="0"/>
            <w:vAlign w:val="center"/>
          </w:tcPr>
          <w:p w14:paraId="4AC1F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56B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0FD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35D4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1ED7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20.20</w:t>
            </w:r>
          </w:p>
        </w:tc>
        <w:tc>
          <w:tcPr>
            <w:tcW w:w="1400" w:type="dxa"/>
            <w:noWrap w:val="0"/>
            <w:vAlign w:val="center"/>
          </w:tcPr>
          <w:p w14:paraId="205CC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20.20</w:t>
            </w:r>
          </w:p>
        </w:tc>
        <w:tc>
          <w:tcPr>
            <w:tcW w:w="1386" w:type="dxa"/>
            <w:noWrap w:val="0"/>
            <w:vAlign w:val="center"/>
          </w:tcPr>
          <w:p w14:paraId="5FE91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67D7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C44D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F93F50B">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4BCF86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C8FF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827C52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3411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FB6226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部门：许昌市文学艺术界联合会</w:t>
            </w:r>
          </w:p>
        </w:tc>
        <w:tc>
          <w:tcPr>
            <w:tcW w:w="2000" w:type="dxa"/>
            <w:noWrap w:val="0"/>
            <w:vAlign w:val="center"/>
          </w:tcPr>
          <w:p w14:paraId="33BF972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50231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6C849E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BB20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7058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0181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9AA7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3F9E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EB684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97DE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B08F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5C24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9597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9CD4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DE4C8B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24DD0C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DE5C08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106616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0BF444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B4F43B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B67756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8A623B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81B4B99">
            <w:pPr>
              <w:widowControl w:val="0"/>
              <w:jc w:val="both"/>
              <w:rPr>
                <w:rFonts w:ascii="Calibri" w:hAnsi="Calibri" w:eastAsia="仿宋_GB2312" w:cs="Arial"/>
                <w:kern w:val="2"/>
                <w:sz w:val="32"/>
                <w:szCs w:val="24"/>
                <w:lang w:val="en-US" w:eastAsia="zh-CN" w:bidi="ar-SA"/>
              </w:rPr>
            </w:pPr>
          </w:p>
        </w:tc>
      </w:tr>
      <w:tr w14:paraId="34134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C8B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CACB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2375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284.80</w:t>
            </w:r>
          </w:p>
        </w:tc>
        <w:tc>
          <w:tcPr>
            <w:tcW w:w="740" w:type="dxa"/>
            <w:noWrap w:val="0"/>
            <w:vAlign w:val="center"/>
          </w:tcPr>
          <w:p w14:paraId="00C0F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F716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50AF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69.16</w:t>
            </w:r>
          </w:p>
        </w:tc>
        <w:tc>
          <w:tcPr>
            <w:tcW w:w="740" w:type="dxa"/>
            <w:noWrap w:val="0"/>
            <w:vAlign w:val="center"/>
          </w:tcPr>
          <w:p w14:paraId="48E1A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1345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D51F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4F3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796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C489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37C8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86.11</w:t>
            </w:r>
          </w:p>
        </w:tc>
        <w:tc>
          <w:tcPr>
            <w:tcW w:w="740" w:type="dxa"/>
            <w:noWrap w:val="0"/>
            <w:vAlign w:val="center"/>
          </w:tcPr>
          <w:p w14:paraId="4E15F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983D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A233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9.33</w:t>
            </w:r>
          </w:p>
        </w:tc>
        <w:tc>
          <w:tcPr>
            <w:tcW w:w="740" w:type="dxa"/>
            <w:noWrap w:val="0"/>
            <w:vAlign w:val="center"/>
          </w:tcPr>
          <w:p w14:paraId="6EDE4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F173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B63C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524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EBC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B73F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1F6F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79.90</w:t>
            </w:r>
          </w:p>
        </w:tc>
        <w:tc>
          <w:tcPr>
            <w:tcW w:w="740" w:type="dxa"/>
            <w:noWrap w:val="0"/>
            <w:vAlign w:val="center"/>
          </w:tcPr>
          <w:p w14:paraId="69A61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6035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D881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0.51</w:t>
            </w:r>
          </w:p>
        </w:tc>
        <w:tc>
          <w:tcPr>
            <w:tcW w:w="740" w:type="dxa"/>
            <w:noWrap w:val="0"/>
            <w:vAlign w:val="center"/>
          </w:tcPr>
          <w:p w14:paraId="592B3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3BFF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6824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C92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AAD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5C46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2B20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25.17</w:t>
            </w:r>
          </w:p>
        </w:tc>
        <w:tc>
          <w:tcPr>
            <w:tcW w:w="740" w:type="dxa"/>
            <w:noWrap w:val="0"/>
            <w:vAlign w:val="center"/>
          </w:tcPr>
          <w:p w14:paraId="51318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409B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FF90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CB1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FAF5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9BED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7D7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8D1C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5DEA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2FE6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3C8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87B4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A2C7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AFD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3A97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855E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DDF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018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9395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32AC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8.61</w:t>
            </w:r>
          </w:p>
        </w:tc>
        <w:tc>
          <w:tcPr>
            <w:tcW w:w="740" w:type="dxa"/>
            <w:noWrap w:val="0"/>
            <w:vAlign w:val="center"/>
          </w:tcPr>
          <w:p w14:paraId="5D024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B876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1A0A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747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0319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7DB2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6D9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57C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74E0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9A69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22.69</w:t>
            </w:r>
          </w:p>
        </w:tc>
        <w:tc>
          <w:tcPr>
            <w:tcW w:w="740" w:type="dxa"/>
            <w:noWrap w:val="0"/>
            <w:vAlign w:val="center"/>
          </w:tcPr>
          <w:p w14:paraId="7BD0D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F753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5A65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740" w:type="dxa"/>
            <w:noWrap w:val="0"/>
            <w:vAlign w:val="center"/>
          </w:tcPr>
          <w:p w14:paraId="5F181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EBC3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8B48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E53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E83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0D4E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4363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A1C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311F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633D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813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10BB4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6464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6E6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D24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FBF9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F43F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7.70</w:t>
            </w:r>
          </w:p>
        </w:tc>
        <w:tc>
          <w:tcPr>
            <w:tcW w:w="740" w:type="dxa"/>
            <w:noWrap w:val="0"/>
            <w:vAlign w:val="center"/>
          </w:tcPr>
          <w:p w14:paraId="7AFBA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F547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03A1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721EE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F9C5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E7E3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8C9F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E98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F9A2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8914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6.20</w:t>
            </w:r>
          </w:p>
        </w:tc>
        <w:tc>
          <w:tcPr>
            <w:tcW w:w="740" w:type="dxa"/>
            <w:noWrap w:val="0"/>
            <w:vAlign w:val="center"/>
          </w:tcPr>
          <w:p w14:paraId="7F721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7435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8E3D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0.66</w:t>
            </w:r>
          </w:p>
        </w:tc>
        <w:tc>
          <w:tcPr>
            <w:tcW w:w="740" w:type="dxa"/>
            <w:noWrap w:val="0"/>
            <w:vAlign w:val="center"/>
          </w:tcPr>
          <w:p w14:paraId="42B00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30AC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3DAD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91C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E37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B6CDC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8FB1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0.34</w:t>
            </w:r>
          </w:p>
        </w:tc>
        <w:tc>
          <w:tcPr>
            <w:tcW w:w="740" w:type="dxa"/>
            <w:noWrap w:val="0"/>
            <w:vAlign w:val="center"/>
          </w:tcPr>
          <w:p w14:paraId="4A604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AFA2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048B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EE8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C8FE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141E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4AA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6B0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D4D2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9EEB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20.20</w:t>
            </w:r>
          </w:p>
        </w:tc>
        <w:tc>
          <w:tcPr>
            <w:tcW w:w="740" w:type="dxa"/>
            <w:noWrap w:val="0"/>
            <w:vAlign w:val="center"/>
          </w:tcPr>
          <w:p w14:paraId="1DB8F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9934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9C02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c>
          <w:tcPr>
            <w:tcW w:w="740" w:type="dxa"/>
            <w:noWrap w:val="0"/>
            <w:vAlign w:val="center"/>
          </w:tcPr>
          <w:p w14:paraId="54500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B4F3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9057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1BC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4C3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FA39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4D9E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BF4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4191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A044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39.60</w:t>
            </w:r>
          </w:p>
        </w:tc>
        <w:tc>
          <w:tcPr>
            <w:tcW w:w="740" w:type="dxa"/>
            <w:noWrap w:val="0"/>
            <w:vAlign w:val="center"/>
          </w:tcPr>
          <w:p w14:paraId="05B3E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E61F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1A7F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637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895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9AB4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44CB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27.89</w:t>
            </w:r>
          </w:p>
        </w:tc>
        <w:tc>
          <w:tcPr>
            <w:tcW w:w="740" w:type="dxa"/>
            <w:noWrap w:val="0"/>
            <w:vAlign w:val="center"/>
          </w:tcPr>
          <w:p w14:paraId="70437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0BE3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9142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DE1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01B3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1577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12A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767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E16A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00D3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91.61</w:t>
            </w:r>
          </w:p>
        </w:tc>
        <w:tc>
          <w:tcPr>
            <w:tcW w:w="740" w:type="dxa"/>
            <w:noWrap w:val="0"/>
            <w:vAlign w:val="center"/>
          </w:tcPr>
          <w:p w14:paraId="197CF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174F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52C3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22E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E023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16D9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F45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4B8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5DC1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8C71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37.77</w:t>
            </w:r>
          </w:p>
        </w:tc>
        <w:tc>
          <w:tcPr>
            <w:tcW w:w="740" w:type="dxa"/>
            <w:noWrap w:val="0"/>
            <w:vAlign w:val="center"/>
          </w:tcPr>
          <w:p w14:paraId="01676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D7D4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C4EF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F9E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CA621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DE9D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560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8E2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24DF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A7DC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50.05</w:t>
            </w:r>
          </w:p>
        </w:tc>
        <w:tc>
          <w:tcPr>
            <w:tcW w:w="740" w:type="dxa"/>
            <w:noWrap w:val="0"/>
            <w:vAlign w:val="center"/>
          </w:tcPr>
          <w:p w14:paraId="21443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55D8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1B0C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9AD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C430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8ACD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F6C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C63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998C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D90C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B22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1DD7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35FA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063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6D90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6BC2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7F2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DF8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F5C4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F868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941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7D77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D282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8F5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92D4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A5F1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368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3AA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E4D6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C088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8ED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CEF3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05A6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9BC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C22B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E44B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D41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518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F22F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4153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4D4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D5A4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1D23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w:t>
            </w:r>
          </w:p>
        </w:tc>
        <w:tc>
          <w:tcPr>
            <w:tcW w:w="740" w:type="dxa"/>
            <w:noWrap w:val="0"/>
            <w:vAlign w:val="center"/>
          </w:tcPr>
          <w:p w14:paraId="6FAD8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35E6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196B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5DF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37B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D31A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642D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3.79</w:t>
            </w:r>
          </w:p>
        </w:tc>
        <w:tc>
          <w:tcPr>
            <w:tcW w:w="740" w:type="dxa"/>
            <w:noWrap w:val="0"/>
            <w:vAlign w:val="center"/>
          </w:tcPr>
          <w:p w14:paraId="5B827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5935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6979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w:t>
            </w:r>
          </w:p>
        </w:tc>
        <w:tc>
          <w:tcPr>
            <w:tcW w:w="740" w:type="dxa"/>
            <w:noWrap w:val="0"/>
            <w:vAlign w:val="center"/>
          </w:tcPr>
          <w:p w14:paraId="49C96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6D93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A99F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B50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8AA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ADD0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D71F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48C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B276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DC85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w:t>
            </w:r>
          </w:p>
        </w:tc>
        <w:tc>
          <w:tcPr>
            <w:tcW w:w="740" w:type="dxa"/>
            <w:noWrap w:val="0"/>
            <w:vAlign w:val="center"/>
          </w:tcPr>
          <w:p w14:paraId="63A83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D263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F24C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F0D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B8A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A08C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6211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1BD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3FA4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69E4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w:t>
            </w:r>
          </w:p>
        </w:tc>
        <w:tc>
          <w:tcPr>
            <w:tcW w:w="740" w:type="dxa"/>
            <w:noWrap w:val="0"/>
            <w:vAlign w:val="center"/>
          </w:tcPr>
          <w:p w14:paraId="4B083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3A62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3754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033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F07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04C0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6C37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F2D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A73E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80C3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9.76</w:t>
            </w:r>
          </w:p>
        </w:tc>
        <w:tc>
          <w:tcPr>
            <w:tcW w:w="740" w:type="dxa"/>
            <w:noWrap w:val="0"/>
            <w:vAlign w:val="center"/>
          </w:tcPr>
          <w:p w14:paraId="57497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754C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EF2C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FDE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7EF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6284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C8CB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71F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CEAE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F8A0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87A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B9C8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9517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A7E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929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22FD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95E8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570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D02F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DB04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1.86</w:t>
            </w:r>
          </w:p>
        </w:tc>
        <w:tc>
          <w:tcPr>
            <w:tcW w:w="740" w:type="dxa"/>
            <w:noWrap w:val="0"/>
            <w:vAlign w:val="center"/>
          </w:tcPr>
          <w:p w14:paraId="0B3A220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A3BA9C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2DA8236">
            <w:pPr>
              <w:widowControl w:val="0"/>
              <w:jc w:val="both"/>
              <w:rPr>
                <w:rFonts w:ascii="Calibri" w:hAnsi="Calibri" w:eastAsia="仿宋_GB2312" w:cs="Arial"/>
                <w:kern w:val="2"/>
                <w:sz w:val="32"/>
                <w:szCs w:val="24"/>
                <w:lang w:val="en-US" w:eastAsia="zh-CN" w:bidi="ar-SA"/>
              </w:rPr>
            </w:pPr>
          </w:p>
        </w:tc>
      </w:tr>
      <w:tr w14:paraId="1339F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E80A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CDAE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376.41</w:t>
            </w:r>
          </w:p>
        </w:tc>
        <w:tc>
          <w:tcPr>
            <w:tcW w:w="7440" w:type="dxa"/>
            <w:gridSpan w:val="5"/>
            <w:noWrap w:val="0"/>
            <w:vAlign w:val="center"/>
          </w:tcPr>
          <w:p w14:paraId="2FD18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16AA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69.16</w:t>
            </w:r>
          </w:p>
        </w:tc>
      </w:tr>
      <w:tr w14:paraId="634E1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9355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B108352">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12D222B7">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6353E1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9878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43D5D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1B8E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59189A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部门：许昌市文学艺术界联合会</w:t>
            </w:r>
          </w:p>
        </w:tc>
        <w:tc>
          <w:tcPr>
            <w:tcW w:w="2000" w:type="dxa"/>
            <w:noWrap w:val="0"/>
            <w:vAlign w:val="center"/>
          </w:tcPr>
          <w:p w14:paraId="2F37DC9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71D42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42B7C4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3CD7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FD68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53ED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997E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C8F7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C697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D723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35F1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16F99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009EAA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C27CDCF">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A517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DD47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4E50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688C09C">
            <w:pPr>
              <w:widowControl w:val="0"/>
              <w:jc w:val="both"/>
              <w:rPr>
                <w:rFonts w:ascii="Calibri" w:hAnsi="Calibri" w:eastAsia="仿宋_GB2312" w:cs="Arial"/>
                <w:kern w:val="2"/>
                <w:sz w:val="32"/>
                <w:szCs w:val="24"/>
                <w:lang w:val="en-US" w:eastAsia="zh-CN" w:bidi="ar-SA"/>
              </w:rPr>
            </w:pPr>
          </w:p>
        </w:tc>
      </w:tr>
      <w:tr w14:paraId="0C22A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48DD58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D7B0BF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D6E7BD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710354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161C3B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7F7CC2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C91F3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D64D609">
            <w:pPr>
              <w:widowControl w:val="0"/>
              <w:jc w:val="both"/>
              <w:rPr>
                <w:rFonts w:ascii="Calibri" w:hAnsi="Calibri" w:eastAsia="仿宋_GB2312" w:cs="Arial"/>
                <w:kern w:val="2"/>
                <w:sz w:val="32"/>
                <w:szCs w:val="24"/>
                <w:lang w:val="en-US" w:eastAsia="zh-CN" w:bidi="ar-SA"/>
              </w:rPr>
            </w:pPr>
          </w:p>
        </w:tc>
      </w:tr>
      <w:tr w14:paraId="6C5EC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7E1D6C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958591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26FA0F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A32CF3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324D5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298A6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7DFB8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D6F1C8F">
            <w:pPr>
              <w:widowControl w:val="0"/>
              <w:jc w:val="both"/>
              <w:rPr>
                <w:rFonts w:ascii="Calibri" w:hAnsi="Calibri" w:eastAsia="仿宋_GB2312" w:cs="Arial"/>
                <w:kern w:val="2"/>
                <w:sz w:val="32"/>
                <w:szCs w:val="24"/>
                <w:lang w:val="en-US" w:eastAsia="zh-CN" w:bidi="ar-SA"/>
              </w:rPr>
            </w:pPr>
          </w:p>
        </w:tc>
      </w:tr>
      <w:tr w14:paraId="7921D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3E01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3B6E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F34B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E05C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8D7A0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378B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7DEB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407F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B16E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DC1580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03AFE5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FAEFF4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D03DF6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D2EEC7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884F22A">
            <w:pPr>
              <w:widowControl w:val="0"/>
              <w:jc w:val="both"/>
              <w:rPr>
                <w:rFonts w:ascii="Calibri" w:hAnsi="Calibri" w:eastAsia="仿宋_GB2312" w:cs="Arial"/>
                <w:kern w:val="2"/>
                <w:sz w:val="32"/>
                <w:szCs w:val="24"/>
                <w:lang w:val="en-US" w:eastAsia="zh-CN" w:bidi="ar-SA"/>
              </w:rPr>
            </w:pPr>
          </w:p>
        </w:tc>
      </w:tr>
      <w:tr w14:paraId="4D06A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8D27F9F">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44A3F7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241358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91051E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9BA045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1E426D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EB798E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AFCF24E">
            <w:pPr>
              <w:widowControl w:val="0"/>
              <w:jc w:val="both"/>
              <w:rPr>
                <w:rFonts w:ascii="Calibri" w:hAnsi="Calibri" w:eastAsia="仿宋_GB2312" w:cs="Arial"/>
                <w:kern w:val="2"/>
                <w:sz w:val="32"/>
                <w:szCs w:val="24"/>
                <w:lang w:val="en-US" w:eastAsia="zh-CN" w:bidi="ar-SA"/>
              </w:rPr>
            </w:pPr>
          </w:p>
        </w:tc>
      </w:tr>
      <w:tr w14:paraId="46D05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4CBE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ABC7BE7">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0E0E771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64587C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F879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24CA5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732D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1075B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部门：许昌市文学艺术界联合会</w:t>
            </w:r>
          </w:p>
        </w:tc>
        <w:tc>
          <w:tcPr>
            <w:tcW w:w="2000" w:type="dxa"/>
            <w:noWrap w:val="0"/>
            <w:vAlign w:val="center"/>
          </w:tcPr>
          <w:p w14:paraId="696C156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B3CFD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D1935D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8C87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8FA6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B6F2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C72AE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CEB8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FB34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B6C2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9F5A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983B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C858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1AA0F7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EE70F6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26B037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D65DE7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9954A85">
            <w:pPr>
              <w:widowControl w:val="0"/>
              <w:jc w:val="both"/>
              <w:rPr>
                <w:rFonts w:ascii="Calibri" w:hAnsi="Calibri" w:eastAsia="仿宋_GB2312" w:cs="Arial"/>
                <w:kern w:val="2"/>
                <w:sz w:val="32"/>
                <w:szCs w:val="24"/>
                <w:lang w:val="en-US" w:eastAsia="zh-CN" w:bidi="ar-SA"/>
              </w:rPr>
            </w:pPr>
          </w:p>
        </w:tc>
      </w:tr>
      <w:tr w14:paraId="4733F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EF154C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D1C513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AF6451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15CE55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BE7E251">
            <w:pPr>
              <w:widowControl w:val="0"/>
              <w:jc w:val="both"/>
              <w:rPr>
                <w:rFonts w:ascii="Calibri" w:hAnsi="Calibri" w:eastAsia="仿宋_GB2312" w:cs="Arial"/>
                <w:kern w:val="2"/>
                <w:sz w:val="32"/>
                <w:szCs w:val="24"/>
                <w:lang w:val="en-US" w:eastAsia="zh-CN" w:bidi="ar-SA"/>
              </w:rPr>
            </w:pPr>
          </w:p>
        </w:tc>
      </w:tr>
      <w:tr w14:paraId="660AE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D57C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B3DA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DEA4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ED3C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6817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27BD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C48F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8162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A967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9419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40A497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6EA2DE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0C1555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B81DEA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777964D">
            <w:pPr>
              <w:widowControl w:val="0"/>
              <w:jc w:val="both"/>
              <w:rPr>
                <w:rFonts w:ascii="Calibri" w:hAnsi="Calibri" w:eastAsia="仿宋_GB2312" w:cs="Arial"/>
                <w:kern w:val="2"/>
                <w:sz w:val="32"/>
                <w:szCs w:val="24"/>
                <w:lang w:val="en-US" w:eastAsia="zh-CN" w:bidi="ar-SA"/>
              </w:rPr>
            </w:pPr>
          </w:p>
        </w:tc>
      </w:tr>
      <w:tr w14:paraId="61DE3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7EB9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2E8880F">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1370A8B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9B40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BB9D8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58AD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ABBD38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部门：许昌市文学艺术界联合会</w:t>
            </w:r>
          </w:p>
        </w:tc>
        <w:tc>
          <w:tcPr>
            <w:tcW w:w="2000" w:type="dxa"/>
            <w:noWrap w:val="0"/>
            <w:vAlign w:val="center"/>
          </w:tcPr>
          <w:p w14:paraId="07A3647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238EF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15579D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BE17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331F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F49A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3F14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27D3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B611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F097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12DC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4731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EB2D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4496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867A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631A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BC0F5E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F31BCC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F191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5A77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7EFA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35BF9C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9794ED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6978D3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DC62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ACAD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144A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D7217ED">
            <w:pPr>
              <w:widowControl w:val="0"/>
              <w:jc w:val="both"/>
              <w:rPr>
                <w:rFonts w:ascii="Calibri" w:hAnsi="Calibri" w:eastAsia="仿宋_GB2312" w:cs="Arial"/>
                <w:kern w:val="2"/>
                <w:sz w:val="32"/>
                <w:szCs w:val="24"/>
                <w:lang w:val="en-US" w:eastAsia="zh-CN" w:bidi="ar-SA"/>
              </w:rPr>
            </w:pPr>
          </w:p>
        </w:tc>
      </w:tr>
      <w:tr w14:paraId="32116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5D8E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5D732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C6346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6EF5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2B77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D752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9268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7701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A13B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CA0E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2474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63E6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164C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CF35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1.01</w:t>
            </w:r>
          </w:p>
        </w:tc>
        <w:tc>
          <w:tcPr>
            <w:tcW w:w="1160" w:type="dxa"/>
            <w:noWrap w:val="0"/>
            <w:vAlign w:val="center"/>
          </w:tcPr>
          <w:p w14:paraId="0776F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906F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1.01</w:t>
            </w:r>
          </w:p>
        </w:tc>
        <w:tc>
          <w:tcPr>
            <w:tcW w:w="1160" w:type="dxa"/>
            <w:noWrap w:val="0"/>
            <w:vAlign w:val="center"/>
          </w:tcPr>
          <w:p w14:paraId="0870E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E9AA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1.01</w:t>
            </w:r>
          </w:p>
        </w:tc>
        <w:tc>
          <w:tcPr>
            <w:tcW w:w="1160" w:type="dxa"/>
            <w:noWrap w:val="0"/>
            <w:vAlign w:val="center"/>
          </w:tcPr>
          <w:p w14:paraId="0A3FF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F62F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1.01</w:t>
            </w:r>
          </w:p>
        </w:tc>
        <w:tc>
          <w:tcPr>
            <w:tcW w:w="1160" w:type="dxa"/>
            <w:noWrap w:val="0"/>
            <w:vAlign w:val="center"/>
          </w:tcPr>
          <w:p w14:paraId="760A8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8BE3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1.01</w:t>
            </w:r>
          </w:p>
        </w:tc>
        <w:tc>
          <w:tcPr>
            <w:tcW w:w="1160" w:type="dxa"/>
            <w:noWrap w:val="0"/>
            <w:vAlign w:val="center"/>
          </w:tcPr>
          <w:p w14:paraId="5A92B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D8D9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1.01</w:t>
            </w:r>
          </w:p>
        </w:tc>
        <w:tc>
          <w:tcPr>
            <w:tcW w:w="1198" w:type="dxa"/>
            <w:noWrap w:val="0"/>
            <w:vAlign w:val="center"/>
          </w:tcPr>
          <w:p w14:paraId="5EA2B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4AC3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CED1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0069EF2">
      <w:pPr>
        <w:sectPr>
          <w:pgSz w:w="16838" w:h="11906" w:orient="landscape"/>
          <w:pgMar w:top="1800" w:right="1440" w:bottom="1800" w:left="1440" w:header="720" w:footer="720" w:gutter="0"/>
          <w:pgNumType w:fmt="numberInDash"/>
          <w:cols w:space="720" w:num="1"/>
          <w:docGrid w:type="lines" w:linePitch="312" w:charSpace="0"/>
        </w:sectPr>
      </w:pPr>
    </w:p>
    <w:p w14:paraId="7195B9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F1CA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199A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8A67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F495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22DE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561B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81F55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4DBB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E84913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B8D69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7AC3606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458.15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与上年度相比，收、支总计各增加12.99万元，增长2.92%，主要原因是在职人员增加。</w:t>
      </w:r>
    </w:p>
    <w:p w14:paraId="2627BF2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3CE5063">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2025年度收入合计445.99万元，其中：财政拨款收入445.99万元，占100.00%;其他收入0.00万元，占0.00%。</w:t>
      </w:r>
    </w:p>
    <w:p w14:paraId="05E8458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25496F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年度支出合计453.20万元，其中：基本支出445.57万元，占98.32%;项目支出7.63万元，占1.68%。</w:t>
      </w:r>
    </w:p>
    <w:p w14:paraId="5B4E93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5DD098F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62D094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2025年度财政拨款收、支总计均为445.99万元。与上年度相比，财政拨款收、支总计各增加22.19万元，增长5.24%，主要原因是财政拨款增加，保障单位日常运转。</w:t>
      </w:r>
    </w:p>
    <w:p w14:paraId="16B8134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5DC8ED80">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7E4E1A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年度一般公共预算财政拨款支出445.99万元，占支出合计的98.41%。与上年度相比，一般公共预算财政拨款支出增加22.19万元，增长5.24%，主要原因是财政拨款增加，保障单位日常运转。</w:t>
      </w:r>
    </w:p>
    <w:p w14:paraId="0BB4C7EF">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76F2C2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445.99万元，主要用于以下方面：一般公共服务（类）支出297.24万元，占66.65%;社会保障和就业（类）支出110.51万元，占24.78%;卫生健康（类）支出17.62万元，占3.95%;农林水（类）支出0.42万元，占0.09%;住房保障（类）支出20.20万元，占4.53%。</w:t>
      </w:r>
    </w:p>
    <w:p w14:paraId="30FD261F">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3E5BF9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2025年度一般公共预算财政拨款支出年初预算为413.03万元，支出决算为445.99万元，完成年初预算的107.98%。其中：</w:t>
      </w:r>
    </w:p>
    <w:p w14:paraId="7E8D43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。年初预算为290.73万元，支出决算为290.73万元，完成年初预算的100.00%。决算数与年初预算数不存在差异。</w:t>
      </w:r>
    </w:p>
    <w:p w14:paraId="4FD6C2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。年初预算为6.51万元，支出决算为6.51万元，完成年初预算的100.00%。决算数与年初预算数不存在差异。</w:t>
      </w:r>
    </w:p>
    <w:p w14:paraId="032039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。年初预算为87.82万元，支出决算为87.82万元，完成年初预算的100.00%。决算数与年初预算数不存在差异。</w:t>
      </w:r>
    </w:p>
    <w:p w14:paraId="35108F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。年初预算为22.69万元，支出决算为22.69万元，完成年初预算的100.00%。决算数与年初预算数不存在差异。</w:t>
      </w:r>
    </w:p>
    <w:p w14:paraId="717C0A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。年初预算为5.79万元，支出决算为5.79万元，完成年初预算的100.00%。决算数与年初预算数不存在差异。</w:t>
      </w:r>
    </w:p>
    <w:p w14:paraId="3F80C3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。年初预算为1.84万元，支出决算为1.84万元，完成年初预算的100.00%。决算数与年初预算数不存在差异。</w:t>
      </w:r>
    </w:p>
    <w:p w14:paraId="7EBEA0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。年初预算为6.20万元，支出决算为6.20万元，完成年初预算的100.00%。决算数与年初预算数不存在差异。</w:t>
      </w:r>
    </w:p>
    <w:p w14:paraId="6A957D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。年初预算为3.79万元，支出决算为3.79万元，完成年初预算的100.00%。决算数与年初预算数不存在差异。</w:t>
      </w:r>
    </w:p>
    <w:p w14:paraId="100BF2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。年初预算为0.42万元，支出决算为0.42万元，完成年初预算的100.00%。决算数与年初预算数不存在差异。</w:t>
      </w:r>
    </w:p>
    <w:p w14:paraId="079142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。年初预算为20.20万元，支出决算为20.20万元，完成年初预算的100.00%。决算数与年初预算数不存在差异。</w:t>
      </w:r>
    </w:p>
    <w:p w14:paraId="5AD9935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62443C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年度一般公共预算财政拨款基本支出445.57万元。其中：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376.41万元，主要包括：基本工资、奖金、津贴补贴、绩效工资、机关事业单位基本养老保险缴费、职工基本医疗保险缴费、公务员医疗补助缴费、其他社会保障缴费、住房公积金、其他工资福利支出、离休费、退休费、医疗费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69.16万元，主要包括：办公费、印刷费、电费、取暖费、物业管理费、因公出国（境）费用、维修（护）费、劳务费、委托业务费、工会经费、福利费、公务用车运行维护费、税金及附加费用。</w:t>
      </w:r>
    </w:p>
    <w:p w14:paraId="4EB24EF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14A193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2D98665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4472D1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0FEDA87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2CD279E6">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35F7A7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年度一般公共预算财政拨款“三公”经费支出预算为1.01万元，支出决算为1.01万元，完成预算的100.00%。2025年度“三公”经费支出决算数与预算数无差异。</w:t>
      </w:r>
    </w:p>
    <w:p w14:paraId="05785B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10C3E3A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63F7CB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1.01万元，完成预算的100.00%，占100.00%；公务接待费支出决算0.00万元，完成预算的0.00%，占0.00%。具体情况如下：</w:t>
      </w:r>
    </w:p>
    <w:p w14:paraId="19D3AD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63D9B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预算为1.01万元，支出决算为1.01万元，完成预算的100.00%。决算数与预算数无差异。其中：</w:t>
      </w:r>
    </w:p>
    <w:p w14:paraId="0955C4D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57C34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1.01万元。主要用于公车运行与维护费用。2025年期末，部门开支财政拨款的公务用车保有量为1辆。</w:t>
      </w:r>
    </w:p>
    <w:p w14:paraId="5D35E1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3C147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652F6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40B8E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763FFE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kern w:val="0"/>
          <w:sz w:val="32"/>
          <w:szCs w:val="32"/>
          <w:lang w:val="en-US" w:eastAsia="zh-CN"/>
        </w:rPr>
      </w:pPr>
      <w:r>
        <w:rPr>
          <w:rFonts w:hint="eastAsia" w:ascii="仿宋_GB2312" w:hAnsi="仿宋_GB2312" w:eastAsia="仿宋_GB2312" w:cs="仿宋_GB2312"/>
          <w:color w:val="000000"/>
          <w:sz w:val="32"/>
          <w:szCs w:val="32"/>
          <w:lang w:val="en-US" w:eastAsia="zh-CN"/>
        </w:rPr>
        <w:t>202</w:t>
      </w:r>
      <w:r>
        <w:rPr>
          <w:rFonts w:hint="eastAsia" w:ascii="仿宋_GB2312" w:hAnsi="仿宋_GB2312" w:cs="仿宋_GB2312"/>
          <w:color w:val="000000"/>
          <w:sz w:val="32"/>
          <w:szCs w:val="32"/>
          <w:lang w:val="en-US" w:eastAsia="zh-CN"/>
        </w:rPr>
        <w:t>5</w:t>
      </w:r>
      <w:r>
        <w:rPr>
          <w:rFonts w:hint="eastAsia" w:ascii="仿宋_GB2312" w:hAnsi="仿宋_GB2312" w:eastAsia="仿宋_GB2312" w:cs="仿宋_GB2312"/>
          <w:color w:val="000000"/>
          <w:sz w:val="32"/>
          <w:szCs w:val="32"/>
          <w:lang w:val="en-US" w:eastAsia="zh-CN"/>
        </w:rPr>
        <w:t>年度机关运行经费支出</w:t>
      </w:r>
      <w:r>
        <w:rPr>
          <w:rFonts w:hint="eastAsia" w:ascii="仿宋_GB2312" w:hAnsi="仿宋_GB2312" w:cs="仿宋_GB2312"/>
          <w:color w:val="000000"/>
          <w:sz w:val="32"/>
          <w:szCs w:val="32"/>
          <w:lang w:val="en-US" w:eastAsia="zh-CN"/>
        </w:rPr>
        <w:t>69.16</w:t>
      </w:r>
      <w:r>
        <w:rPr>
          <w:rFonts w:hint="eastAsia" w:ascii="仿宋_GB2312" w:hAnsi="仿宋_GB2312" w:eastAsia="仿宋_GB2312" w:cs="仿宋_GB2312"/>
          <w:color w:val="000000"/>
          <w:sz w:val="32"/>
          <w:szCs w:val="32"/>
          <w:lang w:val="en-US" w:eastAsia="zh-CN"/>
        </w:rPr>
        <w:t>万元</w:t>
      </w:r>
      <w:r>
        <w:rPr>
          <w:rFonts w:hint="eastAsia" w:ascii="仿宋_GB2312" w:hAnsi="仿宋_GB2312" w:cs="仿宋_GB2312"/>
          <w:color w:val="000000"/>
          <w:sz w:val="32"/>
          <w:szCs w:val="32"/>
          <w:lang w:val="en-US" w:eastAsia="zh-CN"/>
        </w:rPr>
        <w:t>，比2024年增加了7.15万元，增长了11.53%。主要原因是办公场所调整。</w:t>
      </w:r>
    </w:p>
    <w:p w14:paraId="22D8398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030D9F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6AF009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700418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7DF641E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283F7AC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445C85F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根据预算绩效管理要求，本部门全面开展2025年度预算项目支出绩效自评，涉及项目2个，预算支出40.02万元。</w:t>
      </w:r>
    </w:p>
    <w:p w14:paraId="11B291A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组织对市直单位办公用房租赁等1个项目开展部门评价，涉及预算支出39.6万元。从评价情况来看，项目各环节落实较好，高质量完成了项目指标。</w:t>
      </w:r>
    </w:p>
    <w:p w14:paraId="351AF0A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12B921A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结合工作实际，我部门在2025年度部门决算中反映市直单位办公用房租赁等1个项目的绩效自评结果。目标任务按照时效有序开展，项目已完结，不存在相关问题，自评结果满意。</w:t>
      </w:r>
    </w:p>
    <w:p w14:paraId="5FD9EFB7">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50CCE369">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4AF649A7">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29524BAD">
      <w:pPr>
        <w:rPr>
          <w:rFonts w:hint="eastAsia"/>
        </w:rPr>
      </w:pPr>
      <w:r>
        <w:rPr>
          <w:rFonts w:hint="eastAsia" w:ascii="黑体" w:hAnsi="宋体" w:eastAsia="黑体" w:cs="宋体"/>
          <w:kern w:val="0"/>
          <w:sz w:val="28"/>
          <w:szCs w:val="28"/>
          <w:lang w:eastAsia="zh-CN"/>
        </w:rPr>
        <w:tab/>
      </w:r>
      <w:r>
        <w:rPr>
          <w:rFonts w:hint="eastAsia"/>
          <w:lang w:eastAsia="zh-CN"/>
        </w:rPr>
        <w:tab/>
      </w:r>
    </w:p>
    <w:p w14:paraId="4C6F34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3CCA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6074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FEF4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5A69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9CDF8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01113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EC522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A5D85D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160DAD8">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0CBE4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E68CF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836E4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A124C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40863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36BD2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38679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3631C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396C0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FCE60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5977B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DC183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CA258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DC082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CD707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662E9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C8EEE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BE380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126E249">
      <w:pPr>
        <w:pStyle w:val="2"/>
        <w:rPr>
          <w:rFonts w:hint="eastAsia" w:ascii="仿宋" w:hAnsi="仿宋" w:eastAsia="仿宋" w:cs="仿宋"/>
          <w:kern w:val="2"/>
          <w:sz w:val="32"/>
          <w:szCs w:val="32"/>
          <w:lang w:val="en-US" w:eastAsia="zh-CN"/>
        </w:rPr>
      </w:pPr>
    </w:p>
    <w:p w14:paraId="23D77926">
      <w:pPr>
        <w:pStyle w:val="2"/>
        <w:rPr>
          <w:rFonts w:hint="eastAsia" w:ascii="仿宋" w:hAnsi="仿宋" w:eastAsia="仿宋" w:cs="仿宋"/>
          <w:kern w:val="2"/>
          <w:sz w:val="32"/>
          <w:szCs w:val="32"/>
          <w:lang w:val="en-US" w:eastAsia="zh-CN"/>
        </w:rPr>
      </w:pPr>
    </w:p>
    <w:p w14:paraId="3B0805CB">
      <w:pPr>
        <w:pStyle w:val="2"/>
        <w:rPr>
          <w:rFonts w:hint="eastAsia" w:ascii="仿宋" w:hAnsi="仿宋" w:eastAsia="仿宋" w:cs="仿宋"/>
          <w:kern w:val="2"/>
          <w:sz w:val="32"/>
          <w:szCs w:val="32"/>
          <w:lang w:val="en-US" w:eastAsia="zh-CN"/>
        </w:rPr>
      </w:pPr>
    </w:p>
    <w:p w14:paraId="38836CDF">
      <w:pPr>
        <w:pStyle w:val="2"/>
        <w:rPr>
          <w:rFonts w:hint="eastAsia" w:ascii="仿宋" w:hAnsi="仿宋" w:eastAsia="仿宋" w:cs="仿宋"/>
          <w:kern w:val="2"/>
          <w:sz w:val="32"/>
          <w:szCs w:val="32"/>
          <w:lang w:val="en-US" w:eastAsia="zh-CN"/>
        </w:rPr>
      </w:pPr>
    </w:p>
    <w:p w14:paraId="4D3B9924">
      <w:pPr>
        <w:pStyle w:val="2"/>
        <w:rPr>
          <w:rFonts w:hint="eastAsia" w:ascii="仿宋" w:hAnsi="仿宋" w:eastAsia="仿宋" w:cs="仿宋"/>
          <w:kern w:val="2"/>
          <w:sz w:val="32"/>
          <w:szCs w:val="32"/>
          <w:lang w:val="en-US" w:eastAsia="zh-CN"/>
        </w:rPr>
      </w:pPr>
    </w:p>
    <w:p w14:paraId="09DA964B">
      <w:pPr>
        <w:pStyle w:val="2"/>
        <w:rPr>
          <w:rFonts w:hint="eastAsia" w:ascii="仿宋" w:hAnsi="仿宋" w:eastAsia="仿宋" w:cs="仿宋"/>
          <w:kern w:val="2"/>
          <w:sz w:val="32"/>
          <w:szCs w:val="32"/>
          <w:lang w:val="en-US" w:eastAsia="zh-CN"/>
        </w:rPr>
      </w:pPr>
    </w:p>
    <w:p w14:paraId="31724866">
      <w:pPr>
        <w:pStyle w:val="2"/>
        <w:rPr>
          <w:rFonts w:hint="eastAsia" w:ascii="仿宋" w:hAnsi="仿宋" w:eastAsia="仿宋" w:cs="仿宋"/>
          <w:kern w:val="2"/>
          <w:sz w:val="32"/>
          <w:szCs w:val="32"/>
          <w:lang w:val="en-US" w:eastAsia="zh-CN"/>
        </w:rPr>
      </w:pPr>
    </w:p>
    <w:p w14:paraId="40983062">
      <w:pPr>
        <w:pStyle w:val="2"/>
        <w:rPr>
          <w:rFonts w:hint="eastAsia" w:ascii="仿宋" w:hAnsi="仿宋" w:eastAsia="仿宋" w:cs="仿宋"/>
          <w:kern w:val="2"/>
          <w:sz w:val="32"/>
          <w:szCs w:val="32"/>
          <w:lang w:val="en-US" w:eastAsia="zh-CN"/>
        </w:rPr>
      </w:pPr>
    </w:p>
    <w:p w14:paraId="52C344A1">
      <w:pPr>
        <w:pStyle w:val="2"/>
        <w:rPr>
          <w:rFonts w:hint="eastAsia" w:ascii="仿宋" w:hAnsi="仿宋" w:eastAsia="仿宋" w:cs="仿宋"/>
          <w:kern w:val="2"/>
          <w:sz w:val="32"/>
          <w:szCs w:val="32"/>
          <w:lang w:val="en-US" w:eastAsia="zh-CN"/>
        </w:rPr>
      </w:pPr>
    </w:p>
    <w:p w14:paraId="7CDE30CB">
      <w:pPr>
        <w:pStyle w:val="2"/>
        <w:rPr>
          <w:rFonts w:hint="eastAsia" w:ascii="仿宋" w:hAnsi="仿宋" w:eastAsia="仿宋" w:cs="仿宋"/>
          <w:kern w:val="2"/>
          <w:sz w:val="32"/>
          <w:szCs w:val="32"/>
          <w:lang w:val="en-US" w:eastAsia="zh-CN"/>
        </w:rPr>
      </w:pPr>
    </w:p>
    <w:p w14:paraId="73BCA77B">
      <w:pPr>
        <w:pStyle w:val="2"/>
        <w:rPr>
          <w:rFonts w:hint="eastAsia" w:ascii="仿宋" w:hAnsi="仿宋" w:eastAsia="仿宋" w:cs="仿宋"/>
          <w:kern w:val="2"/>
          <w:sz w:val="32"/>
          <w:szCs w:val="32"/>
          <w:lang w:val="en-US" w:eastAsia="zh-CN"/>
        </w:rPr>
      </w:pPr>
    </w:p>
    <w:p w14:paraId="751094BF">
      <w:pPr>
        <w:pStyle w:val="2"/>
        <w:rPr>
          <w:rFonts w:hint="eastAsia" w:ascii="仿宋" w:hAnsi="仿宋" w:eastAsia="仿宋" w:cs="仿宋"/>
          <w:kern w:val="2"/>
          <w:sz w:val="32"/>
          <w:szCs w:val="32"/>
          <w:lang w:val="en-US" w:eastAsia="zh-CN"/>
        </w:rPr>
      </w:pPr>
    </w:p>
    <w:p w14:paraId="10075CAB">
      <w:pPr>
        <w:pStyle w:val="2"/>
        <w:rPr>
          <w:rFonts w:hint="eastAsia" w:ascii="仿宋" w:hAnsi="仿宋" w:eastAsia="仿宋" w:cs="仿宋"/>
          <w:kern w:val="2"/>
          <w:sz w:val="32"/>
          <w:szCs w:val="32"/>
          <w:lang w:val="en-US" w:eastAsia="zh-CN"/>
        </w:rPr>
      </w:pPr>
    </w:p>
    <w:p w14:paraId="62CBB39C">
      <w:pPr>
        <w:pStyle w:val="2"/>
        <w:rPr>
          <w:rFonts w:hint="eastAsia" w:ascii="仿宋" w:hAnsi="仿宋" w:eastAsia="仿宋" w:cs="仿宋"/>
          <w:kern w:val="2"/>
          <w:sz w:val="32"/>
          <w:szCs w:val="32"/>
          <w:lang w:val="en-US" w:eastAsia="zh-CN"/>
        </w:rPr>
      </w:pPr>
    </w:p>
    <w:p w14:paraId="32D81C5C">
      <w:pPr>
        <w:pStyle w:val="2"/>
        <w:rPr>
          <w:rFonts w:hint="eastAsia" w:ascii="仿宋" w:hAnsi="仿宋" w:eastAsia="仿宋" w:cs="仿宋"/>
          <w:kern w:val="2"/>
          <w:sz w:val="32"/>
          <w:szCs w:val="32"/>
          <w:lang w:val="en-US" w:eastAsia="zh-CN"/>
        </w:rPr>
      </w:pPr>
    </w:p>
    <w:p w14:paraId="674D18D2">
      <w:pPr>
        <w:pStyle w:val="2"/>
        <w:rPr>
          <w:rFonts w:hint="eastAsia" w:ascii="仿宋" w:hAnsi="仿宋" w:eastAsia="仿宋" w:cs="仿宋"/>
          <w:kern w:val="2"/>
          <w:sz w:val="32"/>
          <w:szCs w:val="32"/>
          <w:lang w:val="en-US" w:eastAsia="zh-CN"/>
        </w:rPr>
      </w:pPr>
    </w:p>
    <w:p w14:paraId="18F3336E">
      <w:pPr>
        <w:pStyle w:val="2"/>
        <w:rPr>
          <w:rFonts w:hint="eastAsia" w:ascii="仿宋" w:hAnsi="仿宋" w:eastAsia="仿宋" w:cs="仿宋"/>
          <w:kern w:val="2"/>
          <w:sz w:val="32"/>
          <w:szCs w:val="32"/>
          <w:lang w:val="en-US" w:eastAsia="zh-CN"/>
        </w:rPr>
      </w:pPr>
    </w:p>
    <w:p w14:paraId="0A52819B">
      <w:pPr>
        <w:pStyle w:val="2"/>
        <w:rPr>
          <w:rFonts w:hint="eastAsia" w:ascii="仿宋" w:hAnsi="仿宋" w:eastAsia="仿宋" w:cs="仿宋"/>
          <w:kern w:val="2"/>
          <w:sz w:val="32"/>
          <w:szCs w:val="32"/>
          <w:lang w:val="en-US" w:eastAsia="zh-CN"/>
        </w:rPr>
      </w:pPr>
    </w:p>
    <w:p w14:paraId="00A813B3">
      <w:pPr>
        <w:pStyle w:val="2"/>
        <w:rPr>
          <w:rFonts w:hint="eastAsia" w:ascii="仿宋" w:hAnsi="仿宋" w:eastAsia="仿宋" w:cs="仿宋"/>
          <w:kern w:val="2"/>
          <w:sz w:val="32"/>
          <w:szCs w:val="32"/>
          <w:lang w:val="en-US" w:eastAsia="zh-CN"/>
        </w:rPr>
      </w:pPr>
    </w:p>
    <w:p w14:paraId="562BAB7A">
      <w:pPr>
        <w:pStyle w:val="2"/>
        <w:rPr>
          <w:rFonts w:hint="eastAsia" w:ascii="仿宋" w:hAnsi="仿宋" w:eastAsia="仿宋" w:cs="仿宋"/>
          <w:kern w:val="2"/>
          <w:sz w:val="32"/>
          <w:szCs w:val="32"/>
          <w:lang w:val="en-US" w:eastAsia="zh-CN"/>
        </w:rPr>
      </w:pPr>
    </w:p>
    <w:p w14:paraId="3F6C0077">
      <w:pPr>
        <w:pStyle w:val="2"/>
        <w:rPr>
          <w:rFonts w:hint="eastAsia" w:ascii="仿宋" w:hAnsi="仿宋" w:eastAsia="仿宋" w:cs="仿宋"/>
          <w:kern w:val="2"/>
          <w:sz w:val="32"/>
          <w:szCs w:val="32"/>
          <w:lang w:val="en-US" w:eastAsia="zh-CN"/>
        </w:rPr>
      </w:pPr>
    </w:p>
    <w:p w14:paraId="1AEA2C6E">
      <w:pPr>
        <w:pStyle w:val="2"/>
        <w:rPr>
          <w:rFonts w:hint="eastAsia" w:ascii="仿宋" w:hAnsi="仿宋" w:eastAsia="仿宋" w:cs="仿宋"/>
          <w:kern w:val="2"/>
          <w:sz w:val="32"/>
          <w:szCs w:val="32"/>
          <w:lang w:val="en-US" w:eastAsia="zh-CN"/>
        </w:rPr>
      </w:pPr>
    </w:p>
    <w:p w14:paraId="7D0AFFE1">
      <w:pPr>
        <w:pStyle w:val="2"/>
        <w:rPr>
          <w:rFonts w:hint="eastAsia" w:ascii="仿宋" w:hAnsi="仿宋" w:eastAsia="仿宋" w:cs="仿宋"/>
          <w:kern w:val="2"/>
          <w:sz w:val="32"/>
          <w:szCs w:val="32"/>
          <w:lang w:val="en-US" w:eastAsia="zh-CN"/>
        </w:rPr>
      </w:pPr>
    </w:p>
    <w:p w14:paraId="6C5DD0B0">
      <w:pPr>
        <w:pStyle w:val="2"/>
        <w:rPr>
          <w:rFonts w:hint="eastAsia" w:ascii="仿宋" w:hAnsi="仿宋" w:eastAsia="仿宋" w:cs="仿宋"/>
          <w:kern w:val="2"/>
          <w:sz w:val="32"/>
          <w:szCs w:val="32"/>
          <w:lang w:val="en-US" w:eastAsia="zh-CN"/>
        </w:rPr>
      </w:pPr>
    </w:p>
    <w:p w14:paraId="7462AE2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32252"/>
      <w:bookmarkStart w:id="1" w:name="_Toc28713"/>
      <w:bookmarkStart w:id="2" w:name="_Toc10985"/>
      <w:bookmarkStart w:id="3" w:name="_Toc23386"/>
      <w:r>
        <w:rPr>
          <w:rFonts w:hint="eastAsia" w:ascii="黑体" w:hAnsi="黑体" w:eastAsia="黑体" w:cs="黑体"/>
          <w:sz w:val="48"/>
          <w:szCs w:val="48"/>
          <w:lang w:val="en-US" w:eastAsia="zh-CN"/>
        </w:rPr>
        <w:t>第五部分  附件</w:t>
      </w:r>
      <w:bookmarkEnd w:id="0"/>
      <w:bookmarkEnd w:id="1"/>
      <w:bookmarkEnd w:id="2"/>
      <w:bookmarkEnd w:id="3"/>
    </w:p>
    <w:p w14:paraId="5569A1D6">
      <w:pPr>
        <w:pStyle w:val="14"/>
        <w:pageBreakBefore w:val="0"/>
        <w:kinsoku/>
        <w:wordWrap/>
        <w:overflowPunct/>
        <w:topLinePunct w:val="0"/>
        <w:autoSpaceDE/>
        <w:autoSpaceDN/>
        <w:bidi w:val="0"/>
        <w:adjustRightInd/>
        <w:snapToGrid/>
        <w:spacing w:before="120" w:after="120" w:line="560" w:lineRule="exact"/>
        <w:ind w:firstLine="883"/>
        <w:jc w:val="center"/>
        <w:outlineLvl w:val="0"/>
        <w:rPr>
          <w:rFonts w:ascii="仿宋_GB2312" w:hAnsi="Arial"/>
          <w:b/>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财政项目支出绩效自评报告</w:t>
      </w:r>
    </w:p>
    <w:p w14:paraId="52B9DEDB">
      <w:pPr>
        <w:pStyle w:val="14"/>
        <w:pageBreakBefore w:val="0"/>
        <w:kinsoku/>
        <w:wordWrap/>
        <w:overflowPunct/>
        <w:topLinePunct w:val="0"/>
        <w:autoSpaceDE/>
        <w:autoSpaceDN/>
        <w:bidi w:val="0"/>
        <w:adjustRightInd/>
        <w:snapToGrid/>
        <w:spacing w:line="560" w:lineRule="exact"/>
        <w:ind w:firstLine="0" w:firstLineChars="0"/>
        <w:jc w:val="center"/>
        <w:rPr>
          <w:rFonts w:ascii="Times New Roman" w:hAnsi="Times New Roman" w:eastAsia="黑体" w:cs="Times New Roman"/>
          <w:b/>
          <w:kern w:val="0"/>
          <w:sz w:val="50"/>
          <w:szCs w:val="50"/>
          <w:lang w:val="en-US" w:eastAsia="zh-CN" w:bidi="en-US"/>
        </w:rPr>
      </w:pPr>
    </w:p>
    <w:p w14:paraId="63061F91">
      <w:pPr>
        <w:pStyle w:val="14"/>
        <w:pageBreakBefore w:val="0"/>
        <w:kinsoku/>
        <w:wordWrap/>
        <w:overflowPunct/>
        <w:topLinePunct w:val="0"/>
        <w:autoSpaceDE/>
        <w:autoSpaceDN/>
        <w:bidi w:val="0"/>
        <w:adjustRightInd/>
        <w:snapToGrid/>
        <w:spacing w:line="560" w:lineRule="exact"/>
        <w:ind w:firstLine="0" w:firstLineChars="0"/>
        <w:jc w:val="center"/>
        <w:rPr>
          <w:rFonts w:ascii="Times New Roman" w:hAnsi="Times New Roman" w:eastAsia="黑体" w:cs="Times New Roman"/>
          <w:b/>
          <w:kern w:val="0"/>
          <w:sz w:val="50"/>
          <w:szCs w:val="50"/>
          <w:lang w:val="en-US" w:eastAsia="zh-CN" w:bidi="en-US"/>
        </w:rPr>
      </w:pPr>
    </w:p>
    <w:p w14:paraId="6D5496BF">
      <w:pPr>
        <w:pStyle w:val="14"/>
        <w:pageBreakBefore w:val="0"/>
        <w:kinsoku/>
        <w:wordWrap/>
        <w:overflowPunct/>
        <w:topLinePunct w:val="0"/>
        <w:autoSpaceDE/>
        <w:autoSpaceDN/>
        <w:bidi w:val="0"/>
        <w:adjustRightInd/>
        <w:snapToGrid/>
        <w:spacing w:line="560" w:lineRule="exact"/>
        <w:ind w:firstLine="0" w:firstLineChars="0"/>
        <w:jc w:val="center"/>
        <w:rPr>
          <w:rFonts w:ascii="Times New Roman" w:hAnsi="Times New Roman" w:eastAsia="黑体" w:cs="Times New Roman"/>
          <w:b/>
          <w:kern w:val="0"/>
          <w:sz w:val="50"/>
          <w:szCs w:val="50"/>
          <w:lang w:val="en-US" w:eastAsia="zh-CN" w:bidi="en-US"/>
        </w:rPr>
      </w:pPr>
    </w:p>
    <w:p w14:paraId="40B83A2F">
      <w:pPr>
        <w:pStyle w:val="14"/>
        <w:pageBreakBefore w:val="0"/>
        <w:kinsoku/>
        <w:wordWrap/>
        <w:overflowPunct/>
        <w:topLinePunct w:val="0"/>
        <w:autoSpaceDE/>
        <w:autoSpaceDN/>
        <w:bidi w:val="0"/>
        <w:adjustRightInd/>
        <w:snapToGrid/>
        <w:spacing w:line="560" w:lineRule="exact"/>
        <w:ind w:firstLine="0" w:firstLineChars="0"/>
        <w:jc w:val="center"/>
        <w:rPr>
          <w:rFonts w:ascii="Times New Roman" w:hAnsi="Times New Roman" w:eastAsia="黑体" w:cs="Times New Roman"/>
          <w:b/>
          <w:kern w:val="0"/>
          <w:sz w:val="50"/>
          <w:szCs w:val="50"/>
          <w:lang w:val="en-US" w:eastAsia="zh-CN" w:bidi="en-US"/>
        </w:rPr>
      </w:pPr>
    </w:p>
    <w:p w14:paraId="72E56E42">
      <w:pPr>
        <w:pStyle w:val="14"/>
        <w:pageBreakBefore w:val="0"/>
        <w:kinsoku/>
        <w:wordWrap/>
        <w:overflowPunct/>
        <w:topLinePunct w:val="0"/>
        <w:autoSpaceDE/>
        <w:autoSpaceDN/>
        <w:bidi w:val="0"/>
        <w:adjustRightInd/>
        <w:snapToGrid/>
        <w:spacing w:line="560" w:lineRule="exact"/>
        <w:ind w:firstLine="0" w:firstLineChars="0"/>
        <w:jc w:val="center"/>
        <w:rPr>
          <w:rFonts w:ascii="Times New Roman" w:hAnsi="Times New Roman" w:eastAsia="黑体" w:cs="Times New Roman"/>
          <w:b/>
          <w:kern w:val="0"/>
          <w:sz w:val="50"/>
          <w:szCs w:val="50"/>
          <w:lang w:val="en-US" w:eastAsia="zh-CN" w:bidi="en-US"/>
        </w:rPr>
      </w:pPr>
    </w:p>
    <w:p w14:paraId="1D356808">
      <w:pPr>
        <w:pStyle w:val="14"/>
        <w:pageBreakBefore w:val="0"/>
        <w:kinsoku/>
        <w:wordWrap/>
        <w:overflowPunct/>
        <w:topLinePunct w:val="0"/>
        <w:autoSpaceDE/>
        <w:autoSpaceDN/>
        <w:bidi w:val="0"/>
        <w:adjustRightInd/>
        <w:snapToGrid/>
        <w:spacing w:line="560" w:lineRule="exact"/>
        <w:ind w:firstLine="0" w:firstLineChars="0"/>
        <w:jc w:val="center"/>
        <w:rPr>
          <w:rFonts w:ascii="Times New Roman" w:hAnsi="Times New Roman" w:eastAsia="黑体" w:cs="Times New Roman"/>
          <w:b/>
          <w:kern w:val="0"/>
          <w:sz w:val="50"/>
          <w:szCs w:val="50"/>
          <w:lang w:val="en-US" w:eastAsia="zh-CN" w:bidi="en-US"/>
        </w:rPr>
      </w:pPr>
    </w:p>
    <w:p w14:paraId="7F7C7BDB">
      <w:pPr>
        <w:pStyle w:val="14"/>
        <w:pageBreakBefore w:val="0"/>
        <w:kinsoku/>
        <w:wordWrap/>
        <w:overflowPunct/>
        <w:topLinePunct w:val="0"/>
        <w:autoSpaceDE/>
        <w:autoSpaceDN/>
        <w:bidi w:val="0"/>
        <w:adjustRightInd/>
        <w:snapToGrid/>
        <w:spacing w:line="560" w:lineRule="exact"/>
        <w:ind w:firstLine="0" w:firstLineChars="0"/>
        <w:jc w:val="center"/>
        <w:rPr>
          <w:rFonts w:ascii="仿宋_GB2312" w:hAnsi="Times New Roman" w:cs="Times New Roman"/>
          <w:kern w:val="0"/>
          <w:sz w:val="30"/>
          <w:szCs w:val="30"/>
          <w:lang w:val="en-US" w:eastAsia="zh-CN" w:bidi="en-US"/>
        </w:rPr>
      </w:pPr>
    </w:p>
    <w:p w14:paraId="785536DB">
      <w:pPr>
        <w:pStyle w:val="14"/>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kern w:val="0"/>
          <w:sz w:val="32"/>
          <w:szCs w:val="32"/>
          <w:lang w:val="en-US" w:eastAsia="zh-CN" w:bidi="en-US"/>
        </w:rPr>
      </w:pPr>
      <w:r>
        <w:rPr>
          <w:rFonts w:hint="eastAsia" w:ascii="仿宋_GB2312" w:hAnsi="仿宋_GB2312" w:cs="仿宋_GB2312"/>
          <w:sz w:val="32"/>
          <w:szCs w:val="32"/>
          <w:u w:val="none"/>
          <w:lang w:val="en-US" w:eastAsia="zh-CN"/>
        </w:rPr>
        <w:t xml:space="preserve"> </w:t>
      </w:r>
      <w:r>
        <w:rPr>
          <w:rFonts w:hint="eastAsia" w:ascii="仿宋_GB2312" w:hAnsi="仿宋_GB2312" w:eastAsia="仿宋_GB2312" w:cs="仿宋_GB2312"/>
          <w:sz w:val="32"/>
          <w:szCs w:val="32"/>
          <w:u w:val="none"/>
          <w:lang w:val="en-US" w:eastAsia="zh-CN"/>
        </w:rPr>
        <w:t>项目名称：【统筹本级】市直单位办公用房租赁经费</w:t>
      </w:r>
    </w:p>
    <w:p w14:paraId="1AE4EBF4">
      <w:pPr>
        <w:pStyle w:val="14"/>
        <w:pageBreakBefore w:val="0"/>
        <w:kinsoku/>
        <w:wordWrap/>
        <w:overflowPunct/>
        <w:topLinePunct w:val="0"/>
        <w:autoSpaceDE/>
        <w:autoSpaceDN/>
        <w:bidi w:val="0"/>
        <w:adjustRightInd/>
        <w:snapToGrid/>
        <w:spacing w:line="560" w:lineRule="exact"/>
        <w:ind w:firstLine="960" w:firstLineChars="300"/>
        <w:jc w:val="both"/>
        <w:rPr>
          <w:rFonts w:hint="eastAsia" w:ascii="仿宋_GB2312" w:hAnsi="仿宋_GB2312" w:eastAsia="仿宋_GB2312" w:cs="仿宋_GB2312"/>
          <w:kern w:val="0"/>
          <w:sz w:val="32"/>
          <w:szCs w:val="32"/>
          <w:lang w:val="en-US" w:eastAsia="zh-CN" w:bidi="en-US"/>
        </w:rPr>
      </w:pPr>
      <w:r>
        <w:rPr>
          <w:rFonts w:hint="eastAsia" w:ascii="仿宋_GB2312" w:hAnsi="仿宋_GB2312" w:eastAsia="仿宋_GB2312" w:cs="仿宋_GB2312"/>
          <w:sz w:val="32"/>
          <w:szCs w:val="32"/>
          <w:u w:val="none"/>
          <w:lang w:val="en-US" w:eastAsia="zh-CN"/>
        </w:rPr>
        <w:t>项目单位：</w:t>
      </w:r>
      <w:r>
        <w:rPr>
          <w:rFonts w:hint="eastAsia" w:ascii="仿宋_GB2312" w:hAnsi="仿宋_GB2312" w:eastAsia="仿宋_GB2312" w:cs="仿宋_GB2312"/>
          <w:i w:val="0"/>
          <w:color w:val="000000"/>
          <w:kern w:val="0"/>
          <w:sz w:val="32"/>
          <w:szCs w:val="32"/>
          <w:u w:val="none"/>
          <w:lang w:val="en-US" w:eastAsia="zh-CN"/>
        </w:rPr>
        <w:t>许昌市文学艺术界联合会</w:t>
      </w:r>
    </w:p>
    <w:p w14:paraId="5741192A">
      <w:pPr>
        <w:pStyle w:val="14"/>
        <w:pageBreakBefore w:val="0"/>
        <w:kinsoku/>
        <w:wordWrap/>
        <w:overflowPunct/>
        <w:topLinePunct w:val="0"/>
        <w:autoSpaceDE/>
        <w:autoSpaceDN/>
        <w:bidi w:val="0"/>
        <w:adjustRightInd/>
        <w:snapToGrid/>
        <w:spacing w:line="560" w:lineRule="exact"/>
        <w:ind w:firstLine="960" w:firstLineChars="300"/>
        <w:jc w:val="both"/>
        <w:rPr>
          <w:rFonts w:hint="eastAsia" w:ascii="仿宋_GB2312" w:hAnsi="仿宋_GB2312" w:eastAsia="仿宋_GB2312" w:cs="仿宋_GB2312"/>
          <w:kern w:val="0"/>
          <w:sz w:val="32"/>
          <w:szCs w:val="32"/>
          <w:lang w:val="en-US" w:eastAsia="zh-CN" w:bidi="en-US"/>
        </w:rPr>
      </w:pPr>
      <w:r>
        <w:rPr>
          <w:rFonts w:hint="eastAsia" w:ascii="仿宋_GB2312" w:hAnsi="仿宋_GB2312" w:eastAsia="仿宋_GB2312" w:cs="仿宋_GB2312"/>
          <w:sz w:val="32"/>
          <w:szCs w:val="32"/>
          <w:u w:val="none"/>
          <w:lang w:val="en-US" w:eastAsia="zh-CN"/>
        </w:rPr>
        <w:t>主管部门：</w:t>
      </w:r>
      <w:r>
        <w:rPr>
          <w:rFonts w:hint="eastAsia" w:ascii="仿宋_GB2312" w:hAnsi="仿宋_GB2312" w:eastAsia="仿宋_GB2312" w:cs="仿宋_GB2312"/>
          <w:i w:val="0"/>
          <w:color w:val="000000"/>
          <w:kern w:val="0"/>
          <w:sz w:val="32"/>
          <w:szCs w:val="32"/>
          <w:u w:val="none"/>
          <w:lang w:val="en-US" w:eastAsia="zh-CN"/>
        </w:rPr>
        <w:t>许昌市文学艺术界联合会</w:t>
      </w:r>
    </w:p>
    <w:p w14:paraId="30EE58A8">
      <w:pPr>
        <w:pStyle w:val="14"/>
        <w:pageBreakBefore w:val="0"/>
        <w:kinsoku/>
        <w:wordWrap/>
        <w:overflowPunct/>
        <w:topLinePunct w:val="0"/>
        <w:autoSpaceDE/>
        <w:autoSpaceDN/>
        <w:bidi w:val="0"/>
        <w:adjustRightInd/>
        <w:snapToGrid/>
        <w:spacing w:line="560" w:lineRule="exact"/>
        <w:ind w:firstLine="0" w:firstLineChars="0"/>
        <w:jc w:val="center"/>
        <w:rPr>
          <w:rFonts w:hint="eastAsia" w:ascii="仿宋_GB2312" w:hAnsi="仿宋_GB2312" w:eastAsia="仿宋_GB2312" w:cs="仿宋_GB2312"/>
          <w:b/>
          <w:kern w:val="0"/>
          <w:sz w:val="32"/>
          <w:szCs w:val="32"/>
          <w:lang w:val="en-US" w:eastAsia="zh-CN" w:bidi="en-US"/>
        </w:rPr>
      </w:pPr>
    </w:p>
    <w:p w14:paraId="43913C13">
      <w:pPr>
        <w:pStyle w:val="14"/>
        <w:pageBreakBefore w:val="0"/>
        <w:kinsoku/>
        <w:wordWrap/>
        <w:overflowPunct/>
        <w:topLinePunct w:val="0"/>
        <w:autoSpaceDE/>
        <w:autoSpaceDN/>
        <w:bidi w:val="0"/>
        <w:adjustRightInd/>
        <w:snapToGrid/>
        <w:spacing w:line="560" w:lineRule="exact"/>
        <w:ind w:firstLine="0" w:firstLineChars="0"/>
        <w:jc w:val="center"/>
        <w:rPr>
          <w:rFonts w:hint="eastAsia" w:ascii="仿宋_GB2312" w:hAnsi="仿宋_GB2312" w:eastAsia="仿宋_GB2312" w:cs="仿宋_GB2312"/>
          <w:b/>
          <w:kern w:val="0"/>
          <w:sz w:val="32"/>
          <w:szCs w:val="32"/>
          <w:lang w:val="en-US" w:eastAsia="zh-CN" w:bidi="en-US"/>
        </w:rPr>
      </w:pPr>
    </w:p>
    <w:p w14:paraId="62E360E6">
      <w:pPr>
        <w:pStyle w:val="14"/>
        <w:pageBreakBefore w:val="0"/>
        <w:kinsoku/>
        <w:wordWrap/>
        <w:overflowPunct/>
        <w:topLinePunct w:val="0"/>
        <w:autoSpaceDE/>
        <w:autoSpaceDN/>
        <w:bidi w:val="0"/>
        <w:adjustRightInd/>
        <w:snapToGrid/>
        <w:spacing w:line="560" w:lineRule="exact"/>
        <w:ind w:firstLine="0" w:firstLineChars="0"/>
        <w:jc w:val="center"/>
        <w:rPr>
          <w:rFonts w:hint="eastAsia" w:ascii="仿宋_GB2312" w:hAnsi="仿宋_GB2312" w:eastAsia="仿宋_GB2312" w:cs="仿宋_GB2312"/>
          <w:kern w:val="0"/>
          <w:sz w:val="32"/>
          <w:szCs w:val="32"/>
          <w:lang w:val="en-US" w:eastAsia="zh-CN" w:bidi="en-US"/>
        </w:rPr>
      </w:pPr>
      <w:r>
        <w:rPr>
          <w:rFonts w:hint="eastAsia" w:ascii="仿宋_GB2312" w:hAnsi="仿宋_GB2312" w:eastAsia="仿宋_GB2312" w:cs="仿宋_GB2312"/>
          <w:sz w:val="32"/>
          <w:szCs w:val="32"/>
          <w:u w:val="none"/>
          <w:lang w:val="en-US" w:eastAsia="zh-CN"/>
        </w:rPr>
        <w:t>2026年9月</w:t>
      </w:r>
    </w:p>
    <w:p w14:paraId="278BD661">
      <w:pPr>
        <w:pStyle w:val="16"/>
        <w:pageBreakBefore w:val="0"/>
        <w:kinsoku/>
        <w:wordWrap/>
        <w:overflowPunct/>
        <w:topLinePunct w:val="0"/>
        <w:autoSpaceDE/>
        <w:autoSpaceDN/>
        <w:bidi w:val="0"/>
        <w:adjustRightInd/>
        <w:snapToGrid/>
        <w:spacing w:line="560" w:lineRule="exact"/>
        <w:jc w:val="both"/>
        <w:rPr>
          <w:color w:val="365F91"/>
          <w:lang w:val="en-US" w:eastAsia="zh-CN"/>
        </w:rPr>
      </w:pPr>
    </w:p>
    <w:p w14:paraId="2BA6D702">
      <w:pPr>
        <w:pStyle w:val="14"/>
        <w:pageBreakBefore w:val="0"/>
        <w:kinsoku/>
        <w:wordWrap/>
        <w:overflowPunct/>
        <w:topLinePunct w:val="0"/>
        <w:autoSpaceDE/>
        <w:autoSpaceDN/>
        <w:bidi w:val="0"/>
        <w:adjustRightInd/>
        <w:snapToGrid/>
        <w:spacing w:line="560" w:lineRule="exact"/>
        <w:ind w:firstLine="0" w:firstLineChars="0"/>
        <w:jc w:val="both"/>
        <w:rPr>
          <w:szCs w:val="44"/>
          <w:lang w:val="en-US" w:eastAsia="zh-CN"/>
        </w:rPr>
      </w:pPr>
    </w:p>
    <w:p w14:paraId="59BDA800">
      <w:pPr>
        <w:pStyle w:val="2"/>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720" w:num="1"/>
          <w:docGrid w:type="lines" w:linePitch="312" w:charSpace="0"/>
        </w:sectPr>
      </w:pPr>
    </w:p>
    <w:p w14:paraId="32CC02BF">
      <w:pPr>
        <w:pStyle w:val="18"/>
        <w:pageBreakBefore w:val="0"/>
        <w:kinsoku/>
        <w:wordWrap/>
        <w:overflowPunct/>
        <w:topLinePunct w:val="0"/>
        <w:autoSpaceDE/>
        <w:autoSpaceDN/>
        <w:bidi w:val="0"/>
        <w:adjustRightInd/>
        <w:snapToGrid/>
        <w:spacing w:line="560" w:lineRule="exact"/>
        <w:jc w:val="left"/>
        <w:rPr>
          <w:lang w:val="en-US" w:eastAsia="zh-CN"/>
        </w:rPr>
      </w:pPr>
      <w:r>
        <w:rPr>
          <w:rFonts w:hint="eastAsia"/>
          <w:lang w:val="en-US" w:eastAsia="zh-CN"/>
        </w:rPr>
        <w:t>一、项目基本情况</w:t>
      </w:r>
      <w:bookmarkStart w:id="4" w:name="_GoBack"/>
      <w:bookmarkEnd w:id="4"/>
    </w:p>
    <w:p w14:paraId="7094C8A0">
      <w:pPr>
        <w:pStyle w:val="20"/>
        <w:pageBreakBefore w:val="0"/>
        <w:kinsoku/>
        <w:wordWrap/>
        <w:overflowPunct/>
        <w:topLinePunct w:val="0"/>
        <w:autoSpaceDE/>
        <w:autoSpaceDN/>
        <w:bidi w:val="0"/>
        <w:adjustRightInd/>
        <w:snapToGrid/>
        <w:spacing w:line="560" w:lineRule="exact"/>
        <w:ind w:left="208" w:leftChars="71"/>
        <w:jc w:val="left"/>
        <w:rPr>
          <w:rFonts w:hint="eastAsia"/>
          <w:lang w:val="en-US" w:eastAsia="zh-CN"/>
        </w:rPr>
      </w:pPr>
      <w:r>
        <w:rPr>
          <w:rFonts w:hint="eastAsia"/>
          <w:lang w:val="en-US" w:eastAsia="zh-CN"/>
        </w:rPr>
        <w:t>（一）项目概况</w:t>
      </w:r>
    </w:p>
    <w:p w14:paraId="3424C3D6">
      <w:pPr>
        <w:pStyle w:val="14"/>
        <w:pageBreakBefore w:val="0"/>
        <w:kinsoku/>
        <w:wordWrap/>
        <w:overflowPunct/>
        <w:topLinePunct w:val="0"/>
        <w:autoSpaceDE/>
        <w:autoSpaceDN/>
        <w:bidi w:val="0"/>
        <w:adjustRightInd/>
        <w:snapToGrid/>
        <w:spacing w:line="560" w:lineRule="exact"/>
        <w:ind w:left="0" w:leftChars="0" w:firstLine="0" w:firstLineChars="0"/>
        <w:jc w:val="both"/>
        <w:rPr>
          <w:rFonts w:ascii="宋体" w:hAnsi="宋体" w:eastAsia="宋体" w:cs="宋体"/>
          <w:i w:val="0"/>
          <w:color w:val="000000"/>
          <w:kern w:val="0"/>
          <w:sz w:val="18"/>
          <w:szCs w:val="18"/>
          <w:u w:val="none"/>
          <w:lang w:eastAsia="zh-CN"/>
        </w:rPr>
      </w:pPr>
      <w:r>
        <w:rPr>
          <w:rFonts w:hint="eastAsia" w:ascii="宋体" w:hAnsi="宋体" w:eastAsia="宋体" w:cs="宋体"/>
          <w:i w:val="0"/>
          <w:color w:val="000000"/>
          <w:kern w:val="0"/>
          <w:sz w:val="18"/>
          <w:szCs w:val="18"/>
          <w:u w:val="none"/>
          <w:lang w:val="en-US" w:eastAsia="zh-CN"/>
        </w:rPr>
        <w:t>支付市直单位办公用房租赁经费，保障单位正常运行。</w:t>
      </w:r>
    </w:p>
    <w:p w14:paraId="1B07ECCF">
      <w:pPr>
        <w:pStyle w:val="20"/>
        <w:pageBreakBefore w:val="0"/>
        <w:kinsoku/>
        <w:wordWrap/>
        <w:overflowPunct/>
        <w:topLinePunct w:val="0"/>
        <w:autoSpaceDE/>
        <w:autoSpaceDN/>
        <w:bidi w:val="0"/>
        <w:adjustRightInd/>
        <w:snapToGrid/>
        <w:spacing w:line="560" w:lineRule="exact"/>
        <w:ind w:left="208" w:leftChars="71"/>
        <w:jc w:val="left"/>
        <w:rPr>
          <w:rFonts w:hint="eastAsia"/>
          <w:lang w:val="en-US" w:eastAsia="zh-CN"/>
        </w:rPr>
      </w:pPr>
      <w:r>
        <w:rPr>
          <w:rFonts w:hint="eastAsia"/>
          <w:lang w:val="en-US" w:eastAsia="zh-CN"/>
        </w:rPr>
        <w:t xml:space="preserve">（二）项目预算安排及使用情况 </w:t>
      </w:r>
    </w:p>
    <w:p w14:paraId="6DDF51C0">
      <w:pPr>
        <w:pStyle w:val="20"/>
        <w:pageBreakBefore w:val="0"/>
        <w:kinsoku/>
        <w:wordWrap/>
        <w:overflowPunct/>
        <w:topLinePunct w:val="0"/>
        <w:autoSpaceDE/>
        <w:autoSpaceDN/>
        <w:bidi w:val="0"/>
        <w:adjustRightInd/>
        <w:snapToGrid/>
        <w:spacing w:line="560" w:lineRule="exact"/>
        <w:ind w:left="208" w:leftChars="71"/>
        <w:jc w:val="center"/>
        <w:rPr>
          <w:rFonts w:hint="eastAsia"/>
          <w:lang w:val="en-US" w:eastAsia="zh-CN"/>
        </w:rPr>
      </w:pPr>
      <w:r>
        <w:rPr>
          <w:rFonts w:hint="eastAsia"/>
          <w:lang w:val="en-US" w:eastAsia="zh-CN"/>
        </w:rPr>
        <w:t>年度预算安排及使用情况统计表</w:t>
      </w:r>
    </w:p>
    <w:p w14:paraId="7ED5C288">
      <w:pPr>
        <w:pStyle w:val="21"/>
        <w:pageBreakBefore w:val="0"/>
        <w:kinsoku/>
        <w:wordWrap/>
        <w:overflowPunct/>
        <w:topLinePunct w:val="0"/>
        <w:autoSpaceDE/>
        <w:autoSpaceDN/>
        <w:bidi w:val="0"/>
        <w:adjustRightInd/>
        <w:snapToGrid/>
        <w:spacing w:line="560" w:lineRule="exact"/>
        <w:ind w:firstLine="482"/>
        <w:jc w:val="center"/>
        <w:rPr>
          <w:b/>
          <w:bCs/>
          <w:sz w:val="24"/>
          <w:szCs w:val="24"/>
          <w:lang w:val="en-US" w:eastAsia="zh-CN"/>
        </w:rPr>
      </w:pPr>
      <w:r>
        <w:rPr>
          <w:rFonts w:ascii="宋体" w:hAnsi="宋体" w:eastAsia="宋体" w:cs="宋体"/>
          <w:sz w:val="20"/>
          <w:u w:val="none"/>
          <w:lang w:val="en-US" w:eastAsia="zh-CN"/>
        </w:rPr>
        <w:t xml:space="preserve">                                           单位：万元 </w:t>
      </w:r>
    </w:p>
    <w:tbl>
      <w:tblPr>
        <w:tblStyle w:val="22"/>
        <w:tblW w:w="5000" w:type="pct"/>
        <w:jc w:val="center"/>
        <w:tblLayout w:type="autofit"/>
        <w:tblCellMar>
          <w:top w:w="0" w:type="dxa"/>
          <w:left w:w="108" w:type="dxa"/>
          <w:bottom w:w="0" w:type="dxa"/>
          <w:right w:w="108" w:type="dxa"/>
        </w:tblCellMar>
      </w:tblPr>
      <w:tblGrid>
        <w:gridCol w:w="2570"/>
        <w:gridCol w:w="1563"/>
        <w:gridCol w:w="1563"/>
        <w:gridCol w:w="1563"/>
        <w:gridCol w:w="1269"/>
      </w:tblGrid>
      <w:tr w14:paraId="141458DB">
        <w:tblPrEx>
          <w:tblCellMar>
            <w:top w:w="0" w:type="dxa"/>
            <w:left w:w="108" w:type="dxa"/>
            <w:bottom w:w="0" w:type="dxa"/>
            <w:right w:w="108" w:type="dxa"/>
          </w:tblCellMar>
        </w:tblPrEx>
        <w:trPr>
          <w:wBefore w:w="0" w:type="dxa"/>
          <w:trHeight w:val="342" w:hRule="atLeast"/>
          <w:jc w:val="center"/>
        </w:trPr>
        <w:tc>
          <w:tcPr>
            <w:tcW w:w="0" w:type="auto"/>
            <w:tcBorders>
              <w:top w:val="single" w:color="auto" w:sz="0" w:space="0"/>
              <w:left w:val="single" w:color="auto" w:sz="0" w:space="0"/>
              <w:bottom w:val="single" w:color="auto" w:sz="0" w:space="0"/>
              <w:right w:val="single" w:color="auto" w:sz="0" w:space="0"/>
            </w:tcBorders>
            <w:noWrap/>
            <w:vAlign w:val="center"/>
          </w:tcPr>
          <w:p w14:paraId="302C9077">
            <w:pPr>
              <w:pStyle w:val="12"/>
              <w:pageBreakBefore w:val="0"/>
              <w:widowControl w:val="0"/>
              <w:kinsoku/>
              <w:wordWrap/>
              <w:overflowPunct/>
              <w:topLinePunct w:val="0"/>
              <w:autoSpaceDE/>
              <w:autoSpaceDN/>
              <w:bidi w:val="0"/>
              <w:adjustRightInd/>
              <w:snapToGrid/>
              <w:spacing w:line="560" w:lineRule="exact"/>
              <w:jc w:val="center"/>
              <w:rPr>
                <w:rFonts w:ascii="宋体" w:hAnsi="宋体" w:eastAsia="宋体" w:cs="宋体"/>
                <w:color w:val="000000"/>
                <w:kern w:val="0"/>
                <w:sz w:val="24"/>
                <w:szCs w:val="24"/>
                <w:lang w:val="en-US" w:eastAsia="zh-CN" w:bidi="ar-SA"/>
              </w:rPr>
            </w:pPr>
          </w:p>
        </w:tc>
        <w:tc>
          <w:tcPr>
            <w:tcW w:w="0" w:type="auto"/>
            <w:tcBorders>
              <w:top w:val="single" w:color="auto" w:sz="0" w:space="0"/>
              <w:bottom w:val="single" w:color="auto" w:sz="0" w:space="0"/>
              <w:right w:val="single" w:color="auto" w:sz="0" w:space="0"/>
            </w:tcBorders>
            <w:noWrap/>
            <w:vAlign w:val="center"/>
          </w:tcPr>
          <w:p w14:paraId="25B23149">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年初预算数</w:t>
            </w:r>
          </w:p>
        </w:tc>
        <w:tc>
          <w:tcPr>
            <w:tcW w:w="0" w:type="auto"/>
            <w:tcBorders>
              <w:top w:val="single" w:color="auto" w:sz="0" w:space="0"/>
              <w:bottom w:val="single" w:color="auto" w:sz="0" w:space="0"/>
              <w:right w:val="single" w:color="auto" w:sz="0" w:space="0"/>
            </w:tcBorders>
            <w:noWrap/>
            <w:vAlign w:val="center"/>
          </w:tcPr>
          <w:p w14:paraId="48EA50F1">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全年预算数</w:t>
            </w:r>
          </w:p>
        </w:tc>
        <w:tc>
          <w:tcPr>
            <w:tcW w:w="0" w:type="auto"/>
            <w:tcBorders>
              <w:top w:val="single" w:color="auto" w:sz="0" w:space="0"/>
              <w:bottom w:val="single" w:color="auto" w:sz="0" w:space="0"/>
              <w:right w:val="single" w:color="auto" w:sz="0" w:space="0"/>
            </w:tcBorders>
            <w:noWrap/>
            <w:vAlign w:val="center"/>
          </w:tcPr>
          <w:p w14:paraId="4DC57552">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全年执行数</w:t>
            </w:r>
          </w:p>
        </w:tc>
        <w:tc>
          <w:tcPr>
            <w:tcW w:w="0" w:type="auto"/>
            <w:tcBorders>
              <w:top w:val="single" w:color="auto" w:sz="0" w:space="0"/>
              <w:bottom w:val="single" w:color="auto" w:sz="0" w:space="0"/>
              <w:right w:val="single" w:color="auto" w:sz="0" w:space="0"/>
            </w:tcBorders>
            <w:noWrap/>
            <w:vAlign w:val="center"/>
          </w:tcPr>
          <w:p w14:paraId="705DE29F">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执行率%</w:t>
            </w:r>
          </w:p>
        </w:tc>
      </w:tr>
      <w:tr w14:paraId="28A5DF7A">
        <w:tblPrEx>
          <w:tblCellMar>
            <w:top w:w="0" w:type="dxa"/>
            <w:left w:w="108" w:type="dxa"/>
            <w:bottom w:w="0" w:type="dxa"/>
            <w:right w:w="108" w:type="dxa"/>
          </w:tblCellMar>
        </w:tblPrEx>
        <w:trPr>
          <w:wBefore w:w="0" w:type="dxa"/>
          <w:trHeight w:val="342" w:hRule="atLeast"/>
          <w:jc w:val="center"/>
        </w:trPr>
        <w:tc>
          <w:tcPr>
            <w:tcW w:w="0" w:type="auto"/>
            <w:tcBorders>
              <w:top w:val="single" w:color="auto" w:sz="0" w:space="0"/>
              <w:left w:val="single" w:color="auto" w:sz="0" w:space="0"/>
              <w:bottom w:val="single" w:color="auto" w:sz="0" w:space="0"/>
              <w:right w:val="single" w:color="auto" w:sz="0" w:space="0"/>
            </w:tcBorders>
            <w:noWrap/>
            <w:vAlign w:val="center"/>
          </w:tcPr>
          <w:p w14:paraId="02891ADD">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年度资金总额</w:t>
            </w:r>
          </w:p>
        </w:tc>
        <w:tc>
          <w:tcPr>
            <w:tcW w:w="0" w:type="auto"/>
            <w:tcBorders>
              <w:top w:val="single" w:color="auto" w:sz="0" w:space="0"/>
              <w:bottom w:val="single" w:color="auto" w:sz="0" w:space="0"/>
              <w:right w:val="single" w:color="auto" w:sz="0" w:space="0"/>
            </w:tcBorders>
            <w:noWrap/>
            <w:vAlign w:val="center"/>
          </w:tcPr>
          <w:p w14:paraId="2CF6EFE2">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39.6</w:t>
            </w:r>
          </w:p>
        </w:tc>
        <w:tc>
          <w:tcPr>
            <w:tcW w:w="0" w:type="auto"/>
            <w:tcBorders>
              <w:top w:val="single" w:color="auto" w:sz="0" w:space="0"/>
              <w:bottom w:val="single" w:color="auto" w:sz="0" w:space="0"/>
              <w:right w:val="single" w:color="auto" w:sz="0" w:space="0"/>
            </w:tcBorders>
            <w:noWrap/>
            <w:vAlign w:val="center"/>
          </w:tcPr>
          <w:p w14:paraId="6CA6401E">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39.6</w:t>
            </w:r>
          </w:p>
        </w:tc>
        <w:tc>
          <w:tcPr>
            <w:tcW w:w="0" w:type="auto"/>
            <w:tcBorders>
              <w:top w:val="single" w:color="auto" w:sz="0" w:space="0"/>
              <w:bottom w:val="single" w:color="auto" w:sz="0" w:space="0"/>
              <w:right w:val="single" w:color="auto" w:sz="0" w:space="0"/>
            </w:tcBorders>
            <w:noWrap/>
            <w:vAlign w:val="center"/>
          </w:tcPr>
          <w:p w14:paraId="06AD6621">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39.6</w:t>
            </w:r>
          </w:p>
        </w:tc>
        <w:tc>
          <w:tcPr>
            <w:tcW w:w="0" w:type="auto"/>
            <w:tcBorders>
              <w:bottom w:val="single" w:color="auto" w:sz="0" w:space="0"/>
              <w:right w:val="single" w:color="auto" w:sz="0" w:space="0"/>
            </w:tcBorders>
            <w:noWrap/>
            <w:vAlign w:val="center"/>
          </w:tcPr>
          <w:p w14:paraId="29EF1C2E">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100.0 %</w:t>
            </w:r>
          </w:p>
        </w:tc>
      </w:tr>
      <w:tr w14:paraId="7A823514">
        <w:tblPrEx>
          <w:tblCellMar>
            <w:top w:w="0" w:type="dxa"/>
            <w:left w:w="108" w:type="dxa"/>
            <w:bottom w:w="0" w:type="dxa"/>
            <w:right w:w="108" w:type="dxa"/>
          </w:tblCellMar>
        </w:tblPrEx>
        <w:trPr>
          <w:wBefore w:w="0" w:type="dxa"/>
          <w:trHeight w:val="452" w:hRule="atLeast"/>
          <w:jc w:val="center"/>
        </w:trPr>
        <w:tc>
          <w:tcPr>
            <w:tcW w:w="0" w:type="auto"/>
            <w:tcBorders>
              <w:top w:val="single" w:color="auto" w:sz="0" w:space="0"/>
              <w:left w:val="single" w:color="auto" w:sz="0" w:space="0"/>
              <w:bottom w:val="single" w:color="auto" w:sz="0" w:space="0"/>
              <w:right w:val="single" w:color="auto" w:sz="0" w:space="0"/>
            </w:tcBorders>
            <w:noWrap/>
            <w:vAlign w:val="center"/>
          </w:tcPr>
          <w:p w14:paraId="0EB46AEC">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其中：政府预算资金</w:t>
            </w:r>
          </w:p>
        </w:tc>
        <w:tc>
          <w:tcPr>
            <w:tcW w:w="0" w:type="auto"/>
            <w:tcBorders>
              <w:top w:val="single" w:color="auto" w:sz="0" w:space="0"/>
              <w:bottom w:val="single" w:color="auto" w:sz="0" w:space="0"/>
              <w:right w:val="single" w:color="auto" w:sz="0" w:space="0"/>
            </w:tcBorders>
            <w:noWrap/>
            <w:vAlign w:val="center"/>
          </w:tcPr>
          <w:p w14:paraId="5459A747">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39.6</w:t>
            </w:r>
          </w:p>
        </w:tc>
        <w:tc>
          <w:tcPr>
            <w:tcW w:w="0" w:type="auto"/>
            <w:tcBorders>
              <w:top w:val="single" w:color="auto" w:sz="0" w:space="0"/>
              <w:bottom w:val="single" w:color="auto" w:sz="0" w:space="0"/>
              <w:right w:val="single" w:color="auto" w:sz="0" w:space="0"/>
            </w:tcBorders>
            <w:noWrap/>
            <w:vAlign w:val="center"/>
          </w:tcPr>
          <w:p w14:paraId="4C897373">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39.6</w:t>
            </w:r>
          </w:p>
        </w:tc>
        <w:tc>
          <w:tcPr>
            <w:tcW w:w="0" w:type="auto"/>
            <w:tcBorders>
              <w:top w:val="single" w:color="auto" w:sz="0" w:space="0"/>
              <w:bottom w:val="single" w:color="auto" w:sz="0" w:space="0"/>
              <w:right w:val="single" w:color="auto" w:sz="0" w:space="0"/>
            </w:tcBorders>
            <w:noWrap/>
            <w:vAlign w:val="center"/>
          </w:tcPr>
          <w:p w14:paraId="4DD28765">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39.6</w:t>
            </w:r>
          </w:p>
        </w:tc>
        <w:tc>
          <w:tcPr>
            <w:tcW w:w="0" w:type="auto"/>
            <w:tcBorders>
              <w:bottom w:val="single" w:color="auto" w:sz="0" w:space="0"/>
              <w:right w:val="single" w:color="auto" w:sz="0" w:space="0"/>
            </w:tcBorders>
            <w:noWrap/>
            <w:vAlign w:val="center"/>
          </w:tcPr>
          <w:p w14:paraId="4B361FB1">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100.0 %</w:t>
            </w:r>
          </w:p>
        </w:tc>
      </w:tr>
      <w:tr w14:paraId="2DF1A9E8">
        <w:tblPrEx>
          <w:tblCellMar>
            <w:top w:w="0" w:type="dxa"/>
            <w:left w:w="108" w:type="dxa"/>
            <w:bottom w:w="0" w:type="dxa"/>
            <w:right w:w="108" w:type="dxa"/>
          </w:tblCellMar>
        </w:tblPrEx>
        <w:trPr>
          <w:wBefore w:w="0" w:type="dxa"/>
          <w:trHeight w:val="599" w:hRule="atLeast"/>
          <w:jc w:val="center"/>
        </w:trPr>
        <w:tc>
          <w:tcPr>
            <w:tcW w:w="0" w:type="auto"/>
            <w:tcBorders>
              <w:top w:val="single" w:color="auto" w:sz="0" w:space="0"/>
              <w:left w:val="single" w:color="auto" w:sz="0" w:space="0"/>
              <w:bottom w:val="single" w:color="auto" w:sz="0" w:space="0"/>
              <w:right w:val="single" w:color="auto" w:sz="0" w:space="0"/>
            </w:tcBorders>
            <w:noWrap/>
            <w:vAlign w:val="center"/>
          </w:tcPr>
          <w:p w14:paraId="1FA26B2E">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财政专户管理资金</w:t>
            </w:r>
          </w:p>
        </w:tc>
        <w:tc>
          <w:tcPr>
            <w:tcW w:w="0" w:type="auto"/>
            <w:tcBorders>
              <w:top w:val="single" w:color="auto" w:sz="0" w:space="0"/>
              <w:bottom w:val="single" w:color="auto" w:sz="0" w:space="0"/>
              <w:right w:val="single" w:color="auto" w:sz="0" w:space="0"/>
            </w:tcBorders>
            <w:noWrap/>
            <w:vAlign w:val="center"/>
          </w:tcPr>
          <w:p w14:paraId="5E578B12">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0</w:t>
            </w:r>
          </w:p>
        </w:tc>
        <w:tc>
          <w:tcPr>
            <w:tcW w:w="0" w:type="auto"/>
            <w:tcBorders>
              <w:top w:val="single" w:color="auto" w:sz="0" w:space="0"/>
              <w:bottom w:val="single" w:color="auto" w:sz="0" w:space="0"/>
              <w:right w:val="single" w:color="auto" w:sz="0" w:space="0"/>
            </w:tcBorders>
            <w:noWrap/>
            <w:vAlign w:val="center"/>
          </w:tcPr>
          <w:p w14:paraId="050D3ADA">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0</w:t>
            </w:r>
          </w:p>
        </w:tc>
        <w:tc>
          <w:tcPr>
            <w:tcW w:w="0" w:type="auto"/>
            <w:tcBorders>
              <w:top w:val="single" w:color="auto" w:sz="0" w:space="0"/>
              <w:bottom w:val="single" w:color="auto" w:sz="0" w:space="0"/>
              <w:right w:val="single" w:color="auto" w:sz="0" w:space="0"/>
            </w:tcBorders>
            <w:noWrap/>
            <w:vAlign w:val="center"/>
          </w:tcPr>
          <w:p w14:paraId="5B196393">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0</w:t>
            </w:r>
          </w:p>
        </w:tc>
        <w:tc>
          <w:tcPr>
            <w:tcW w:w="0" w:type="auto"/>
            <w:tcBorders>
              <w:top w:val="single" w:color="auto" w:sz="0" w:space="0"/>
              <w:bottom w:val="single" w:color="auto" w:sz="0" w:space="0"/>
              <w:right w:val="single" w:color="auto" w:sz="0" w:space="0"/>
            </w:tcBorders>
            <w:noWrap/>
            <w:vAlign w:val="center"/>
          </w:tcPr>
          <w:p w14:paraId="68C92B9E">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0.00%</w:t>
            </w:r>
          </w:p>
        </w:tc>
      </w:tr>
      <w:tr w14:paraId="6FC81140">
        <w:tblPrEx>
          <w:tblCellMar>
            <w:top w:w="0" w:type="dxa"/>
            <w:left w:w="108" w:type="dxa"/>
            <w:bottom w:w="0" w:type="dxa"/>
            <w:right w:w="108" w:type="dxa"/>
          </w:tblCellMar>
        </w:tblPrEx>
        <w:trPr>
          <w:wBefore w:w="0" w:type="dxa"/>
          <w:trHeight w:val="599" w:hRule="atLeast"/>
          <w:jc w:val="center"/>
        </w:trPr>
        <w:tc>
          <w:tcPr>
            <w:tcW w:w="0" w:type="auto"/>
            <w:tcBorders>
              <w:top w:val="single" w:color="auto" w:sz="0" w:space="0"/>
              <w:left w:val="single" w:color="auto" w:sz="0" w:space="0"/>
              <w:bottom w:val="single" w:color="auto" w:sz="0" w:space="0"/>
              <w:right w:val="single" w:color="auto" w:sz="0" w:space="0"/>
            </w:tcBorders>
            <w:noWrap/>
            <w:vAlign w:val="center"/>
          </w:tcPr>
          <w:p w14:paraId="2192E27A">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单位资金</w:t>
            </w:r>
          </w:p>
        </w:tc>
        <w:tc>
          <w:tcPr>
            <w:tcW w:w="0" w:type="auto"/>
            <w:tcBorders>
              <w:top w:val="single" w:color="auto" w:sz="0" w:space="0"/>
              <w:bottom w:val="single" w:color="auto" w:sz="0" w:space="0"/>
              <w:right w:val="single" w:color="auto" w:sz="0" w:space="0"/>
            </w:tcBorders>
            <w:noWrap/>
            <w:vAlign w:val="center"/>
          </w:tcPr>
          <w:p w14:paraId="3C4EDC91">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0</w:t>
            </w:r>
          </w:p>
        </w:tc>
        <w:tc>
          <w:tcPr>
            <w:tcW w:w="0" w:type="auto"/>
            <w:tcBorders>
              <w:top w:val="single" w:color="auto" w:sz="0" w:space="0"/>
              <w:bottom w:val="single" w:color="auto" w:sz="0" w:space="0"/>
              <w:right w:val="single" w:color="auto" w:sz="0" w:space="0"/>
            </w:tcBorders>
            <w:noWrap/>
            <w:vAlign w:val="center"/>
          </w:tcPr>
          <w:p w14:paraId="7B7A07CE">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0</w:t>
            </w:r>
          </w:p>
        </w:tc>
        <w:tc>
          <w:tcPr>
            <w:tcW w:w="0" w:type="auto"/>
            <w:tcBorders>
              <w:top w:val="single" w:color="auto" w:sz="0" w:space="0"/>
              <w:bottom w:val="single" w:color="auto" w:sz="0" w:space="0"/>
              <w:right w:val="single" w:color="auto" w:sz="0" w:space="0"/>
            </w:tcBorders>
            <w:noWrap/>
            <w:vAlign w:val="center"/>
          </w:tcPr>
          <w:p w14:paraId="523DA657">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0</w:t>
            </w:r>
          </w:p>
        </w:tc>
        <w:tc>
          <w:tcPr>
            <w:tcW w:w="0" w:type="auto"/>
            <w:tcBorders>
              <w:top w:val="single" w:color="auto" w:sz="0" w:space="0"/>
              <w:bottom w:val="single" w:color="auto" w:sz="0" w:space="0"/>
              <w:right w:val="single" w:color="auto" w:sz="0" w:space="0"/>
            </w:tcBorders>
            <w:noWrap/>
            <w:vAlign w:val="center"/>
          </w:tcPr>
          <w:p w14:paraId="7C479941">
            <w:pPr>
              <w:pStyle w:val="12"/>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0.00%</w:t>
            </w:r>
          </w:p>
        </w:tc>
      </w:tr>
    </w:tbl>
    <w:p w14:paraId="6F2BE80F">
      <w:pPr>
        <w:pStyle w:val="20"/>
        <w:pageBreakBefore w:val="0"/>
        <w:kinsoku/>
        <w:wordWrap/>
        <w:overflowPunct/>
        <w:topLinePunct w:val="0"/>
        <w:autoSpaceDE/>
        <w:autoSpaceDN/>
        <w:bidi w:val="0"/>
        <w:adjustRightInd/>
        <w:snapToGrid/>
        <w:spacing w:line="560" w:lineRule="exact"/>
        <w:ind w:left="208" w:leftChars="71"/>
        <w:jc w:val="left"/>
        <w:rPr>
          <w:lang w:val="en-US" w:eastAsia="zh-CN"/>
        </w:rPr>
      </w:pPr>
      <w:r>
        <w:rPr>
          <w:rFonts w:hint="eastAsia"/>
          <w:lang w:val="en-US" w:eastAsia="zh-CN"/>
        </w:rPr>
        <w:t>（三）资金管理情况表</w:t>
      </w:r>
    </w:p>
    <w:p w14:paraId="0C394737">
      <w:pPr>
        <w:pStyle w:val="20"/>
        <w:pageBreakBefore w:val="0"/>
        <w:kinsoku/>
        <w:wordWrap/>
        <w:overflowPunct/>
        <w:topLinePunct w:val="0"/>
        <w:autoSpaceDE/>
        <w:autoSpaceDN/>
        <w:bidi w:val="0"/>
        <w:adjustRightInd/>
        <w:snapToGrid/>
        <w:spacing w:line="560" w:lineRule="exact"/>
        <w:ind w:left="208" w:leftChars="71"/>
        <w:jc w:val="center"/>
        <w:rPr>
          <w:rFonts w:hint="eastAsia"/>
          <w:lang w:val="en-US" w:eastAsia="zh-CN"/>
        </w:rPr>
      </w:pPr>
      <w:r>
        <w:rPr>
          <w:rFonts w:hint="eastAsia"/>
          <w:lang w:val="en-US" w:eastAsia="zh-CN"/>
        </w:rPr>
        <w:t xml:space="preserve"> 资金管理情况表</w:t>
      </w:r>
    </w:p>
    <w:tbl>
      <w:tblPr>
        <w:tblStyle w:val="22"/>
        <w:tblW w:w="8166" w:type="dxa"/>
        <w:jc w:val="center"/>
        <w:tblLayout w:type="fixed"/>
        <w:tblCellMar>
          <w:top w:w="0" w:type="dxa"/>
          <w:left w:w="108" w:type="dxa"/>
          <w:bottom w:w="0" w:type="dxa"/>
          <w:right w:w="108" w:type="dxa"/>
        </w:tblCellMar>
      </w:tblPr>
      <w:tblGrid>
        <w:gridCol w:w="1198"/>
        <w:gridCol w:w="3862"/>
        <w:gridCol w:w="3106"/>
      </w:tblGrid>
      <w:tr w14:paraId="314AA004">
        <w:tblPrEx>
          <w:tblCellMar>
            <w:top w:w="0" w:type="dxa"/>
            <w:left w:w="108" w:type="dxa"/>
            <w:bottom w:w="0" w:type="dxa"/>
            <w:right w:w="108" w:type="dxa"/>
          </w:tblCellMar>
        </w:tblPrEx>
        <w:trPr>
          <w:trHeight w:val="480" w:hRule="atLeast"/>
          <w:jc w:val="center"/>
        </w:trPr>
        <w:tc>
          <w:tcPr>
            <w:tcW w:w="1198" w:type="dxa"/>
            <w:tcBorders>
              <w:top w:val="single" w:color="auto" w:sz="0" w:space="0"/>
              <w:left w:val="single" w:color="auto" w:sz="0" w:space="0"/>
              <w:bottom w:val="single" w:color="auto" w:sz="0" w:space="0"/>
              <w:right w:val="single" w:color="auto" w:sz="0" w:space="0"/>
            </w:tcBorders>
            <w:noWrap w:val="0"/>
            <w:vAlign w:val="center"/>
          </w:tcPr>
          <w:p w14:paraId="700B5A84">
            <w:pPr>
              <w:pStyle w:val="12"/>
              <w:widowControl w:val="0"/>
              <w:jc w:val="center"/>
              <w:rPr>
                <w:rFonts w:ascii="宋体" w:hAnsi="宋体" w:eastAsia="宋体" w:cs="宋体"/>
                <w:color w:val="000000"/>
                <w:kern w:val="0"/>
                <w:sz w:val="24"/>
                <w:szCs w:val="24"/>
                <w:lang w:val="en-US" w:eastAsia="zh-CN" w:bidi="ar-SA"/>
              </w:rPr>
            </w:pPr>
          </w:p>
        </w:tc>
        <w:tc>
          <w:tcPr>
            <w:tcW w:w="3862" w:type="dxa"/>
            <w:tcBorders>
              <w:top w:val="single" w:color="auto" w:sz="0" w:space="0"/>
              <w:left w:val="single" w:color="auto" w:sz="0" w:space="0"/>
              <w:bottom w:val="single" w:color="auto" w:sz="0" w:space="0"/>
              <w:right w:val="single" w:color="auto" w:sz="0" w:space="0"/>
            </w:tcBorders>
            <w:noWrap w:val="0"/>
            <w:vAlign w:val="center"/>
          </w:tcPr>
          <w:p w14:paraId="4AD6B01B">
            <w:pPr>
              <w:pStyle w:val="12"/>
              <w:keepNext w:val="0"/>
              <w:keepLines w:val="0"/>
              <w:widowControl/>
              <w:suppressLineNumbers w:val="0"/>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情况说明</w:t>
            </w:r>
          </w:p>
        </w:tc>
        <w:tc>
          <w:tcPr>
            <w:tcW w:w="3106" w:type="dxa"/>
            <w:tcBorders>
              <w:top w:val="single" w:color="auto" w:sz="0" w:space="0"/>
              <w:left w:val="single" w:color="auto" w:sz="0" w:space="0"/>
              <w:bottom w:val="single" w:color="auto" w:sz="0" w:space="0"/>
              <w:right w:val="single" w:color="auto" w:sz="0" w:space="0"/>
            </w:tcBorders>
            <w:noWrap w:val="0"/>
            <w:vAlign w:val="center"/>
          </w:tcPr>
          <w:p w14:paraId="5F620203">
            <w:pPr>
              <w:pStyle w:val="12"/>
              <w:keepNext w:val="0"/>
              <w:keepLines w:val="0"/>
              <w:widowControl/>
              <w:suppressLineNumbers w:val="0"/>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存在问题和改进措施</w:t>
            </w:r>
          </w:p>
        </w:tc>
      </w:tr>
      <w:tr w14:paraId="22AFCB1E">
        <w:tblPrEx>
          <w:tblCellMar>
            <w:top w:w="0" w:type="dxa"/>
            <w:left w:w="108" w:type="dxa"/>
            <w:bottom w:w="0" w:type="dxa"/>
            <w:right w:w="108" w:type="dxa"/>
          </w:tblCellMar>
        </w:tblPrEx>
        <w:trPr>
          <w:trHeight w:val="280" w:hRule="atLeast"/>
          <w:jc w:val="center"/>
        </w:trPr>
        <w:tc>
          <w:tcPr>
            <w:tcW w:w="1198" w:type="dxa"/>
            <w:tcBorders>
              <w:top w:val="single" w:color="auto" w:sz="0" w:space="0"/>
              <w:left w:val="single" w:color="auto" w:sz="0" w:space="0"/>
              <w:bottom w:val="single" w:color="auto" w:sz="0" w:space="0"/>
              <w:right w:val="single" w:color="auto" w:sz="0" w:space="0"/>
            </w:tcBorders>
            <w:noWrap w:val="0"/>
            <w:vAlign w:val="center"/>
          </w:tcPr>
          <w:p w14:paraId="006906B7">
            <w:pPr>
              <w:pStyle w:val="12"/>
              <w:keepNext w:val="0"/>
              <w:keepLines w:val="0"/>
              <w:widowControl/>
              <w:suppressLineNumbers w:val="0"/>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安排科学性</w:t>
            </w:r>
          </w:p>
        </w:tc>
        <w:tc>
          <w:tcPr>
            <w:tcW w:w="3862" w:type="dxa"/>
            <w:tcBorders>
              <w:top w:val="single" w:color="auto" w:sz="0" w:space="0"/>
              <w:left w:val="single" w:color="auto" w:sz="0" w:space="0"/>
              <w:bottom w:val="single" w:color="auto" w:sz="0" w:space="0"/>
              <w:right w:val="single" w:color="auto" w:sz="0" w:space="0"/>
            </w:tcBorders>
            <w:noWrap w:val="0"/>
            <w:vAlign w:val="center"/>
          </w:tcPr>
          <w:p w14:paraId="0A982BE9">
            <w:pPr>
              <w:pStyle w:val="12"/>
              <w:keepNext w:val="0"/>
              <w:keepLines w:val="0"/>
              <w:widowControl/>
              <w:suppressLineNumbers w:val="0"/>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按照部门预算编制和资金管理办法的要求，进行立项等必要条件。</w:t>
            </w:r>
          </w:p>
        </w:tc>
        <w:tc>
          <w:tcPr>
            <w:tcW w:w="3106" w:type="dxa"/>
            <w:tcBorders>
              <w:top w:val="single" w:color="auto" w:sz="0" w:space="0"/>
              <w:left w:val="single" w:color="auto" w:sz="0" w:space="0"/>
              <w:bottom w:val="single" w:color="auto" w:sz="0" w:space="0"/>
              <w:right w:val="single" w:color="auto" w:sz="0" w:space="0"/>
            </w:tcBorders>
            <w:noWrap w:val="0"/>
            <w:vAlign w:val="center"/>
          </w:tcPr>
          <w:p w14:paraId="68795164">
            <w:pPr>
              <w:pStyle w:val="12"/>
              <w:widowControl w:val="0"/>
              <w:jc w:val="center"/>
              <w:rPr>
                <w:rFonts w:ascii="宋体" w:hAnsi="宋体" w:eastAsia="宋体" w:cs="宋体"/>
                <w:color w:val="000000"/>
                <w:kern w:val="0"/>
                <w:sz w:val="24"/>
                <w:szCs w:val="24"/>
                <w:lang w:val="en-US" w:eastAsia="zh-CN" w:bidi="ar-SA"/>
              </w:rPr>
            </w:pPr>
          </w:p>
        </w:tc>
      </w:tr>
      <w:tr w14:paraId="2E21605B">
        <w:tblPrEx>
          <w:tblCellMar>
            <w:top w:w="0" w:type="dxa"/>
            <w:left w:w="108" w:type="dxa"/>
            <w:bottom w:w="0" w:type="dxa"/>
            <w:right w:w="108" w:type="dxa"/>
          </w:tblCellMar>
        </w:tblPrEx>
        <w:trPr>
          <w:trHeight w:val="280" w:hRule="atLeast"/>
          <w:jc w:val="center"/>
        </w:trPr>
        <w:tc>
          <w:tcPr>
            <w:tcW w:w="1198" w:type="dxa"/>
            <w:tcBorders>
              <w:top w:val="single" w:color="auto" w:sz="0" w:space="0"/>
              <w:left w:val="single" w:color="auto" w:sz="0" w:space="0"/>
              <w:bottom w:val="single" w:color="auto" w:sz="0" w:space="0"/>
              <w:right w:val="single" w:color="auto" w:sz="0" w:space="0"/>
            </w:tcBorders>
            <w:noWrap w:val="0"/>
            <w:vAlign w:val="center"/>
          </w:tcPr>
          <w:p w14:paraId="1E7D0628">
            <w:pPr>
              <w:pStyle w:val="12"/>
              <w:keepNext w:val="0"/>
              <w:keepLines w:val="0"/>
              <w:widowControl/>
              <w:suppressLineNumbers w:val="0"/>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拨付合规性</w:t>
            </w:r>
          </w:p>
        </w:tc>
        <w:tc>
          <w:tcPr>
            <w:tcW w:w="3862" w:type="dxa"/>
            <w:tcBorders>
              <w:top w:val="single" w:color="auto" w:sz="0" w:space="0"/>
              <w:left w:val="single" w:color="auto" w:sz="0" w:space="0"/>
              <w:bottom w:val="single" w:color="auto" w:sz="0" w:space="0"/>
              <w:right w:val="single" w:color="auto" w:sz="0" w:space="0"/>
            </w:tcBorders>
            <w:noWrap w:val="0"/>
            <w:vAlign w:val="center"/>
          </w:tcPr>
          <w:p w14:paraId="1260AE67">
            <w:pPr>
              <w:pStyle w:val="12"/>
              <w:keepNext w:val="0"/>
              <w:keepLines w:val="0"/>
              <w:widowControl/>
              <w:suppressLineNumbers w:val="0"/>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严格按照国库集中支付制度有关规定支付资金。</w:t>
            </w:r>
          </w:p>
        </w:tc>
        <w:tc>
          <w:tcPr>
            <w:tcW w:w="3106" w:type="dxa"/>
            <w:tcBorders>
              <w:top w:val="single" w:color="auto" w:sz="0" w:space="0"/>
              <w:left w:val="single" w:color="auto" w:sz="0" w:space="0"/>
              <w:bottom w:val="single" w:color="auto" w:sz="0" w:space="0"/>
              <w:right w:val="single" w:color="auto" w:sz="0" w:space="0"/>
            </w:tcBorders>
            <w:noWrap w:val="0"/>
            <w:vAlign w:val="center"/>
          </w:tcPr>
          <w:p w14:paraId="40511439">
            <w:pPr>
              <w:pStyle w:val="12"/>
              <w:widowControl w:val="0"/>
              <w:jc w:val="center"/>
              <w:rPr>
                <w:rFonts w:ascii="宋体" w:hAnsi="宋体" w:eastAsia="宋体" w:cs="宋体"/>
                <w:color w:val="000000"/>
                <w:kern w:val="0"/>
                <w:sz w:val="24"/>
                <w:szCs w:val="24"/>
                <w:lang w:val="en-US" w:eastAsia="zh-CN" w:bidi="ar-SA"/>
              </w:rPr>
            </w:pPr>
          </w:p>
        </w:tc>
      </w:tr>
      <w:tr w14:paraId="18173B9A">
        <w:tblPrEx>
          <w:tblCellMar>
            <w:top w:w="0" w:type="dxa"/>
            <w:left w:w="108" w:type="dxa"/>
            <w:bottom w:w="0" w:type="dxa"/>
            <w:right w:w="108" w:type="dxa"/>
          </w:tblCellMar>
        </w:tblPrEx>
        <w:trPr>
          <w:trHeight w:val="280" w:hRule="atLeast"/>
          <w:jc w:val="center"/>
        </w:trPr>
        <w:tc>
          <w:tcPr>
            <w:tcW w:w="1198" w:type="dxa"/>
            <w:tcBorders>
              <w:top w:val="single" w:color="auto" w:sz="0" w:space="0"/>
              <w:left w:val="single" w:color="auto" w:sz="0" w:space="0"/>
              <w:bottom w:val="single" w:color="auto" w:sz="0" w:space="0"/>
              <w:right w:val="single" w:color="auto" w:sz="0" w:space="0"/>
            </w:tcBorders>
            <w:noWrap w:val="0"/>
            <w:vAlign w:val="center"/>
          </w:tcPr>
          <w:p w14:paraId="24E19F55">
            <w:pPr>
              <w:pStyle w:val="12"/>
              <w:keepNext w:val="0"/>
              <w:keepLines w:val="0"/>
              <w:widowControl/>
              <w:suppressLineNumbers w:val="0"/>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使用规范性</w:t>
            </w:r>
          </w:p>
        </w:tc>
        <w:tc>
          <w:tcPr>
            <w:tcW w:w="3862" w:type="dxa"/>
            <w:tcBorders>
              <w:top w:val="single" w:color="auto" w:sz="0" w:space="0"/>
              <w:left w:val="single" w:color="auto" w:sz="0" w:space="0"/>
              <w:bottom w:val="single" w:color="auto" w:sz="0" w:space="0"/>
              <w:right w:val="single" w:color="auto" w:sz="0" w:space="0"/>
            </w:tcBorders>
            <w:noWrap w:val="0"/>
            <w:vAlign w:val="center"/>
          </w:tcPr>
          <w:p w14:paraId="3E6ABFBC">
            <w:pPr>
              <w:pStyle w:val="12"/>
              <w:keepNext w:val="0"/>
              <w:keepLines w:val="0"/>
              <w:widowControl/>
              <w:suppressLineNumbers w:val="0"/>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严格按照下达预算的科目和项目执行。</w:t>
            </w:r>
          </w:p>
        </w:tc>
        <w:tc>
          <w:tcPr>
            <w:tcW w:w="3106" w:type="dxa"/>
            <w:tcBorders>
              <w:top w:val="single" w:color="auto" w:sz="0" w:space="0"/>
              <w:left w:val="single" w:color="auto" w:sz="0" w:space="0"/>
              <w:bottom w:val="single" w:color="auto" w:sz="0" w:space="0"/>
              <w:right w:val="single" w:color="auto" w:sz="0" w:space="0"/>
            </w:tcBorders>
            <w:noWrap w:val="0"/>
            <w:vAlign w:val="center"/>
          </w:tcPr>
          <w:p w14:paraId="130C5211">
            <w:pPr>
              <w:pStyle w:val="12"/>
              <w:widowControl w:val="0"/>
              <w:jc w:val="center"/>
              <w:rPr>
                <w:rFonts w:ascii="宋体" w:hAnsi="宋体" w:eastAsia="宋体" w:cs="宋体"/>
                <w:color w:val="000000"/>
                <w:kern w:val="0"/>
                <w:sz w:val="24"/>
                <w:szCs w:val="24"/>
                <w:lang w:val="en-US" w:eastAsia="zh-CN" w:bidi="ar-SA"/>
              </w:rPr>
            </w:pPr>
          </w:p>
        </w:tc>
      </w:tr>
      <w:tr w14:paraId="1254E51B">
        <w:tblPrEx>
          <w:tblCellMar>
            <w:top w:w="0" w:type="dxa"/>
            <w:left w:w="108" w:type="dxa"/>
            <w:bottom w:w="0" w:type="dxa"/>
            <w:right w:w="108" w:type="dxa"/>
          </w:tblCellMar>
        </w:tblPrEx>
        <w:trPr>
          <w:trHeight w:val="1194" w:hRule="atLeast"/>
          <w:jc w:val="center"/>
        </w:trPr>
        <w:tc>
          <w:tcPr>
            <w:tcW w:w="1198" w:type="dxa"/>
            <w:tcBorders>
              <w:top w:val="single" w:color="auto" w:sz="0" w:space="0"/>
              <w:left w:val="single" w:color="auto" w:sz="0" w:space="0"/>
              <w:bottom w:val="single" w:color="auto" w:sz="0" w:space="0"/>
              <w:right w:val="single" w:color="auto" w:sz="0" w:space="0"/>
            </w:tcBorders>
            <w:noWrap w:val="0"/>
            <w:vAlign w:val="center"/>
          </w:tcPr>
          <w:p w14:paraId="6E92C474">
            <w:pPr>
              <w:pStyle w:val="12"/>
              <w:keepNext w:val="0"/>
              <w:keepLines w:val="0"/>
              <w:widowControl/>
              <w:suppressLineNumbers w:val="0"/>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预算绩效管理情况</w:t>
            </w:r>
          </w:p>
        </w:tc>
        <w:tc>
          <w:tcPr>
            <w:tcW w:w="3862" w:type="dxa"/>
            <w:tcBorders>
              <w:top w:val="single" w:color="auto" w:sz="0" w:space="0"/>
              <w:left w:val="single" w:color="auto" w:sz="0" w:space="0"/>
              <w:bottom w:val="single" w:color="auto" w:sz="0" w:space="0"/>
              <w:right w:val="single" w:color="auto" w:sz="0" w:space="0"/>
            </w:tcBorders>
            <w:noWrap w:val="0"/>
            <w:vAlign w:val="center"/>
          </w:tcPr>
          <w:p w14:paraId="3DA46D47">
            <w:pPr>
              <w:pStyle w:val="12"/>
              <w:keepNext w:val="0"/>
              <w:keepLines w:val="0"/>
              <w:widowControl/>
              <w:suppressLineNumbers w:val="0"/>
              <w:jc w:val="center"/>
              <w:textAlignment w:val="center"/>
              <w:rPr>
                <w:rFonts w:ascii="宋体" w:hAnsi="宋体" w:eastAsia="宋体" w:cs="宋体"/>
                <w:color w:val="000000"/>
                <w:kern w:val="0"/>
                <w:sz w:val="24"/>
                <w:szCs w:val="24"/>
                <w:lang w:val="en-US" w:eastAsia="zh-CN" w:bidi="ar-SA"/>
              </w:rPr>
            </w:pPr>
            <w:r>
              <w:rPr>
                <w:rFonts w:hint="eastAsia" w:ascii="宋体" w:hAnsi="宋体" w:eastAsia="宋体" w:cs="宋体"/>
                <w:i w:val="0"/>
                <w:color w:val="000000"/>
                <w:kern w:val="0"/>
                <w:sz w:val="18"/>
                <w:szCs w:val="18"/>
                <w:u w:val="none"/>
                <w:lang w:val="en-US" w:eastAsia="zh-CN" w:bidi="ar-SA"/>
              </w:rPr>
              <w:t>将资金纳入绩效管理，设置绩效目标。</w:t>
            </w:r>
          </w:p>
        </w:tc>
        <w:tc>
          <w:tcPr>
            <w:tcW w:w="3106" w:type="dxa"/>
            <w:tcBorders>
              <w:top w:val="single" w:color="auto" w:sz="0" w:space="0"/>
              <w:left w:val="single" w:color="auto" w:sz="0" w:space="0"/>
              <w:bottom w:val="single" w:color="auto" w:sz="0" w:space="0"/>
              <w:right w:val="single" w:color="auto" w:sz="0" w:space="0"/>
            </w:tcBorders>
            <w:noWrap w:val="0"/>
            <w:vAlign w:val="center"/>
          </w:tcPr>
          <w:p w14:paraId="780A5B5A">
            <w:pPr>
              <w:pStyle w:val="12"/>
              <w:widowControl w:val="0"/>
              <w:jc w:val="center"/>
              <w:rPr>
                <w:rFonts w:ascii="宋体" w:hAnsi="宋体" w:eastAsia="宋体" w:cs="宋体"/>
                <w:color w:val="000000"/>
                <w:kern w:val="0"/>
                <w:sz w:val="24"/>
                <w:szCs w:val="24"/>
                <w:lang w:val="en-US" w:eastAsia="zh-CN" w:bidi="ar-SA"/>
              </w:rPr>
            </w:pPr>
          </w:p>
        </w:tc>
      </w:tr>
    </w:tbl>
    <w:p w14:paraId="584BDF67">
      <w:pPr>
        <w:pStyle w:val="20"/>
        <w:pageBreakBefore w:val="0"/>
        <w:kinsoku/>
        <w:wordWrap/>
        <w:overflowPunct/>
        <w:topLinePunct w:val="0"/>
        <w:autoSpaceDE/>
        <w:autoSpaceDN/>
        <w:bidi w:val="0"/>
        <w:adjustRightInd/>
        <w:snapToGrid/>
        <w:spacing w:line="560" w:lineRule="exact"/>
        <w:ind w:left="208" w:leftChars="71"/>
        <w:jc w:val="left"/>
        <w:rPr>
          <w:lang w:val="en-US" w:eastAsia="zh-CN"/>
        </w:rPr>
      </w:pPr>
      <w:r>
        <w:rPr>
          <w:rFonts w:hint="eastAsia"/>
          <w:lang w:val="en-US" w:eastAsia="zh-CN"/>
        </w:rPr>
        <w:t>（四）项目绩效目标</w:t>
      </w:r>
    </w:p>
    <w:p w14:paraId="63EA9E24">
      <w:pPr>
        <w:pStyle w:val="23"/>
        <w:pageBreakBefore w:val="0"/>
        <w:kinsoku/>
        <w:wordWrap/>
        <w:overflowPunct/>
        <w:topLinePunct w:val="0"/>
        <w:autoSpaceDE/>
        <w:autoSpaceDN/>
        <w:bidi w:val="0"/>
        <w:adjustRightInd/>
        <w:snapToGrid/>
        <w:spacing w:line="560" w:lineRule="exact"/>
        <w:ind w:leftChars="0"/>
        <w:jc w:val="both"/>
        <w:rPr>
          <w:lang w:val="en-US" w:eastAsia="zh-CN"/>
        </w:rPr>
      </w:pPr>
      <w:r>
        <w:rPr>
          <w:rFonts w:hint="eastAsia"/>
          <w:lang w:val="en-US" w:eastAsia="zh-CN"/>
        </w:rPr>
        <w:t>1. 项目年度绩效目标</w:t>
      </w:r>
    </w:p>
    <w:p w14:paraId="7410531F">
      <w:pPr>
        <w:pStyle w:val="23"/>
        <w:pageBreakBefore w:val="0"/>
        <w:kinsoku/>
        <w:wordWrap/>
        <w:overflowPunct/>
        <w:topLinePunct w:val="0"/>
        <w:autoSpaceDE/>
        <w:autoSpaceDN/>
        <w:bidi w:val="0"/>
        <w:adjustRightInd/>
        <w:snapToGrid/>
        <w:spacing w:line="560" w:lineRule="exact"/>
        <w:ind w:left="208" w:leftChars="71"/>
        <w:jc w:val="both"/>
        <w:rPr>
          <w:rFonts w:hint="eastAsia" w:ascii="宋体" w:hAnsi="宋体" w:eastAsia="宋体" w:cs="宋体"/>
          <w:i w:val="0"/>
          <w:color w:val="000000"/>
          <w:kern w:val="0"/>
          <w:sz w:val="18"/>
          <w:szCs w:val="18"/>
          <w:u w:val="none"/>
          <w:lang w:val="en-US" w:eastAsia="zh-CN"/>
        </w:rPr>
      </w:pPr>
      <w:r>
        <w:rPr>
          <w:rFonts w:hint="eastAsia" w:ascii="宋体" w:hAnsi="宋体" w:eastAsia="宋体" w:cs="宋体"/>
          <w:b w:val="0"/>
          <w:snapToGrid/>
          <w:kern w:val="2"/>
          <w:sz w:val="20"/>
          <w:szCs w:val="28"/>
          <w:u w:val="none"/>
          <w:lang w:val="en-US" w:eastAsia="zh-CN" w:bidi="ar-SA"/>
        </w:rPr>
        <w:t>支付市直单位办公用房租赁经费，保障单位正常运行。</w:t>
      </w:r>
    </w:p>
    <w:p w14:paraId="312F35CF">
      <w:pPr>
        <w:pStyle w:val="23"/>
        <w:pageBreakBefore w:val="0"/>
        <w:kinsoku/>
        <w:wordWrap/>
        <w:overflowPunct/>
        <w:topLinePunct w:val="0"/>
        <w:autoSpaceDE/>
        <w:autoSpaceDN/>
        <w:bidi w:val="0"/>
        <w:adjustRightInd/>
        <w:snapToGrid/>
        <w:spacing w:line="560" w:lineRule="exact"/>
        <w:ind w:left="208" w:leftChars="71"/>
        <w:jc w:val="both"/>
        <w:rPr>
          <w:lang w:val="en-US" w:eastAsia="zh-CN"/>
        </w:rPr>
      </w:pPr>
      <w:r>
        <w:rPr>
          <w:rFonts w:hint="eastAsia"/>
          <w:lang w:val="en-US" w:eastAsia="zh-CN"/>
        </w:rPr>
        <w:t>2.项目年度绩效目标完成情况</w:t>
      </w:r>
    </w:p>
    <w:p w14:paraId="167B15A8">
      <w:pPr>
        <w:pStyle w:val="18"/>
        <w:pageBreakBefore w:val="0"/>
        <w:kinsoku/>
        <w:wordWrap/>
        <w:overflowPunct/>
        <w:topLinePunct w:val="0"/>
        <w:autoSpaceDE/>
        <w:autoSpaceDN/>
        <w:bidi w:val="0"/>
        <w:adjustRightInd/>
        <w:snapToGrid/>
        <w:spacing w:line="560" w:lineRule="exact"/>
        <w:ind w:firstLine="174" w:firstLineChars="100"/>
        <w:jc w:val="left"/>
        <w:rPr>
          <w:rFonts w:hint="eastAsia" w:ascii="宋体" w:hAnsi="宋体" w:eastAsia="宋体" w:cs="宋体"/>
          <w:sz w:val="20"/>
          <w:u w:val="none"/>
          <w:lang w:val="en-US" w:eastAsia="zh-CN"/>
        </w:rPr>
      </w:pPr>
      <w:r>
        <w:rPr>
          <w:rFonts w:hint="eastAsia" w:ascii="宋体" w:hAnsi="宋体" w:eastAsia="宋体" w:cs="宋体"/>
          <w:sz w:val="20"/>
          <w:u w:val="none"/>
          <w:lang w:val="en-US" w:eastAsia="zh-CN"/>
        </w:rPr>
        <w:t>按时合规完成</w:t>
      </w:r>
      <w:r>
        <w:rPr>
          <w:rFonts w:hint="eastAsia" w:ascii="宋体" w:hAnsi="宋体" w:eastAsia="宋体" w:cs="宋体"/>
          <w:b w:val="0"/>
          <w:snapToGrid/>
          <w:kern w:val="2"/>
          <w:sz w:val="20"/>
          <w:szCs w:val="28"/>
          <w:u w:val="none"/>
          <w:lang w:val="en-US" w:eastAsia="zh-CN" w:bidi="ar-SA"/>
        </w:rPr>
        <w:t>市直单位办公用房租赁经费支付工作，保障单位正常运行。</w:t>
      </w:r>
    </w:p>
    <w:p w14:paraId="0BBB8B17">
      <w:pPr>
        <w:pStyle w:val="18"/>
        <w:pageBreakBefore w:val="0"/>
        <w:kinsoku/>
        <w:wordWrap/>
        <w:overflowPunct/>
        <w:topLinePunct w:val="0"/>
        <w:autoSpaceDE/>
        <w:autoSpaceDN/>
        <w:bidi w:val="0"/>
        <w:adjustRightInd/>
        <w:snapToGrid/>
        <w:spacing w:line="560" w:lineRule="exact"/>
        <w:jc w:val="left"/>
        <w:rPr>
          <w:lang w:val="en-US" w:eastAsia="zh-CN"/>
        </w:rPr>
      </w:pPr>
      <w:r>
        <w:rPr>
          <w:rFonts w:hint="eastAsia"/>
          <w:lang w:val="en-US" w:eastAsia="zh-CN"/>
        </w:rPr>
        <w:t>二、总体评价结论和指标分析</w:t>
      </w:r>
    </w:p>
    <w:p w14:paraId="26F96A1E">
      <w:pPr>
        <w:pStyle w:val="20"/>
        <w:pageBreakBefore w:val="0"/>
        <w:kinsoku/>
        <w:wordWrap/>
        <w:overflowPunct/>
        <w:topLinePunct w:val="0"/>
        <w:autoSpaceDE/>
        <w:autoSpaceDN/>
        <w:bidi w:val="0"/>
        <w:adjustRightInd/>
        <w:snapToGrid/>
        <w:spacing w:line="560" w:lineRule="exact"/>
        <w:ind w:left="560"/>
        <w:jc w:val="left"/>
        <w:rPr>
          <w:lang w:val="en-US" w:eastAsia="zh-CN"/>
        </w:rPr>
      </w:pPr>
      <w:r>
        <w:rPr>
          <w:rFonts w:hint="eastAsia"/>
          <w:lang w:val="en-US" w:eastAsia="zh-CN"/>
        </w:rPr>
        <w:t>（一）总体评价结论</w:t>
      </w:r>
    </w:p>
    <w:p w14:paraId="22D0BD28">
      <w:pPr>
        <w:pStyle w:val="21"/>
        <w:pageBreakBefore w:val="0"/>
        <w:kinsoku/>
        <w:wordWrap/>
        <w:overflowPunct/>
        <w:topLinePunct w:val="0"/>
        <w:autoSpaceDE/>
        <w:autoSpaceDN/>
        <w:bidi w:val="0"/>
        <w:adjustRightInd/>
        <w:snapToGrid/>
        <w:spacing w:line="560" w:lineRule="exact"/>
        <w:ind w:firstLine="560"/>
        <w:jc w:val="both"/>
        <w:rPr>
          <w:lang w:val="en-US" w:eastAsia="zh-CN"/>
        </w:rPr>
      </w:pPr>
      <w:r>
        <w:rPr>
          <w:rFonts w:ascii="宋体" w:hAnsi="宋体" w:eastAsia="宋体" w:cs="宋体"/>
          <w:sz w:val="20"/>
          <w:u w:val="none"/>
          <w:lang w:val="en-US" w:eastAsia="zh-CN"/>
        </w:rPr>
        <w:t>综合考虑资金管理、产出、效果、满意度等各方面因素，通过数据采集及分析，最终评分结果：</w:t>
      </w:r>
      <w:r>
        <w:rPr>
          <w:rFonts w:hint="eastAsia" w:ascii="宋体" w:hAnsi="宋体" w:eastAsia="宋体" w:cs="宋体"/>
          <w:sz w:val="20"/>
          <w:u w:val="none"/>
          <w:lang w:val="en-US" w:eastAsia="zh-CN"/>
        </w:rPr>
        <w:t>【统筹本级】市直单位办公用房租赁经费</w:t>
      </w:r>
      <w:r>
        <w:rPr>
          <w:rFonts w:ascii="宋体" w:hAnsi="宋体" w:eastAsia="宋体" w:cs="宋体"/>
          <w:sz w:val="20"/>
          <w:u w:val="none"/>
          <w:lang w:val="en-US" w:eastAsia="zh-CN"/>
        </w:rPr>
        <w:t>:总得分100分，属于"优"。</w:t>
      </w:r>
    </w:p>
    <w:p w14:paraId="1055FCA4">
      <w:pPr>
        <w:pStyle w:val="20"/>
        <w:pageBreakBefore w:val="0"/>
        <w:kinsoku/>
        <w:wordWrap/>
        <w:overflowPunct/>
        <w:topLinePunct w:val="0"/>
        <w:autoSpaceDE/>
        <w:autoSpaceDN/>
        <w:bidi w:val="0"/>
        <w:adjustRightInd/>
        <w:snapToGrid/>
        <w:spacing w:line="560" w:lineRule="exact"/>
        <w:ind w:left="560"/>
        <w:jc w:val="left"/>
        <w:rPr>
          <w:lang w:val="en-US" w:eastAsia="zh-CN"/>
        </w:rPr>
      </w:pPr>
      <w:r>
        <w:rPr>
          <w:rFonts w:hint="eastAsia"/>
          <w:lang w:val="en-US" w:eastAsia="zh-CN"/>
        </w:rPr>
        <w:t>（二）指标分析</w:t>
      </w:r>
    </w:p>
    <w:p w14:paraId="3770A084">
      <w:pPr>
        <w:pStyle w:val="21"/>
        <w:pageBreakBefore w:val="0"/>
        <w:kinsoku/>
        <w:wordWrap/>
        <w:overflowPunct/>
        <w:topLinePunct w:val="0"/>
        <w:autoSpaceDE/>
        <w:autoSpaceDN/>
        <w:bidi w:val="0"/>
        <w:adjustRightInd/>
        <w:snapToGrid/>
        <w:spacing w:line="560" w:lineRule="exact"/>
        <w:ind w:firstLine="560"/>
        <w:jc w:val="both"/>
        <w:rPr>
          <w:lang w:val="en-US" w:eastAsia="zh-CN"/>
        </w:rPr>
      </w:pPr>
      <w:r>
        <w:rPr>
          <w:rFonts w:hint="eastAsia"/>
          <w:lang w:val="en-US" w:eastAsia="zh-CN"/>
        </w:rPr>
        <w:t>1.绩效目标完成的指标</w:t>
      </w:r>
    </w:p>
    <w:p w14:paraId="24066667">
      <w:pPr>
        <w:pStyle w:val="21"/>
        <w:pageBreakBefore w:val="0"/>
        <w:kinsoku/>
        <w:wordWrap/>
        <w:overflowPunct/>
        <w:topLinePunct w:val="0"/>
        <w:autoSpaceDE/>
        <w:autoSpaceDN/>
        <w:bidi w:val="0"/>
        <w:adjustRightInd/>
        <w:snapToGrid/>
        <w:spacing w:line="560" w:lineRule="exact"/>
        <w:ind w:firstLine="560"/>
        <w:jc w:val="both"/>
        <w:rPr>
          <w:rFonts w:hint="eastAsia" w:ascii="宋体" w:hAnsi="宋体" w:eastAsia="宋体" w:cs="宋体"/>
          <w:sz w:val="20"/>
          <w:u w:val="none"/>
          <w:lang w:val="en-US" w:eastAsia="zh-CN"/>
        </w:rPr>
      </w:pPr>
      <w:r>
        <w:rPr>
          <w:rFonts w:hint="eastAsia" w:ascii="宋体" w:hAnsi="宋体" w:eastAsia="宋体" w:cs="宋体"/>
          <w:sz w:val="20"/>
          <w:u w:val="none"/>
          <w:lang w:val="en-US" w:eastAsia="zh-CN"/>
        </w:rPr>
        <w:t>办公用房租赁成本</w:t>
      </w:r>
      <w:r>
        <w:rPr>
          <w:rFonts w:hint="eastAsia" w:ascii="宋体" w:hAnsi="宋体" w:eastAsia="宋体" w:cs="宋体"/>
          <w:i w:val="0"/>
          <w:color w:val="000000"/>
          <w:kern w:val="0"/>
          <w:sz w:val="18"/>
          <w:szCs w:val="18"/>
          <w:u w:val="none"/>
          <w:lang w:val="en-US" w:eastAsia="zh-CN"/>
        </w:rPr>
        <w:t>39.6万元</w:t>
      </w:r>
      <w:r>
        <w:rPr>
          <w:rFonts w:hint="eastAsia" w:ascii="宋体" w:hAnsi="宋体" w:eastAsia="宋体" w:cs="宋体"/>
          <w:sz w:val="20"/>
          <w:u w:val="none"/>
          <w:lang w:val="en-US" w:eastAsia="zh-CN"/>
        </w:rPr>
        <w:t>；租赁办公用房面积</w:t>
      </w:r>
      <w:r>
        <w:rPr>
          <w:rFonts w:hint="eastAsia" w:ascii="宋体" w:hAnsi="宋体" w:eastAsia="宋体" w:cs="宋体"/>
          <w:i w:val="0"/>
          <w:color w:val="000000"/>
          <w:kern w:val="0"/>
          <w:sz w:val="18"/>
          <w:szCs w:val="18"/>
          <w:u w:val="none"/>
          <w:lang w:val="en-US" w:eastAsia="zh-CN"/>
        </w:rPr>
        <w:t>1171平方米</w:t>
      </w:r>
      <w:r>
        <w:rPr>
          <w:rFonts w:hint="eastAsia" w:ascii="宋体" w:hAnsi="宋体" w:eastAsia="宋体" w:cs="宋体"/>
          <w:sz w:val="20"/>
          <w:u w:val="none"/>
          <w:lang w:val="en-US" w:eastAsia="zh-CN"/>
        </w:rPr>
        <w:t>；租赁办公用房面积利用率</w:t>
      </w:r>
      <w:r>
        <w:rPr>
          <w:rFonts w:hint="eastAsia" w:ascii="宋体" w:hAnsi="宋体" w:eastAsia="宋体" w:cs="宋体"/>
          <w:i w:val="0"/>
          <w:color w:val="000000"/>
          <w:kern w:val="0"/>
          <w:sz w:val="18"/>
          <w:szCs w:val="18"/>
          <w:u w:val="none"/>
          <w:lang w:val="en-US" w:eastAsia="zh-CN"/>
        </w:rPr>
        <w:t>100%</w:t>
      </w:r>
      <w:r>
        <w:rPr>
          <w:rFonts w:hint="eastAsia" w:ascii="宋体" w:hAnsi="宋体" w:eastAsia="宋体" w:cs="宋体"/>
          <w:sz w:val="20"/>
          <w:u w:val="none"/>
          <w:lang w:val="en-US" w:eastAsia="zh-CN"/>
        </w:rPr>
        <w:t>；办公用房租赁费缴纳</w:t>
      </w:r>
      <w:r>
        <w:rPr>
          <w:rFonts w:hint="eastAsia" w:ascii="宋体" w:hAnsi="宋体" w:eastAsia="宋体" w:cs="宋体"/>
          <w:i w:val="0"/>
          <w:color w:val="000000"/>
          <w:kern w:val="0"/>
          <w:sz w:val="18"/>
          <w:szCs w:val="18"/>
          <w:u w:val="none"/>
          <w:lang w:val="en-US" w:eastAsia="zh-CN"/>
        </w:rPr>
        <w:t>100%</w:t>
      </w:r>
      <w:r>
        <w:rPr>
          <w:rFonts w:hint="eastAsia" w:ascii="宋体" w:hAnsi="宋体" w:eastAsia="宋体" w:cs="宋体"/>
          <w:sz w:val="20"/>
          <w:u w:val="none"/>
          <w:lang w:val="en-US" w:eastAsia="zh-CN"/>
        </w:rPr>
        <w:t>；许昌文艺事业影响力增加；文艺工作者满意度</w:t>
      </w:r>
      <w:r>
        <w:rPr>
          <w:rFonts w:hint="eastAsia" w:ascii="宋体" w:hAnsi="宋体" w:eastAsia="宋体" w:cs="宋体"/>
          <w:i w:val="0"/>
          <w:color w:val="000000"/>
          <w:kern w:val="0"/>
          <w:sz w:val="18"/>
          <w:szCs w:val="18"/>
          <w:u w:val="none"/>
          <w:lang w:val="en-US" w:eastAsia="zh-CN"/>
        </w:rPr>
        <w:t>100%。</w:t>
      </w:r>
    </w:p>
    <w:p w14:paraId="2D7E00B9">
      <w:pPr>
        <w:pStyle w:val="21"/>
        <w:pageBreakBefore w:val="0"/>
        <w:kinsoku/>
        <w:wordWrap/>
        <w:overflowPunct/>
        <w:topLinePunct w:val="0"/>
        <w:autoSpaceDE/>
        <w:autoSpaceDN/>
        <w:bidi w:val="0"/>
        <w:adjustRightInd/>
        <w:snapToGrid/>
        <w:spacing w:line="560" w:lineRule="exact"/>
        <w:ind w:firstLine="560"/>
        <w:jc w:val="both"/>
        <w:rPr>
          <w:lang w:val="en-US" w:eastAsia="zh-CN"/>
        </w:rPr>
      </w:pPr>
      <w:r>
        <w:rPr>
          <w:rFonts w:hint="eastAsia"/>
          <w:lang w:val="en-US" w:eastAsia="zh-CN"/>
        </w:rPr>
        <w:t>2.没有完成绩效目标的指标</w:t>
      </w:r>
    </w:p>
    <w:p w14:paraId="748E033E">
      <w:pPr>
        <w:pStyle w:val="14"/>
        <w:pageBreakBefore w:val="0"/>
        <w:kinsoku/>
        <w:wordWrap/>
        <w:overflowPunct/>
        <w:topLinePunct w:val="0"/>
        <w:autoSpaceDE/>
        <w:autoSpaceDN/>
        <w:bidi w:val="0"/>
        <w:adjustRightInd/>
        <w:snapToGrid/>
        <w:spacing w:line="560" w:lineRule="exact"/>
        <w:ind w:left="0" w:leftChars="0" w:firstLine="0" w:firstLineChars="0"/>
        <w:jc w:val="both"/>
        <w:rPr>
          <w:lang w:val="en-US" w:eastAsia="zh-CN"/>
        </w:rPr>
      </w:pPr>
    </w:p>
    <w:p w14:paraId="08369135">
      <w:pPr>
        <w:pStyle w:val="18"/>
        <w:pageBreakBefore w:val="0"/>
        <w:kinsoku/>
        <w:wordWrap/>
        <w:overflowPunct/>
        <w:topLinePunct w:val="0"/>
        <w:autoSpaceDE/>
        <w:autoSpaceDN/>
        <w:bidi w:val="0"/>
        <w:adjustRightInd/>
        <w:snapToGrid/>
        <w:spacing w:line="560" w:lineRule="exact"/>
        <w:jc w:val="left"/>
        <w:textAlignment w:val="auto"/>
        <w:rPr>
          <w:lang w:val="en-US" w:eastAsia="zh-CN"/>
        </w:rPr>
      </w:pPr>
      <w:r>
        <w:rPr>
          <w:rFonts w:hint="eastAsia"/>
          <w:lang w:val="en-US" w:eastAsia="zh-CN"/>
        </w:rPr>
        <w:t>三、存在的问题和建议</w:t>
      </w:r>
    </w:p>
    <w:p w14:paraId="0230A523">
      <w:pPr>
        <w:pStyle w:val="20"/>
        <w:pageBreakBefore w:val="0"/>
        <w:kinsoku/>
        <w:wordWrap/>
        <w:overflowPunct/>
        <w:topLinePunct w:val="0"/>
        <w:autoSpaceDE/>
        <w:autoSpaceDN/>
        <w:bidi w:val="0"/>
        <w:adjustRightInd/>
        <w:snapToGrid/>
        <w:spacing w:line="560" w:lineRule="exact"/>
        <w:ind w:left="560"/>
        <w:jc w:val="left"/>
        <w:textAlignment w:val="auto"/>
        <w:rPr>
          <w:lang w:val="en-US" w:eastAsia="zh-CN"/>
        </w:rPr>
      </w:pPr>
      <w:r>
        <w:rPr>
          <w:rFonts w:hint="eastAsia"/>
          <w:lang w:val="en-US" w:eastAsia="zh-CN"/>
        </w:rPr>
        <w:t>（一）存在的问题</w:t>
      </w:r>
    </w:p>
    <w:p w14:paraId="5D93ABBB">
      <w:pPr>
        <w:pStyle w:val="21"/>
        <w:pageBreakBefore w:val="0"/>
        <w:kinsoku/>
        <w:wordWrap/>
        <w:overflowPunct/>
        <w:topLinePunct w:val="0"/>
        <w:autoSpaceDE/>
        <w:autoSpaceDN/>
        <w:bidi w:val="0"/>
        <w:adjustRightInd/>
        <w:snapToGrid/>
        <w:spacing w:line="560" w:lineRule="exact"/>
        <w:ind w:firstLine="522" w:firstLineChars="300"/>
        <w:jc w:val="both"/>
        <w:textAlignment w:val="auto"/>
        <w:rPr>
          <w:lang w:val="en-US" w:eastAsia="zh-CN"/>
        </w:rPr>
      </w:pPr>
      <w:r>
        <w:rPr>
          <w:rFonts w:ascii="宋体" w:hAnsi="宋体" w:eastAsia="宋体" w:cs="宋体"/>
          <w:sz w:val="20"/>
          <w:u w:val="none"/>
          <w:lang w:val="en-US" w:eastAsia="zh-CN"/>
        </w:rPr>
        <w:t>无</w:t>
      </w:r>
      <w:r>
        <w:rPr>
          <w:rFonts w:hint="eastAsia" w:ascii="宋体" w:hAnsi="宋体" w:eastAsia="宋体" w:cs="宋体"/>
          <w:sz w:val="20"/>
          <w:u w:val="none"/>
          <w:lang w:val="en-US" w:eastAsia="zh-CN"/>
        </w:rPr>
        <w:t>。</w:t>
      </w:r>
    </w:p>
    <w:p w14:paraId="0E21BA4E">
      <w:pPr>
        <w:pStyle w:val="20"/>
        <w:pageBreakBefore w:val="0"/>
        <w:kinsoku/>
        <w:wordWrap/>
        <w:overflowPunct/>
        <w:topLinePunct w:val="0"/>
        <w:autoSpaceDE/>
        <w:autoSpaceDN/>
        <w:bidi w:val="0"/>
        <w:adjustRightInd/>
        <w:snapToGrid/>
        <w:spacing w:line="560" w:lineRule="exact"/>
        <w:ind w:left="560"/>
        <w:jc w:val="left"/>
        <w:textAlignment w:val="auto"/>
        <w:rPr>
          <w:lang w:val="en-US" w:eastAsia="zh-CN"/>
        </w:rPr>
      </w:pPr>
      <w:r>
        <w:rPr>
          <w:rFonts w:hint="eastAsia"/>
          <w:lang w:val="en-US" w:eastAsia="zh-CN"/>
        </w:rPr>
        <w:t>（二）改进建议</w:t>
      </w:r>
    </w:p>
    <w:p w14:paraId="5A9BA985">
      <w:pPr>
        <w:pStyle w:val="21"/>
        <w:pageBreakBefore w:val="0"/>
        <w:kinsoku/>
        <w:wordWrap/>
        <w:overflowPunct/>
        <w:topLinePunct w:val="0"/>
        <w:autoSpaceDE/>
        <w:autoSpaceDN/>
        <w:bidi w:val="0"/>
        <w:adjustRightInd/>
        <w:snapToGrid/>
        <w:spacing w:line="560" w:lineRule="exact"/>
        <w:ind w:firstLine="562"/>
        <w:jc w:val="both"/>
        <w:textAlignment w:val="auto"/>
        <w:rPr>
          <w:b/>
          <w:bCs/>
          <w:lang w:val="en-US" w:eastAsia="zh-CN"/>
        </w:rPr>
      </w:pPr>
      <w:r>
        <w:rPr>
          <w:rFonts w:hint="eastAsia"/>
          <w:b/>
          <w:bCs/>
          <w:lang w:val="en-US" w:eastAsia="zh-CN"/>
        </w:rPr>
        <w:t>1.对项目决策的建议</w:t>
      </w:r>
    </w:p>
    <w:p w14:paraId="48C66226">
      <w:pPr>
        <w:pStyle w:val="21"/>
        <w:pageBreakBefore w:val="0"/>
        <w:kinsoku/>
        <w:wordWrap/>
        <w:overflowPunct/>
        <w:topLinePunct w:val="0"/>
        <w:autoSpaceDE/>
        <w:autoSpaceDN/>
        <w:bidi w:val="0"/>
        <w:adjustRightInd/>
        <w:snapToGrid/>
        <w:spacing w:line="560" w:lineRule="exact"/>
        <w:ind w:firstLine="522" w:firstLineChars="300"/>
        <w:jc w:val="both"/>
        <w:textAlignment w:val="auto"/>
        <w:rPr>
          <w:lang w:val="en-US" w:eastAsia="zh-CN"/>
        </w:rPr>
      </w:pPr>
      <w:r>
        <w:rPr>
          <w:rFonts w:ascii="宋体" w:hAnsi="宋体" w:eastAsia="宋体" w:cs="宋体"/>
          <w:sz w:val="20"/>
          <w:u w:val="none"/>
          <w:lang w:val="en-US" w:eastAsia="zh-CN"/>
        </w:rPr>
        <w:t>无</w:t>
      </w:r>
      <w:r>
        <w:rPr>
          <w:rFonts w:hint="eastAsia" w:ascii="宋体" w:hAnsi="宋体" w:eastAsia="宋体" w:cs="宋体"/>
          <w:sz w:val="20"/>
          <w:u w:val="none"/>
          <w:lang w:val="en-US" w:eastAsia="zh-CN"/>
        </w:rPr>
        <w:t>。</w:t>
      </w:r>
    </w:p>
    <w:p w14:paraId="0D522EE2">
      <w:pPr>
        <w:pStyle w:val="23"/>
        <w:pageBreakBefore w:val="0"/>
        <w:kinsoku/>
        <w:wordWrap/>
        <w:overflowPunct/>
        <w:topLinePunct w:val="0"/>
        <w:autoSpaceDE/>
        <w:autoSpaceDN/>
        <w:bidi w:val="0"/>
        <w:adjustRightInd/>
        <w:snapToGrid/>
        <w:spacing w:line="560" w:lineRule="exact"/>
        <w:ind w:left="560"/>
        <w:jc w:val="both"/>
        <w:textAlignment w:val="auto"/>
        <w:rPr>
          <w:lang w:val="en-US" w:eastAsia="zh-CN"/>
        </w:rPr>
      </w:pPr>
      <w:r>
        <w:rPr>
          <w:rFonts w:hint="eastAsia"/>
          <w:lang w:val="en-US" w:eastAsia="zh-CN"/>
        </w:rPr>
        <w:t>2.对预算安排及执行情况的建议</w:t>
      </w:r>
    </w:p>
    <w:p w14:paraId="0A7C2C47">
      <w:pPr>
        <w:pStyle w:val="21"/>
        <w:pageBreakBefore w:val="0"/>
        <w:kinsoku/>
        <w:wordWrap/>
        <w:overflowPunct/>
        <w:topLinePunct w:val="0"/>
        <w:autoSpaceDE/>
        <w:autoSpaceDN/>
        <w:bidi w:val="0"/>
        <w:adjustRightInd/>
        <w:snapToGrid/>
        <w:spacing w:line="560" w:lineRule="exact"/>
        <w:ind w:firstLine="124" w:firstLineChars="71"/>
        <w:jc w:val="both"/>
        <w:textAlignment w:val="auto"/>
        <w:rPr>
          <w:lang w:val="en-US" w:eastAsia="zh-CN"/>
        </w:rPr>
      </w:pPr>
      <w:r>
        <w:rPr>
          <w:rFonts w:ascii="宋体" w:hAnsi="宋体" w:eastAsia="宋体" w:cs="宋体"/>
          <w:sz w:val="20"/>
          <w:u w:val="none"/>
          <w:lang w:val="en-US" w:eastAsia="zh-CN"/>
        </w:rPr>
        <w:t xml:space="preserve">     无</w:t>
      </w:r>
      <w:r>
        <w:rPr>
          <w:rFonts w:hint="eastAsia" w:ascii="宋体" w:hAnsi="宋体" w:eastAsia="宋体" w:cs="宋体"/>
          <w:sz w:val="20"/>
          <w:u w:val="none"/>
          <w:lang w:val="en-US" w:eastAsia="zh-CN"/>
        </w:rPr>
        <w:t>。</w:t>
      </w:r>
    </w:p>
    <w:p w14:paraId="4EC1E137">
      <w:pPr>
        <w:pStyle w:val="21"/>
        <w:pageBreakBefore w:val="0"/>
        <w:kinsoku/>
        <w:wordWrap/>
        <w:overflowPunct/>
        <w:topLinePunct w:val="0"/>
        <w:autoSpaceDE/>
        <w:autoSpaceDN/>
        <w:bidi w:val="0"/>
        <w:adjustRightInd/>
        <w:snapToGrid/>
        <w:spacing w:line="560" w:lineRule="exact"/>
        <w:ind w:firstLine="562"/>
        <w:jc w:val="both"/>
        <w:textAlignment w:val="auto"/>
        <w:rPr>
          <w:b/>
          <w:bCs/>
          <w:lang w:val="en-US" w:eastAsia="zh-CN"/>
        </w:rPr>
      </w:pPr>
      <w:r>
        <w:rPr>
          <w:rFonts w:hint="eastAsia"/>
          <w:b/>
          <w:bCs/>
          <w:lang w:val="en-US" w:eastAsia="zh-CN"/>
        </w:rPr>
        <w:t>3.对资金管理的建议</w:t>
      </w:r>
    </w:p>
    <w:p w14:paraId="6D317CD8">
      <w:pPr>
        <w:pStyle w:val="21"/>
        <w:pageBreakBefore w:val="0"/>
        <w:kinsoku/>
        <w:wordWrap/>
        <w:overflowPunct/>
        <w:topLinePunct w:val="0"/>
        <w:autoSpaceDE/>
        <w:autoSpaceDN/>
        <w:bidi w:val="0"/>
        <w:adjustRightInd/>
        <w:snapToGrid/>
        <w:spacing w:line="560" w:lineRule="exact"/>
        <w:ind w:firstLine="560"/>
        <w:jc w:val="both"/>
        <w:textAlignment w:val="auto"/>
        <w:rPr>
          <w:lang w:val="en-US" w:eastAsia="zh-CN"/>
        </w:rPr>
      </w:pPr>
      <w:r>
        <w:rPr>
          <w:rFonts w:ascii="宋体" w:hAnsi="宋体" w:eastAsia="宋体" w:cs="宋体"/>
          <w:sz w:val="20"/>
          <w:u w:val="none"/>
          <w:lang w:val="en-US" w:eastAsia="zh-CN"/>
        </w:rPr>
        <w:t xml:space="preserve">   无</w:t>
      </w:r>
      <w:r>
        <w:rPr>
          <w:rFonts w:hint="eastAsia" w:ascii="宋体" w:hAnsi="宋体" w:eastAsia="宋体" w:cs="宋体"/>
          <w:sz w:val="20"/>
          <w:u w:val="none"/>
          <w:lang w:val="en-US" w:eastAsia="zh-CN"/>
        </w:rPr>
        <w:t>。</w:t>
      </w:r>
    </w:p>
    <w:p w14:paraId="1D7E87BE">
      <w:pPr>
        <w:pStyle w:val="21"/>
        <w:pageBreakBefore w:val="0"/>
        <w:kinsoku/>
        <w:wordWrap/>
        <w:overflowPunct/>
        <w:topLinePunct w:val="0"/>
        <w:autoSpaceDE/>
        <w:autoSpaceDN/>
        <w:bidi w:val="0"/>
        <w:adjustRightInd/>
        <w:snapToGrid/>
        <w:spacing w:line="560" w:lineRule="exact"/>
        <w:ind w:firstLine="562"/>
        <w:jc w:val="both"/>
        <w:textAlignment w:val="auto"/>
        <w:rPr>
          <w:b/>
          <w:bCs/>
          <w:lang w:val="en-US" w:eastAsia="zh-CN"/>
        </w:rPr>
      </w:pPr>
      <w:r>
        <w:rPr>
          <w:rFonts w:hint="eastAsia"/>
          <w:b/>
          <w:bCs/>
          <w:lang w:val="en-US" w:eastAsia="zh-CN"/>
        </w:rPr>
        <w:t>4.对项目管理的建议</w:t>
      </w:r>
    </w:p>
    <w:p w14:paraId="2D5AAA74">
      <w:pPr>
        <w:pStyle w:val="21"/>
        <w:pageBreakBefore w:val="0"/>
        <w:kinsoku/>
        <w:wordWrap/>
        <w:overflowPunct/>
        <w:topLinePunct w:val="0"/>
        <w:autoSpaceDE/>
        <w:autoSpaceDN/>
        <w:bidi w:val="0"/>
        <w:adjustRightInd/>
        <w:snapToGrid/>
        <w:spacing w:line="560" w:lineRule="exact"/>
        <w:ind w:firstLine="646" w:firstLineChars="371"/>
        <w:jc w:val="both"/>
        <w:textAlignment w:val="auto"/>
        <w:rPr>
          <w:lang w:val="en-US" w:eastAsia="zh-CN"/>
        </w:rPr>
      </w:pPr>
      <w:r>
        <w:rPr>
          <w:rFonts w:ascii="宋体" w:hAnsi="宋体" w:eastAsia="宋体" w:cs="宋体"/>
          <w:sz w:val="20"/>
          <w:u w:val="none"/>
          <w:lang w:val="en-US" w:eastAsia="zh-CN"/>
        </w:rPr>
        <w:t>无</w:t>
      </w:r>
      <w:r>
        <w:rPr>
          <w:rFonts w:hint="eastAsia" w:ascii="宋体" w:hAnsi="宋体" w:eastAsia="宋体" w:cs="宋体"/>
          <w:sz w:val="20"/>
          <w:u w:val="none"/>
          <w:lang w:val="en-US" w:eastAsia="zh-CN"/>
        </w:rPr>
        <w:t>。</w:t>
      </w:r>
    </w:p>
    <w:p w14:paraId="1018C8E9">
      <w:pPr>
        <w:pStyle w:val="21"/>
        <w:pageBreakBefore w:val="0"/>
        <w:kinsoku/>
        <w:wordWrap/>
        <w:overflowPunct/>
        <w:topLinePunct w:val="0"/>
        <w:autoSpaceDE/>
        <w:autoSpaceDN/>
        <w:bidi w:val="0"/>
        <w:adjustRightInd/>
        <w:snapToGrid/>
        <w:spacing w:line="560" w:lineRule="exact"/>
        <w:ind w:firstLine="562"/>
        <w:jc w:val="both"/>
        <w:textAlignment w:val="auto"/>
        <w:sectPr>
          <w:headerReference r:id="rId4" w:type="default"/>
          <w:footerReference r:id="rId5" w:type="default"/>
          <w:footerReference r:id="rId6" w:type="even"/>
          <w:pgSz w:w="11906" w:h="16838"/>
          <w:pgMar w:top="1440" w:right="1797" w:bottom="1440" w:left="1797" w:header="851" w:footer="992" w:gutter="0"/>
          <w:cols w:space="720" w:num="1"/>
          <w:docGrid w:type="linesAndChars" w:linePitch="606" w:charSpace="-5328"/>
        </w:sectPr>
      </w:pPr>
      <w:r>
        <w:rPr>
          <w:rFonts w:hint="eastAsia"/>
          <w:b/>
          <w:bCs/>
          <w:lang w:val="en-US" w:eastAsia="zh-CN"/>
        </w:rPr>
        <w:t>5.其他建议</w:t>
      </w:r>
      <w:r>
        <w:rPr>
          <w:rFonts w:hint="eastAsia"/>
          <w:lang w:val="en-US" w:eastAsia="zh-CN"/>
        </w:rPr>
        <w:tab/>
      </w:r>
    </w:p>
    <w:tbl>
      <w:tblPr>
        <w:tblStyle w:val="1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92"/>
        <w:gridCol w:w="1831"/>
        <w:gridCol w:w="2688"/>
        <w:gridCol w:w="1473"/>
        <w:gridCol w:w="646"/>
        <w:gridCol w:w="648"/>
        <w:gridCol w:w="1367"/>
        <w:gridCol w:w="576"/>
        <w:gridCol w:w="557"/>
        <w:gridCol w:w="453"/>
        <w:gridCol w:w="453"/>
        <w:gridCol w:w="2190"/>
      </w:tblGrid>
      <w:tr w14:paraId="7257F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58" w:hRule="atLeast"/>
          <w:jc w:val="center"/>
        </w:trPr>
        <w:tc>
          <w:tcPr>
            <w:tcW w:w="0" w:type="auto"/>
            <w:gridSpan w:val="12"/>
            <w:tcBorders>
              <w:top w:val="nil"/>
              <w:left w:val="nil"/>
              <w:bottom w:val="nil"/>
              <w:right w:val="nil"/>
            </w:tcBorders>
            <w:noWrap/>
            <w:vAlign w:val="center"/>
          </w:tcPr>
          <w:p w14:paraId="6125F626">
            <w:pPr>
              <w:pStyle w:val="12"/>
              <w:keepNext w:val="0"/>
              <w:keepLines w:val="0"/>
              <w:widowControl/>
              <w:suppressLineNumbers w:val="0"/>
              <w:jc w:val="center"/>
              <w:textAlignment w:val="center"/>
              <w:rPr>
                <w:rFonts w:ascii="宋体" w:hAnsi="宋体" w:eastAsia="宋体" w:cs="宋体"/>
                <w:b/>
                <w:i w:val="0"/>
                <w:color w:val="000000"/>
                <w:kern w:val="2"/>
                <w:sz w:val="32"/>
                <w:szCs w:val="32"/>
                <w:u w:val="none"/>
                <w:lang w:val="en-US" w:eastAsia="zh-CN" w:bidi="ar-SA"/>
              </w:rPr>
            </w:pPr>
            <w:r>
              <w:rPr>
                <w:rFonts w:hint="eastAsia" w:ascii="方正小标宋简体" w:hAnsi="方正小标宋简体" w:eastAsia="方正小标宋简体" w:cs="方正小标宋简体"/>
                <w:b w:val="0"/>
                <w:bCs/>
                <w:i w:val="0"/>
                <w:color w:val="000000"/>
                <w:kern w:val="0"/>
                <w:sz w:val="44"/>
                <w:szCs w:val="44"/>
                <w:u w:val="none"/>
                <w:lang w:val="en-US" w:eastAsia="zh-CN" w:bidi="ar-SA"/>
              </w:rPr>
              <w:t>项目自评表</w:t>
            </w:r>
          </w:p>
        </w:tc>
      </w:tr>
      <w:tr w14:paraId="5A11E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jc w:val="center"/>
        </w:trPr>
        <w:tc>
          <w:tcPr>
            <w:tcW w:w="0" w:type="auto"/>
            <w:gridSpan w:val="12"/>
            <w:tcBorders>
              <w:top w:val="nil"/>
              <w:left w:val="nil"/>
              <w:bottom w:val="nil"/>
              <w:right w:val="nil"/>
            </w:tcBorders>
            <w:noWrap/>
            <w:vAlign w:val="top"/>
          </w:tcPr>
          <w:p w14:paraId="5C326302">
            <w:pPr>
              <w:pStyle w:val="12"/>
              <w:keepNext w:val="0"/>
              <w:keepLines w:val="0"/>
              <w:widowControl/>
              <w:suppressLineNumbers w:val="0"/>
              <w:jc w:val="center"/>
              <w:textAlignment w:val="top"/>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SA"/>
              </w:rPr>
              <w:t>（2025年度）</w:t>
            </w:r>
          </w:p>
        </w:tc>
      </w:tr>
      <w:tr w14:paraId="3F9B2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6"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A58B7">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5FA5C635">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【统筹本级】市直单位办公用房租赁经费</w:t>
            </w:r>
          </w:p>
        </w:tc>
      </w:tr>
      <w:tr w14:paraId="7B148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6"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644FB45">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03FF812">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许昌市文学艺术界联合会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C788D9">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BE706B">
            <w:pPr>
              <w:pStyle w:val="12"/>
              <w:widowControl w:val="0"/>
              <w:jc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许昌市文学艺术界联合会</w:t>
            </w:r>
          </w:p>
        </w:tc>
      </w:tr>
      <w:tr w14:paraId="0B9E3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4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C26037">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项目资金</w:t>
            </w:r>
            <w:r>
              <w:rPr>
                <w:rFonts w:hint="eastAsia" w:ascii="宋体" w:hAnsi="宋体" w:eastAsia="宋体" w:cs="宋体"/>
                <w:i w:val="0"/>
                <w:color w:val="000000"/>
                <w:kern w:val="0"/>
                <w:sz w:val="18"/>
                <w:szCs w:val="18"/>
                <w:u w:val="none"/>
                <w:lang w:val="en-US" w:eastAsia="zh-CN"/>
              </w:rPr>
              <w:br w:type="textWrapping" w:clear="none"/>
            </w:r>
            <w:r>
              <w:rPr>
                <w:rFonts w:hint="eastAsia" w:ascii="宋体" w:hAnsi="宋体" w:eastAsia="宋体" w:cs="宋体"/>
                <w:i w:val="0"/>
                <w:color w:val="000000"/>
                <w:kern w:val="0"/>
                <w:sz w:val="18"/>
                <w:szCs w:val="18"/>
                <w:u w:val="none"/>
                <w:lang w:val="en-US" w:eastAsia="zh-CN" w:bidi="ar-SA"/>
              </w:rPr>
              <w:t>（万元）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04318">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277B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年初预算数</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A273C63">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9B7CE1">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全年执行数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0613BD">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786EEA">
            <w:pPr>
              <w:pStyle w:val="12"/>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执行率%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5A4822">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得分</w:t>
            </w:r>
          </w:p>
        </w:tc>
      </w:tr>
      <w:tr w14:paraId="6D694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4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9D4122">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16A02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年度资金总额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A1DA74">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39.6</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35D6862">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39.6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4D5AD">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39.6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9D1C32">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1824D6">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100.0 %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8AD518">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10.0</w:t>
            </w:r>
          </w:p>
        </w:tc>
      </w:tr>
      <w:tr w14:paraId="509AD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4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7FFB34">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6585F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其中：政府预算资金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E357A7">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39.6</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BC8E476">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39.6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C5609C">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39.6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FE914E">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73FC82">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100.0 %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9CC1E8">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w:t>
            </w:r>
          </w:p>
        </w:tc>
      </w:tr>
      <w:tr w14:paraId="5DABF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4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BED563">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8F983E">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9027B3">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D5144ED">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5FEE2">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CADDC7">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0F35D1">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91EBCF">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w:t>
            </w:r>
          </w:p>
        </w:tc>
      </w:tr>
      <w:tr w14:paraId="6D838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4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892C62">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4B88E">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60C84B">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182B3AF">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15211">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DB9DB">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6851FF">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42E36B">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w:t>
            </w:r>
          </w:p>
        </w:tc>
      </w:tr>
      <w:tr w14:paraId="77D3A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6"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2CCB8C">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资金管理情况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6A108F">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C607FAA">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情况说明</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A80195">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分值（20）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6D5B5D">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得分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A7AA36">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存在问题和改进措施</w:t>
            </w:r>
          </w:p>
        </w:tc>
      </w:tr>
      <w:tr w14:paraId="5B278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1583E7">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DB10F4">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安排科学性</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346593F">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按照部门预算编制和资金管理办法的要求，进行立项等必要条件。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7E1EF9">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B4E98D">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C0C1E9">
            <w:pPr>
              <w:pStyle w:val="12"/>
              <w:widowControl w:val="0"/>
              <w:jc w:val="center"/>
              <w:rPr>
                <w:rFonts w:hint="eastAsia" w:ascii="宋体" w:hAnsi="宋体" w:eastAsia="宋体" w:cs="宋体"/>
                <w:i w:val="0"/>
                <w:color w:val="000000"/>
                <w:kern w:val="2"/>
                <w:sz w:val="18"/>
                <w:szCs w:val="18"/>
                <w:u w:val="none"/>
                <w:lang w:val="en-US" w:eastAsia="zh-CN" w:bidi="ar-SA"/>
              </w:rPr>
            </w:pPr>
          </w:p>
        </w:tc>
      </w:tr>
      <w:tr w14:paraId="5A7C2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264644">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40AE9">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拨付合规性</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025672">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严格按照国库集中支付制度有关规定支付资金。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9D4D1D">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0B8416">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B5688">
            <w:pPr>
              <w:pStyle w:val="12"/>
              <w:widowControl w:val="0"/>
              <w:jc w:val="center"/>
              <w:rPr>
                <w:rFonts w:hint="eastAsia" w:ascii="宋体" w:hAnsi="宋体" w:eastAsia="宋体" w:cs="宋体"/>
                <w:i w:val="0"/>
                <w:color w:val="000000"/>
                <w:kern w:val="2"/>
                <w:sz w:val="18"/>
                <w:szCs w:val="18"/>
                <w:u w:val="none"/>
                <w:lang w:val="en-US" w:eastAsia="zh-CN" w:bidi="ar-SA"/>
              </w:rPr>
            </w:pPr>
          </w:p>
        </w:tc>
      </w:tr>
      <w:tr w14:paraId="7D8E2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305D21">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C72F4C">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使用规范性</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02013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严格按照下达预算的科目和项目执行。</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D5A03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331817">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E1B65">
            <w:pPr>
              <w:pStyle w:val="12"/>
              <w:widowControl w:val="0"/>
              <w:jc w:val="center"/>
              <w:rPr>
                <w:rFonts w:hint="eastAsia" w:ascii="宋体" w:hAnsi="宋体" w:eastAsia="宋体" w:cs="宋体"/>
                <w:i w:val="0"/>
                <w:color w:val="000000"/>
                <w:kern w:val="2"/>
                <w:sz w:val="18"/>
                <w:szCs w:val="18"/>
                <w:u w:val="none"/>
                <w:lang w:val="en-US" w:eastAsia="zh-CN" w:bidi="ar-SA"/>
              </w:rPr>
            </w:pPr>
          </w:p>
        </w:tc>
      </w:tr>
      <w:tr w14:paraId="3DBB2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B19324">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979D55">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预算绩效管理情况</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5D3C78">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将资金纳入绩效管理，设置绩效目标。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A2398F">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33286">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BF63C5">
            <w:pPr>
              <w:pStyle w:val="12"/>
              <w:widowControl w:val="0"/>
              <w:jc w:val="center"/>
              <w:rPr>
                <w:rFonts w:hint="eastAsia" w:ascii="宋体" w:hAnsi="宋体" w:eastAsia="宋体" w:cs="宋体"/>
                <w:i w:val="0"/>
                <w:color w:val="000000"/>
                <w:kern w:val="2"/>
                <w:sz w:val="18"/>
                <w:szCs w:val="18"/>
                <w:u w:val="none"/>
                <w:lang w:val="en-US" w:eastAsia="zh-CN" w:bidi="ar-SA"/>
              </w:rPr>
            </w:pPr>
          </w:p>
        </w:tc>
      </w:tr>
      <w:tr w14:paraId="25E4E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2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F3B806">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1DA3B03">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B4C7877">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全年实际完成情况</w:t>
            </w:r>
          </w:p>
        </w:tc>
      </w:tr>
      <w:tr w14:paraId="00A14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2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82C4B4">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37FE67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保障单位正常运行</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F748CC6">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按照设定的年度总体目标，已全部完成。</w:t>
            </w:r>
          </w:p>
        </w:tc>
      </w:tr>
      <w:tr w14:paraId="24327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24" w:hRule="atLeast"/>
          <w:jc w:val="center"/>
        </w:trPr>
        <w:tc>
          <w:tcPr>
            <w:tcW w:w="0" w:type="auto"/>
            <w:gridSpan w:val="12"/>
            <w:vMerge w:val="restart"/>
            <w:tcBorders>
              <w:top w:val="single" w:color="000000" w:sz="4" w:space="0"/>
              <w:left w:val="single" w:color="000000" w:sz="4" w:space="0"/>
              <w:bottom w:val="single" w:color="000000" w:sz="4" w:space="0"/>
              <w:right w:val="single" w:color="000000" w:sz="4" w:space="0"/>
            </w:tcBorders>
            <w:noWrap w:val="0"/>
            <w:vAlign w:val="center"/>
          </w:tcPr>
          <w:p w14:paraId="4676CCCB">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绩效指标</w:t>
            </w:r>
          </w:p>
        </w:tc>
      </w:tr>
      <w:tr w14:paraId="3C73F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jc w:val="center"/>
        </w:trPr>
        <w:tc>
          <w:tcPr>
            <w:tcW w:w="0" w:type="auto"/>
            <w:gridSpan w:val="12"/>
            <w:vMerge w:val="continue"/>
            <w:tcBorders>
              <w:top w:val="single" w:color="000000" w:sz="4" w:space="0"/>
              <w:left w:val="single" w:color="000000" w:sz="4" w:space="0"/>
              <w:bottom w:val="single" w:color="000000" w:sz="4" w:space="0"/>
              <w:right w:val="single" w:color="000000" w:sz="4" w:space="0"/>
            </w:tcBorders>
            <w:noWrap w:val="0"/>
            <w:vAlign w:val="center"/>
          </w:tcPr>
          <w:p w14:paraId="27C87F63">
            <w:pPr>
              <w:pStyle w:val="12"/>
              <w:widowControl w:val="0"/>
              <w:jc w:val="center"/>
              <w:rPr>
                <w:rFonts w:hint="eastAsia" w:ascii="宋体" w:hAnsi="宋体" w:eastAsia="宋体" w:cs="宋体"/>
                <w:i w:val="0"/>
                <w:color w:val="000000"/>
                <w:kern w:val="2"/>
                <w:sz w:val="18"/>
                <w:szCs w:val="18"/>
                <w:u w:val="none"/>
                <w:lang w:val="en-US" w:eastAsia="zh-CN" w:bidi="ar-SA"/>
              </w:rPr>
            </w:pPr>
          </w:p>
        </w:tc>
      </w:tr>
      <w:tr w14:paraId="29381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9A4EA9">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15CB4A8">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二级指标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1823A5">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4C832B">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年度指标值</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C43DEA">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41987CC">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24643E">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得分</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06AF78">
            <w:pPr>
              <w:pStyle w:val="12"/>
              <w:keepNext w:val="0"/>
              <w:keepLines w:val="0"/>
              <w:widowControl/>
              <w:suppressLineNumbers w:val="0"/>
              <w:jc w:val="center"/>
              <w:textAlignment w:val="center"/>
              <w:rPr>
                <w:rFonts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偏差度%</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10F087">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偏差原因分析及改进措施</w:t>
            </w:r>
          </w:p>
        </w:tc>
      </w:tr>
      <w:tr w14:paraId="38776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A45365">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C15B22">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9D495D">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BF0FFF">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B75F5F">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6A9134">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75B6D6">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86BD62">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204CB2">
            <w:pPr>
              <w:pStyle w:val="12"/>
              <w:widowControl w:val="0"/>
              <w:jc w:val="center"/>
              <w:rPr>
                <w:rFonts w:hint="eastAsia" w:ascii="宋体" w:hAnsi="宋体" w:eastAsia="宋体" w:cs="宋体"/>
                <w:i w:val="0"/>
                <w:color w:val="000000"/>
                <w:kern w:val="2"/>
                <w:sz w:val="18"/>
                <w:szCs w:val="18"/>
                <w:u w:val="none"/>
                <w:lang w:val="en-US" w:eastAsia="zh-CN" w:bidi="ar-SA"/>
              </w:rPr>
            </w:pPr>
          </w:p>
        </w:tc>
      </w:tr>
      <w:tr w14:paraId="728E0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F8A7204">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E0287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经济成本指标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A4B16">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办公用房租赁成本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B3C1F7">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≤39.6万元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27B62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39.6万元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46146F">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510AF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DAFB0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2DDA45">
            <w:pPr>
              <w:pStyle w:val="12"/>
              <w:widowControl w:val="0"/>
              <w:jc w:val="center"/>
              <w:rPr>
                <w:rFonts w:hint="eastAsia" w:ascii="宋体" w:hAnsi="宋体" w:eastAsia="宋体" w:cs="宋体"/>
                <w:i w:val="0"/>
                <w:color w:val="000000"/>
                <w:kern w:val="2"/>
                <w:sz w:val="18"/>
                <w:szCs w:val="18"/>
                <w:u w:val="none"/>
                <w:lang w:val="en-US" w:eastAsia="zh-CN" w:bidi="ar-SA"/>
              </w:rPr>
            </w:pPr>
          </w:p>
        </w:tc>
      </w:tr>
      <w:tr w14:paraId="088C1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99AE1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2A9CAD">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数量指标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3D17E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租赁办公用房面积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559BB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≤1171平方米</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71F321">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1171平方米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E513D5">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9FA0E7">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6ED8EB">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25BE67">
            <w:pPr>
              <w:pStyle w:val="12"/>
              <w:widowControl w:val="0"/>
              <w:jc w:val="center"/>
              <w:rPr>
                <w:rFonts w:hint="eastAsia" w:ascii="宋体" w:hAnsi="宋体" w:eastAsia="宋体" w:cs="宋体"/>
                <w:i w:val="0"/>
                <w:color w:val="000000"/>
                <w:kern w:val="2"/>
                <w:sz w:val="18"/>
                <w:szCs w:val="18"/>
                <w:u w:val="none"/>
                <w:lang w:val="en-US" w:eastAsia="zh-CN" w:bidi="ar-SA"/>
              </w:rPr>
            </w:pPr>
          </w:p>
        </w:tc>
      </w:tr>
      <w:tr w14:paraId="3086C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1E861A">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B4891F">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质量指标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C3B7D4">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租赁办公用房面积利用率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D7DEC">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472F37">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D2FBCA">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EEDFAC">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43EE3E">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4DD833">
            <w:pPr>
              <w:pStyle w:val="12"/>
              <w:widowControl w:val="0"/>
              <w:jc w:val="center"/>
              <w:rPr>
                <w:rFonts w:hint="eastAsia" w:ascii="宋体" w:hAnsi="宋体" w:eastAsia="宋体" w:cs="宋体"/>
                <w:i w:val="0"/>
                <w:color w:val="000000"/>
                <w:kern w:val="2"/>
                <w:sz w:val="18"/>
                <w:szCs w:val="18"/>
                <w:u w:val="none"/>
                <w:lang w:val="en-US" w:eastAsia="zh-CN" w:bidi="ar-SA"/>
              </w:rPr>
            </w:pPr>
          </w:p>
        </w:tc>
      </w:tr>
      <w:tr w14:paraId="5ECE8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46DF39">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85E82C">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时效指标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FF5FF">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办公用房租赁费缴纳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83F9AC">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年度内按时完成</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26A813">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61CD62">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0DB04A">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F2F6C1">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97B546">
            <w:pPr>
              <w:pStyle w:val="12"/>
              <w:widowControl w:val="0"/>
              <w:jc w:val="center"/>
              <w:rPr>
                <w:rFonts w:hint="eastAsia" w:ascii="宋体" w:hAnsi="宋体" w:eastAsia="宋体" w:cs="宋体"/>
                <w:i w:val="0"/>
                <w:color w:val="000000"/>
                <w:kern w:val="2"/>
                <w:sz w:val="18"/>
                <w:szCs w:val="18"/>
                <w:u w:val="none"/>
                <w:lang w:val="en-US" w:eastAsia="zh-CN" w:bidi="ar-SA"/>
              </w:rPr>
            </w:pPr>
          </w:p>
        </w:tc>
      </w:tr>
      <w:tr w14:paraId="70A1B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CF6282D">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8B7350">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社会效益指标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B15E52">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许昌文艺事业影响力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839CF9">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增加</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184E54">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18F279">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52515A">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6A9C14">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0E6AFA">
            <w:pPr>
              <w:pStyle w:val="12"/>
              <w:widowControl w:val="0"/>
              <w:jc w:val="center"/>
              <w:rPr>
                <w:rFonts w:hint="eastAsia" w:ascii="宋体" w:hAnsi="宋体" w:eastAsia="宋体" w:cs="宋体"/>
                <w:i w:val="0"/>
                <w:color w:val="000000"/>
                <w:kern w:val="2"/>
                <w:sz w:val="18"/>
                <w:szCs w:val="18"/>
                <w:u w:val="none"/>
                <w:lang w:val="en-US" w:eastAsia="zh-CN" w:bidi="ar-SA"/>
              </w:rPr>
            </w:pPr>
          </w:p>
        </w:tc>
      </w:tr>
      <w:tr w14:paraId="559F0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961D8A5">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D3736A">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服务对象满意度指标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770F17">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文艺工作者满意度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D60CE">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3564D5">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609F5">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2C2E64">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0B3241">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BF49CE">
            <w:pPr>
              <w:pStyle w:val="12"/>
              <w:widowControl w:val="0"/>
              <w:jc w:val="center"/>
              <w:rPr>
                <w:rFonts w:hint="eastAsia" w:ascii="宋体" w:hAnsi="宋体" w:eastAsia="宋体" w:cs="宋体"/>
                <w:i w:val="0"/>
                <w:color w:val="000000"/>
                <w:kern w:val="2"/>
                <w:sz w:val="18"/>
                <w:szCs w:val="18"/>
                <w:u w:val="none"/>
                <w:lang w:val="en-US" w:eastAsia="zh-CN" w:bidi="ar-SA"/>
              </w:rPr>
            </w:pPr>
          </w:p>
        </w:tc>
      </w:tr>
      <w:tr w14:paraId="4D05C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jc w:val="center"/>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D2B33E8">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BCA31">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5EBB65">
            <w:pPr>
              <w:pStyle w:val="12"/>
              <w:keepNext w:val="0"/>
              <w:keepLines w:val="0"/>
              <w:widowControl/>
              <w:suppressLineNumbers w:val="0"/>
              <w:jc w:val="center"/>
              <w:textAlignment w:val="center"/>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i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286BE7">
            <w:pPr>
              <w:pStyle w:val="12"/>
              <w:widowControl w:val="0"/>
              <w:jc w:val="center"/>
              <w:rPr>
                <w:rFonts w:hint="eastAsia" w:ascii="宋体" w:hAnsi="宋体" w:eastAsia="宋体" w:cs="宋体"/>
                <w:i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D9D5AA">
            <w:pPr>
              <w:pStyle w:val="12"/>
              <w:widowControl w:val="0"/>
              <w:jc w:val="center"/>
              <w:rPr>
                <w:rFonts w:hint="eastAsia" w:ascii="宋体" w:hAnsi="宋体" w:eastAsia="宋体" w:cs="宋体"/>
                <w:i w:val="0"/>
                <w:color w:val="000000"/>
                <w:kern w:val="2"/>
                <w:sz w:val="18"/>
                <w:szCs w:val="18"/>
                <w:u w:val="none"/>
                <w:lang w:val="en-US" w:eastAsia="zh-CN" w:bidi="ar-SA"/>
              </w:rPr>
            </w:pPr>
          </w:p>
        </w:tc>
      </w:tr>
    </w:tbl>
    <w:p w14:paraId="11492FEE">
      <w:pPr>
        <w:pStyle w:val="12"/>
        <w:jc w:val="both"/>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auto"/>
    <w:pitch w:val="default"/>
    <w:sig w:usb0="E00006FF" w:usb1="420024FF" w:usb2="02000000" w:usb3="00000000" w:csb0="2000019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D154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1EEB6D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1EEB6D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3C7AE">
    <w:pPr>
      <w:pStyle w:val="25"/>
      <w:framePr w:wrap="around" w:vAnchor="text" w:hAnchor="margin" w:xAlign="center" w:y="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568E0">
    <w:pPr>
      <w:pStyle w:val="25"/>
      <w:framePr w:wrap="around" w:vAnchor="text" w:hAnchor="margin" w:xAlign="center" w:y="1"/>
    </w:pPr>
    <w:r>
      <w:rPr>
        <w:rStyle w:val="8"/>
      </w:rPr>
      <w:fldChar w:fldCharType="begin"/>
    </w:r>
    <w:r>
      <w:rPr>
        <w:rStyle w:val="8"/>
      </w:rPr>
      <w:instrText xml:space="preserve">PAGE  </w:instrText>
    </w:r>
    <w:r>
      <w:rPr>
        <w:rStyle w:val="8"/>
      </w:rPr>
      <w:fldChar w:fldCharType="separate"/>
    </w:r>
    <w:r>
      <w:rPr>
        <w:rStyle w:val="8"/>
      </w:rPr>
      <w:t>-1</w:t>
    </w:r>
    <w:r>
      <w:fldChar w:fldCharType="end"/>
    </w:r>
  </w:p>
  <w:p w14:paraId="7ED743E8">
    <w:pPr>
      <w:pStyle w:val="2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03468">
    <w:pPr>
      <w:pStyle w:val="24"/>
      <w:pBdr>
        <w:bottom w:val="none" w:color="auto" w:sz="0" w:space="1"/>
      </w:pBdr>
      <w:ind w:firstLine="360"/>
      <w:jc w:val="center"/>
      <w:rPr>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9246001"/>
    <w:rsid w:val="BBFFFA7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semiHidden/>
    <w:qFormat/>
    <w:uiPriority w:val="0"/>
  </w:style>
  <w:style w:type="character" w:customStyle="1" w:styleId="9">
    <w:name w:val="15"/>
    <w:basedOn w:val="7"/>
    <w:qFormat/>
    <w:uiPriority w:val="0"/>
    <w:rPr>
      <w:rFonts w:hint="eastAsia" w:ascii="宋体" w:hAnsi="宋体" w:eastAsia="宋体" w:cs="宋体"/>
      <w:color w:val="000000"/>
      <w:sz w:val="20"/>
      <w:szCs w:val="20"/>
    </w:rPr>
  </w:style>
  <w:style w:type="character" w:customStyle="1" w:styleId="10">
    <w:name w:val="16"/>
    <w:basedOn w:val="7"/>
    <w:qFormat/>
    <w:uiPriority w:val="0"/>
    <w:rPr>
      <w:rFonts w:hint="eastAsia" w:ascii="宋体" w:hAnsi="宋体" w:eastAsia="宋体" w:cs="宋体"/>
      <w:color w:val="000000"/>
      <w:sz w:val="24"/>
      <w:szCs w:val="24"/>
    </w:rPr>
  </w:style>
  <w:style w:type="character" w:customStyle="1" w:styleId="11">
    <w:name w:val="17"/>
    <w:basedOn w:val="7"/>
    <w:qFormat/>
    <w:uiPriority w:val="0"/>
    <w:rPr>
      <w:rFonts w:hint="eastAsia" w:ascii="宋体" w:hAnsi="宋体" w:eastAsia="宋体" w:cs="宋体"/>
      <w:color w:val="000000"/>
      <w:sz w:val="24"/>
      <w:szCs w:val="24"/>
    </w:rPr>
  </w:style>
  <w:style w:type="paragraph" w:customStyle="1" w:styleId="12">
    <w:name w:val="Normal_e15a4b6d-4fbb-4129-8bdd-2926b74d640d"/>
    <w:qFormat/>
    <w:uiPriority w:val="0"/>
    <w:pPr>
      <w:widowControl w:val="0"/>
      <w:jc w:val="both"/>
    </w:pPr>
    <w:rPr>
      <w:rFonts w:ascii="Calibri" w:hAnsi="Calibri" w:eastAsia="宋体" w:cs="Times New Roman"/>
      <w:kern w:val="2"/>
      <w:sz w:val="21"/>
      <w:szCs w:val="24"/>
      <w:lang w:val="en-US" w:eastAsia="zh-CN" w:bidi="ar-SA"/>
    </w:rPr>
  </w:style>
  <w:style w:type="table" w:customStyle="1" w:styleId="13">
    <w:name w:val="普通表格1"/>
    <w:semiHidden/>
    <w:uiPriority w:val="0"/>
    <w:tblPr>
      <w:tblStyle w:val="5"/>
      <w:tblCellMar>
        <w:top w:w="0" w:type="dxa"/>
        <w:left w:w="108" w:type="dxa"/>
        <w:bottom w:w="0" w:type="dxa"/>
        <w:right w:w="108" w:type="dxa"/>
      </w:tblCellMar>
    </w:tblPr>
  </w:style>
  <w:style w:type="paragraph" w:customStyle="1" w:styleId="14">
    <w:name w:val="Normal_8592d4fa-6b48-4868-9b57-4f83219a801c"/>
    <w:qFormat/>
    <w:uiPriority w:val="0"/>
    <w:pPr>
      <w:widowControl w:val="0"/>
      <w:ind w:firstLine="600" w:firstLineChars="200"/>
      <w:jc w:val="both"/>
    </w:pPr>
    <w:rPr>
      <w:rFonts w:ascii="Calibri" w:hAnsi="Calibri" w:eastAsia="仿宋_GB2312" w:cs="黑体"/>
      <w:kern w:val="2"/>
      <w:sz w:val="28"/>
      <w:szCs w:val="22"/>
      <w:lang w:val="en-US" w:eastAsia="zh-CN" w:bidi="ar-SA"/>
    </w:rPr>
  </w:style>
  <w:style w:type="paragraph" w:customStyle="1" w:styleId="15">
    <w:name w:val="标题 11"/>
    <w:basedOn w:val="14"/>
    <w:next w:val="1"/>
    <w:qFormat/>
    <w:uiPriority w:val="9"/>
    <w:pPr>
      <w:keepNext/>
      <w:keepLines/>
      <w:spacing w:before="340" w:after="330" w:line="578" w:lineRule="auto"/>
      <w:jc w:val="both"/>
      <w:outlineLvl w:val="0"/>
    </w:pPr>
    <w:rPr>
      <w:b/>
      <w:bCs/>
      <w:kern w:val="44"/>
      <w:sz w:val="44"/>
      <w:szCs w:val="44"/>
      <w:lang w:val="en-US" w:eastAsia="zh-CN"/>
    </w:rPr>
  </w:style>
  <w:style w:type="paragraph" w:customStyle="1" w:styleId="16">
    <w:name w:val="_Style 2"/>
    <w:basedOn w:val="15"/>
    <w:next w:val="1"/>
    <w:qFormat/>
    <w:uiPriority w:val="39"/>
    <w:pPr>
      <w:widowControl/>
      <w:spacing w:before="480" w:after="0" w:line="276" w:lineRule="auto"/>
      <w:ind w:firstLine="0" w:firstLineChars="0"/>
      <w:jc w:val="left"/>
      <w:outlineLvl w:val="9"/>
    </w:pPr>
    <w:rPr>
      <w:rFonts w:ascii="Cambria" w:hAnsi="Cambria" w:eastAsia="宋体" w:cs="Times New Roman"/>
      <w:color w:val="365F91"/>
      <w:kern w:val="0"/>
      <w:sz w:val="28"/>
      <w:szCs w:val="28"/>
      <w:lang w:val="en-US" w:eastAsia="zh-CN"/>
    </w:rPr>
  </w:style>
  <w:style w:type="paragraph" w:customStyle="1" w:styleId="17">
    <w:name w:val="标题 31"/>
    <w:basedOn w:val="14"/>
    <w:next w:val="1"/>
    <w:unhideWhenUsed/>
    <w:qFormat/>
    <w:uiPriority w:val="9"/>
    <w:pPr>
      <w:keepNext/>
      <w:keepLines/>
      <w:spacing w:before="260" w:after="260" w:line="416" w:lineRule="auto"/>
      <w:jc w:val="both"/>
      <w:outlineLvl w:val="2"/>
    </w:pPr>
    <w:rPr>
      <w:b/>
      <w:bCs/>
      <w:sz w:val="32"/>
      <w:szCs w:val="32"/>
      <w:lang w:val="en-US" w:eastAsia="zh-CN"/>
    </w:rPr>
  </w:style>
  <w:style w:type="paragraph" w:customStyle="1" w:styleId="18">
    <w:name w:val="闻政-正文一级标题"/>
    <w:basedOn w:val="17"/>
    <w:qFormat/>
    <w:uiPriority w:val="3"/>
    <w:pPr>
      <w:spacing w:before="120" w:after="60" w:line="500" w:lineRule="exact"/>
      <w:ind w:firstLine="0" w:firstLineChars="0"/>
      <w:jc w:val="left"/>
      <w:outlineLvl w:val="0"/>
    </w:pPr>
    <w:rPr>
      <w:rFonts w:ascii="黑体" w:hAnsi="黑体" w:eastAsia="黑体" w:cs="Times New Roman"/>
      <w:b w:val="0"/>
      <w:lang w:val="en-US" w:eastAsia="zh-CN"/>
    </w:rPr>
  </w:style>
  <w:style w:type="paragraph" w:customStyle="1" w:styleId="19">
    <w:name w:val="标题 21"/>
    <w:basedOn w:val="14"/>
    <w:next w:val="1"/>
    <w:unhideWhenUsed/>
    <w:qFormat/>
    <w:uiPriority w:val="9"/>
    <w:pPr>
      <w:keepNext/>
      <w:keepLines/>
      <w:spacing w:before="260" w:after="260" w:line="416" w:lineRule="auto"/>
      <w:jc w:val="both"/>
      <w:outlineLvl w:val="1"/>
    </w:pPr>
    <w:rPr>
      <w:rFonts w:ascii="Calibri Light" w:hAnsi="Calibri Light" w:eastAsia="宋体" w:cs="Times New Roman"/>
      <w:b/>
      <w:bCs/>
      <w:sz w:val="32"/>
      <w:szCs w:val="32"/>
      <w:lang w:val="en-US" w:eastAsia="zh-CN"/>
    </w:rPr>
  </w:style>
  <w:style w:type="paragraph" w:customStyle="1" w:styleId="20">
    <w:name w:val="闻政-正文二级标题"/>
    <w:basedOn w:val="19"/>
    <w:qFormat/>
    <w:uiPriority w:val="3"/>
    <w:pPr>
      <w:spacing w:before="120" w:after="60" w:line="500" w:lineRule="exact"/>
      <w:ind w:left="200" w:leftChars="200" w:firstLine="0" w:firstLineChars="0"/>
      <w:jc w:val="left"/>
    </w:pPr>
    <w:rPr>
      <w:rFonts w:ascii="Times New Roman" w:hAnsi="Times New Roman" w:eastAsia="仿宋_GB2312" w:cs="Times New Roman"/>
      <w:sz w:val="28"/>
      <w:lang w:val="en-US" w:eastAsia="zh-CN"/>
    </w:rPr>
  </w:style>
  <w:style w:type="paragraph" w:customStyle="1" w:styleId="21">
    <w:name w:val="闻政-正文段落文字"/>
    <w:basedOn w:val="14"/>
    <w:qFormat/>
    <w:uiPriority w:val="3"/>
    <w:pPr>
      <w:spacing w:line="500" w:lineRule="exact"/>
      <w:ind w:firstLine="200"/>
      <w:jc w:val="both"/>
    </w:pPr>
    <w:rPr>
      <w:rFonts w:ascii="Times New Roman" w:hAnsi="Times New Roman" w:cs="Times New Roman"/>
      <w:szCs w:val="28"/>
      <w:lang w:val="en-US" w:eastAsia="zh-CN"/>
    </w:rPr>
  </w:style>
  <w:style w:type="table" w:customStyle="1" w:styleId="22">
    <w:name w:val="普通表格_9d2c54ad-6c5f-451c-a0ec-9a32ec63da63"/>
    <w:semiHidden/>
    <w:qFormat/>
    <w:uiPriority w:val="0"/>
    <w:tblPr>
      <w:tblStyle w:val="5"/>
      <w:tblCellMar>
        <w:top w:w="0" w:type="dxa"/>
        <w:left w:w="108" w:type="dxa"/>
        <w:bottom w:w="0" w:type="dxa"/>
        <w:right w:w="108" w:type="dxa"/>
      </w:tblCellMar>
    </w:tblPr>
  </w:style>
  <w:style w:type="paragraph" w:customStyle="1" w:styleId="23">
    <w:name w:val="闻政-正文三级标题"/>
    <w:basedOn w:val="14"/>
    <w:qFormat/>
    <w:uiPriority w:val="3"/>
    <w:pPr>
      <w:widowControl/>
      <w:spacing w:before="120" w:after="60" w:line="500" w:lineRule="exact"/>
      <w:ind w:left="200" w:leftChars="200" w:firstLine="0" w:firstLineChars="0"/>
      <w:jc w:val="both"/>
    </w:pPr>
    <w:rPr>
      <w:rFonts w:ascii="Times New Roman" w:hAnsi="Times New Roman" w:cs="Times New Roman"/>
      <w:b/>
      <w:snapToGrid w:val="0"/>
      <w:szCs w:val="28"/>
      <w:lang w:val="en-US" w:eastAsia="zh-CN"/>
    </w:rPr>
  </w:style>
  <w:style w:type="paragraph" w:customStyle="1" w:styleId="24">
    <w:name w:val="页眉_d3091743-2df9-4c66-b144-10d8e695670b"/>
    <w:basedOn w:val="14"/>
    <w:unhideWhenUsed/>
    <w:qFormat/>
    <w:uiPriority w:val="99"/>
    <w:pPr>
      <w:pBdr>
        <w:bottom w:val="single" w:color="000000" w:sz="6" w:space="1"/>
      </w:pBdr>
      <w:tabs>
        <w:tab w:val="center" w:pos="4153"/>
        <w:tab w:val="right" w:pos="8306"/>
      </w:tabs>
      <w:snapToGrid w:val="0"/>
      <w:ind w:firstLine="0" w:firstLineChars="0"/>
      <w:jc w:val="center"/>
    </w:pPr>
    <w:rPr>
      <w:rFonts w:ascii="Calibri" w:hAnsi="Calibri" w:eastAsia="宋体" w:cs="Times New Roman"/>
      <w:sz w:val="18"/>
      <w:szCs w:val="18"/>
      <w:lang w:val="en-US" w:eastAsia="zh-CN"/>
    </w:rPr>
  </w:style>
  <w:style w:type="paragraph" w:customStyle="1" w:styleId="25">
    <w:name w:val="Footer_0f0fc3aa-9bf1-44a2-a400-219d5003f1b0"/>
    <w:basedOn w:val="12"/>
    <w:semiHidden/>
    <w:qFormat/>
    <w:uiPriority w:val="0"/>
    <w:pPr>
      <w:tabs>
        <w:tab w:val="center" w:pos="4153"/>
        <w:tab w:val="right" w:pos="8306"/>
      </w:tabs>
      <w:snapToGrid w:val="0"/>
      <w:jc w:val="left"/>
    </w:pPr>
    <w:rPr>
      <w:rFonts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Words>
  <Characters>30</Characters>
  <Lines>1</Lines>
  <Paragraphs>1</Paragraphs>
  <TotalTime>7.33333333333333</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02E5819D48064657B35A380720AA9BF9_13</vt:lpwstr>
  </property>
  <property fmtid="{D5CDD505-2E9C-101B-9397-08002B2CF9AE}" pid="4" name="KSOTemplateDocerSaveRecord">
    <vt:lpwstr>eyJoZGlkIjoiZmIwMTc5OTE1MDY5YmI4MDI5OTU3NDY3M2YzYTMzNDYiLCJ1c2VySWQiOiI3NDI2NTYzNTgifQ==</vt:lpwstr>
  </property>
</Properties>
</file>