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BA7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4BB9CC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C358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1F29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0339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3E1E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20B60B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许昌市审计局</w:t>
      </w:r>
      <w:r>
        <w:rPr>
          <w:rFonts w:hint="eastAsia" w:ascii="黑体" w:hAnsi="宋体" w:eastAsia="黑体" w:cs="黑体"/>
          <w:kern w:val="2"/>
          <w:sz w:val="44"/>
          <w:szCs w:val="44"/>
          <w:lang w:val="en-US" w:eastAsia="zh-CN"/>
        </w:rPr>
        <w:t>部门决算</w:t>
      </w:r>
    </w:p>
    <w:p w14:paraId="1EBE23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BDAA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8B92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07C6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4EFD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04E1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CF15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3EAEC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9E19C0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349AC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许昌市审计局概况</w:t>
      </w:r>
    </w:p>
    <w:p w14:paraId="60B2DA4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26C979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93052D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97858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31210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0A55B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F68DB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D299F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9809D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37C06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5BE50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C6C3E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6C0AB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EDB41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415A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1616D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D07C8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BC0CE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539E9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EBD8F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4E7CD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0F292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38F9B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EC5C6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8CDF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ABABC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A111A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A32EF41">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3E424A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A4E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5192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AEAA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D114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7ABC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E623F0E">
      <w:pPr>
        <w:bidi w:val="0"/>
        <w:rPr>
          <w:rFonts w:hint="eastAsia"/>
          <w:lang w:val="en-US" w:eastAsia="zh-CN"/>
        </w:rPr>
      </w:pPr>
    </w:p>
    <w:p w14:paraId="6A18B1CF">
      <w:pPr>
        <w:bidi w:val="0"/>
        <w:rPr>
          <w:rFonts w:hint="eastAsia"/>
          <w:lang w:val="en-US" w:eastAsia="zh-CN"/>
        </w:rPr>
      </w:pPr>
    </w:p>
    <w:p w14:paraId="3D844FD7">
      <w:pPr>
        <w:bidi w:val="0"/>
        <w:rPr>
          <w:rFonts w:hint="eastAsia"/>
          <w:lang w:val="en-US" w:eastAsia="zh-CN"/>
        </w:rPr>
      </w:pPr>
    </w:p>
    <w:p w14:paraId="01944C95">
      <w:pPr>
        <w:bidi w:val="0"/>
        <w:rPr>
          <w:rFonts w:hint="eastAsia"/>
          <w:lang w:val="en-US" w:eastAsia="zh-CN"/>
        </w:rPr>
      </w:pPr>
    </w:p>
    <w:p w14:paraId="544E498E">
      <w:pPr>
        <w:bidi w:val="0"/>
        <w:rPr>
          <w:rFonts w:hint="eastAsia"/>
          <w:lang w:val="en-US" w:eastAsia="zh-CN"/>
        </w:rPr>
      </w:pPr>
    </w:p>
    <w:p w14:paraId="02B23A14">
      <w:pPr>
        <w:bidi w:val="0"/>
        <w:rPr>
          <w:rFonts w:hint="eastAsia"/>
          <w:lang w:val="en-US" w:eastAsia="zh-CN"/>
        </w:rPr>
      </w:pPr>
    </w:p>
    <w:p w14:paraId="5B463B10">
      <w:pPr>
        <w:bidi w:val="0"/>
        <w:rPr>
          <w:rFonts w:hint="eastAsia"/>
          <w:lang w:val="en-US" w:eastAsia="zh-CN"/>
        </w:rPr>
      </w:pPr>
    </w:p>
    <w:p w14:paraId="6DEA4055">
      <w:pPr>
        <w:bidi w:val="0"/>
        <w:rPr>
          <w:rFonts w:hint="eastAsia"/>
          <w:lang w:val="en-US" w:eastAsia="zh-CN"/>
        </w:rPr>
      </w:pPr>
    </w:p>
    <w:p w14:paraId="252C361B">
      <w:pPr>
        <w:bidi w:val="0"/>
        <w:rPr>
          <w:rFonts w:hint="eastAsia"/>
          <w:lang w:val="en-US" w:eastAsia="zh-CN"/>
        </w:rPr>
      </w:pPr>
    </w:p>
    <w:p w14:paraId="0334A0A2">
      <w:pPr>
        <w:bidi w:val="0"/>
        <w:rPr>
          <w:rFonts w:hint="eastAsia"/>
          <w:lang w:val="en-US" w:eastAsia="zh-CN"/>
        </w:rPr>
      </w:pPr>
    </w:p>
    <w:p w14:paraId="6E8CEAE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第一部分许昌市审计局概况</w:t>
      </w:r>
    </w:p>
    <w:p w14:paraId="465E71C0">
      <w:pPr>
        <w:bidi w:val="0"/>
        <w:rPr>
          <w:rFonts w:hint="eastAsia"/>
        </w:rPr>
      </w:pPr>
    </w:p>
    <w:p w14:paraId="2020949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C705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1040CE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（机构编制文件涉密，不予公开）</w:t>
      </w:r>
    </w:p>
    <w:p w14:paraId="7A294B2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B3B923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许昌市审计局内设机构1个，包括：办公室（机构编制文件涉密，内设机构设置不予公开）。</w:t>
      </w:r>
    </w:p>
    <w:p w14:paraId="199C21F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从决算单位构成看，许昌市审计局部门决算包括：本级决算、所属单位决算。</w:t>
      </w:r>
    </w:p>
    <w:p w14:paraId="61567EB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本决算为汇总决算，纳入本部门2025年度部门决算编制范围的单位共2个，具体是：</w:t>
      </w:r>
    </w:p>
    <w:p w14:paraId="70DCC703">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1.许昌市审计局（本级） </w:t>
      </w:r>
    </w:p>
    <w:p w14:paraId="26AA0902">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2.许昌市政府投资建设项目审计中心</w:t>
      </w:r>
    </w:p>
    <w:p w14:paraId="54FF317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F72D9E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DC3ECDC">
      <w:pPr>
        <w:bidi w:val="0"/>
        <w:rPr>
          <w:rFonts w:hint="eastAsia"/>
          <w:lang w:val="en-US" w:eastAsia="zh-CN"/>
        </w:rPr>
      </w:pPr>
    </w:p>
    <w:p w14:paraId="6819A14E">
      <w:pPr>
        <w:bidi w:val="0"/>
        <w:rPr>
          <w:rFonts w:hint="eastAsia"/>
          <w:lang w:val="en-US" w:eastAsia="zh-CN"/>
        </w:rPr>
      </w:pPr>
    </w:p>
    <w:p w14:paraId="0B8E4D28">
      <w:pPr>
        <w:bidi w:val="0"/>
        <w:rPr>
          <w:lang w:val="en-US" w:eastAsia="zh-CN"/>
        </w:rPr>
      </w:pPr>
    </w:p>
    <w:p w14:paraId="44E8DD4F">
      <w:pPr>
        <w:bidi w:val="0"/>
        <w:rPr>
          <w:rFonts w:hint="eastAsia"/>
          <w:lang w:val="en-US" w:eastAsia="zh-CN"/>
        </w:rPr>
      </w:pPr>
      <w:r>
        <w:rPr>
          <w:rFonts w:hint="eastAsia"/>
          <w:lang w:val="en-US" w:eastAsia="zh-CN"/>
        </w:rPr>
        <w:t xml:space="preserve"> </w:t>
      </w:r>
    </w:p>
    <w:p w14:paraId="5BE29BC3">
      <w:pPr>
        <w:bidi w:val="0"/>
        <w:rPr>
          <w:rFonts w:hint="eastAsia"/>
        </w:rPr>
      </w:pPr>
      <w:r>
        <w:rPr>
          <w:rFonts w:hint="eastAsia"/>
          <w:lang w:val="en-US" w:eastAsia="zh-CN"/>
        </w:rPr>
        <w:t xml:space="preserve"> </w:t>
      </w:r>
    </w:p>
    <w:p w14:paraId="678E7257">
      <w:pPr>
        <w:bidi w:val="0"/>
        <w:rPr>
          <w:rFonts w:hint="eastAsia"/>
        </w:rPr>
      </w:pPr>
      <w:r>
        <w:rPr>
          <w:rFonts w:hint="eastAsia"/>
          <w:lang w:val="en-US" w:eastAsia="zh-CN"/>
        </w:rPr>
        <w:t xml:space="preserve"> </w:t>
      </w:r>
    </w:p>
    <w:p w14:paraId="5A0759E5">
      <w:pPr>
        <w:bidi w:val="0"/>
        <w:rPr>
          <w:rFonts w:hint="eastAsia"/>
        </w:rPr>
      </w:pPr>
      <w:r>
        <w:rPr>
          <w:rFonts w:hint="eastAsia"/>
          <w:lang w:val="en-US" w:eastAsia="zh-CN"/>
        </w:rPr>
        <w:t xml:space="preserve"> </w:t>
      </w:r>
    </w:p>
    <w:p w14:paraId="0DEDDB80">
      <w:pPr>
        <w:bidi w:val="0"/>
        <w:rPr>
          <w:rFonts w:hint="eastAsia"/>
        </w:rPr>
      </w:pPr>
      <w:r>
        <w:rPr>
          <w:rFonts w:hint="eastAsia"/>
          <w:lang w:val="en-US" w:eastAsia="zh-CN"/>
        </w:rPr>
        <w:t xml:space="preserve"> </w:t>
      </w:r>
    </w:p>
    <w:p w14:paraId="155385E5">
      <w:pPr>
        <w:bidi w:val="0"/>
        <w:rPr>
          <w:rFonts w:hint="eastAsia"/>
        </w:rPr>
      </w:pPr>
      <w:r>
        <w:rPr>
          <w:rFonts w:hint="eastAsia"/>
          <w:lang w:val="en-US" w:eastAsia="zh-CN"/>
        </w:rPr>
        <w:t xml:space="preserve"> </w:t>
      </w:r>
    </w:p>
    <w:p w14:paraId="40EB90EC">
      <w:pPr>
        <w:bidi w:val="0"/>
        <w:rPr>
          <w:rFonts w:hint="eastAsia"/>
        </w:rPr>
      </w:pPr>
      <w:r>
        <w:rPr>
          <w:rFonts w:hint="eastAsia"/>
          <w:lang w:val="en-US" w:eastAsia="zh-CN"/>
        </w:rPr>
        <w:t xml:space="preserve"> </w:t>
      </w:r>
    </w:p>
    <w:p w14:paraId="5A2812A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B19BC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71026E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F5E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2B62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5884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E804F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部门：许昌市审计局</w:t>
            </w:r>
          </w:p>
        </w:tc>
        <w:tc>
          <w:tcPr>
            <w:tcW w:w="2000" w:type="dxa"/>
            <w:noWrap w:val="0"/>
            <w:vAlign w:val="center"/>
          </w:tcPr>
          <w:p w14:paraId="0A6C5C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A9CBA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2F851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150A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C8CC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6821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0449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65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2EDF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47E5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76CA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DE7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94B0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5253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84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F51639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6634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E670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1BBDDE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AD36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2DAB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F2B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A648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CB7A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2,181.10</w:t>
            </w:r>
          </w:p>
        </w:tc>
        <w:tc>
          <w:tcPr>
            <w:tcW w:w="3780" w:type="dxa"/>
            <w:noWrap w:val="0"/>
            <w:vAlign w:val="center"/>
          </w:tcPr>
          <w:p w14:paraId="2C527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5EE3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D59E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1,668.92</w:t>
            </w:r>
          </w:p>
        </w:tc>
      </w:tr>
      <w:tr w14:paraId="7CE11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6E3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D463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8AB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85F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0DBB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0021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E2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77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8D74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C4FA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E10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E081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7548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C35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79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45F8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18B3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1D5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28CC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2CE2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3D0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9FB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0697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D18A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979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367F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0E04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22B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8C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3F14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06BE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AD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04D6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319C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7.30</w:t>
            </w:r>
          </w:p>
        </w:tc>
      </w:tr>
      <w:tr w14:paraId="015CB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622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E797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9A9C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CAB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73D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7B66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D35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3BF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E356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F4DF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0.55</w:t>
            </w:r>
          </w:p>
        </w:tc>
        <w:tc>
          <w:tcPr>
            <w:tcW w:w="3780" w:type="dxa"/>
            <w:noWrap w:val="0"/>
            <w:vAlign w:val="center"/>
          </w:tcPr>
          <w:p w14:paraId="1263E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30E3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45BB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389.51</w:t>
            </w:r>
          </w:p>
        </w:tc>
      </w:tr>
      <w:tr w14:paraId="69583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7267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7D0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66DD2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EC8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486E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C29F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60.65</w:t>
            </w:r>
          </w:p>
        </w:tc>
      </w:tr>
      <w:tr w14:paraId="0A666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F18B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72D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05446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4D8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9050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C935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DCE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14B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CF2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D2E13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EE3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FFCA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B86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7AE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79B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BB6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4BDB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39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CD02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5B6F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3.24</w:t>
            </w:r>
          </w:p>
        </w:tc>
      </w:tr>
      <w:tr w14:paraId="52217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0C9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5D9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9E4D3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BF1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E75E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4490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B45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54EF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C0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A289D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268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5C2D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B3D3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4F2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4C1C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D01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9F14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858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6822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9AE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604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FF21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C58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F3131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15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77C1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DDFA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D7B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2EC8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3A7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A1375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9C9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2446C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83E6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6C6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D9E3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A90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1EFA6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140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06C4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7B6A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42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74E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3D9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2A68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9C9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3EC3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CD28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96.72</w:t>
            </w:r>
          </w:p>
        </w:tc>
      </w:tr>
      <w:tr w14:paraId="1E5DB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E0D7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555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12A35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25E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FE98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329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40B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73C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4A4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B2388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682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3840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99C6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CB9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A3E7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0D9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CE016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328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B1BF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DF8C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1A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6EAA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937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EC545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EB9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7A29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6F35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0A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07B2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479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70C9E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4BC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827B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CFA3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4B1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C15F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7E4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4131B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006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49F4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6FF5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C7B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825F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83E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9154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E7A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FEB9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3FB5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9FE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7F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1C00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22EE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2,181.65</w:t>
            </w:r>
          </w:p>
        </w:tc>
        <w:tc>
          <w:tcPr>
            <w:tcW w:w="3780" w:type="dxa"/>
            <w:noWrap w:val="0"/>
            <w:vAlign w:val="center"/>
          </w:tcPr>
          <w:p w14:paraId="377FE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8DFA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16B7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2,226.33</w:t>
            </w:r>
          </w:p>
        </w:tc>
      </w:tr>
      <w:tr w14:paraId="45E27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74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DE57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9362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DF2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1AF6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44B7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235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D8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06FA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8028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58.26</w:t>
            </w:r>
          </w:p>
        </w:tc>
        <w:tc>
          <w:tcPr>
            <w:tcW w:w="3780" w:type="dxa"/>
            <w:noWrap w:val="0"/>
            <w:vAlign w:val="center"/>
          </w:tcPr>
          <w:p w14:paraId="776E9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790C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2E2F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13.58</w:t>
            </w:r>
          </w:p>
        </w:tc>
      </w:tr>
      <w:tr w14:paraId="0C0C8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E6B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091B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565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2,239.91</w:t>
            </w:r>
          </w:p>
        </w:tc>
        <w:tc>
          <w:tcPr>
            <w:tcW w:w="3780" w:type="dxa"/>
            <w:noWrap w:val="0"/>
            <w:vAlign w:val="center"/>
          </w:tcPr>
          <w:p w14:paraId="08F6E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59D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0602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2,239.91</w:t>
            </w:r>
          </w:p>
        </w:tc>
      </w:tr>
      <w:tr w14:paraId="142F1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62D1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4ECB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077C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2866F3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E2B10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49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944D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28D5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E6C4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部门：许昌市审计局</w:t>
            </w:r>
          </w:p>
        </w:tc>
        <w:tc>
          <w:tcPr>
            <w:tcW w:w="2000" w:type="dxa"/>
            <w:noWrap w:val="0"/>
            <w:vAlign w:val="center"/>
          </w:tcPr>
          <w:p w14:paraId="30D621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690EB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DD60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5F1DD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8489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B404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A4AF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B819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57356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1F3C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7C06A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281C0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A615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55C05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7E05F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915B8F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FA98F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1CCC0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DDE4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E772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C1D56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4D60BC">
            <w:pPr>
              <w:widowControl w:val="0"/>
              <w:jc w:val="both"/>
              <w:rPr>
                <w:rFonts w:ascii="Calibri" w:hAnsi="Calibri" w:eastAsia="仿宋_GB2312" w:cs="Arial"/>
                <w:kern w:val="2"/>
                <w:sz w:val="32"/>
                <w:szCs w:val="24"/>
                <w:lang w:val="en-US" w:eastAsia="zh-CN" w:bidi="ar-SA"/>
              </w:rPr>
            </w:pPr>
          </w:p>
        </w:tc>
      </w:tr>
      <w:tr w14:paraId="2E03C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937C93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44117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204C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14BD5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111DF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2F97E7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D6FA0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1EB7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A095D35">
            <w:pPr>
              <w:widowControl w:val="0"/>
              <w:jc w:val="both"/>
              <w:rPr>
                <w:rFonts w:ascii="Calibri" w:hAnsi="Calibri" w:eastAsia="仿宋_GB2312" w:cs="Arial"/>
                <w:kern w:val="2"/>
                <w:sz w:val="32"/>
                <w:szCs w:val="24"/>
                <w:lang w:val="en-US" w:eastAsia="zh-CN" w:bidi="ar-SA"/>
              </w:rPr>
            </w:pPr>
          </w:p>
        </w:tc>
      </w:tr>
      <w:tr w14:paraId="5C5E0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1825297">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2A5D2B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161B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A7EB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C68E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6A027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0D13A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C8C18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6758186">
            <w:pPr>
              <w:widowControl w:val="0"/>
              <w:jc w:val="both"/>
              <w:rPr>
                <w:rFonts w:ascii="Calibri" w:hAnsi="Calibri" w:eastAsia="仿宋_GB2312" w:cs="Arial"/>
                <w:kern w:val="2"/>
                <w:sz w:val="32"/>
                <w:szCs w:val="24"/>
                <w:lang w:val="en-US" w:eastAsia="zh-CN" w:bidi="ar-SA"/>
              </w:rPr>
            </w:pPr>
          </w:p>
        </w:tc>
      </w:tr>
      <w:tr w14:paraId="68BCA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F4B3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F5A3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2DC7B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6494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79964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A95B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5485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3B7DC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82CD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784F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0296D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2,181.65</w:t>
            </w:r>
          </w:p>
        </w:tc>
        <w:tc>
          <w:tcPr>
            <w:tcW w:w="900" w:type="dxa"/>
            <w:noWrap w:val="0"/>
            <w:vAlign w:val="center"/>
          </w:tcPr>
          <w:p w14:paraId="42A8E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2,181.10</w:t>
            </w:r>
          </w:p>
        </w:tc>
        <w:tc>
          <w:tcPr>
            <w:tcW w:w="900" w:type="dxa"/>
            <w:noWrap w:val="0"/>
            <w:vAlign w:val="center"/>
          </w:tcPr>
          <w:p w14:paraId="67A6E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3A5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0EC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84A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CF9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6149E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7194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0A25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94BF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1,624.23</w:t>
            </w:r>
          </w:p>
        </w:tc>
        <w:tc>
          <w:tcPr>
            <w:tcW w:w="900" w:type="dxa"/>
            <w:noWrap w:val="0"/>
            <w:vAlign w:val="center"/>
          </w:tcPr>
          <w:p w14:paraId="6F355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1,623.68</w:t>
            </w:r>
          </w:p>
        </w:tc>
        <w:tc>
          <w:tcPr>
            <w:tcW w:w="900" w:type="dxa"/>
            <w:noWrap w:val="0"/>
            <w:vAlign w:val="center"/>
          </w:tcPr>
          <w:p w14:paraId="69502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52A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9D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C85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BBD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78AD7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BA33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w:t>
            </w:r>
          </w:p>
        </w:tc>
        <w:tc>
          <w:tcPr>
            <w:tcW w:w="2160" w:type="dxa"/>
            <w:noWrap w:val="0"/>
            <w:vAlign w:val="center"/>
          </w:tcPr>
          <w:p w14:paraId="5E1E1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审计事务</w:t>
            </w:r>
          </w:p>
        </w:tc>
        <w:tc>
          <w:tcPr>
            <w:tcW w:w="900" w:type="dxa"/>
            <w:noWrap w:val="0"/>
            <w:vAlign w:val="center"/>
          </w:tcPr>
          <w:p w14:paraId="5339F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1,624.23</w:t>
            </w:r>
          </w:p>
        </w:tc>
        <w:tc>
          <w:tcPr>
            <w:tcW w:w="900" w:type="dxa"/>
            <w:noWrap w:val="0"/>
            <w:vAlign w:val="center"/>
          </w:tcPr>
          <w:p w14:paraId="214D3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1,623.68</w:t>
            </w:r>
          </w:p>
        </w:tc>
        <w:tc>
          <w:tcPr>
            <w:tcW w:w="900" w:type="dxa"/>
            <w:noWrap w:val="0"/>
            <w:vAlign w:val="center"/>
          </w:tcPr>
          <w:p w14:paraId="14F6A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3F8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FDD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E68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B3C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6988F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4207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2010801</w:t>
            </w:r>
          </w:p>
        </w:tc>
        <w:tc>
          <w:tcPr>
            <w:tcW w:w="2160" w:type="dxa"/>
            <w:noWrap w:val="0"/>
            <w:vAlign w:val="center"/>
          </w:tcPr>
          <w:p w14:paraId="3DEDE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7533F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752.04</w:t>
            </w:r>
          </w:p>
        </w:tc>
        <w:tc>
          <w:tcPr>
            <w:tcW w:w="900" w:type="dxa"/>
            <w:noWrap w:val="0"/>
            <w:vAlign w:val="center"/>
          </w:tcPr>
          <w:p w14:paraId="7B27D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752.04</w:t>
            </w:r>
          </w:p>
        </w:tc>
        <w:tc>
          <w:tcPr>
            <w:tcW w:w="900" w:type="dxa"/>
            <w:noWrap w:val="0"/>
            <w:vAlign w:val="center"/>
          </w:tcPr>
          <w:p w14:paraId="310BE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452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A98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15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447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6B4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F2BD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2010802</w:t>
            </w:r>
          </w:p>
        </w:tc>
        <w:tc>
          <w:tcPr>
            <w:tcW w:w="2160" w:type="dxa"/>
            <w:noWrap w:val="0"/>
            <w:vAlign w:val="center"/>
          </w:tcPr>
          <w:p w14:paraId="529EB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23446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207.16</w:t>
            </w:r>
          </w:p>
        </w:tc>
        <w:tc>
          <w:tcPr>
            <w:tcW w:w="900" w:type="dxa"/>
            <w:noWrap w:val="0"/>
            <w:vAlign w:val="center"/>
          </w:tcPr>
          <w:p w14:paraId="569B3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207.16</w:t>
            </w:r>
          </w:p>
        </w:tc>
        <w:tc>
          <w:tcPr>
            <w:tcW w:w="900" w:type="dxa"/>
            <w:noWrap w:val="0"/>
            <w:vAlign w:val="center"/>
          </w:tcPr>
          <w:p w14:paraId="60B5C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AC6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B9F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620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3FF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FDA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5D42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2010803</w:t>
            </w:r>
          </w:p>
        </w:tc>
        <w:tc>
          <w:tcPr>
            <w:tcW w:w="2160" w:type="dxa"/>
            <w:noWrap w:val="0"/>
            <w:vAlign w:val="center"/>
          </w:tcPr>
          <w:p w14:paraId="51D12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718E8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c>
          <w:tcPr>
            <w:tcW w:w="900" w:type="dxa"/>
            <w:noWrap w:val="0"/>
            <w:vAlign w:val="center"/>
          </w:tcPr>
          <w:p w14:paraId="55A57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7D4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BEA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FE7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936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444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381C5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79A8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2010804</w:t>
            </w:r>
          </w:p>
        </w:tc>
        <w:tc>
          <w:tcPr>
            <w:tcW w:w="2160" w:type="dxa"/>
            <w:noWrap w:val="0"/>
            <w:vAlign w:val="center"/>
          </w:tcPr>
          <w:p w14:paraId="1F191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审计业务</w:t>
            </w:r>
          </w:p>
        </w:tc>
        <w:tc>
          <w:tcPr>
            <w:tcW w:w="900" w:type="dxa"/>
            <w:noWrap w:val="0"/>
            <w:vAlign w:val="center"/>
          </w:tcPr>
          <w:p w14:paraId="73707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161.27</w:t>
            </w:r>
          </w:p>
        </w:tc>
        <w:tc>
          <w:tcPr>
            <w:tcW w:w="900" w:type="dxa"/>
            <w:noWrap w:val="0"/>
            <w:vAlign w:val="center"/>
          </w:tcPr>
          <w:p w14:paraId="45E6A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161.27</w:t>
            </w:r>
          </w:p>
        </w:tc>
        <w:tc>
          <w:tcPr>
            <w:tcW w:w="900" w:type="dxa"/>
            <w:noWrap w:val="0"/>
            <w:vAlign w:val="center"/>
          </w:tcPr>
          <w:p w14:paraId="398C6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EA8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FA0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50A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927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014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4B5E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2010850</w:t>
            </w:r>
          </w:p>
        </w:tc>
        <w:tc>
          <w:tcPr>
            <w:tcW w:w="2160" w:type="dxa"/>
            <w:noWrap w:val="0"/>
            <w:vAlign w:val="center"/>
          </w:tcPr>
          <w:p w14:paraId="484EC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9EA9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617EB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7E7A1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02B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022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5C2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463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0F0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1990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0052F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10FA6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22465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4ADC1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98E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B9D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A37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2D5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C58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186D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160" w:type="dxa"/>
            <w:noWrap w:val="0"/>
            <w:vAlign w:val="center"/>
          </w:tcPr>
          <w:p w14:paraId="54414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2DCC3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75972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5494A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C34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155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44C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DB2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68D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CC9D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160" w:type="dxa"/>
            <w:noWrap w:val="0"/>
            <w:vAlign w:val="center"/>
          </w:tcPr>
          <w:p w14:paraId="2DB39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416BE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4DEA3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179D4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B04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4A7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0B1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AB5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CF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05F9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4BDA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11CB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389.51</w:t>
            </w:r>
          </w:p>
        </w:tc>
        <w:tc>
          <w:tcPr>
            <w:tcW w:w="900" w:type="dxa"/>
            <w:noWrap w:val="0"/>
            <w:vAlign w:val="center"/>
          </w:tcPr>
          <w:p w14:paraId="742E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389.51</w:t>
            </w:r>
          </w:p>
        </w:tc>
        <w:tc>
          <w:tcPr>
            <w:tcW w:w="900" w:type="dxa"/>
            <w:noWrap w:val="0"/>
            <w:vAlign w:val="center"/>
          </w:tcPr>
          <w:p w14:paraId="38D0E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F8C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CEA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B05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861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883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87C2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54FE0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B6F7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366.49</w:t>
            </w:r>
          </w:p>
        </w:tc>
        <w:tc>
          <w:tcPr>
            <w:tcW w:w="900" w:type="dxa"/>
            <w:noWrap w:val="0"/>
            <w:vAlign w:val="center"/>
          </w:tcPr>
          <w:p w14:paraId="3E70D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366.49</w:t>
            </w:r>
          </w:p>
        </w:tc>
        <w:tc>
          <w:tcPr>
            <w:tcW w:w="900" w:type="dxa"/>
            <w:noWrap w:val="0"/>
            <w:vAlign w:val="center"/>
          </w:tcPr>
          <w:p w14:paraId="6CF00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3F2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5A7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1AC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A0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0E0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8A74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B483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0B5CB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264.18</w:t>
            </w:r>
          </w:p>
        </w:tc>
        <w:tc>
          <w:tcPr>
            <w:tcW w:w="900" w:type="dxa"/>
            <w:noWrap w:val="0"/>
            <w:vAlign w:val="center"/>
          </w:tcPr>
          <w:p w14:paraId="29192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264.18</w:t>
            </w:r>
          </w:p>
        </w:tc>
        <w:tc>
          <w:tcPr>
            <w:tcW w:w="900" w:type="dxa"/>
            <w:noWrap w:val="0"/>
            <w:vAlign w:val="center"/>
          </w:tcPr>
          <w:p w14:paraId="0CFD6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1E1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7F6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9FA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823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61E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A7A1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4D00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BCEE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102.32</w:t>
            </w:r>
          </w:p>
        </w:tc>
        <w:tc>
          <w:tcPr>
            <w:tcW w:w="900" w:type="dxa"/>
            <w:noWrap w:val="0"/>
            <w:vAlign w:val="center"/>
          </w:tcPr>
          <w:p w14:paraId="1DC81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102.32</w:t>
            </w:r>
          </w:p>
        </w:tc>
        <w:tc>
          <w:tcPr>
            <w:tcW w:w="900" w:type="dxa"/>
            <w:noWrap w:val="0"/>
            <w:vAlign w:val="center"/>
          </w:tcPr>
          <w:p w14:paraId="6EB52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08A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3F5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C2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A8E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85E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A3DF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16D47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65482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68A53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482DC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48E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CBB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72D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A5F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831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58C2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2F22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7509B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22352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43C21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913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31B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EAA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083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45D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6E16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5D2E1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408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60.65</w:t>
            </w:r>
          </w:p>
        </w:tc>
        <w:tc>
          <w:tcPr>
            <w:tcW w:w="900" w:type="dxa"/>
            <w:noWrap w:val="0"/>
            <w:vAlign w:val="center"/>
          </w:tcPr>
          <w:p w14:paraId="70B33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60.65</w:t>
            </w:r>
          </w:p>
        </w:tc>
        <w:tc>
          <w:tcPr>
            <w:tcW w:w="900" w:type="dxa"/>
            <w:noWrap w:val="0"/>
            <w:vAlign w:val="center"/>
          </w:tcPr>
          <w:p w14:paraId="2E889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ADA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311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05C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87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678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2E04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70B4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2C0D6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60.65</w:t>
            </w:r>
          </w:p>
        </w:tc>
        <w:tc>
          <w:tcPr>
            <w:tcW w:w="900" w:type="dxa"/>
            <w:noWrap w:val="0"/>
            <w:vAlign w:val="center"/>
          </w:tcPr>
          <w:p w14:paraId="43183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60.65</w:t>
            </w:r>
          </w:p>
        </w:tc>
        <w:tc>
          <w:tcPr>
            <w:tcW w:w="900" w:type="dxa"/>
            <w:noWrap w:val="0"/>
            <w:vAlign w:val="center"/>
          </w:tcPr>
          <w:p w14:paraId="52BCD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7D7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FA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9A9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2C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6D9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BE19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4A54F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2926B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21.68</w:t>
            </w:r>
          </w:p>
        </w:tc>
        <w:tc>
          <w:tcPr>
            <w:tcW w:w="900" w:type="dxa"/>
            <w:noWrap w:val="0"/>
            <w:vAlign w:val="center"/>
          </w:tcPr>
          <w:p w14:paraId="2DAE2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21.68</w:t>
            </w:r>
          </w:p>
        </w:tc>
        <w:tc>
          <w:tcPr>
            <w:tcW w:w="900" w:type="dxa"/>
            <w:noWrap w:val="0"/>
            <w:vAlign w:val="center"/>
          </w:tcPr>
          <w:p w14:paraId="475C9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84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EC1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E8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007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CA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583F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4B2B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D3AC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2E8D7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054A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2D5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412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7C9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8F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CA1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07B0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6EF5D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4FA7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00" w:type="dxa"/>
            <w:noWrap w:val="0"/>
            <w:vAlign w:val="center"/>
          </w:tcPr>
          <w:p w14:paraId="0737C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00" w:type="dxa"/>
            <w:noWrap w:val="0"/>
            <w:vAlign w:val="center"/>
          </w:tcPr>
          <w:p w14:paraId="75665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CB2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830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D57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8B2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464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B753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77D59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008C9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540D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7CC31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1D6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5C9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94E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3B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857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2CC2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12E2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5DC98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60EC7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1A4C8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1F3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06C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9BD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122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FBA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2000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552F1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4F3D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6B95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6DD9A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AFE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55D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78A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082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FA3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0BE6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0C19D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2D8C9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55C75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3394F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F14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682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3E1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88E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7B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3A31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5605A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52C6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54D63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58730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504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DAB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558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F35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A67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AFC2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1D7F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20FC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1AFF1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96.72</w:t>
            </w:r>
          </w:p>
        </w:tc>
        <w:tc>
          <w:tcPr>
            <w:tcW w:w="900" w:type="dxa"/>
            <w:noWrap w:val="0"/>
            <w:vAlign w:val="center"/>
          </w:tcPr>
          <w:p w14:paraId="7C256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6A9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493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22C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16A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F03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5F3BD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4D25FF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425BD1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E08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95C2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74A1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2D24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部门：许昌市审计局</w:t>
            </w:r>
          </w:p>
        </w:tc>
        <w:tc>
          <w:tcPr>
            <w:tcW w:w="2000" w:type="dxa"/>
            <w:noWrap w:val="0"/>
            <w:vAlign w:val="center"/>
          </w:tcPr>
          <w:p w14:paraId="30A355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D9F60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BB4B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6EAE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3D29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8A27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3FD5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2E37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20B2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546E3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2DE2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5AEB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48385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A9C0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C0869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B8B9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F065C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33B918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BF191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DA35CBC">
            <w:pPr>
              <w:widowControl w:val="0"/>
              <w:jc w:val="both"/>
              <w:rPr>
                <w:rFonts w:ascii="Calibri" w:hAnsi="Calibri" w:eastAsia="仿宋_GB2312" w:cs="Arial"/>
                <w:kern w:val="2"/>
                <w:sz w:val="32"/>
                <w:szCs w:val="24"/>
                <w:lang w:val="en-US" w:eastAsia="zh-CN" w:bidi="ar-SA"/>
              </w:rPr>
            </w:pPr>
          </w:p>
        </w:tc>
      </w:tr>
      <w:tr w14:paraId="45EF0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236F25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07B83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A2CF7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A869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02058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A7BA3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ADF76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5CBB8A4">
            <w:pPr>
              <w:widowControl w:val="0"/>
              <w:jc w:val="both"/>
              <w:rPr>
                <w:rFonts w:ascii="Calibri" w:hAnsi="Calibri" w:eastAsia="仿宋_GB2312" w:cs="Arial"/>
                <w:kern w:val="2"/>
                <w:sz w:val="32"/>
                <w:szCs w:val="24"/>
                <w:lang w:val="en-US" w:eastAsia="zh-CN" w:bidi="ar-SA"/>
              </w:rPr>
            </w:pPr>
          </w:p>
        </w:tc>
      </w:tr>
      <w:tr w14:paraId="246AE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6E6228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17424C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9E3BF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99DF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83FD3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4259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CA31D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9A87BB7">
            <w:pPr>
              <w:widowControl w:val="0"/>
              <w:jc w:val="both"/>
              <w:rPr>
                <w:rFonts w:ascii="Calibri" w:hAnsi="Calibri" w:eastAsia="仿宋_GB2312" w:cs="Arial"/>
                <w:kern w:val="2"/>
                <w:sz w:val="32"/>
                <w:szCs w:val="24"/>
                <w:lang w:val="en-US" w:eastAsia="zh-CN" w:bidi="ar-SA"/>
              </w:rPr>
            </w:pPr>
          </w:p>
        </w:tc>
      </w:tr>
      <w:tr w14:paraId="25404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6336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3D9D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19EFF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1BD14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59DE9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9EA4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2E20F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783A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7F65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CEEC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2,226.33</w:t>
            </w:r>
          </w:p>
        </w:tc>
        <w:tc>
          <w:tcPr>
            <w:tcW w:w="1000" w:type="dxa"/>
            <w:noWrap w:val="0"/>
            <w:vAlign w:val="center"/>
          </w:tcPr>
          <w:p w14:paraId="55F1C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1,802.81</w:t>
            </w:r>
          </w:p>
        </w:tc>
        <w:tc>
          <w:tcPr>
            <w:tcW w:w="1000" w:type="dxa"/>
            <w:noWrap w:val="0"/>
            <w:vAlign w:val="center"/>
          </w:tcPr>
          <w:p w14:paraId="073D5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423.52</w:t>
            </w:r>
          </w:p>
        </w:tc>
        <w:tc>
          <w:tcPr>
            <w:tcW w:w="1000" w:type="dxa"/>
            <w:noWrap w:val="0"/>
            <w:vAlign w:val="center"/>
          </w:tcPr>
          <w:p w14:paraId="22231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4BEC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76E3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5F32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45E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50CB7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43AD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1,668.92</w:t>
            </w:r>
          </w:p>
        </w:tc>
        <w:tc>
          <w:tcPr>
            <w:tcW w:w="1000" w:type="dxa"/>
            <w:noWrap w:val="0"/>
            <w:vAlign w:val="center"/>
          </w:tcPr>
          <w:p w14:paraId="30EB3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1,255.94</w:t>
            </w:r>
          </w:p>
        </w:tc>
        <w:tc>
          <w:tcPr>
            <w:tcW w:w="1000" w:type="dxa"/>
            <w:noWrap w:val="0"/>
            <w:vAlign w:val="center"/>
          </w:tcPr>
          <w:p w14:paraId="3CE24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412.98</w:t>
            </w:r>
          </w:p>
        </w:tc>
        <w:tc>
          <w:tcPr>
            <w:tcW w:w="1000" w:type="dxa"/>
            <w:noWrap w:val="0"/>
            <w:vAlign w:val="center"/>
          </w:tcPr>
          <w:p w14:paraId="2161F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CFE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1292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842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ADB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w:t>
            </w:r>
          </w:p>
        </w:tc>
        <w:tc>
          <w:tcPr>
            <w:tcW w:w="2440" w:type="dxa"/>
            <w:noWrap w:val="0"/>
            <w:vAlign w:val="center"/>
          </w:tcPr>
          <w:p w14:paraId="09817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审计事务</w:t>
            </w:r>
          </w:p>
        </w:tc>
        <w:tc>
          <w:tcPr>
            <w:tcW w:w="1000" w:type="dxa"/>
            <w:noWrap w:val="0"/>
            <w:vAlign w:val="center"/>
          </w:tcPr>
          <w:p w14:paraId="6A3D4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1,668.92</w:t>
            </w:r>
          </w:p>
        </w:tc>
        <w:tc>
          <w:tcPr>
            <w:tcW w:w="1000" w:type="dxa"/>
            <w:noWrap w:val="0"/>
            <w:vAlign w:val="center"/>
          </w:tcPr>
          <w:p w14:paraId="26B50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1,255.94</w:t>
            </w:r>
          </w:p>
        </w:tc>
        <w:tc>
          <w:tcPr>
            <w:tcW w:w="1000" w:type="dxa"/>
            <w:noWrap w:val="0"/>
            <w:vAlign w:val="center"/>
          </w:tcPr>
          <w:p w14:paraId="4A675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412.98</w:t>
            </w:r>
          </w:p>
        </w:tc>
        <w:tc>
          <w:tcPr>
            <w:tcW w:w="1000" w:type="dxa"/>
            <w:noWrap w:val="0"/>
            <w:vAlign w:val="center"/>
          </w:tcPr>
          <w:p w14:paraId="7AAED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1CD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177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F67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E10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2010801</w:t>
            </w:r>
          </w:p>
        </w:tc>
        <w:tc>
          <w:tcPr>
            <w:tcW w:w="2440" w:type="dxa"/>
            <w:noWrap w:val="0"/>
            <w:vAlign w:val="center"/>
          </w:tcPr>
          <w:p w14:paraId="5678A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C79D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752.04</w:t>
            </w:r>
          </w:p>
        </w:tc>
        <w:tc>
          <w:tcPr>
            <w:tcW w:w="1000" w:type="dxa"/>
            <w:noWrap w:val="0"/>
            <w:vAlign w:val="center"/>
          </w:tcPr>
          <w:p w14:paraId="4510F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752.04</w:t>
            </w:r>
          </w:p>
        </w:tc>
        <w:tc>
          <w:tcPr>
            <w:tcW w:w="1000" w:type="dxa"/>
            <w:noWrap w:val="0"/>
            <w:vAlign w:val="center"/>
          </w:tcPr>
          <w:p w14:paraId="685DB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323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3ED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2F3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605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88B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2010802</w:t>
            </w:r>
          </w:p>
        </w:tc>
        <w:tc>
          <w:tcPr>
            <w:tcW w:w="2440" w:type="dxa"/>
            <w:noWrap w:val="0"/>
            <w:vAlign w:val="center"/>
          </w:tcPr>
          <w:p w14:paraId="3EF16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02C42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251.71</w:t>
            </w:r>
          </w:p>
        </w:tc>
        <w:tc>
          <w:tcPr>
            <w:tcW w:w="1000" w:type="dxa"/>
            <w:noWrap w:val="0"/>
            <w:vAlign w:val="center"/>
          </w:tcPr>
          <w:p w14:paraId="756FD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B00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251.71</w:t>
            </w:r>
          </w:p>
        </w:tc>
        <w:tc>
          <w:tcPr>
            <w:tcW w:w="1000" w:type="dxa"/>
            <w:noWrap w:val="0"/>
            <w:vAlign w:val="center"/>
          </w:tcPr>
          <w:p w14:paraId="40588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608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CB6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B37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784A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2010803</w:t>
            </w:r>
          </w:p>
        </w:tc>
        <w:tc>
          <w:tcPr>
            <w:tcW w:w="2440" w:type="dxa"/>
            <w:noWrap w:val="0"/>
            <w:vAlign w:val="center"/>
          </w:tcPr>
          <w:p w14:paraId="324B2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1E075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0.68</w:t>
            </w:r>
          </w:p>
        </w:tc>
        <w:tc>
          <w:tcPr>
            <w:tcW w:w="1000" w:type="dxa"/>
            <w:noWrap w:val="0"/>
            <w:vAlign w:val="center"/>
          </w:tcPr>
          <w:p w14:paraId="237B3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0.68</w:t>
            </w:r>
          </w:p>
        </w:tc>
        <w:tc>
          <w:tcPr>
            <w:tcW w:w="1000" w:type="dxa"/>
            <w:noWrap w:val="0"/>
            <w:vAlign w:val="center"/>
          </w:tcPr>
          <w:p w14:paraId="72397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BC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AEE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343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9B9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085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2010804</w:t>
            </w:r>
          </w:p>
        </w:tc>
        <w:tc>
          <w:tcPr>
            <w:tcW w:w="2440" w:type="dxa"/>
            <w:noWrap w:val="0"/>
            <w:vAlign w:val="center"/>
          </w:tcPr>
          <w:p w14:paraId="25B04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审计业务</w:t>
            </w:r>
          </w:p>
        </w:tc>
        <w:tc>
          <w:tcPr>
            <w:tcW w:w="1000" w:type="dxa"/>
            <w:noWrap w:val="0"/>
            <w:vAlign w:val="center"/>
          </w:tcPr>
          <w:p w14:paraId="4963D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161.27</w:t>
            </w:r>
          </w:p>
        </w:tc>
        <w:tc>
          <w:tcPr>
            <w:tcW w:w="1000" w:type="dxa"/>
            <w:noWrap w:val="0"/>
            <w:vAlign w:val="center"/>
          </w:tcPr>
          <w:p w14:paraId="7309E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84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161.27</w:t>
            </w:r>
          </w:p>
        </w:tc>
        <w:tc>
          <w:tcPr>
            <w:tcW w:w="1000" w:type="dxa"/>
            <w:noWrap w:val="0"/>
            <w:vAlign w:val="center"/>
          </w:tcPr>
          <w:p w14:paraId="1D6D6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C4B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8919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3C7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D73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2010850</w:t>
            </w:r>
          </w:p>
        </w:tc>
        <w:tc>
          <w:tcPr>
            <w:tcW w:w="2440" w:type="dxa"/>
            <w:noWrap w:val="0"/>
            <w:vAlign w:val="center"/>
          </w:tcPr>
          <w:p w14:paraId="694A2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0E7C7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42D64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341B1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00A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9B5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E665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33F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2EB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77CD6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082A8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5BA19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073F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325C1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AE1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7E9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B83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BC0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w:t>
            </w:r>
          </w:p>
        </w:tc>
        <w:tc>
          <w:tcPr>
            <w:tcW w:w="2440" w:type="dxa"/>
            <w:noWrap w:val="0"/>
            <w:vAlign w:val="center"/>
          </w:tcPr>
          <w:p w14:paraId="6BA3D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64710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25F07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DD9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0CB66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AD1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03D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6A3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55B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2069999</w:t>
            </w:r>
          </w:p>
        </w:tc>
        <w:tc>
          <w:tcPr>
            <w:tcW w:w="2440" w:type="dxa"/>
            <w:noWrap w:val="0"/>
            <w:vAlign w:val="center"/>
          </w:tcPr>
          <w:p w14:paraId="04B6E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7257B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0BFF3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284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3AE3D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184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746B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4A3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04A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88FE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618C8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389.51</w:t>
            </w:r>
          </w:p>
        </w:tc>
        <w:tc>
          <w:tcPr>
            <w:tcW w:w="1000" w:type="dxa"/>
            <w:noWrap w:val="0"/>
            <w:vAlign w:val="center"/>
          </w:tcPr>
          <w:p w14:paraId="018CB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389.51</w:t>
            </w:r>
          </w:p>
        </w:tc>
        <w:tc>
          <w:tcPr>
            <w:tcW w:w="1000" w:type="dxa"/>
            <w:noWrap w:val="0"/>
            <w:vAlign w:val="center"/>
          </w:tcPr>
          <w:p w14:paraId="343B0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FDA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B5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EDF1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8B0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52F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2134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6E9B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366.49</w:t>
            </w:r>
          </w:p>
        </w:tc>
        <w:tc>
          <w:tcPr>
            <w:tcW w:w="1000" w:type="dxa"/>
            <w:noWrap w:val="0"/>
            <w:vAlign w:val="center"/>
          </w:tcPr>
          <w:p w14:paraId="591BB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366.49</w:t>
            </w:r>
          </w:p>
        </w:tc>
        <w:tc>
          <w:tcPr>
            <w:tcW w:w="1000" w:type="dxa"/>
            <w:noWrap w:val="0"/>
            <w:vAlign w:val="center"/>
          </w:tcPr>
          <w:p w14:paraId="07748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0A5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72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777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B880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E62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777FB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470B6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264.18</w:t>
            </w:r>
          </w:p>
        </w:tc>
        <w:tc>
          <w:tcPr>
            <w:tcW w:w="1000" w:type="dxa"/>
            <w:noWrap w:val="0"/>
            <w:vAlign w:val="center"/>
          </w:tcPr>
          <w:p w14:paraId="720DC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264.18</w:t>
            </w:r>
          </w:p>
        </w:tc>
        <w:tc>
          <w:tcPr>
            <w:tcW w:w="1000" w:type="dxa"/>
            <w:noWrap w:val="0"/>
            <w:vAlign w:val="center"/>
          </w:tcPr>
          <w:p w14:paraId="2A229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A62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61C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9A2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F23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33E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6532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5D5F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102.32</w:t>
            </w:r>
          </w:p>
        </w:tc>
        <w:tc>
          <w:tcPr>
            <w:tcW w:w="1000" w:type="dxa"/>
            <w:noWrap w:val="0"/>
            <w:vAlign w:val="center"/>
          </w:tcPr>
          <w:p w14:paraId="64B21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102.32</w:t>
            </w:r>
          </w:p>
        </w:tc>
        <w:tc>
          <w:tcPr>
            <w:tcW w:w="1000" w:type="dxa"/>
            <w:noWrap w:val="0"/>
            <w:vAlign w:val="center"/>
          </w:tcPr>
          <w:p w14:paraId="4B9DD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A2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387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3830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531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139B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40984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7FAB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3FB30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7744B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D5E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CA6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CC9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E4B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72A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6DFD4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095C5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0EB7C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57CD6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74D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38E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692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DC7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96B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699D4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3EE38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60.65</w:t>
            </w:r>
          </w:p>
        </w:tc>
        <w:tc>
          <w:tcPr>
            <w:tcW w:w="1000" w:type="dxa"/>
            <w:noWrap w:val="0"/>
            <w:vAlign w:val="center"/>
          </w:tcPr>
          <w:p w14:paraId="2BE02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60.65</w:t>
            </w:r>
          </w:p>
        </w:tc>
        <w:tc>
          <w:tcPr>
            <w:tcW w:w="1000" w:type="dxa"/>
            <w:noWrap w:val="0"/>
            <w:vAlign w:val="center"/>
          </w:tcPr>
          <w:p w14:paraId="3163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2C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02A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352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79C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56A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6949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91B9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60.65</w:t>
            </w:r>
          </w:p>
        </w:tc>
        <w:tc>
          <w:tcPr>
            <w:tcW w:w="1000" w:type="dxa"/>
            <w:noWrap w:val="0"/>
            <w:vAlign w:val="center"/>
          </w:tcPr>
          <w:p w14:paraId="7812B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60.65</w:t>
            </w:r>
          </w:p>
        </w:tc>
        <w:tc>
          <w:tcPr>
            <w:tcW w:w="1000" w:type="dxa"/>
            <w:noWrap w:val="0"/>
            <w:vAlign w:val="center"/>
          </w:tcPr>
          <w:p w14:paraId="1A91D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7D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B9F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971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8F5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269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6D0C1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07509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21.68</w:t>
            </w:r>
          </w:p>
        </w:tc>
        <w:tc>
          <w:tcPr>
            <w:tcW w:w="1000" w:type="dxa"/>
            <w:noWrap w:val="0"/>
            <w:vAlign w:val="center"/>
          </w:tcPr>
          <w:p w14:paraId="4E70E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21.68</w:t>
            </w:r>
          </w:p>
        </w:tc>
        <w:tc>
          <w:tcPr>
            <w:tcW w:w="1000" w:type="dxa"/>
            <w:noWrap w:val="0"/>
            <w:vAlign w:val="center"/>
          </w:tcPr>
          <w:p w14:paraId="73F1B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2B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04B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F6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D78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AC8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5D8F0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B418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7B9F6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16593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C2C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0DC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1EC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7B2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1BA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C4B5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62F36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23.35</w:t>
            </w:r>
          </w:p>
        </w:tc>
        <w:tc>
          <w:tcPr>
            <w:tcW w:w="1000" w:type="dxa"/>
            <w:noWrap w:val="0"/>
            <w:vAlign w:val="center"/>
          </w:tcPr>
          <w:p w14:paraId="3DF57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23.35</w:t>
            </w:r>
          </w:p>
        </w:tc>
        <w:tc>
          <w:tcPr>
            <w:tcW w:w="1000" w:type="dxa"/>
            <w:noWrap w:val="0"/>
            <w:vAlign w:val="center"/>
          </w:tcPr>
          <w:p w14:paraId="364DF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0E7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ACD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113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679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ABD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0FD42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6AAF7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25694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8EF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7B6D4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D8D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2E0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84F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59D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05A7D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440E9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0E66F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4A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56B8F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9B6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094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1AA5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C6D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363F3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206FE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685C6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BC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4BEE8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F46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B31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C6E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47F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3C32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55C5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3483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5DF59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7CA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A39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4FB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D935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6B6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C76A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2043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6EE02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4E8FF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E4A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5B9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4A4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DBA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B55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636F7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A973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35547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96.72</w:t>
            </w:r>
          </w:p>
        </w:tc>
        <w:tc>
          <w:tcPr>
            <w:tcW w:w="1000" w:type="dxa"/>
            <w:noWrap w:val="0"/>
            <w:vAlign w:val="center"/>
          </w:tcPr>
          <w:p w14:paraId="53282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89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27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DAA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687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56C14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906931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B8AAA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77D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868A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5D0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6B24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部门：许昌市审计局</w:t>
            </w:r>
          </w:p>
        </w:tc>
        <w:tc>
          <w:tcPr>
            <w:tcW w:w="2000" w:type="dxa"/>
            <w:noWrap w:val="0"/>
            <w:vAlign w:val="center"/>
          </w:tcPr>
          <w:p w14:paraId="321AFC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DD1C6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FF99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4D02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148E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AC91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9878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30D3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3E0B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CAD2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4C7F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166F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9006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C856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8503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0610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C1E3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E9AF73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F57F7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82361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2851AC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65E4BE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79BC7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85EFB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4742E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B0BCEE1">
            <w:pPr>
              <w:widowControl w:val="0"/>
              <w:jc w:val="both"/>
              <w:rPr>
                <w:rFonts w:ascii="Calibri" w:hAnsi="Calibri" w:eastAsia="仿宋_GB2312" w:cs="Arial"/>
                <w:kern w:val="2"/>
                <w:sz w:val="32"/>
                <w:szCs w:val="24"/>
                <w:lang w:val="en-US" w:eastAsia="zh-CN" w:bidi="ar-SA"/>
              </w:rPr>
            </w:pPr>
          </w:p>
        </w:tc>
      </w:tr>
      <w:tr w14:paraId="45BAD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2D3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5053F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D2E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7BED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E7B74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2C3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2E0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CB19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6501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5C62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CDC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C3DE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B662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2,181.10</w:t>
            </w:r>
          </w:p>
        </w:tc>
        <w:tc>
          <w:tcPr>
            <w:tcW w:w="2800" w:type="dxa"/>
            <w:noWrap w:val="0"/>
            <w:vAlign w:val="center"/>
          </w:tcPr>
          <w:p w14:paraId="4D806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D62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677F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1,668.23</w:t>
            </w:r>
          </w:p>
        </w:tc>
        <w:tc>
          <w:tcPr>
            <w:tcW w:w="1280" w:type="dxa"/>
            <w:noWrap w:val="0"/>
            <w:vAlign w:val="center"/>
          </w:tcPr>
          <w:p w14:paraId="0F6B9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1,668.23</w:t>
            </w:r>
          </w:p>
        </w:tc>
        <w:tc>
          <w:tcPr>
            <w:tcW w:w="1280" w:type="dxa"/>
            <w:noWrap w:val="0"/>
            <w:vAlign w:val="center"/>
          </w:tcPr>
          <w:p w14:paraId="1A087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6F2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3DB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0D9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8E55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739B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B03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163B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B365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E3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FC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D93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1D0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10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0121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98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E02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2C5A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B76D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26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F1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95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872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F019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70D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C2BEC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671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7F8E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680D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5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241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758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BC2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CC8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BDC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D8B4D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955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8142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3D51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9B7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79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A2C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71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07C0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B16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1106A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3E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33AA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8305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7.30</w:t>
            </w:r>
          </w:p>
        </w:tc>
        <w:tc>
          <w:tcPr>
            <w:tcW w:w="1280" w:type="dxa"/>
            <w:noWrap w:val="0"/>
            <w:vAlign w:val="center"/>
          </w:tcPr>
          <w:p w14:paraId="3CC35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7.30</w:t>
            </w:r>
          </w:p>
        </w:tc>
        <w:tc>
          <w:tcPr>
            <w:tcW w:w="1280" w:type="dxa"/>
            <w:noWrap w:val="0"/>
            <w:vAlign w:val="center"/>
          </w:tcPr>
          <w:p w14:paraId="0912F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10F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6A8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8F4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D56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B9F3D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D4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839C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B017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3BF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F50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C6D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EC8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1012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956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FEAA2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DFA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4D2D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9DD5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389.51</w:t>
            </w:r>
          </w:p>
        </w:tc>
        <w:tc>
          <w:tcPr>
            <w:tcW w:w="1280" w:type="dxa"/>
            <w:noWrap w:val="0"/>
            <w:vAlign w:val="center"/>
          </w:tcPr>
          <w:p w14:paraId="22B82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389.51</w:t>
            </w:r>
          </w:p>
        </w:tc>
        <w:tc>
          <w:tcPr>
            <w:tcW w:w="1280" w:type="dxa"/>
            <w:noWrap w:val="0"/>
            <w:vAlign w:val="center"/>
          </w:tcPr>
          <w:p w14:paraId="2CA16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F7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17C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DBE3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C5F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77ACA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0B4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22E3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F934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60.65</w:t>
            </w:r>
          </w:p>
        </w:tc>
        <w:tc>
          <w:tcPr>
            <w:tcW w:w="1280" w:type="dxa"/>
            <w:noWrap w:val="0"/>
            <w:vAlign w:val="center"/>
          </w:tcPr>
          <w:p w14:paraId="6D99D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60.65</w:t>
            </w:r>
          </w:p>
        </w:tc>
        <w:tc>
          <w:tcPr>
            <w:tcW w:w="1280" w:type="dxa"/>
            <w:noWrap w:val="0"/>
            <w:vAlign w:val="center"/>
          </w:tcPr>
          <w:p w14:paraId="3D4D0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0B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FDF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DDBC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EAF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DD40E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FBD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43EA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B595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4E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55B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BB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AFD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F48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885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3E57D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A38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95D1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690C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43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82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10C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58E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937B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38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50794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C7A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4E2B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D0B9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3.24</w:t>
            </w:r>
          </w:p>
        </w:tc>
        <w:tc>
          <w:tcPr>
            <w:tcW w:w="1280" w:type="dxa"/>
            <w:noWrap w:val="0"/>
            <w:vAlign w:val="center"/>
          </w:tcPr>
          <w:p w14:paraId="67ED3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3.24</w:t>
            </w:r>
          </w:p>
        </w:tc>
        <w:tc>
          <w:tcPr>
            <w:tcW w:w="1280" w:type="dxa"/>
            <w:noWrap w:val="0"/>
            <w:vAlign w:val="center"/>
          </w:tcPr>
          <w:p w14:paraId="1895F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1C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F21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F5B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11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8471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616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7E05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1A63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A9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68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D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F8A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5EFA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AF3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21564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0D5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CCEE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1C78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CB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F23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286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2F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CD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EA7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99523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169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3F7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8E32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357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8C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99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7A6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A3C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420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837F3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13D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5D80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85C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90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03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8E1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9A6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97CA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69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30219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CA9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EA34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772B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29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FF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990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E01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5FFE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0BA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15AA5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8CC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1285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D66B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86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A2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10E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E99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4276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4C1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57846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FAE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EDDA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6746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96.72</w:t>
            </w:r>
          </w:p>
        </w:tc>
        <w:tc>
          <w:tcPr>
            <w:tcW w:w="1280" w:type="dxa"/>
            <w:noWrap w:val="0"/>
            <w:vAlign w:val="center"/>
          </w:tcPr>
          <w:p w14:paraId="417CD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96.72</w:t>
            </w:r>
          </w:p>
        </w:tc>
        <w:tc>
          <w:tcPr>
            <w:tcW w:w="1280" w:type="dxa"/>
            <w:noWrap w:val="0"/>
            <w:vAlign w:val="center"/>
          </w:tcPr>
          <w:p w14:paraId="11500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46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673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D9C7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327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C1A7B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281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30B9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2813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FC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31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B8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95A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74F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95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45516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73F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F48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A1DE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C0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4C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DFB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167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D86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1A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9DD91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E6B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56BD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40A6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167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F7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3F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3E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2D82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0FF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AF132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515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2005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873F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7F5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481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E8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37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EC9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3B9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2A528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480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CA38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0FFD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D8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6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F2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274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C4C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DAF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DD82B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BAE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216E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2E5C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39E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5F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75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A23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EA84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EC6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03ABB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E9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02BE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13C4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6D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98E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EB1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AB5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ABA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3C25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CB50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2,181.10</w:t>
            </w:r>
          </w:p>
        </w:tc>
        <w:tc>
          <w:tcPr>
            <w:tcW w:w="2800" w:type="dxa"/>
            <w:noWrap w:val="0"/>
            <w:vAlign w:val="center"/>
          </w:tcPr>
          <w:p w14:paraId="229E6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0A4A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780A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2,225.65</w:t>
            </w:r>
          </w:p>
        </w:tc>
        <w:tc>
          <w:tcPr>
            <w:tcW w:w="1280" w:type="dxa"/>
            <w:noWrap w:val="0"/>
            <w:vAlign w:val="center"/>
          </w:tcPr>
          <w:p w14:paraId="018C3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2,225.65</w:t>
            </w:r>
          </w:p>
        </w:tc>
        <w:tc>
          <w:tcPr>
            <w:tcW w:w="1280" w:type="dxa"/>
            <w:noWrap w:val="0"/>
            <w:vAlign w:val="center"/>
          </w:tcPr>
          <w:p w14:paraId="775C3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40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6B0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B6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12FC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81C7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44.55</w:t>
            </w:r>
          </w:p>
        </w:tc>
        <w:tc>
          <w:tcPr>
            <w:tcW w:w="2800" w:type="dxa"/>
            <w:noWrap w:val="0"/>
            <w:vAlign w:val="center"/>
          </w:tcPr>
          <w:p w14:paraId="544CE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7F85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BD4A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0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36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44C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F77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EFB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AC9F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A7DC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44.55</w:t>
            </w:r>
          </w:p>
        </w:tc>
        <w:tc>
          <w:tcPr>
            <w:tcW w:w="2800" w:type="dxa"/>
            <w:noWrap w:val="0"/>
            <w:vAlign w:val="center"/>
          </w:tcPr>
          <w:p w14:paraId="277914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FD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E9CD0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1F6D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61FE1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98FACE">
            <w:pPr>
              <w:widowControl w:val="0"/>
              <w:jc w:val="both"/>
              <w:rPr>
                <w:rFonts w:ascii="Calibri" w:hAnsi="Calibri" w:eastAsia="仿宋_GB2312" w:cs="Arial"/>
                <w:kern w:val="2"/>
                <w:sz w:val="32"/>
                <w:szCs w:val="24"/>
                <w:lang w:val="en-US" w:eastAsia="zh-CN" w:bidi="ar-SA"/>
              </w:rPr>
            </w:pPr>
          </w:p>
        </w:tc>
      </w:tr>
      <w:tr w14:paraId="723C3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DAB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EED1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6E5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34D8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1C4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395603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E28E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8D7E2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9CF941">
            <w:pPr>
              <w:widowControl w:val="0"/>
              <w:jc w:val="both"/>
              <w:rPr>
                <w:rFonts w:ascii="Calibri" w:hAnsi="Calibri" w:eastAsia="仿宋_GB2312" w:cs="Arial"/>
                <w:kern w:val="2"/>
                <w:sz w:val="32"/>
                <w:szCs w:val="24"/>
                <w:lang w:val="en-US" w:eastAsia="zh-CN" w:bidi="ar-SA"/>
              </w:rPr>
            </w:pPr>
          </w:p>
        </w:tc>
      </w:tr>
      <w:tr w14:paraId="23119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7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3C9D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96D2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7E89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EEC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EDEF9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B580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D23D3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2B12FD">
            <w:pPr>
              <w:widowControl w:val="0"/>
              <w:jc w:val="both"/>
              <w:rPr>
                <w:rFonts w:ascii="Calibri" w:hAnsi="Calibri" w:eastAsia="仿宋_GB2312" w:cs="Arial"/>
                <w:kern w:val="2"/>
                <w:sz w:val="32"/>
                <w:szCs w:val="24"/>
                <w:lang w:val="en-US" w:eastAsia="zh-CN" w:bidi="ar-SA"/>
              </w:rPr>
            </w:pPr>
          </w:p>
        </w:tc>
      </w:tr>
      <w:tr w14:paraId="64F92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867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7F2B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F3D5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2,225.65</w:t>
            </w:r>
          </w:p>
        </w:tc>
        <w:tc>
          <w:tcPr>
            <w:tcW w:w="2800" w:type="dxa"/>
            <w:noWrap w:val="0"/>
            <w:vAlign w:val="center"/>
          </w:tcPr>
          <w:p w14:paraId="0FFFE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F03C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00C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2,225.65</w:t>
            </w:r>
          </w:p>
        </w:tc>
        <w:tc>
          <w:tcPr>
            <w:tcW w:w="1280" w:type="dxa"/>
            <w:noWrap w:val="0"/>
            <w:vAlign w:val="center"/>
          </w:tcPr>
          <w:p w14:paraId="2B6A7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2,225.65</w:t>
            </w:r>
          </w:p>
        </w:tc>
        <w:tc>
          <w:tcPr>
            <w:tcW w:w="1280" w:type="dxa"/>
            <w:noWrap w:val="0"/>
            <w:vAlign w:val="center"/>
          </w:tcPr>
          <w:p w14:paraId="42FF4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A7B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D7A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FA81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F45105D">
            <w:pPr>
              <w:widowControl w:val="0"/>
              <w:jc w:val="both"/>
              <w:rPr>
                <w:rFonts w:ascii="Calibri" w:hAnsi="Calibri" w:eastAsia="仿宋_GB2312" w:cs="Arial"/>
                <w:kern w:val="2"/>
                <w:sz w:val="32"/>
                <w:szCs w:val="24"/>
                <w:lang w:val="en-US" w:eastAsia="zh-CN" w:bidi="ar-SA"/>
              </w:rPr>
            </w:pPr>
          </w:p>
        </w:tc>
      </w:tr>
    </w:tbl>
    <w:p w14:paraId="784CD23F">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99BFA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0AA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47E63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D542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E820EF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部门：许昌市审计局</w:t>
            </w:r>
          </w:p>
        </w:tc>
        <w:tc>
          <w:tcPr>
            <w:tcW w:w="2000" w:type="dxa"/>
            <w:noWrap w:val="0"/>
            <w:vAlign w:val="center"/>
          </w:tcPr>
          <w:p w14:paraId="550A68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7E3E9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7B54B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D8C1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A86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08C0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5B48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B90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24A6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D0A9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A650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FEEE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17AC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9270B4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41FC4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ECD444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E0E91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09BD6AD">
            <w:pPr>
              <w:widowControl w:val="0"/>
              <w:jc w:val="both"/>
              <w:rPr>
                <w:rFonts w:ascii="Calibri" w:hAnsi="Calibri" w:eastAsia="仿宋_GB2312" w:cs="Arial"/>
                <w:kern w:val="2"/>
                <w:sz w:val="32"/>
                <w:szCs w:val="24"/>
                <w:lang w:val="en-US" w:eastAsia="zh-CN" w:bidi="ar-SA"/>
              </w:rPr>
            </w:pPr>
          </w:p>
        </w:tc>
      </w:tr>
      <w:tr w14:paraId="73FFB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71C548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8B9E7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71295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4DC0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972868">
            <w:pPr>
              <w:widowControl w:val="0"/>
              <w:jc w:val="both"/>
              <w:rPr>
                <w:rFonts w:ascii="Calibri" w:hAnsi="Calibri" w:eastAsia="仿宋_GB2312" w:cs="Arial"/>
                <w:kern w:val="2"/>
                <w:sz w:val="32"/>
                <w:szCs w:val="24"/>
                <w:lang w:val="en-US" w:eastAsia="zh-CN" w:bidi="ar-SA"/>
              </w:rPr>
            </w:pPr>
          </w:p>
        </w:tc>
      </w:tr>
      <w:tr w14:paraId="4D169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2E6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B654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3B0D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48C4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58EB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CB8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C137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2,225.65</w:t>
            </w:r>
          </w:p>
        </w:tc>
        <w:tc>
          <w:tcPr>
            <w:tcW w:w="1400" w:type="dxa"/>
            <w:noWrap w:val="0"/>
            <w:vAlign w:val="center"/>
          </w:tcPr>
          <w:p w14:paraId="67F0B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1,802.13</w:t>
            </w:r>
          </w:p>
        </w:tc>
        <w:tc>
          <w:tcPr>
            <w:tcW w:w="1386" w:type="dxa"/>
            <w:noWrap w:val="0"/>
            <w:vAlign w:val="center"/>
          </w:tcPr>
          <w:p w14:paraId="61DE3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423.52</w:t>
            </w:r>
          </w:p>
        </w:tc>
      </w:tr>
      <w:tr w14:paraId="4E49A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DC8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B981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FC9C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1,668.23</w:t>
            </w:r>
          </w:p>
        </w:tc>
        <w:tc>
          <w:tcPr>
            <w:tcW w:w="1400" w:type="dxa"/>
            <w:noWrap w:val="0"/>
            <w:vAlign w:val="center"/>
          </w:tcPr>
          <w:p w14:paraId="0043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1,255.26</w:t>
            </w:r>
          </w:p>
        </w:tc>
        <w:tc>
          <w:tcPr>
            <w:tcW w:w="1386" w:type="dxa"/>
            <w:noWrap w:val="0"/>
            <w:vAlign w:val="center"/>
          </w:tcPr>
          <w:p w14:paraId="7930D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412.98</w:t>
            </w:r>
          </w:p>
        </w:tc>
      </w:tr>
      <w:tr w14:paraId="51A4E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7E7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w:t>
            </w:r>
          </w:p>
        </w:tc>
        <w:tc>
          <w:tcPr>
            <w:tcW w:w="3040" w:type="dxa"/>
            <w:noWrap w:val="0"/>
            <w:vAlign w:val="center"/>
          </w:tcPr>
          <w:p w14:paraId="460AE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审计事务</w:t>
            </w:r>
          </w:p>
        </w:tc>
        <w:tc>
          <w:tcPr>
            <w:tcW w:w="1400" w:type="dxa"/>
            <w:noWrap w:val="0"/>
            <w:vAlign w:val="center"/>
          </w:tcPr>
          <w:p w14:paraId="4B62E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1,668.23</w:t>
            </w:r>
          </w:p>
        </w:tc>
        <w:tc>
          <w:tcPr>
            <w:tcW w:w="1400" w:type="dxa"/>
            <w:noWrap w:val="0"/>
            <w:vAlign w:val="center"/>
          </w:tcPr>
          <w:p w14:paraId="6D817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1,255.26</w:t>
            </w:r>
          </w:p>
        </w:tc>
        <w:tc>
          <w:tcPr>
            <w:tcW w:w="1386" w:type="dxa"/>
            <w:noWrap w:val="0"/>
            <w:vAlign w:val="center"/>
          </w:tcPr>
          <w:p w14:paraId="506DF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412.98</w:t>
            </w:r>
          </w:p>
        </w:tc>
      </w:tr>
      <w:tr w14:paraId="016F3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406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2010801|行政运行</w:t>
            </w:r>
          </w:p>
        </w:tc>
        <w:tc>
          <w:tcPr>
            <w:tcW w:w="3040" w:type="dxa"/>
            <w:noWrap w:val="0"/>
            <w:vAlign w:val="center"/>
          </w:tcPr>
          <w:p w14:paraId="14497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5E0E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400" w:type="dxa"/>
            <w:noWrap w:val="0"/>
            <w:vAlign w:val="center"/>
          </w:tcPr>
          <w:p w14:paraId="483B1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386" w:type="dxa"/>
            <w:noWrap w:val="0"/>
            <w:vAlign w:val="center"/>
          </w:tcPr>
          <w:p w14:paraId="2B1AE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94D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C13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2010802|一般行政管理事务</w:t>
            </w:r>
          </w:p>
        </w:tc>
        <w:tc>
          <w:tcPr>
            <w:tcW w:w="3040" w:type="dxa"/>
            <w:noWrap w:val="0"/>
            <w:vAlign w:val="center"/>
          </w:tcPr>
          <w:p w14:paraId="26CEF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1971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251.71</w:t>
            </w:r>
          </w:p>
        </w:tc>
        <w:tc>
          <w:tcPr>
            <w:tcW w:w="1400" w:type="dxa"/>
            <w:noWrap w:val="0"/>
            <w:vAlign w:val="center"/>
          </w:tcPr>
          <w:p w14:paraId="3E24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EB2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251.71</w:t>
            </w:r>
          </w:p>
        </w:tc>
      </w:tr>
      <w:tr w14:paraId="1BABE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C05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2010804|审计业务</w:t>
            </w:r>
          </w:p>
        </w:tc>
        <w:tc>
          <w:tcPr>
            <w:tcW w:w="3040" w:type="dxa"/>
            <w:noWrap w:val="0"/>
            <w:vAlign w:val="center"/>
          </w:tcPr>
          <w:p w14:paraId="0993A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审计业务</w:t>
            </w:r>
          </w:p>
        </w:tc>
        <w:tc>
          <w:tcPr>
            <w:tcW w:w="1400" w:type="dxa"/>
            <w:noWrap w:val="0"/>
            <w:vAlign w:val="center"/>
          </w:tcPr>
          <w:p w14:paraId="286B6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161.27</w:t>
            </w:r>
          </w:p>
        </w:tc>
        <w:tc>
          <w:tcPr>
            <w:tcW w:w="1400" w:type="dxa"/>
            <w:noWrap w:val="0"/>
            <w:vAlign w:val="center"/>
          </w:tcPr>
          <w:p w14:paraId="0C066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265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161.27</w:t>
            </w:r>
          </w:p>
        </w:tc>
      </w:tr>
      <w:tr w14:paraId="7C89B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CC0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2010850|事业运行</w:t>
            </w:r>
          </w:p>
        </w:tc>
        <w:tc>
          <w:tcPr>
            <w:tcW w:w="3040" w:type="dxa"/>
            <w:noWrap w:val="0"/>
            <w:vAlign w:val="center"/>
          </w:tcPr>
          <w:p w14:paraId="4C88D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58A1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400" w:type="dxa"/>
            <w:noWrap w:val="0"/>
            <w:vAlign w:val="center"/>
          </w:tcPr>
          <w:p w14:paraId="1FD00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386" w:type="dxa"/>
            <w:noWrap w:val="0"/>
            <w:vAlign w:val="center"/>
          </w:tcPr>
          <w:p w14:paraId="5268A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B33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FDB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34CDF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8342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7336B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DAF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675B0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D0E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8A61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2879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4841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6DB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519E1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B24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723B7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8D5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66D37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75E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59A2C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8EE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16F1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3E7E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389.51</w:t>
            </w:r>
          </w:p>
        </w:tc>
        <w:tc>
          <w:tcPr>
            <w:tcW w:w="1400" w:type="dxa"/>
            <w:noWrap w:val="0"/>
            <w:vAlign w:val="center"/>
          </w:tcPr>
          <w:p w14:paraId="4CF26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389.51</w:t>
            </w:r>
          </w:p>
        </w:tc>
        <w:tc>
          <w:tcPr>
            <w:tcW w:w="1386" w:type="dxa"/>
            <w:noWrap w:val="0"/>
            <w:vAlign w:val="center"/>
          </w:tcPr>
          <w:p w14:paraId="7086D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E8D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E9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47D7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525B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366.49</w:t>
            </w:r>
          </w:p>
        </w:tc>
        <w:tc>
          <w:tcPr>
            <w:tcW w:w="1400" w:type="dxa"/>
            <w:noWrap w:val="0"/>
            <w:vAlign w:val="center"/>
          </w:tcPr>
          <w:p w14:paraId="22ABF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366.49</w:t>
            </w:r>
          </w:p>
        </w:tc>
        <w:tc>
          <w:tcPr>
            <w:tcW w:w="1386" w:type="dxa"/>
            <w:noWrap w:val="0"/>
            <w:vAlign w:val="center"/>
          </w:tcPr>
          <w:p w14:paraId="18775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4C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8F7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18E56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AC76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264.18</w:t>
            </w:r>
          </w:p>
        </w:tc>
        <w:tc>
          <w:tcPr>
            <w:tcW w:w="1400" w:type="dxa"/>
            <w:noWrap w:val="0"/>
            <w:vAlign w:val="center"/>
          </w:tcPr>
          <w:p w14:paraId="511BF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264.18</w:t>
            </w:r>
          </w:p>
        </w:tc>
        <w:tc>
          <w:tcPr>
            <w:tcW w:w="1386" w:type="dxa"/>
            <w:noWrap w:val="0"/>
            <w:vAlign w:val="center"/>
          </w:tcPr>
          <w:p w14:paraId="7B527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8F3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37D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2643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E2F5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102.32</w:t>
            </w:r>
          </w:p>
        </w:tc>
        <w:tc>
          <w:tcPr>
            <w:tcW w:w="1400" w:type="dxa"/>
            <w:noWrap w:val="0"/>
            <w:vAlign w:val="center"/>
          </w:tcPr>
          <w:p w14:paraId="2195C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102.32</w:t>
            </w:r>
          </w:p>
        </w:tc>
        <w:tc>
          <w:tcPr>
            <w:tcW w:w="1386" w:type="dxa"/>
            <w:noWrap w:val="0"/>
            <w:vAlign w:val="center"/>
          </w:tcPr>
          <w:p w14:paraId="31827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298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BF4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7250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9B0B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400" w:type="dxa"/>
            <w:noWrap w:val="0"/>
            <w:vAlign w:val="center"/>
          </w:tcPr>
          <w:p w14:paraId="580F6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386" w:type="dxa"/>
            <w:noWrap w:val="0"/>
            <w:vAlign w:val="center"/>
          </w:tcPr>
          <w:p w14:paraId="7B64A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650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BD7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3D66E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C901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400" w:type="dxa"/>
            <w:noWrap w:val="0"/>
            <w:vAlign w:val="center"/>
          </w:tcPr>
          <w:p w14:paraId="2536E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386" w:type="dxa"/>
            <w:noWrap w:val="0"/>
            <w:vAlign w:val="center"/>
          </w:tcPr>
          <w:p w14:paraId="61DE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3E8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80E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B9C1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C22B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60.65</w:t>
            </w:r>
          </w:p>
        </w:tc>
        <w:tc>
          <w:tcPr>
            <w:tcW w:w="1400" w:type="dxa"/>
            <w:noWrap w:val="0"/>
            <w:vAlign w:val="center"/>
          </w:tcPr>
          <w:p w14:paraId="5C1C8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60.65</w:t>
            </w:r>
          </w:p>
        </w:tc>
        <w:tc>
          <w:tcPr>
            <w:tcW w:w="1386" w:type="dxa"/>
            <w:noWrap w:val="0"/>
            <w:vAlign w:val="center"/>
          </w:tcPr>
          <w:p w14:paraId="614E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5D1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5EB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4755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7B83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60.65</w:t>
            </w:r>
          </w:p>
        </w:tc>
        <w:tc>
          <w:tcPr>
            <w:tcW w:w="1400" w:type="dxa"/>
            <w:noWrap w:val="0"/>
            <w:vAlign w:val="center"/>
          </w:tcPr>
          <w:p w14:paraId="66CD6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60.65</w:t>
            </w:r>
          </w:p>
        </w:tc>
        <w:tc>
          <w:tcPr>
            <w:tcW w:w="1386" w:type="dxa"/>
            <w:noWrap w:val="0"/>
            <w:vAlign w:val="center"/>
          </w:tcPr>
          <w:p w14:paraId="48C50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6FB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469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27D1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D7A5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21.68</w:t>
            </w:r>
          </w:p>
        </w:tc>
        <w:tc>
          <w:tcPr>
            <w:tcW w:w="1400" w:type="dxa"/>
            <w:noWrap w:val="0"/>
            <w:vAlign w:val="center"/>
          </w:tcPr>
          <w:p w14:paraId="41EDE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21.68</w:t>
            </w:r>
          </w:p>
        </w:tc>
        <w:tc>
          <w:tcPr>
            <w:tcW w:w="1386" w:type="dxa"/>
            <w:noWrap w:val="0"/>
            <w:vAlign w:val="center"/>
          </w:tcPr>
          <w:p w14:paraId="371D1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195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8D6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350F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EC63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49C98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5A66E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D7D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0F9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88FD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3A1E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400" w:type="dxa"/>
            <w:noWrap w:val="0"/>
            <w:vAlign w:val="center"/>
          </w:tcPr>
          <w:p w14:paraId="4D4FA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386" w:type="dxa"/>
            <w:noWrap w:val="0"/>
            <w:vAlign w:val="center"/>
          </w:tcPr>
          <w:p w14:paraId="1CAA2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245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17D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1538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8369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65553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EFE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635C8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4FD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43AD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D171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1F151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8D9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5DCCB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953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3202B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9D7B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54707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FCF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5D376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DC0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0BF7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499E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400" w:type="dxa"/>
            <w:noWrap w:val="0"/>
            <w:vAlign w:val="center"/>
          </w:tcPr>
          <w:p w14:paraId="1FED7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386" w:type="dxa"/>
            <w:noWrap w:val="0"/>
            <w:vAlign w:val="center"/>
          </w:tcPr>
          <w:p w14:paraId="518EE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6C7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666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1EDF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012A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400" w:type="dxa"/>
            <w:noWrap w:val="0"/>
            <w:vAlign w:val="center"/>
          </w:tcPr>
          <w:p w14:paraId="6CDF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386" w:type="dxa"/>
            <w:noWrap w:val="0"/>
            <w:vAlign w:val="center"/>
          </w:tcPr>
          <w:p w14:paraId="55C22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FCB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11C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3A71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4350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400" w:type="dxa"/>
            <w:noWrap w:val="0"/>
            <w:vAlign w:val="center"/>
          </w:tcPr>
          <w:p w14:paraId="3E2B9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96.72</w:t>
            </w:r>
          </w:p>
        </w:tc>
        <w:tc>
          <w:tcPr>
            <w:tcW w:w="1386" w:type="dxa"/>
            <w:noWrap w:val="0"/>
            <w:vAlign w:val="center"/>
          </w:tcPr>
          <w:p w14:paraId="75F42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A22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01E4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4BE362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2A69E5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0909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337B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2E6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23FC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部门：许昌市审计局</w:t>
            </w:r>
          </w:p>
        </w:tc>
        <w:tc>
          <w:tcPr>
            <w:tcW w:w="2000" w:type="dxa"/>
            <w:noWrap w:val="0"/>
            <w:vAlign w:val="center"/>
          </w:tcPr>
          <w:p w14:paraId="0A10F2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1923F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C7147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53D6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F023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9C41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9F6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C32E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5A8D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0E4F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FEA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768B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FA62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5328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70B211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0565FD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3A354C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06474B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8174D7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E9390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18E883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FC48B9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0FBB942">
            <w:pPr>
              <w:widowControl w:val="0"/>
              <w:jc w:val="both"/>
              <w:rPr>
                <w:rFonts w:ascii="Calibri" w:hAnsi="Calibri" w:eastAsia="仿宋_GB2312" w:cs="Arial"/>
                <w:kern w:val="2"/>
                <w:sz w:val="32"/>
                <w:szCs w:val="24"/>
                <w:lang w:val="en-US" w:eastAsia="zh-CN" w:bidi="ar-SA"/>
              </w:rPr>
            </w:pPr>
          </w:p>
        </w:tc>
      </w:tr>
      <w:tr w14:paraId="0427D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3F6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911A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9A4C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1,366.05</w:t>
            </w:r>
          </w:p>
        </w:tc>
        <w:tc>
          <w:tcPr>
            <w:tcW w:w="740" w:type="dxa"/>
            <w:noWrap w:val="0"/>
            <w:vAlign w:val="center"/>
          </w:tcPr>
          <w:p w14:paraId="58E96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4F8E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476C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137.15</w:t>
            </w:r>
          </w:p>
        </w:tc>
        <w:tc>
          <w:tcPr>
            <w:tcW w:w="740" w:type="dxa"/>
            <w:noWrap w:val="0"/>
            <w:vAlign w:val="center"/>
          </w:tcPr>
          <w:p w14:paraId="239B8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1DE4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9043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04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33F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3BD0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723E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401.33</w:t>
            </w:r>
          </w:p>
        </w:tc>
        <w:tc>
          <w:tcPr>
            <w:tcW w:w="740" w:type="dxa"/>
            <w:noWrap w:val="0"/>
            <w:vAlign w:val="center"/>
          </w:tcPr>
          <w:p w14:paraId="6A2AC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B16F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19F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6.13</w:t>
            </w:r>
          </w:p>
        </w:tc>
        <w:tc>
          <w:tcPr>
            <w:tcW w:w="740" w:type="dxa"/>
            <w:noWrap w:val="0"/>
            <w:vAlign w:val="center"/>
          </w:tcPr>
          <w:p w14:paraId="5932A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40D6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47F5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3AB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6DC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621E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BD93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291.95</w:t>
            </w:r>
          </w:p>
        </w:tc>
        <w:tc>
          <w:tcPr>
            <w:tcW w:w="740" w:type="dxa"/>
            <w:noWrap w:val="0"/>
            <w:vAlign w:val="center"/>
          </w:tcPr>
          <w:p w14:paraId="3A8B8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3002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66FD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FDD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D423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4BD1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A3C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2A8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00B9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E43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217.78</w:t>
            </w:r>
          </w:p>
        </w:tc>
        <w:tc>
          <w:tcPr>
            <w:tcW w:w="740" w:type="dxa"/>
            <w:noWrap w:val="0"/>
            <w:vAlign w:val="center"/>
          </w:tcPr>
          <w:p w14:paraId="1AB6F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B6CB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3FA9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078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76DA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D3DA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8.11</w:t>
            </w:r>
          </w:p>
        </w:tc>
      </w:tr>
      <w:tr w14:paraId="154CF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EB7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97E6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D661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BD7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A088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40E9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7707B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C082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FCD7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473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743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6F9F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AC1E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193.10</w:t>
            </w:r>
          </w:p>
        </w:tc>
        <w:tc>
          <w:tcPr>
            <w:tcW w:w="740" w:type="dxa"/>
            <w:noWrap w:val="0"/>
            <w:vAlign w:val="center"/>
          </w:tcPr>
          <w:p w14:paraId="66B1E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8321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44B7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24.74</w:t>
            </w:r>
          </w:p>
        </w:tc>
        <w:tc>
          <w:tcPr>
            <w:tcW w:w="740" w:type="dxa"/>
            <w:noWrap w:val="0"/>
            <w:vAlign w:val="center"/>
          </w:tcPr>
          <w:p w14:paraId="6E57C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B7A5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5576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7.31</w:t>
            </w:r>
          </w:p>
        </w:tc>
      </w:tr>
      <w:tr w14:paraId="3F7B5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6D2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0950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BEF3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102.32</w:t>
            </w:r>
          </w:p>
        </w:tc>
        <w:tc>
          <w:tcPr>
            <w:tcW w:w="740" w:type="dxa"/>
            <w:noWrap w:val="0"/>
            <w:vAlign w:val="center"/>
          </w:tcPr>
          <w:p w14:paraId="44C9B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AC7A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3EDF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856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4DAE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BE1D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r>
      <w:tr w14:paraId="54039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E2D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F692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7203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B26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1F55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1BAC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6B5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5B55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669C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E81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DC8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9704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12BF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37.30</w:t>
            </w:r>
          </w:p>
        </w:tc>
        <w:tc>
          <w:tcPr>
            <w:tcW w:w="740" w:type="dxa"/>
            <w:noWrap w:val="0"/>
            <w:vAlign w:val="center"/>
          </w:tcPr>
          <w:p w14:paraId="2BE7D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41A3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06DD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w:t>
            </w:r>
          </w:p>
        </w:tc>
        <w:tc>
          <w:tcPr>
            <w:tcW w:w="740" w:type="dxa"/>
            <w:noWrap w:val="0"/>
            <w:vAlign w:val="center"/>
          </w:tcPr>
          <w:p w14:paraId="1A16F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6B42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B1C5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09E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FD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FF6E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4FF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23.35</w:t>
            </w:r>
          </w:p>
        </w:tc>
        <w:tc>
          <w:tcPr>
            <w:tcW w:w="740" w:type="dxa"/>
            <w:noWrap w:val="0"/>
            <w:vAlign w:val="center"/>
          </w:tcPr>
          <w:p w14:paraId="64D9F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90B8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C20D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62E70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8B3E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0D92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537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98E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96A8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9769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w:t>
            </w:r>
          </w:p>
        </w:tc>
        <w:tc>
          <w:tcPr>
            <w:tcW w:w="740" w:type="dxa"/>
            <w:noWrap w:val="0"/>
            <w:vAlign w:val="center"/>
          </w:tcPr>
          <w:p w14:paraId="2DAA4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45DF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69B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46B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87A2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F54A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641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2F3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7774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B232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96.72</w:t>
            </w:r>
          </w:p>
        </w:tc>
        <w:tc>
          <w:tcPr>
            <w:tcW w:w="740" w:type="dxa"/>
            <w:noWrap w:val="0"/>
            <w:vAlign w:val="center"/>
          </w:tcPr>
          <w:p w14:paraId="50FC0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0550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1154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24.98</w:t>
            </w:r>
          </w:p>
        </w:tc>
        <w:tc>
          <w:tcPr>
            <w:tcW w:w="740" w:type="dxa"/>
            <w:noWrap w:val="0"/>
            <w:vAlign w:val="center"/>
          </w:tcPr>
          <w:p w14:paraId="609D1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5CCF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57E6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5B2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E3F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DC04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1CEA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36D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8C5E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3A0F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6FB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989A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AB0D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5C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7A8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C181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693C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58A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3ED1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9665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5EB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5529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99E4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622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577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01B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74B3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290.82</w:t>
            </w:r>
          </w:p>
        </w:tc>
        <w:tc>
          <w:tcPr>
            <w:tcW w:w="740" w:type="dxa"/>
            <w:noWrap w:val="0"/>
            <w:vAlign w:val="center"/>
          </w:tcPr>
          <w:p w14:paraId="09D4A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8D1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E974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10.89</w:t>
            </w:r>
          </w:p>
        </w:tc>
        <w:tc>
          <w:tcPr>
            <w:tcW w:w="740" w:type="dxa"/>
            <w:noWrap w:val="0"/>
            <w:vAlign w:val="center"/>
          </w:tcPr>
          <w:p w14:paraId="28289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66E8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E6F8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8CF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67A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0697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8AAD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31F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007C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FA9E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544E8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3766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FC35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8C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4B7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DC36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11D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264.18</w:t>
            </w:r>
          </w:p>
        </w:tc>
        <w:tc>
          <w:tcPr>
            <w:tcW w:w="740" w:type="dxa"/>
            <w:noWrap w:val="0"/>
            <w:vAlign w:val="center"/>
          </w:tcPr>
          <w:p w14:paraId="2894B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2295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E5F0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F08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3177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7EF1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BE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B9B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40A5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B902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E00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FF3E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CF23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EBF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C02F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83FD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5E3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B2E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DC32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6B98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23.01</w:t>
            </w:r>
          </w:p>
        </w:tc>
        <w:tc>
          <w:tcPr>
            <w:tcW w:w="740" w:type="dxa"/>
            <w:noWrap w:val="0"/>
            <w:vAlign w:val="center"/>
          </w:tcPr>
          <w:p w14:paraId="06DF8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3874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6582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2EC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536D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F36D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EC3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193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1375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5BAD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740" w:type="dxa"/>
            <w:noWrap w:val="0"/>
            <w:vAlign w:val="center"/>
          </w:tcPr>
          <w:p w14:paraId="120B9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FA51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7825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FE0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24F6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7D91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2CD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449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8269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49F9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76A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1BF7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8E66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73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C827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F89F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37F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940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2F5B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2EA5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0B4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7BBF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6188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6.30</w:t>
            </w:r>
          </w:p>
        </w:tc>
        <w:tc>
          <w:tcPr>
            <w:tcW w:w="740" w:type="dxa"/>
            <w:noWrap w:val="0"/>
            <w:vAlign w:val="center"/>
          </w:tcPr>
          <w:p w14:paraId="436F8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FAC7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7E4A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4E9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DF3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3015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63E1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AE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1049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A9A4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w:t>
            </w:r>
          </w:p>
        </w:tc>
        <w:tc>
          <w:tcPr>
            <w:tcW w:w="740" w:type="dxa"/>
            <w:noWrap w:val="0"/>
            <w:vAlign w:val="center"/>
          </w:tcPr>
          <w:p w14:paraId="1C649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A406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6A31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0D3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80E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BC7C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4CE6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49D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8AB0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E584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w:t>
            </w:r>
          </w:p>
        </w:tc>
        <w:tc>
          <w:tcPr>
            <w:tcW w:w="740" w:type="dxa"/>
            <w:noWrap w:val="0"/>
            <w:vAlign w:val="center"/>
          </w:tcPr>
          <w:p w14:paraId="44252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F82D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F089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29A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AB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BD24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1A2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F46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94BB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B0A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33.84</w:t>
            </w:r>
          </w:p>
        </w:tc>
        <w:tc>
          <w:tcPr>
            <w:tcW w:w="740" w:type="dxa"/>
            <w:noWrap w:val="0"/>
            <w:vAlign w:val="center"/>
          </w:tcPr>
          <w:p w14:paraId="3EC82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1A77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BE23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5CE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E01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3810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BE26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C4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7C13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28FB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0C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F83C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7D3B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1A0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4FE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6105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02B9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1B0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C679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53C9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3.91</w:t>
            </w:r>
          </w:p>
        </w:tc>
        <w:tc>
          <w:tcPr>
            <w:tcW w:w="740" w:type="dxa"/>
            <w:noWrap w:val="0"/>
            <w:vAlign w:val="center"/>
          </w:tcPr>
          <w:p w14:paraId="7815EF2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3ED371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0EFD4A1">
            <w:pPr>
              <w:widowControl w:val="0"/>
              <w:jc w:val="both"/>
              <w:rPr>
                <w:rFonts w:ascii="Calibri" w:hAnsi="Calibri" w:eastAsia="仿宋_GB2312" w:cs="Arial"/>
                <w:kern w:val="2"/>
                <w:sz w:val="32"/>
                <w:szCs w:val="24"/>
                <w:lang w:val="en-US" w:eastAsia="zh-CN" w:bidi="ar-SA"/>
              </w:rPr>
            </w:pPr>
          </w:p>
        </w:tc>
      </w:tr>
      <w:tr w14:paraId="3738E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6CEA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94A9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1,656.87</w:t>
            </w:r>
          </w:p>
        </w:tc>
        <w:tc>
          <w:tcPr>
            <w:tcW w:w="7440" w:type="dxa"/>
            <w:gridSpan w:val="5"/>
            <w:noWrap w:val="0"/>
            <w:vAlign w:val="center"/>
          </w:tcPr>
          <w:p w14:paraId="211AD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BD2C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145.26</w:t>
            </w:r>
          </w:p>
        </w:tc>
      </w:tr>
      <w:tr w14:paraId="2B34E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AB46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CDA9D8E">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23F019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2D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DA4D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0FD8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3F97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部门：许昌市审计局</w:t>
            </w:r>
          </w:p>
        </w:tc>
        <w:tc>
          <w:tcPr>
            <w:tcW w:w="2000" w:type="dxa"/>
            <w:noWrap w:val="0"/>
            <w:vAlign w:val="center"/>
          </w:tcPr>
          <w:p w14:paraId="499782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20860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FFBBD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5211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B403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2CF1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C228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3670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0C4D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2FFF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B080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5867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4A3547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B06DE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1AE8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3C83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64A4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C6EBCB6">
            <w:pPr>
              <w:widowControl w:val="0"/>
              <w:jc w:val="both"/>
              <w:rPr>
                <w:rFonts w:ascii="Calibri" w:hAnsi="Calibri" w:eastAsia="仿宋_GB2312" w:cs="Arial"/>
                <w:kern w:val="2"/>
                <w:sz w:val="32"/>
                <w:szCs w:val="24"/>
                <w:lang w:val="en-US" w:eastAsia="zh-CN" w:bidi="ar-SA"/>
              </w:rPr>
            </w:pPr>
          </w:p>
        </w:tc>
      </w:tr>
      <w:tr w14:paraId="50921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504112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60D732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90057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8EE6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3E69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4CD2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21AED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BA6E483">
            <w:pPr>
              <w:widowControl w:val="0"/>
              <w:jc w:val="both"/>
              <w:rPr>
                <w:rFonts w:ascii="Calibri" w:hAnsi="Calibri" w:eastAsia="仿宋_GB2312" w:cs="Arial"/>
                <w:kern w:val="2"/>
                <w:sz w:val="32"/>
                <w:szCs w:val="24"/>
                <w:lang w:val="en-US" w:eastAsia="zh-CN" w:bidi="ar-SA"/>
              </w:rPr>
            </w:pPr>
          </w:p>
        </w:tc>
      </w:tr>
      <w:tr w14:paraId="523DB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E09947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051676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A0110D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392A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FA4FD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7454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BF1C4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DC7548">
            <w:pPr>
              <w:widowControl w:val="0"/>
              <w:jc w:val="both"/>
              <w:rPr>
                <w:rFonts w:ascii="Calibri" w:hAnsi="Calibri" w:eastAsia="仿宋_GB2312" w:cs="Arial"/>
                <w:kern w:val="2"/>
                <w:sz w:val="32"/>
                <w:szCs w:val="24"/>
                <w:lang w:val="en-US" w:eastAsia="zh-CN" w:bidi="ar-SA"/>
              </w:rPr>
            </w:pPr>
          </w:p>
        </w:tc>
      </w:tr>
      <w:tr w14:paraId="02407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CBA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4612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D624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4E99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9080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E207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E204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2938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D3C3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04F932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411F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5B799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C5E8A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C03C4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8CBCAF4">
            <w:pPr>
              <w:widowControl w:val="0"/>
              <w:jc w:val="both"/>
              <w:rPr>
                <w:rFonts w:ascii="Calibri" w:hAnsi="Calibri" w:eastAsia="仿宋_GB2312" w:cs="Arial"/>
                <w:kern w:val="2"/>
                <w:sz w:val="32"/>
                <w:szCs w:val="24"/>
                <w:lang w:val="en-US" w:eastAsia="zh-CN" w:bidi="ar-SA"/>
              </w:rPr>
            </w:pPr>
          </w:p>
        </w:tc>
      </w:tr>
      <w:tr w14:paraId="6F397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565C4C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4075F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71D11E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F0711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03574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8D5EB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55312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4EF0B47">
            <w:pPr>
              <w:widowControl w:val="0"/>
              <w:jc w:val="both"/>
              <w:rPr>
                <w:rFonts w:ascii="Calibri" w:hAnsi="Calibri" w:eastAsia="仿宋_GB2312" w:cs="Arial"/>
                <w:kern w:val="2"/>
                <w:sz w:val="32"/>
                <w:szCs w:val="24"/>
                <w:lang w:val="en-US" w:eastAsia="zh-CN" w:bidi="ar-SA"/>
              </w:rPr>
            </w:pPr>
          </w:p>
        </w:tc>
      </w:tr>
      <w:tr w14:paraId="7BD5C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3FB0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675E15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1ABDC8D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B5073D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0A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8385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3FE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DF198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部门：许昌市审计局</w:t>
            </w:r>
          </w:p>
        </w:tc>
        <w:tc>
          <w:tcPr>
            <w:tcW w:w="2000" w:type="dxa"/>
            <w:noWrap w:val="0"/>
            <w:vAlign w:val="center"/>
          </w:tcPr>
          <w:p w14:paraId="000FD9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2669A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EB2E5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947B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073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F7A0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55C5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E90D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FB0E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1403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DCA8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B799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9381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933B6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D03B6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0BFF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55376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57BC2E7">
            <w:pPr>
              <w:widowControl w:val="0"/>
              <w:jc w:val="both"/>
              <w:rPr>
                <w:rFonts w:ascii="Calibri" w:hAnsi="Calibri" w:eastAsia="仿宋_GB2312" w:cs="Arial"/>
                <w:kern w:val="2"/>
                <w:sz w:val="32"/>
                <w:szCs w:val="24"/>
                <w:lang w:val="en-US" w:eastAsia="zh-CN" w:bidi="ar-SA"/>
              </w:rPr>
            </w:pPr>
          </w:p>
        </w:tc>
      </w:tr>
      <w:tr w14:paraId="0B9B5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07D6B2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6D2BB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E179E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C60F5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9E1D2F">
            <w:pPr>
              <w:widowControl w:val="0"/>
              <w:jc w:val="both"/>
              <w:rPr>
                <w:rFonts w:ascii="Calibri" w:hAnsi="Calibri" w:eastAsia="仿宋_GB2312" w:cs="Arial"/>
                <w:kern w:val="2"/>
                <w:sz w:val="32"/>
                <w:szCs w:val="24"/>
                <w:lang w:val="en-US" w:eastAsia="zh-CN" w:bidi="ar-SA"/>
              </w:rPr>
            </w:pPr>
          </w:p>
        </w:tc>
      </w:tr>
      <w:tr w14:paraId="16908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3E6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85B2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994F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7E5F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C23A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FF1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D15E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6A27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DA22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CBC9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D050E2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DE0296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B4BFB8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D06F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417E735">
            <w:pPr>
              <w:widowControl w:val="0"/>
              <w:jc w:val="both"/>
              <w:rPr>
                <w:rFonts w:ascii="Calibri" w:hAnsi="Calibri" w:eastAsia="仿宋_GB2312" w:cs="Arial"/>
                <w:kern w:val="2"/>
                <w:sz w:val="32"/>
                <w:szCs w:val="24"/>
                <w:lang w:val="en-US" w:eastAsia="zh-CN" w:bidi="ar-SA"/>
              </w:rPr>
            </w:pPr>
          </w:p>
        </w:tc>
      </w:tr>
      <w:tr w14:paraId="633CB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2F59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3E17BC6">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379CC2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8D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20C88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2EE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8340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部门：许昌市审计局</w:t>
            </w:r>
          </w:p>
        </w:tc>
        <w:tc>
          <w:tcPr>
            <w:tcW w:w="2000" w:type="dxa"/>
            <w:noWrap w:val="0"/>
            <w:vAlign w:val="center"/>
          </w:tcPr>
          <w:p w14:paraId="564EC2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A1E3A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615D5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5007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28D2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1F56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3931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E39F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A640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4CF6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9F9F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A2AD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6C67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C17A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E728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9E79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83DADB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35AE9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305F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13B7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C63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B5D49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1B2A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D2B52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8B8B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642F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A3A9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155E206">
            <w:pPr>
              <w:widowControl w:val="0"/>
              <w:jc w:val="both"/>
              <w:rPr>
                <w:rFonts w:ascii="Calibri" w:hAnsi="Calibri" w:eastAsia="仿宋_GB2312" w:cs="Arial"/>
                <w:kern w:val="2"/>
                <w:sz w:val="32"/>
                <w:szCs w:val="24"/>
                <w:lang w:val="en-US" w:eastAsia="zh-CN" w:bidi="ar-SA"/>
              </w:rPr>
            </w:pPr>
          </w:p>
        </w:tc>
      </w:tr>
      <w:tr w14:paraId="51F7B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6D72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6255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175B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AA92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C2F6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AB9C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7EBE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F4D7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CB6B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B6E1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E0EC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CCCD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63DE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AB7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3D38D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21E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1798EC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7D2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94DA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49D61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2.49</w:t>
            </w:r>
          </w:p>
        </w:tc>
        <w:tc>
          <w:tcPr>
            <w:tcW w:w="1160" w:type="dxa"/>
            <w:noWrap w:val="0"/>
            <w:vAlign w:val="center"/>
          </w:tcPr>
          <w:p w14:paraId="70E5F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56C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2.43</w:t>
            </w:r>
          </w:p>
        </w:tc>
        <w:tc>
          <w:tcPr>
            <w:tcW w:w="1160" w:type="dxa"/>
            <w:noWrap w:val="0"/>
            <w:vAlign w:val="center"/>
          </w:tcPr>
          <w:p w14:paraId="0E583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00B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2.43</w:t>
            </w:r>
          </w:p>
        </w:tc>
        <w:tc>
          <w:tcPr>
            <w:tcW w:w="1198" w:type="dxa"/>
            <w:noWrap w:val="0"/>
            <w:vAlign w:val="center"/>
          </w:tcPr>
          <w:p w14:paraId="465B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2D447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36E3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CA73B8C">
      <w:pPr>
        <w:sectPr>
          <w:pgSz w:w="16838" w:h="11906" w:orient="landscape"/>
          <w:pgMar w:top="1800" w:right="1440" w:bottom="1800" w:left="1440" w:header="720" w:footer="720" w:gutter="0"/>
          <w:pgNumType w:fmt="numberInDash"/>
          <w:cols w:space="720" w:num="1"/>
          <w:docGrid w:type="lines" w:linePitch="312" w:charSpace="0"/>
        </w:sectPr>
      </w:pPr>
    </w:p>
    <w:p w14:paraId="645F80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044F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6D74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FD4C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A75A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2778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03B1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B4529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578E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5799FF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07E376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1294A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2239.91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与上年度相比，收、支总计各增加273.80万元，增长13.93%，主要原因主要原因一是与上年相比增加24人，相关经费增加；二是人员晋级晋档，在职人员经费增加。</w:t>
      </w:r>
    </w:p>
    <w:p w14:paraId="3638269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60E0E6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2025年度收入合计2181.65万元，其中：财政拨款收入2181.10万元，占99.97%;其他收入0.55万元，占0.03%。</w:t>
      </w:r>
    </w:p>
    <w:p w14:paraId="6BFBBFD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B7F49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年度支出合计2226.33万元，其中：基本支出1802.81万元，占80.98%;项目支出423.52万元，占19.02%。</w:t>
      </w:r>
    </w:p>
    <w:p w14:paraId="30799E5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C3D78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2025年度财政拨款收、支总计均为2225.65万元。与上年度相比，财政拨款收、支总计各增加349.79万元，增长18.65%，主要原因是一是人员经费基本支出增</w:t>
      </w:r>
      <w:r>
        <w:rPr>
          <w:rFonts w:hint="eastAsia" w:ascii="仿宋" w:hAnsi="仿宋" w:eastAsia="仿宋" w:cs="仿宋"/>
          <w:sz w:val="32"/>
          <w:szCs w:val="32"/>
          <w:highlight w:val="none"/>
          <w:lang w:val="en-US" w:eastAsia="zh-CN"/>
        </w:rPr>
        <w:t>加；二</w:t>
      </w:r>
      <w:r>
        <w:rPr>
          <w:rFonts w:hint="eastAsia" w:ascii="仿宋" w:hAnsi="仿宋" w:eastAsia="仿宋" w:cs="仿宋"/>
          <w:sz w:val="32"/>
          <w:szCs w:val="32"/>
          <w:lang w:val="en-US" w:eastAsia="zh-CN"/>
        </w:rPr>
        <w:t>是审计项目经费增加。</w:t>
      </w:r>
    </w:p>
    <w:p w14:paraId="682F29C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F928F4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D6EFF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年度一般公共预算财政拨款支出2225.65万元，占支出合计的99.97%。与上年度相比，一般公共预算财政拨款支出增加349.79万元，增长18.65%，主要原因是一是人员经费基本支出增加,二是审计项目经费增加。</w:t>
      </w:r>
    </w:p>
    <w:p w14:paraId="1EA1BF5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FE731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2225.65万元，主要用于以下方面：一般公共服务（类）支出1668.23万元，占74.95%;科学技术（类）支出7.30万元，占0.33%;社会保障和就业（类）支出389.51万元，占17.50%;卫生健康（类）支出60.65万元，占2.73%;农林水（类）支出3.24万元，占0.15%;住房保障（类）支出96.72万元，占4.35%。</w:t>
      </w:r>
    </w:p>
    <w:p w14:paraId="760B011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37CC2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2025年度一般公共预算财政拨款支出年初预算为1812.41万元，支出决算为2225.65万元，完成年初预算的122.80%。其中：</w:t>
      </w:r>
    </w:p>
    <w:p w14:paraId="67FAB2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。年初预算为687.92万元，支出决算为752.04万元，完成年初预算的109.32%。决算数与年初预算数存在差异的主要原因是在职人员经费增加。</w:t>
      </w:r>
    </w:p>
    <w:p w14:paraId="7A3437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。年初预算为200.00万元，支出决算为251.71万元，完成年初预算的125.85%。决算数与年初预算数存在差异的主要原因是结转审计业务经费在本年支出。</w:t>
      </w:r>
    </w:p>
    <w:p w14:paraId="56651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一般公共服务支出（类）审计事务（款）审计业务（项）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。年初预算为0.00万元，支出决算为161.27万元。决算数与年初预算数存在差异的主要原因是参加省审计厅统一组织审计项目的支出。</w:t>
      </w:r>
    </w:p>
    <w:p w14:paraId="71189E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。年初预算为395.85万元，支出决算为503.22万元，完成年初预算的127.12%。决算数与年初预算数存在差异的主要原因是在职人员增加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调增人员经费。</w:t>
      </w:r>
    </w:p>
    <w:p w14:paraId="219103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。年初预算为0.00万元，支出决算为7.30万元。决算数与年初预算数存在差异的主要原因是年中增加用于“金审工程”三期信息系统日常维护等财政拨款预算支出。</w:t>
      </w:r>
    </w:p>
    <w:p w14:paraId="415AFB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。年初预算为253.51万元，支出决算为264.18万元，完成年初预算的104.21%。决算数与年初预算数存在差异的主要原因是在职转退休人员增加。</w:t>
      </w:r>
    </w:p>
    <w:p w14:paraId="7E35CB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。年初预算为101.87万元，支出决算为102.32万元，完成年初预算的100.44%。决算数与年初预算数存在差异的主要原因是在职人员增加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调增人员经费。</w:t>
      </w:r>
    </w:p>
    <w:p w14:paraId="65B160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。年初预算为0.00万元，支出决算为23.01万元。决算数与年初预算数存在差异的主要原因是死亡抚恤金支出。</w:t>
      </w:r>
    </w:p>
    <w:p w14:paraId="1C4777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。年初预算为22.53万元，支出决算为21.68万元，完成年初预算的96.23%。决算数与年初预算数存在差异的主要原因是在职转退休人员增加。</w:t>
      </w:r>
    </w:p>
    <w:p w14:paraId="2E7003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。年初预算为13.57万元，支出决算为15.62万元，完成年初预算的115.12%。决算数与年初预算数存在差异的主要原因是在职人员增加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调增人员经费。</w:t>
      </w:r>
    </w:p>
    <w:p w14:paraId="4A2382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。年初预算为24.26万元，支出决算为23.35万元，完成年初预算的96.23%。决算数与年初预算数存在差异的主要原因是在职转退休人员增加。</w:t>
      </w:r>
    </w:p>
    <w:p w14:paraId="0ED9DD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。年初预算为0.00万元，支出决算为3.24万元。决算数与年初预算数存在差异的主要原因是年中增加的用于乡村振兴方面的财政拨款预算支出。</w:t>
      </w:r>
    </w:p>
    <w:p w14:paraId="1BAA5B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。年初预算为95.63万元，支出决算为96.72万元，完成年初预算的101.14%。决算数与年初预算数存在差异的主要原因是在职人员增加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调增人员经费。</w:t>
      </w:r>
    </w:p>
    <w:p w14:paraId="054138B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5695A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年度一般公共预算财政拨款基本支出1802.13万元。其中：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1656.87万元，主要包括：基本工资、奖金、津贴补贴、绩效工资、机关事业单位基本养老保险缴费、职工基本医疗保险缴费、公务员医疗补助缴费、其他社会保障缴费、住房公积金、退休费、抚恤金、生活补助；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145.26万元，主要包括：办公费、咨询费、手续费、水费、取暖费、物业管理费、因公出国（境）费用、会议费、培训费、委托业务费、工会经费、福利费、公务用车运行维护费、税金及附加费用、办公设备购置、专用设备购置。</w:t>
      </w:r>
    </w:p>
    <w:p w14:paraId="41E2611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10CE4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4DB1C6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BD73B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ED6B2A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87131E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E7811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年度一般公共预算财政拨款“三公”经费支出预算为4.30万元，支出决算为2.49万元，完成预算的</w:t>
      </w:r>
      <w:r>
        <w:rPr>
          <w:rFonts w:hint="eastAsia" w:ascii="仿宋" w:hAnsi="仿宋" w:eastAsia="仿宋" w:cs="仿宋"/>
          <w:color w:val="auto"/>
          <w:sz w:val="32"/>
          <w:szCs w:val="32"/>
          <w:shd w:val="clear" w:color="auto" w:fill="auto"/>
          <w:lang w:val="en-US" w:eastAsia="zh-CN"/>
        </w:rPr>
        <w:t>57.91</w:t>
      </w:r>
      <w:r>
        <w:rPr>
          <w:rFonts w:hint="eastAsia" w:ascii="仿宋" w:hAnsi="仿宋" w:eastAsia="仿宋" w:cs="仿宋"/>
          <w:sz w:val="32"/>
          <w:szCs w:val="32"/>
          <w:lang w:val="en-US" w:eastAsia="zh-CN"/>
        </w:rPr>
        <w:t>%。2025年度一般公共预算财政拨款“三公”经费支出决算数与预算数存在差异的主要原因是厉行节约，严格落实过“紧日子”要求，从严控制“三公”经费支出。</w:t>
      </w:r>
    </w:p>
    <w:p w14:paraId="1B13834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A6A02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2025年度一般公共预算财政拨款“三公”经费支出决算中，因公出国（境）费支出决算0.00万元，完成预算的0.00%，占0.00%；公务用车购置及运行费支出决算2.43万元，完</w:t>
      </w:r>
      <w:r>
        <w:rPr>
          <w:rFonts w:hint="eastAsia" w:ascii="仿宋" w:hAnsi="仿宋" w:eastAsia="仿宋" w:cs="仿宋"/>
          <w:color w:val="auto"/>
          <w:sz w:val="32"/>
          <w:szCs w:val="32"/>
          <w:lang w:val="en-US" w:eastAsia="zh-CN"/>
        </w:rPr>
        <w:t>成预算的60.75%，占97.59%；公务接待费支出决算0.06万元，完成预算的20.00%，占2.41%。具体情况如下：</w:t>
      </w:r>
    </w:p>
    <w:p w14:paraId="5EDCEB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1．因公出国（境）费</w:t>
      </w:r>
      <w:r>
        <w:rPr>
          <w:rFonts w:hint="eastAsia" w:ascii="仿宋" w:hAnsi="仿宋" w:eastAsia="仿宋" w:cs="仿宋"/>
          <w:color w:val="auto"/>
          <w:sz w:val="32"/>
          <w:szCs w:val="32"/>
          <w:lang w:val="en-US" w:eastAsia="zh-CN"/>
        </w:rPr>
        <w:t>预算为0.00万元，支出决算为0.00万元，完成预算的0.00%，全年因公出国（境）团组0个，累计0人次。决算数与预算数无差异。</w:t>
      </w:r>
    </w:p>
    <w:p w14:paraId="09DCF2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2．公务用车购置及运行费</w:t>
      </w:r>
      <w:r>
        <w:rPr>
          <w:rFonts w:hint="eastAsia" w:ascii="仿宋" w:hAnsi="仿宋" w:eastAsia="仿宋" w:cs="仿宋"/>
          <w:color w:val="auto"/>
          <w:sz w:val="32"/>
          <w:szCs w:val="32"/>
          <w:lang w:val="en-US" w:eastAsia="zh-CN"/>
        </w:rPr>
        <w:t>预算为4.00万元，支出决算为2.43万元，完成预算的60.75%。决算数与预算数存在差异的主要原</w:t>
      </w:r>
      <w:r>
        <w:rPr>
          <w:rFonts w:hint="eastAsia" w:ascii="仿宋" w:hAnsi="仿宋" w:eastAsia="仿宋" w:cs="仿宋"/>
          <w:sz w:val="32"/>
          <w:szCs w:val="32"/>
          <w:lang w:val="en-US" w:eastAsia="zh-CN"/>
        </w:rPr>
        <w:t>因是厉行节约，严格落实过“紧日子”要求，从严控制公务用车运行费支出。其中：</w:t>
      </w:r>
    </w:p>
    <w:p w14:paraId="2BA7A1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21CD4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2.43万元。主要用于按规定保留的公务用车的燃料费、维修费、保险费等支出。2025年期末，部门开支财政拨款的公务用车保有量为1辆。</w:t>
      </w:r>
    </w:p>
    <w:p w14:paraId="3F900B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预算为0.30万元，支出决算为0.06万元，完成预算的20</w:t>
      </w:r>
      <w:r>
        <w:rPr>
          <w:rFonts w:hint="eastAsia" w:ascii="仿宋" w:hAnsi="仿宋" w:eastAsia="仿宋" w:cs="仿宋"/>
          <w:sz w:val="32"/>
          <w:szCs w:val="32"/>
          <w:highlight w:val="none"/>
          <w:lang w:val="en-US" w:eastAsia="zh-CN"/>
        </w:rPr>
        <w:t>.00</w:t>
      </w:r>
      <w:r>
        <w:rPr>
          <w:rFonts w:hint="eastAsia" w:ascii="仿宋" w:hAnsi="仿宋" w:eastAsia="仿宋" w:cs="仿宋"/>
          <w:sz w:val="32"/>
          <w:szCs w:val="32"/>
          <w:lang w:val="en-US" w:eastAsia="zh-CN"/>
        </w:rPr>
        <w:t>%。决算数与预算数存在差异的主要原因是厉行节约，严格落实过“紧日子”要求，从严控制公务接待管理。其中：</w:t>
      </w:r>
    </w:p>
    <w:p w14:paraId="2D51245D">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2AFAFD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其他国内公务接待支出0.06万元。主要用于跨区域审计、有关部门和单位学习交流、交换审计意见等。2025年共接待国内来访团组1个、来宾4人次（不包括陪同人员）。</w:t>
      </w:r>
    </w:p>
    <w:p w14:paraId="7C0EC1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C3F82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2025年度机关运行经费支出113.64万元，比2024年减少2.80万元，下降2.41%。主要原因是坚持精打细算，量入为出，合理开支。</w:t>
      </w:r>
    </w:p>
    <w:p w14:paraId="3B17783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16C71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036B6A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19CC2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2125CF5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EB42B1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438F02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根据预算绩效管理要求，本部门全面开展2025年度预算项目支出绩效自评，涉及项目3个，预算支出388.41万元。</w:t>
      </w:r>
    </w:p>
    <w:p w14:paraId="7A53309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审计工作业务经费（基本运转支出）”“追加审计工作经费”等3个项目开展部门评价，涉及预算支出388.41万元。从评价情况来看，项目绩效所设定的绩效目标依据充分，符合实际，绩效指标清晰、细化、可衡量。项目绩效目标总体执行情况较好，取得了较好的社会效益和经济效益。</w:t>
      </w:r>
    </w:p>
    <w:p w14:paraId="521A61A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0007E99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审计工作业务经费（基本运转支出）”追加审计工作经费”等3个项目的绩效自评结果。（1）审计工作业务经费【基本运转】项目绩效自评情况：根据年初设定的绩效目标，项目绩效自评得分为99.27分。项目全年预算数为200万元，执行数为199.86万元，完成预算的99.93%。（2）追加审计工作经费项目绩效自评情况：根据年初设定的绩效目标，项目绩效自评得分为97.73分。项目全年预算数为44.55万元，执行数为44.55万元，完成预算的100%。（3）上级下达2025年审计事业发展专项资金项目绩效自评情况：根据年初设定的绩效目标，项目绩效自评得分为97.73分。项目全年预算数为144万元，执行数为144万元，完成预算的100%。 项目绩效目标完成情况：立足经济监督定位，聚焦主责主业，深入开展研究型审计，坚决查处重大问题、关键问题、典型问题，更好发挥审计在促进经济健康发展、维护国家经济安全、揭示风险隐患、推动反腐治乱等方面的积极作用，以高质量审计监督奋力推进中国式现代化新征程。 存在的主要问题及原因：由于对审计工作成果的变化估量不足，个别绩效指标设定值和实际完成值有偏离。下一步改进措施：根据实际工作完善绩效指标值。</w:t>
      </w:r>
    </w:p>
    <w:p w14:paraId="213C499B">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0EF64BE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CC360F8">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5BA169D">
      <w:pPr>
        <w:rPr>
          <w:rFonts w:hint="eastAsia"/>
        </w:rPr>
      </w:pPr>
      <w:r>
        <w:rPr>
          <w:rFonts w:hint="eastAsia" w:ascii="黑体" w:hAnsi="宋体" w:eastAsia="黑体" w:cs="宋体"/>
          <w:kern w:val="0"/>
          <w:sz w:val="28"/>
          <w:szCs w:val="28"/>
          <w:lang w:eastAsia="zh-CN"/>
        </w:rPr>
        <w:tab/>
      </w:r>
      <w:r>
        <w:rPr>
          <w:rFonts w:hint="eastAsia"/>
          <w:lang w:eastAsia="zh-CN"/>
        </w:rPr>
        <w:tab/>
      </w:r>
    </w:p>
    <w:p w14:paraId="694FB1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847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F2EC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27BF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BD31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B26EF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508E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56EC1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C9180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BCE730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AC6A1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F1577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9A6D7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13827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54D8F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BB60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5150F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1FF74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3F450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BABDE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81CF1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DFEF1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BE6B4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3B89A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BDB13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EAA24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77262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7982A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10199AC">
      <w:pPr>
        <w:pStyle w:val="2"/>
        <w:rPr>
          <w:rFonts w:hint="eastAsia" w:ascii="仿宋" w:hAnsi="仿宋" w:eastAsia="仿宋" w:cs="仿宋"/>
          <w:kern w:val="2"/>
          <w:sz w:val="32"/>
          <w:szCs w:val="32"/>
          <w:lang w:val="en-US" w:eastAsia="zh-CN"/>
        </w:rPr>
      </w:pPr>
    </w:p>
    <w:p w14:paraId="16F78BBC">
      <w:pPr>
        <w:pStyle w:val="2"/>
        <w:rPr>
          <w:rFonts w:hint="eastAsia" w:ascii="仿宋" w:hAnsi="仿宋" w:eastAsia="仿宋" w:cs="仿宋"/>
          <w:kern w:val="2"/>
          <w:sz w:val="32"/>
          <w:szCs w:val="32"/>
          <w:lang w:val="en-US" w:eastAsia="zh-CN"/>
        </w:rPr>
      </w:pPr>
    </w:p>
    <w:p w14:paraId="69B020DE">
      <w:pPr>
        <w:pStyle w:val="2"/>
        <w:rPr>
          <w:rFonts w:hint="eastAsia" w:ascii="仿宋" w:hAnsi="仿宋" w:eastAsia="仿宋" w:cs="仿宋"/>
          <w:kern w:val="2"/>
          <w:sz w:val="32"/>
          <w:szCs w:val="32"/>
          <w:lang w:val="en-US" w:eastAsia="zh-CN"/>
        </w:rPr>
      </w:pPr>
    </w:p>
    <w:p w14:paraId="579626C2">
      <w:pPr>
        <w:pStyle w:val="2"/>
        <w:rPr>
          <w:rFonts w:hint="eastAsia" w:ascii="仿宋" w:hAnsi="仿宋" w:eastAsia="仿宋" w:cs="仿宋"/>
          <w:kern w:val="2"/>
          <w:sz w:val="32"/>
          <w:szCs w:val="32"/>
          <w:lang w:val="en-US" w:eastAsia="zh-CN"/>
        </w:rPr>
      </w:pPr>
    </w:p>
    <w:p w14:paraId="58B85A7D">
      <w:pPr>
        <w:pStyle w:val="2"/>
        <w:rPr>
          <w:rFonts w:hint="eastAsia" w:ascii="仿宋" w:hAnsi="仿宋" w:eastAsia="仿宋" w:cs="仿宋"/>
          <w:kern w:val="2"/>
          <w:sz w:val="32"/>
          <w:szCs w:val="32"/>
          <w:lang w:val="en-US" w:eastAsia="zh-CN"/>
        </w:rPr>
      </w:pPr>
    </w:p>
    <w:p w14:paraId="10706253">
      <w:pPr>
        <w:pStyle w:val="2"/>
        <w:rPr>
          <w:rFonts w:hint="eastAsia" w:ascii="仿宋" w:hAnsi="仿宋" w:eastAsia="仿宋" w:cs="仿宋"/>
          <w:kern w:val="2"/>
          <w:sz w:val="32"/>
          <w:szCs w:val="32"/>
          <w:lang w:val="en-US" w:eastAsia="zh-CN"/>
        </w:rPr>
      </w:pPr>
    </w:p>
    <w:p w14:paraId="0DA12195">
      <w:pPr>
        <w:pStyle w:val="2"/>
        <w:rPr>
          <w:rFonts w:hint="eastAsia" w:ascii="仿宋" w:hAnsi="仿宋" w:eastAsia="仿宋" w:cs="仿宋"/>
          <w:kern w:val="2"/>
          <w:sz w:val="32"/>
          <w:szCs w:val="32"/>
          <w:lang w:val="en-US" w:eastAsia="zh-CN"/>
        </w:rPr>
      </w:pPr>
    </w:p>
    <w:p w14:paraId="6241C69C">
      <w:pPr>
        <w:pStyle w:val="2"/>
        <w:rPr>
          <w:rFonts w:hint="eastAsia" w:ascii="仿宋" w:hAnsi="仿宋" w:eastAsia="仿宋" w:cs="仿宋"/>
          <w:kern w:val="2"/>
          <w:sz w:val="32"/>
          <w:szCs w:val="32"/>
          <w:lang w:val="en-US" w:eastAsia="zh-CN"/>
        </w:rPr>
      </w:pPr>
    </w:p>
    <w:p w14:paraId="518EBDFC">
      <w:pPr>
        <w:pStyle w:val="2"/>
        <w:rPr>
          <w:rFonts w:hint="eastAsia" w:ascii="仿宋" w:hAnsi="仿宋" w:eastAsia="仿宋" w:cs="仿宋"/>
          <w:kern w:val="2"/>
          <w:sz w:val="32"/>
          <w:szCs w:val="32"/>
          <w:lang w:val="en-US" w:eastAsia="zh-CN"/>
        </w:rPr>
      </w:pPr>
    </w:p>
    <w:p w14:paraId="05F53E8C">
      <w:pPr>
        <w:pStyle w:val="2"/>
        <w:rPr>
          <w:rFonts w:hint="eastAsia" w:ascii="仿宋" w:hAnsi="仿宋" w:eastAsia="仿宋" w:cs="仿宋"/>
          <w:kern w:val="2"/>
          <w:sz w:val="32"/>
          <w:szCs w:val="32"/>
          <w:lang w:val="en-US" w:eastAsia="zh-CN"/>
        </w:rPr>
      </w:pPr>
    </w:p>
    <w:p w14:paraId="79110E0B">
      <w:pPr>
        <w:pStyle w:val="2"/>
        <w:rPr>
          <w:rFonts w:hint="eastAsia" w:ascii="仿宋" w:hAnsi="仿宋" w:eastAsia="仿宋" w:cs="仿宋"/>
          <w:kern w:val="2"/>
          <w:sz w:val="32"/>
          <w:szCs w:val="32"/>
          <w:lang w:val="en-US" w:eastAsia="zh-CN"/>
        </w:rPr>
      </w:pPr>
    </w:p>
    <w:p w14:paraId="5B621E97">
      <w:pPr>
        <w:pStyle w:val="2"/>
        <w:rPr>
          <w:rFonts w:hint="eastAsia" w:ascii="仿宋" w:hAnsi="仿宋" w:eastAsia="仿宋" w:cs="仿宋"/>
          <w:kern w:val="2"/>
          <w:sz w:val="32"/>
          <w:szCs w:val="32"/>
          <w:lang w:val="en-US" w:eastAsia="zh-CN"/>
        </w:rPr>
      </w:pPr>
    </w:p>
    <w:p w14:paraId="12D16ECC">
      <w:pPr>
        <w:pStyle w:val="2"/>
        <w:rPr>
          <w:rFonts w:hint="eastAsia" w:ascii="仿宋" w:hAnsi="仿宋" w:eastAsia="仿宋" w:cs="仿宋"/>
          <w:kern w:val="2"/>
          <w:sz w:val="32"/>
          <w:szCs w:val="32"/>
          <w:lang w:val="en-US" w:eastAsia="zh-CN"/>
        </w:rPr>
      </w:pPr>
    </w:p>
    <w:p w14:paraId="2983E506">
      <w:pPr>
        <w:pStyle w:val="2"/>
        <w:rPr>
          <w:rFonts w:hint="eastAsia" w:ascii="仿宋" w:hAnsi="仿宋" w:eastAsia="仿宋" w:cs="仿宋"/>
          <w:kern w:val="2"/>
          <w:sz w:val="32"/>
          <w:szCs w:val="32"/>
          <w:lang w:val="en-US" w:eastAsia="zh-CN"/>
        </w:rPr>
      </w:pPr>
    </w:p>
    <w:p w14:paraId="20F4156D">
      <w:pPr>
        <w:pStyle w:val="2"/>
        <w:rPr>
          <w:rFonts w:hint="eastAsia" w:ascii="仿宋" w:hAnsi="仿宋" w:eastAsia="仿宋" w:cs="仿宋"/>
          <w:kern w:val="2"/>
          <w:sz w:val="32"/>
          <w:szCs w:val="32"/>
          <w:lang w:val="en-US" w:eastAsia="zh-CN"/>
        </w:rPr>
      </w:pPr>
    </w:p>
    <w:p w14:paraId="63F084F9">
      <w:pPr>
        <w:pStyle w:val="2"/>
        <w:rPr>
          <w:rFonts w:hint="eastAsia" w:ascii="仿宋" w:hAnsi="仿宋" w:eastAsia="仿宋" w:cs="仿宋"/>
          <w:kern w:val="2"/>
          <w:sz w:val="32"/>
          <w:szCs w:val="32"/>
          <w:lang w:val="en-US" w:eastAsia="zh-CN"/>
        </w:rPr>
      </w:pPr>
    </w:p>
    <w:p w14:paraId="749FD13B">
      <w:pPr>
        <w:pStyle w:val="2"/>
        <w:rPr>
          <w:rFonts w:hint="eastAsia" w:ascii="仿宋" w:hAnsi="仿宋" w:eastAsia="仿宋" w:cs="仿宋"/>
          <w:kern w:val="2"/>
          <w:sz w:val="32"/>
          <w:szCs w:val="32"/>
          <w:lang w:val="en-US" w:eastAsia="zh-CN"/>
        </w:rPr>
      </w:pPr>
    </w:p>
    <w:p w14:paraId="4042029D">
      <w:pPr>
        <w:pStyle w:val="2"/>
        <w:rPr>
          <w:rFonts w:hint="eastAsia" w:ascii="仿宋" w:hAnsi="仿宋" w:eastAsia="仿宋" w:cs="仿宋"/>
          <w:kern w:val="2"/>
          <w:sz w:val="32"/>
          <w:szCs w:val="32"/>
          <w:lang w:val="en-US" w:eastAsia="zh-CN"/>
        </w:rPr>
      </w:pPr>
    </w:p>
    <w:p w14:paraId="7E963DF6">
      <w:pPr>
        <w:pStyle w:val="2"/>
        <w:rPr>
          <w:rFonts w:hint="eastAsia" w:ascii="仿宋" w:hAnsi="仿宋" w:eastAsia="仿宋" w:cs="仿宋"/>
          <w:kern w:val="2"/>
          <w:sz w:val="32"/>
          <w:szCs w:val="32"/>
          <w:lang w:val="en-US" w:eastAsia="zh-CN"/>
        </w:rPr>
      </w:pPr>
    </w:p>
    <w:p w14:paraId="26E99241">
      <w:pPr>
        <w:pStyle w:val="2"/>
        <w:rPr>
          <w:rFonts w:hint="eastAsia" w:ascii="仿宋" w:hAnsi="仿宋" w:eastAsia="仿宋" w:cs="仿宋"/>
          <w:kern w:val="2"/>
          <w:sz w:val="32"/>
          <w:szCs w:val="32"/>
          <w:lang w:val="en-US" w:eastAsia="zh-CN"/>
        </w:rPr>
      </w:pPr>
    </w:p>
    <w:p w14:paraId="7E0CA238">
      <w:pPr>
        <w:pStyle w:val="2"/>
        <w:rPr>
          <w:rFonts w:hint="eastAsia" w:ascii="仿宋" w:hAnsi="仿宋" w:eastAsia="仿宋" w:cs="仿宋"/>
          <w:kern w:val="2"/>
          <w:sz w:val="32"/>
          <w:szCs w:val="32"/>
          <w:lang w:val="en-US" w:eastAsia="zh-CN"/>
        </w:rPr>
      </w:pPr>
    </w:p>
    <w:p w14:paraId="0D9B92EF">
      <w:pPr>
        <w:pStyle w:val="2"/>
        <w:rPr>
          <w:rFonts w:hint="eastAsia" w:ascii="仿宋" w:hAnsi="仿宋" w:eastAsia="仿宋" w:cs="仿宋"/>
          <w:kern w:val="2"/>
          <w:sz w:val="32"/>
          <w:szCs w:val="32"/>
          <w:lang w:val="en-US" w:eastAsia="zh-CN"/>
        </w:rPr>
      </w:pPr>
    </w:p>
    <w:p w14:paraId="67D8EBED">
      <w:pPr>
        <w:pStyle w:val="2"/>
        <w:rPr>
          <w:rFonts w:hint="eastAsia" w:ascii="仿宋" w:hAnsi="仿宋" w:eastAsia="仿宋" w:cs="仿宋"/>
          <w:kern w:val="2"/>
          <w:sz w:val="32"/>
          <w:szCs w:val="32"/>
          <w:lang w:val="en-US" w:eastAsia="zh-CN"/>
        </w:rPr>
      </w:pPr>
    </w:p>
    <w:p w14:paraId="17F7B588">
      <w:pPr>
        <w:pStyle w:val="2"/>
        <w:rPr>
          <w:rFonts w:hint="eastAsia" w:ascii="仿宋" w:hAnsi="仿宋" w:eastAsia="仿宋" w:cs="仿宋"/>
          <w:kern w:val="2"/>
          <w:sz w:val="32"/>
          <w:szCs w:val="32"/>
          <w:lang w:val="en-US" w:eastAsia="zh-CN"/>
        </w:rPr>
      </w:pPr>
    </w:p>
    <w:p w14:paraId="2F36964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28713"/>
      <w:bookmarkStart w:id="2" w:name="_Toc10985"/>
      <w:bookmarkStart w:id="3" w:name="_Toc32252"/>
      <w:r>
        <w:rPr>
          <w:rFonts w:hint="eastAsia" w:ascii="黑体" w:hAnsi="黑体" w:eastAsia="黑体" w:cs="黑体"/>
          <w:sz w:val="48"/>
          <w:szCs w:val="48"/>
          <w:lang w:val="en-US" w:eastAsia="zh-CN"/>
        </w:rPr>
        <w:t>第五部分  附件</w:t>
      </w:r>
      <w:bookmarkEnd w:id="0"/>
      <w:bookmarkEnd w:id="1"/>
      <w:bookmarkEnd w:id="2"/>
      <w:bookmarkEnd w:id="3"/>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FAD8AE7">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19082F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i w:val="0"/>
                <w:color w:val="auto"/>
                <w:kern w:val="2"/>
                <w:sz w:val="15"/>
                <w:szCs w:val="15"/>
                <w:lang w:val="en-US" w:eastAsia="zh-CN" w:bidi="ar-SA"/>
              </w:rPr>
              <w:t>项目自评表</w:t>
            </w:r>
          </w:p>
        </w:tc>
      </w:tr>
      <w:tr w14:paraId="7E64DB9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C4F9FD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3D605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【上级当年-市级】上级下达2025年审计事业发展专项资金</w:t>
            </w:r>
          </w:p>
        </w:tc>
      </w:tr>
      <w:tr w14:paraId="152FA0B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E11D87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44D2F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5F18C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DED0A1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r>
      <w:tr w14:paraId="4E51311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B6C91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1A8B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6865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44003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76A95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A6962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EAA46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18CC6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r>
      <w:tr w14:paraId="019E7ABA">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B906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22BE4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7E9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87CBB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10B34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12044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D36F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38692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r>
      <w:tr w14:paraId="0AD5C319">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B6A77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DEC6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FACB8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103D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E1055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BAE5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2E7A9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391F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40365D7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13EB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69EAA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1672D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0D8F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83B6D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626D9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5EE3A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674FF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30DBB11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F0AC0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D58ED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50E3E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A7ECA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687BC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4343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F663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20013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6CB9883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829B1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A01FD3">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96A260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C9A3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6269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A73BEA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存在问题和改进措施</w:t>
            </w:r>
          </w:p>
        </w:tc>
      </w:tr>
      <w:tr w14:paraId="1856DD2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A5342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63FD90">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0BCA84">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0624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70961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DD6A76">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61C80D9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362D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53D75F">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D7345B5">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DA67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7103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0019232">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4354A09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A33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C494C2">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F6619E2">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7B3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BD48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91340E">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2EE3AF4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C8BC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134E9B">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DA94D1">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3934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EF528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04E278">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174751D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8E276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EA554B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067F0F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实际完成情况</w:t>
            </w:r>
          </w:p>
        </w:tc>
      </w:tr>
      <w:tr w14:paraId="6C743F1D">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5B0C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3A5E0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D8814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r>
      <w:tr w14:paraId="7E8965DE">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A61C7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4A779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585F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6F8A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52094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E7F87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48601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1535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7D494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414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偏差原因分析及改进措施</w:t>
            </w:r>
          </w:p>
        </w:tc>
      </w:tr>
      <w:tr w14:paraId="317F9C2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CFB2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35E1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2039C">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7968B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上级下达2025年审计事业发展专项资金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8CADB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01D1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B63CB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9E3C3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38F5D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67FB8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19E1F6D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6AF4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D9E0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635F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7A8CD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提交各类审计报告及审计要情数量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98F64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≥30篇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4D40E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32篇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2B0E7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A074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E8BEE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2AB1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072E54F">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1A8E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4986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E7D0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86934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提交审计建议数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CB3D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≥70条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FE54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121条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E26F5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2E35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3.78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C9216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42.86%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0356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按照审计实施情况，出具审计报告，提出审计建议，今后绩效目标设定中，按照实际情况合理设定绩效目标。</w:t>
            </w:r>
          </w:p>
        </w:tc>
      </w:tr>
      <w:tr w14:paraId="6B0DDC9E">
        <w:tblPrEx>
          <w:tblCellMar>
            <w:top w:w="0" w:type="dxa"/>
            <w:left w:w="20" w:type="dxa"/>
            <w:bottom w:w="0" w:type="dxa"/>
            <w:right w:w="20" w:type="dxa"/>
          </w:tblCellMar>
        </w:tblPrEx>
        <w:trPr>
          <w:trHeight w:val="34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21C6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5313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3E67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A1C6E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被采纳审计建议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64ECC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≥60%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53440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9D360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BBFD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E6C7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36.67%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35BA6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按照审计报告提出审计建议，被审计单位采纳审计建议。</w:t>
            </w:r>
          </w:p>
        </w:tc>
      </w:tr>
      <w:tr w14:paraId="5B161B6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59D0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01E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0D7D0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8EE9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审计项目计划完成时间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2AB0A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2025年12月25日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FE974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6A408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6FA2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081FB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4B22F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4ABB2BA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91AF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B10B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68A9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AE85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促进增收节支和挽回经济损失</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E980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4E277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8094万元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635E5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7B9C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2E265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2BCB4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7EB5959">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97D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85B5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9973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B7A82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4466C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3FF2C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C36B5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316D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EFCBB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6851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B246FA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1E2E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F4F2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89C0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56A58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C3D9F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9257A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9A3E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69C2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35F44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C58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4EB50DF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4A5D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349BD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9280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73868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被审计单位满意度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332C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93DED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4BD4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16F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A47A9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44C1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14FB2B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E06B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50211F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92D90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B4C6A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79725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9105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1922E861">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194FF7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i w:val="0"/>
                <w:color w:val="auto"/>
                <w:kern w:val="2"/>
                <w:sz w:val="15"/>
                <w:szCs w:val="15"/>
                <w:lang w:val="en-US" w:eastAsia="zh-CN" w:bidi="ar-SA"/>
              </w:rPr>
              <w:t>项目自评表</w:t>
            </w:r>
          </w:p>
        </w:tc>
      </w:tr>
      <w:tr w14:paraId="6F5948A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12E770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75976B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追加审计工作经费</w:t>
            </w:r>
          </w:p>
        </w:tc>
      </w:tr>
      <w:tr w14:paraId="3802C80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E98979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80CA1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0D2E3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E2589B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r>
      <w:tr w14:paraId="3E8AD689">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B46CE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963C4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B5AB3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70689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F628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FC8AD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D1B0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1D5E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r>
      <w:tr w14:paraId="30BD8E3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4CF4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CBF8B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4ABC5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16074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77516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75924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5060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8425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r>
      <w:tr w14:paraId="0C58AA7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A1C5E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C66AA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754AA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BC95A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B515A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B656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1CCB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11E6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77C932C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9BB2F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D5969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AF0EF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FDB0C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C6512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D824C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9CF55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C47BE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3AF7CC5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1B93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AD6E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97875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9AF2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E606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8A32B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DBC7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7C2D8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56BD518F">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2AB9A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0A726">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89A4C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5CFD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B24BB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07CF3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存在问题和改进措施</w:t>
            </w:r>
          </w:p>
        </w:tc>
      </w:tr>
      <w:tr w14:paraId="0BA58389">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441DF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CDD20D">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2242672">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B4CC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44132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7A023F6">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4D69B8E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FD4C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C5B85F">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DE5A11">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371D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0345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E2589EF">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3619DA7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BE874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1BA07">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9D88ECB">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5EF5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7FCF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1E0A4E4">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00D7070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045C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924912">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9B17A50">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A65A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069D2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822129">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208C271C">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8DAD2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9EF0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6857D5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实际完成情况</w:t>
            </w:r>
          </w:p>
        </w:tc>
      </w:tr>
      <w:tr w14:paraId="5635151D">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0D1D935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3265" w:type="dxa"/>
            <w:gridSpan w:val="5"/>
            <w:tcBorders>
              <w:top w:val="single" w:color="000000" w:sz="4" w:space="0"/>
              <w:left w:val="single" w:color="000000" w:sz="4" w:space="0"/>
              <w:bottom w:val="single" w:color="auto" w:sz="4" w:space="0"/>
              <w:right w:val="single" w:color="000000" w:sz="4" w:space="0"/>
            </w:tcBorders>
            <w:noWrap w:val="0"/>
            <w:vAlign w:val="center"/>
          </w:tcPr>
          <w:p w14:paraId="1CEB8EA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独立履行审计监督职责，向审计委员会、政府和人大提交审计报告;推进供给侧结构性改革; 推动上级重大决算部署贯彻落实;严肃揭露和查处重大违纪违法问题;及时反映重大风险隐患；注重揭示制约发展的深层次问题；促进提高经济发展的质量和效益；促进改善宏观调控和调整产业结构；促进保障改善民生和保护生态环境。</w:t>
            </w:r>
          </w:p>
        </w:tc>
        <w:tc>
          <w:tcPr>
            <w:tcW w:w="4429" w:type="dxa"/>
            <w:gridSpan w:val="7"/>
            <w:tcBorders>
              <w:top w:val="single" w:color="000000" w:sz="4" w:space="0"/>
              <w:left w:val="single" w:color="000000" w:sz="4" w:space="0"/>
              <w:bottom w:val="single" w:color="auto" w:sz="4" w:space="0"/>
              <w:right w:val="single" w:color="000000" w:sz="4" w:space="0"/>
            </w:tcBorders>
            <w:noWrap w:val="0"/>
            <w:vAlign w:val="center"/>
          </w:tcPr>
          <w:p w14:paraId="7C51DCD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独立履行审计监督职责，向审计委员会、政府和人大提交审计报告;推进供给侧结构性改革; 推动上级重大决算部署贯彻落实;严肃揭露和查处重大违纪违法问题;及时反映重大风险隐患；注重揭示制约发展的深层次问题；促进提高经济发展的质量和效益；促进改善宏观调控和调整产业结构；促进保障改善民生和保护生态环境。</w:t>
            </w:r>
          </w:p>
        </w:tc>
      </w:tr>
      <w:tr w14:paraId="4AAB244B">
        <w:tblPrEx>
          <w:tblCellMar>
            <w:top w:w="0" w:type="dxa"/>
            <w:left w:w="20" w:type="dxa"/>
            <w:bottom w:w="0" w:type="dxa"/>
            <w:right w:w="20" w:type="dxa"/>
          </w:tblCellMar>
        </w:tblPrEx>
        <w:trPr>
          <w:trHeight w:val="164"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4F633CF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绩效指标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DCF46A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一级指标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ACDCFE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二级指标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72E913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三级指标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E6B10E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年度指标值</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1ECCD31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实际完成值</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7A0CA0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B59167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2B88811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偏差度 %</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2576F1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偏差原因分析及改进措施</w:t>
            </w:r>
          </w:p>
        </w:tc>
      </w:tr>
      <w:tr w14:paraId="587E2BDD">
        <w:tblPrEx>
          <w:tblCellMar>
            <w:top w:w="0" w:type="dxa"/>
            <w:left w:w="20" w:type="dxa"/>
            <w:bottom w:w="0" w:type="dxa"/>
            <w:right w:w="20" w:type="dxa"/>
          </w:tblCellMar>
        </w:tblPrEx>
        <w:trPr>
          <w:trHeight w:val="16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E4A480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33C6B39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成本指标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DE01D15">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经济成本指标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4D6CFB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审计工作业务经费</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7FFFA2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≤44.55万元</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1D50708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44.55万元</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27C9914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32B414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D56653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2A047D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0E8FA114">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7F7AC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auto" w:sz="4" w:space="0"/>
              <w:left w:val="single" w:color="auto" w:sz="4" w:space="0"/>
              <w:bottom w:val="single" w:color="auto" w:sz="4" w:space="0"/>
              <w:right w:val="single" w:color="auto" w:sz="4" w:space="0"/>
            </w:tcBorders>
            <w:noWrap w:val="0"/>
            <w:vAlign w:val="center"/>
          </w:tcPr>
          <w:p w14:paraId="44B00AA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产出指标</w:t>
            </w:r>
          </w:p>
        </w:tc>
        <w:tc>
          <w:tcPr>
            <w:tcW w:w="653" w:type="dxa"/>
            <w:vMerge w:val="restart"/>
            <w:tcBorders>
              <w:top w:val="single" w:color="auto" w:sz="4" w:space="0"/>
              <w:left w:val="single" w:color="auto" w:sz="4" w:space="0"/>
              <w:bottom w:val="single" w:color="auto" w:sz="4" w:space="0"/>
              <w:right w:val="single" w:color="auto" w:sz="4" w:space="0"/>
            </w:tcBorders>
            <w:noWrap w:val="0"/>
            <w:vAlign w:val="center"/>
          </w:tcPr>
          <w:p w14:paraId="370FF57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数量指标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77D5744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提交各类审计报告及审计要情数量</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28C595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≥30篇</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69CE09B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32篇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602832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3834B9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E5E8A3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EB2FA8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6C53247">
        <w:tblPrEx>
          <w:tblCellMar>
            <w:top w:w="0" w:type="dxa"/>
            <w:left w:w="20" w:type="dxa"/>
            <w:bottom w:w="0" w:type="dxa"/>
            <w:right w:w="20" w:type="dxa"/>
          </w:tblCellMar>
        </w:tblPrEx>
        <w:trPr>
          <w:trHeight w:val="65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594936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357DA25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49ECCB4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37B09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提交审计建议数</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48F681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≥70条</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66452FE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121条</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4E007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A87FA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3.78</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154D735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42.86%</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69A5D1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按照审计实施情况，出具审计报告，提出审计建议，在今后绩效目标设定中，按照实际情况合理设定绩效目标。</w:t>
            </w:r>
          </w:p>
        </w:tc>
      </w:tr>
      <w:tr w14:paraId="19953873">
        <w:tblPrEx>
          <w:tblCellMar>
            <w:top w:w="0" w:type="dxa"/>
            <w:left w:w="20" w:type="dxa"/>
            <w:bottom w:w="0" w:type="dxa"/>
            <w:right w:w="20" w:type="dxa"/>
          </w:tblCellMar>
        </w:tblPrEx>
        <w:trPr>
          <w:trHeight w:val="34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BF65A6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3CE83CB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295FEA8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质量指标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61FFFD5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被采纳审计建议</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8A24EF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≥60%</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1ED8C76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E80940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5AB157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3.95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6494E70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36.67%</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3F34A9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按照审计报告提出审计建议，被审计单位采纳审计建议。</w:t>
            </w:r>
          </w:p>
        </w:tc>
      </w:tr>
      <w:tr w14:paraId="2C63A44B">
        <w:trPr>
          <w:trHeight w:val="16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A9A60C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6F5AC30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568E052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时效指标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29C5BB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审计项目计划完成时间</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2134B58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及时</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500B20F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8202F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1148F0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4EC139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1918F2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3B5D9646">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7FE50D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2FAC4F3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效益指标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EE5F30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经济效益指标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257A0B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促进增收节支和挽回经济损失</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1BA6ED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≥8000万元</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3028579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8094万元</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44A658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FD21C1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6109A8D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24E9A3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736D8962">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F87C2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60665A2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满意度指标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46E143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服务对象满意度指标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3989FF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被审计单位满意度</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4A6B7D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≥95%</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7F279A6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28E5638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41764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1E60FE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9EDEE4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5983873E">
        <w:tblPrEx>
          <w:tblCellMar>
            <w:top w:w="0" w:type="dxa"/>
            <w:left w:w="20" w:type="dxa"/>
            <w:bottom w:w="0" w:type="dxa"/>
            <w:right w:w="20" w:type="dxa"/>
          </w:tblCellMar>
        </w:tblPrEx>
        <w:trPr>
          <w:trHeight w:val="8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99EE08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4429" w:type="dxa"/>
            <w:gridSpan w:val="7"/>
            <w:tcBorders>
              <w:top w:val="single" w:color="auto" w:sz="4" w:space="0"/>
              <w:left w:val="single" w:color="auto" w:sz="4" w:space="0"/>
              <w:bottom w:val="single" w:color="auto" w:sz="4" w:space="0"/>
              <w:right w:val="single" w:color="auto" w:sz="4" w:space="0"/>
            </w:tcBorders>
            <w:noWrap w:val="0"/>
            <w:vAlign w:val="center"/>
          </w:tcPr>
          <w:p w14:paraId="24E7D56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总分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42CF8B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B8D6F5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97.73</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7B1E70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6124FAB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413DCC62">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702794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i w:val="0"/>
                <w:color w:val="auto"/>
                <w:kern w:val="2"/>
                <w:sz w:val="13"/>
                <w:szCs w:val="13"/>
                <w:lang w:val="en-US" w:eastAsia="zh-CN" w:bidi="ar-SA"/>
              </w:rPr>
              <w:t>项目自评表</w:t>
            </w:r>
          </w:p>
        </w:tc>
      </w:tr>
      <w:tr w14:paraId="059B693F">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D2B0BB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017E2E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【基本运转】审计业务经费</w:t>
            </w:r>
          </w:p>
        </w:tc>
      </w:tr>
      <w:tr w14:paraId="11F84F80">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A3CF52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53A22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4FDAB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C697A1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许昌市审计局</w:t>
            </w:r>
          </w:p>
        </w:tc>
      </w:tr>
      <w:tr w14:paraId="39D28D70">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AA79A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8D09C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DC339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7A6DD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9419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D591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96F4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0311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r>
      <w:tr w14:paraId="3B61EDF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2EAF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D7724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ED4DB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6032F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928F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1D17C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5CC8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E6B70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w:t>
            </w:r>
          </w:p>
        </w:tc>
      </w:tr>
      <w:tr w14:paraId="21C4843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FB83C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5874D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38F92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D7FEF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ADF12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E016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D1E1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699A8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620C782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6719B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DC00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F3A21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4C33F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F871F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D925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9D186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60667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1187DD6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24640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51C88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D02E2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E18CC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E6411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3B212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0A461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55375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7973341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397CD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EB8426">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0BF98C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9331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BBB7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CEC71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存在问题和改进措施</w:t>
            </w:r>
          </w:p>
        </w:tc>
      </w:tr>
      <w:tr w14:paraId="535405F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7F45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2A74E">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AC18EA0">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E4B6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D267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6973035">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5478D94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5A5B9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A8EAA4">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E844AE7">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2463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982F2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E6E780">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31269BF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F9D3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E5689D">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4C222B1">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A6FB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C07C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194C6DF">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5959A8E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4E0B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8B1567">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1CA9F92">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6963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B538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B7D78AD">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76503108">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9BD6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381DC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CBDB22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实际完成情况</w:t>
            </w:r>
          </w:p>
        </w:tc>
      </w:tr>
      <w:tr w14:paraId="43A03751">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CEBC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F461A1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E543C6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r>
      <w:tr w14:paraId="03A85599">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2B3C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F2CC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ED24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532D8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4225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EE558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92526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B5C5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4938E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D39A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偏差原因分析及改进措施</w:t>
            </w:r>
          </w:p>
        </w:tc>
      </w:tr>
      <w:tr w14:paraId="61EFA55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F8D3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B1620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D2FB0D">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D2F2A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审计工作业务经费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4817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FA8DC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B4B8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EC7F7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EC7CF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84B20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47999B67">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3E39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3FD41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4EC7C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631A9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提交各类审计报告及审计要情数量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9A64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≥30篇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1570F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32篇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4F3C4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545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8FCB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C1A1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09DFC27C">
        <w:tblPrEx>
          <w:tblCellMar>
            <w:top w:w="0" w:type="dxa"/>
            <w:left w:w="20" w:type="dxa"/>
            <w:bottom w:w="0" w:type="dxa"/>
            <w:right w:w="20" w:type="dxa"/>
          </w:tblCellMar>
        </w:tblPrEx>
        <w:trPr>
          <w:trHeight w:val="60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2E07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86E8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15E2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35955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提交审计建议数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E1692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≥70条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7E481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121条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CF2FF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617E6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3.78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8DC05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42.86%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0FC7A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 xml:space="preserve">按照审计实施情况，出具审计报告，提出审计建议，在今后绩效目标设定中，按照实际情况合理设定绩效目标。  </w:t>
            </w:r>
          </w:p>
        </w:tc>
      </w:tr>
      <w:tr w14:paraId="73ABFA34">
        <w:tblPrEx>
          <w:tblCellMar>
            <w:top w:w="0" w:type="dxa"/>
            <w:left w:w="20" w:type="dxa"/>
            <w:bottom w:w="0" w:type="dxa"/>
            <w:right w:w="20" w:type="dxa"/>
          </w:tblCellMar>
        </w:tblPrEx>
        <w:trPr>
          <w:trHeight w:val="35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DA31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BC7F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9698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24D3D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被采纳审计建议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269A4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≥60%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1A663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2AFB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3D120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26183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36.67%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4573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按照审计报告提出审计建议，被审计单位采纳审计建议。</w:t>
            </w:r>
          </w:p>
        </w:tc>
      </w:tr>
      <w:tr w14:paraId="62B07DB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5845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2638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7D46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04D95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审计项目计划完成时间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9F09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2025年12月25日前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057A5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804A8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73110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3E03F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6370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425461B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68D4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66756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2E88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AD3C4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促进增收节支和挽回经济损失</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A200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≥8000万元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6BA5C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8094万元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ECD88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EE20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3374F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4B089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501AE83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C344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AFA41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B643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B885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被审计单位满意度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92B89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83167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E56F7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8A347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276B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EE3C7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20425AD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2160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E6AA67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1828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D511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C48BB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E8A4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bl>
    <w:p w14:paraId="48D8E7F3">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9F56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40D90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40D90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A4596B"/>
    <w:rsid w:val="28871A8C"/>
    <w:rsid w:val="2C9B19DF"/>
    <w:rsid w:val="47DB3235"/>
    <w:rsid w:val="54833C76"/>
    <w:rsid w:val="692F443D"/>
    <w:rsid w:val="6BFB53D2"/>
    <w:rsid w:val="6D3058B7"/>
    <w:rsid w:val="6E614E65"/>
    <w:rsid w:val="7DFB3482"/>
    <w:rsid w:val="7F518919"/>
    <w:rsid w:val="BFF1C17A"/>
    <w:rsid w:val="DF5F9952"/>
    <w:rsid w:val="FFFA5B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22</Words>
  <Characters>25</Characters>
  <Lines>1</Lines>
  <Paragraphs>1</Paragraphs>
  <TotalTime>328.333333333333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2023-05-08T10:54:00Z</dcterms:created>
  <dc:creator>HSX</dc:creator>
  <cp:lastModifiedBy>YU</cp:lastModifiedBy>
  <dcterms:modified xsi:type="dcterms:W3CDTF">2026-10-23T07:43:15Z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EFC076F91D2E426C9345508FD81845C6_13</vt:lpwstr>
  </property>
  <property fmtid="{D5CDD505-2E9C-101B-9397-08002B2CF9AE}" pid="4" name="KSOTemplateDocerSaveRecord">
    <vt:lpwstr>eyJoZGlkIjoiY2Q1ZjNjNzU4ZDA5NTkzNWJkNTcyYjU3YzkzZDM2YWMifQ==</vt:lpwstr>
  </property>
</Properties>
</file>