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F4A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3E9C36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6631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3CC0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154E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5363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CDE359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许昌市妇女联合会</w:t>
      </w:r>
      <w:r>
        <w:rPr>
          <w:rFonts w:hint="eastAsia" w:ascii="黑体" w:hAnsi="宋体" w:eastAsia="黑体" w:cs="黑体"/>
          <w:kern w:val="2"/>
          <w:sz w:val="44"/>
          <w:szCs w:val="44"/>
          <w:lang w:val="en-US" w:eastAsia="zh-CN"/>
        </w:rPr>
        <w:t>部门决算</w:t>
      </w:r>
    </w:p>
    <w:p w14:paraId="7197A7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8097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5F36C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7FC7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8391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5D98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D65B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C7B598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92FE1C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6DCD45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许昌市妇女联合会概况</w:t>
      </w:r>
    </w:p>
    <w:p w14:paraId="36785A7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902EF2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5DB25F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0E82F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DC827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36A5A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69317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9932D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F4A04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3D87A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21CAA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8B2A0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16488C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69969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6805F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BC9F3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316B0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C47D9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F866F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8AAAD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5363F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F1C16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A060A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DCCF1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AB7DC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8E75B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B299FA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78E18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1165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2221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D326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2DE8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517F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F25270E">
      <w:pPr>
        <w:bidi w:val="0"/>
        <w:rPr>
          <w:rFonts w:hint="eastAsia"/>
          <w:lang w:val="en-US" w:eastAsia="zh-CN"/>
        </w:rPr>
      </w:pPr>
    </w:p>
    <w:p w14:paraId="7B11C2EC">
      <w:pPr>
        <w:bidi w:val="0"/>
        <w:rPr>
          <w:rFonts w:hint="eastAsia"/>
          <w:lang w:val="en-US" w:eastAsia="zh-CN"/>
        </w:rPr>
      </w:pPr>
    </w:p>
    <w:p w14:paraId="608394E3">
      <w:pPr>
        <w:bidi w:val="0"/>
        <w:rPr>
          <w:rFonts w:hint="eastAsia"/>
          <w:lang w:val="en-US" w:eastAsia="zh-CN"/>
        </w:rPr>
      </w:pPr>
    </w:p>
    <w:p w14:paraId="783F8A4D">
      <w:pPr>
        <w:bidi w:val="0"/>
        <w:rPr>
          <w:rFonts w:hint="eastAsia"/>
          <w:lang w:val="en-US" w:eastAsia="zh-CN"/>
        </w:rPr>
      </w:pPr>
    </w:p>
    <w:p w14:paraId="0AF01EA2">
      <w:pPr>
        <w:bidi w:val="0"/>
        <w:rPr>
          <w:rFonts w:hint="eastAsia"/>
          <w:lang w:val="en-US" w:eastAsia="zh-CN"/>
        </w:rPr>
      </w:pPr>
    </w:p>
    <w:p w14:paraId="5EA5B874">
      <w:pPr>
        <w:bidi w:val="0"/>
        <w:rPr>
          <w:rFonts w:hint="eastAsia"/>
          <w:lang w:val="en-US" w:eastAsia="zh-CN"/>
        </w:rPr>
      </w:pPr>
    </w:p>
    <w:p w14:paraId="2AFE9999">
      <w:pPr>
        <w:bidi w:val="0"/>
        <w:rPr>
          <w:rFonts w:hint="eastAsia"/>
          <w:lang w:val="en-US" w:eastAsia="zh-CN"/>
        </w:rPr>
      </w:pPr>
    </w:p>
    <w:p w14:paraId="30F5B7C0">
      <w:pPr>
        <w:bidi w:val="0"/>
        <w:rPr>
          <w:rFonts w:hint="eastAsia"/>
          <w:lang w:val="en-US" w:eastAsia="zh-CN"/>
        </w:rPr>
      </w:pPr>
    </w:p>
    <w:p w14:paraId="4548EFEF">
      <w:pPr>
        <w:bidi w:val="0"/>
        <w:rPr>
          <w:rFonts w:hint="eastAsia"/>
          <w:lang w:val="en-US" w:eastAsia="zh-CN"/>
        </w:rPr>
      </w:pPr>
    </w:p>
    <w:p w14:paraId="211C0462">
      <w:pPr>
        <w:bidi w:val="0"/>
        <w:rPr>
          <w:rFonts w:hint="eastAsia"/>
          <w:lang w:val="en-US" w:eastAsia="zh-CN"/>
        </w:rPr>
      </w:pPr>
    </w:p>
    <w:p w14:paraId="66D2C86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第一部分许昌市妇女联合会概况</w:t>
      </w:r>
    </w:p>
    <w:p w14:paraId="456456F2">
      <w:pPr>
        <w:bidi w:val="0"/>
        <w:rPr>
          <w:rFonts w:hint="eastAsia"/>
        </w:rPr>
      </w:pPr>
    </w:p>
    <w:p w14:paraId="166F6EA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C50C86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1EA314B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妇女联合会是市委领导下的全市各族各界妇女的群众团体，是党和政府联系妇女群众的桥梁和纽带。其主要职能任务是：根据党的中心任务，指导全市各级妇女组织依据《中华全国妇女联合会章程》及全国、全省和市妇女代表大会的决议，开展妇女儿童工作；调查研究我市城乡妇女儿童的情况、问题，及时向市委市政府反映并提出意见；代表妇女参与政府和社会事务的民主管理、民主监督，促进妇女参政；贯彻执行有关妇女儿童的法律、法规、规章，维护妇女儿童的合法权益；协调和推动许昌市儿童事业发展规划的贯彻实施；为妇女儿童服务，加强与社会各界的联系，协调和推动社会各界为妇女儿童办实事、办好事；巩固和推进各族各界妇女的团结，加强同港澳台侨胞妇女的联谊，促进祖国统一大业，发展与市外妇女的友好往来，增进友谊，加强合作；承办市委市政府交办的有关事宜。</w:t>
      </w:r>
    </w:p>
    <w:p w14:paraId="5A46FB4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6C747C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许昌市妇女联合会内设机构6个，包括：办公室、组宣部、妇女发展部、权益部、家庭和儿童工作部、市人民政府妇女儿童工作委员会办公室</w:t>
      </w:r>
    </w:p>
    <w:p w14:paraId="19E4763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lang w:val="en-US" w:eastAsia="zh-CN"/>
        </w:rPr>
      </w:pPr>
      <w:r>
        <w:rPr>
          <w:rFonts w:hint="eastAsia" w:ascii="仿宋" w:hAnsi="仿宋" w:eastAsia="仿宋" w:cs="仿宋"/>
          <w:kern w:val="0"/>
          <w:sz w:val="32"/>
          <w:szCs w:val="32"/>
          <w:lang w:val="en-US" w:eastAsia="zh-CN"/>
        </w:rPr>
        <w:t>从决算单位构成看，许昌市妇女联合会部门决算为本级决算。纳入本部门2025年度部门决算编制范围的单位共一个：许昌市妇女联合会</w:t>
      </w:r>
    </w:p>
    <w:p w14:paraId="2BD773A8">
      <w:pPr>
        <w:bidi w:val="0"/>
        <w:rPr>
          <w:rFonts w:hint="eastAsia"/>
          <w:lang w:val="en-US" w:eastAsia="zh-CN"/>
        </w:rPr>
      </w:pPr>
    </w:p>
    <w:p w14:paraId="4DC24452">
      <w:pPr>
        <w:bidi w:val="0"/>
        <w:rPr>
          <w:lang w:val="en-US" w:eastAsia="zh-CN"/>
        </w:rPr>
      </w:pPr>
    </w:p>
    <w:p w14:paraId="35AAB218">
      <w:pPr>
        <w:bidi w:val="0"/>
        <w:rPr>
          <w:rFonts w:hint="eastAsia"/>
          <w:lang w:val="en-US" w:eastAsia="zh-CN"/>
        </w:rPr>
      </w:pPr>
      <w:r>
        <w:rPr>
          <w:rFonts w:hint="eastAsia"/>
          <w:lang w:val="en-US" w:eastAsia="zh-CN"/>
        </w:rPr>
        <w:t xml:space="preserve"> </w:t>
      </w:r>
    </w:p>
    <w:p w14:paraId="74176528">
      <w:pPr>
        <w:bidi w:val="0"/>
        <w:rPr>
          <w:rFonts w:hint="eastAsia"/>
        </w:rPr>
      </w:pPr>
      <w:r>
        <w:rPr>
          <w:rFonts w:hint="eastAsia"/>
          <w:lang w:val="en-US" w:eastAsia="zh-CN"/>
        </w:rPr>
        <w:t xml:space="preserve"> </w:t>
      </w:r>
    </w:p>
    <w:p w14:paraId="6A5B4448">
      <w:pPr>
        <w:bidi w:val="0"/>
        <w:rPr>
          <w:rFonts w:hint="eastAsia"/>
        </w:rPr>
      </w:pPr>
      <w:r>
        <w:rPr>
          <w:rFonts w:hint="eastAsia"/>
          <w:lang w:val="en-US" w:eastAsia="zh-CN"/>
        </w:rPr>
        <w:t xml:space="preserve"> </w:t>
      </w:r>
    </w:p>
    <w:p w14:paraId="1F78D50F">
      <w:pPr>
        <w:bidi w:val="0"/>
        <w:rPr>
          <w:rFonts w:hint="eastAsia"/>
        </w:rPr>
      </w:pPr>
      <w:r>
        <w:rPr>
          <w:rFonts w:hint="eastAsia"/>
          <w:lang w:val="en-US" w:eastAsia="zh-CN"/>
        </w:rPr>
        <w:t xml:space="preserve"> </w:t>
      </w:r>
    </w:p>
    <w:p w14:paraId="5D08A855">
      <w:pPr>
        <w:bidi w:val="0"/>
        <w:rPr>
          <w:rFonts w:hint="eastAsia"/>
        </w:rPr>
      </w:pPr>
      <w:r>
        <w:rPr>
          <w:rFonts w:hint="eastAsia"/>
          <w:lang w:val="en-US" w:eastAsia="zh-CN"/>
        </w:rPr>
        <w:t xml:space="preserve"> </w:t>
      </w:r>
    </w:p>
    <w:p w14:paraId="79C5EE26">
      <w:pPr>
        <w:bidi w:val="0"/>
        <w:rPr>
          <w:rFonts w:hint="eastAsia"/>
        </w:rPr>
      </w:pPr>
      <w:r>
        <w:rPr>
          <w:rFonts w:hint="eastAsia"/>
          <w:lang w:val="en-US" w:eastAsia="zh-CN"/>
        </w:rPr>
        <w:t xml:space="preserve"> </w:t>
      </w:r>
    </w:p>
    <w:p w14:paraId="2DD1F3AC">
      <w:pPr>
        <w:bidi w:val="0"/>
        <w:rPr>
          <w:rFonts w:hint="eastAsia"/>
        </w:rPr>
      </w:pPr>
      <w:r>
        <w:rPr>
          <w:rFonts w:hint="eastAsia"/>
          <w:lang w:val="en-US" w:eastAsia="zh-CN"/>
        </w:rPr>
        <w:t xml:space="preserve"> </w:t>
      </w:r>
    </w:p>
    <w:p w14:paraId="4949B5A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A81B2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CD09C2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0EC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57724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F912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033FB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部门：许昌市妇女联合会</w:t>
            </w:r>
          </w:p>
        </w:tc>
        <w:tc>
          <w:tcPr>
            <w:tcW w:w="2000" w:type="dxa"/>
            <w:noWrap w:val="0"/>
            <w:vAlign w:val="center"/>
          </w:tcPr>
          <w:p w14:paraId="0029BF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D5D51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4D543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2EA6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52C6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2EE9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5AEB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3A5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899F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BBDE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B53F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FFAA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C95F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0EC2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7BF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3EB2CF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F423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493F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CA61A3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A95A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AE97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8B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776D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420E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332.63</w:t>
            </w:r>
          </w:p>
        </w:tc>
        <w:tc>
          <w:tcPr>
            <w:tcW w:w="3780" w:type="dxa"/>
            <w:noWrap w:val="0"/>
            <w:vAlign w:val="center"/>
          </w:tcPr>
          <w:p w14:paraId="4EA1C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17E7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6873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202.50</w:t>
            </w:r>
          </w:p>
        </w:tc>
      </w:tr>
      <w:tr w14:paraId="0A750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DCA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FB66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BC14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F18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A0E4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898F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43C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FA9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4945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C453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84B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669F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D18D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26E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293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6401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5783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B2F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B867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D95A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55A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E61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B054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7F79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915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AA52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32AF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867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4CD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6A3C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27DA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467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685C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B943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F24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BB2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D3D3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123F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4F7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269D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E527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224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AA8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18A0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D3F9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8CF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ABC1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4F7E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98.71</w:t>
            </w:r>
          </w:p>
        </w:tc>
      </w:tr>
      <w:tr w14:paraId="08ECF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6ADC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F85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DF155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6C0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31BC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D759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13.05</w:t>
            </w:r>
          </w:p>
        </w:tc>
      </w:tr>
      <w:tr w14:paraId="004FA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4A27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13A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18210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992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39D0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CDC7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D77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D6D6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5D28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75865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6C4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A0C9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9A54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96F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41AD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975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CB12C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828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4A38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E59B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47F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EBD2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99F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EB439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215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A045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3481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167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898B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9FE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A0AFC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43F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76DE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6AAB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91D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FE70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A52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8AEE4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481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F165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F503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B33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47D4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A12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74603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327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D094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80EC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FF0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312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201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51FA0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9DE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888B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1391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A32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D053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BCD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51B1B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BB9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520F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83F3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A9D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6C11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D04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BB1A9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423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E0BE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297B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18.36</w:t>
            </w:r>
          </w:p>
        </w:tc>
      </w:tr>
      <w:tr w14:paraId="79E1A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F9D4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D11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9479A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C77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09CA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7142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76F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8218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B88B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FED91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A17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02D0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67A3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05A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F9B8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FF5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FC18BD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898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3A1A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A386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4E5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A255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B69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3F043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39E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B63D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2AC5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648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13C4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C3A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338B3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1E8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36CB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55DD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644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3A05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04F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B9481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875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1902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2C3D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758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1F5A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186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C876C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A19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63C7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5FD8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E33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9B1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7DF9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6D66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332.63</w:t>
            </w:r>
          </w:p>
        </w:tc>
        <w:tc>
          <w:tcPr>
            <w:tcW w:w="3780" w:type="dxa"/>
            <w:noWrap w:val="0"/>
            <w:vAlign w:val="center"/>
          </w:tcPr>
          <w:p w14:paraId="74A94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9FEF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5C05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332.63</w:t>
            </w:r>
          </w:p>
        </w:tc>
      </w:tr>
      <w:tr w14:paraId="66E72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EFB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FE61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3B2F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2748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E8B0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5FD0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5A0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5D0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D95A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A14A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A7E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9113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2A17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152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89F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4030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A900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332.63</w:t>
            </w:r>
          </w:p>
        </w:tc>
        <w:tc>
          <w:tcPr>
            <w:tcW w:w="3780" w:type="dxa"/>
            <w:noWrap w:val="0"/>
            <w:vAlign w:val="center"/>
          </w:tcPr>
          <w:p w14:paraId="7FC20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8C32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EC45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332.63</w:t>
            </w:r>
          </w:p>
        </w:tc>
      </w:tr>
      <w:tr w14:paraId="2C317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575A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5A66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5224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EDD2AF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98C90D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5D3E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97497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4EC1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2EC1C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部门：许昌市妇女联合会</w:t>
            </w:r>
          </w:p>
        </w:tc>
        <w:tc>
          <w:tcPr>
            <w:tcW w:w="2000" w:type="dxa"/>
            <w:noWrap w:val="0"/>
            <w:vAlign w:val="center"/>
          </w:tcPr>
          <w:p w14:paraId="487AD1C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85E7E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64A65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259C9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B28E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E27B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7FA4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A0B4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7449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08ED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D43D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24CE0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911C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49C5A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9291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BBE55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54E4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A3D4D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9910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8804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06C9C8">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BF6F202">
            <w:pPr>
              <w:widowControl w:val="0"/>
              <w:jc w:val="both"/>
              <w:rPr>
                <w:rFonts w:ascii="Calibri" w:hAnsi="Calibri" w:eastAsia="仿宋_GB2312" w:cs="Arial"/>
                <w:kern w:val="2"/>
                <w:sz w:val="32"/>
                <w:szCs w:val="24"/>
                <w:lang w:val="en-US" w:eastAsia="zh-CN" w:bidi="ar-SA"/>
              </w:rPr>
            </w:pPr>
          </w:p>
        </w:tc>
      </w:tr>
      <w:tr w14:paraId="62ED4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D8BF7E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97C89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7790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24B8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6383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0E91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00B3E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D465B7">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1A6E6FC">
            <w:pPr>
              <w:widowControl w:val="0"/>
              <w:jc w:val="both"/>
              <w:rPr>
                <w:rFonts w:ascii="Calibri" w:hAnsi="Calibri" w:eastAsia="仿宋_GB2312" w:cs="Arial"/>
                <w:kern w:val="2"/>
                <w:sz w:val="32"/>
                <w:szCs w:val="24"/>
                <w:lang w:val="en-US" w:eastAsia="zh-CN" w:bidi="ar-SA"/>
              </w:rPr>
            </w:pPr>
          </w:p>
        </w:tc>
      </w:tr>
      <w:tr w14:paraId="6E3D3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174AF0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C731B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9C3D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DE83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604D0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2D62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271B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1BAABF">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0A6813D">
            <w:pPr>
              <w:widowControl w:val="0"/>
              <w:jc w:val="both"/>
              <w:rPr>
                <w:rFonts w:ascii="Calibri" w:hAnsi="Calibri" w:eastAsia="仿宋_GB2312" w:cs="Arial"/>
                <w:kern w:val="2"/>
                <w:sz w:val="32"/>
                <w:szCs w:val="24"/>
                <w:lang w:val="en-US" w:eastAsia="zh-CN" w:bidi="ar-SA"/>
              </w:rPr>
            </w:pPr>
          </w:p>
        </w:tc>
      </w:tr>
      <w:tr w14:paraId="3D2BC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4B7A3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BD28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7E6A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CF63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9F60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1C7E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43F7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2FB96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5A66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68BE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DD6D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332.63</w:t>
            </w:r>
          </w:p>
        </w:tc>
        <w:tc>
          <w:tcPr>
            <w:tcW w:w="880" w:type="dxa"/>
            <w:noWrap w:val="0"/>
            <w:vAlign w:val="center"/>
          </w:tcPr>
          <w:p w14:paraId="27F08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332.63</w:t>
            </w:r>
          </w:p>
        </w:tc>
        <w:tc>
          <w:tcPr>
            <w:tcW w:w="880" w:type="dxa"/>
            <w:noWrap w:val="0"/>
            <w:vAlign w:val="center"/>
          </w:tcPr>
          <w:p w14:paraId="591B3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2ED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332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E59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7F9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517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BC9A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5354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33E0A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202.50</w:t>
            </w:r>
          </w:p>
        </w:tc>
        <w:tc>
          <w:tcPr>
            <w:tcW w:w="880" w:type="dxa"/>
            <w:noWrap w:val="0"/>
            <w:vAlign w:val="center"/>
          </w:tcPr>
          <w:p w14:paraId="4A85F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202.50</w:t>
            </w:r>
          </w:p>
        </w:tc>
        <w:tc>
          <w:tcPr>
            <w:tcW w:w="880" w:type="dxa"/>
            <w:noWrap w:val="0"/>
            <w:vAlign w:val="center"/>
          </w:tcPr>
          <w:p w14:paraId="3B503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63B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BE8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EA2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B2E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2E2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762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28411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03A7D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202.50</w:t>
            </w:r>
          </w:p>
        </w:tc>
        <w:tc>
          <w:tcPr>
            <w:tcW w:w="880" w:type="dxa"/>
            <w:noWrap w:val="0"/>
            <w:vAlign w:val="center"/>
          </w:tcPr>
          <w:p w14:paraId="2381E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202.50</w:t>
            </w:r>
          </w:p>
        </w:tc>
        <w:tc>
          <w:tcPr>
            <w:tcW w:w="880" w:type="dxa"/>
            <w:noWrap w:val="0"/>
            <w:vAlign w:val="center"/>
          </w:tcPr>
          <w:p w14:paraId="563D0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4C5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EE5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EDD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218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DDF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362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2012901</w:t>
            </w:r>
          </w:p>
        </w:tc>
        <w:tc>
          <w:tcPr>
            <w:tcW w:w="2080" w:type="dxa"/>
            <w:noWrap w:val="0"/>
            <w:vAlign w:val="center"/>
          </w:tcPr>
          <w:p w14:paraId="0A841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D42E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194.05</w:t>
            </w:r>
          </w:p>
        </w:tc>
        <w:tc>
          <w:tcPr>
            <w:tcW w:w="880" w:type="dxa"/>
            <w:noWrap w:val="0"/>
            <w:vAlign w:val="center"/>
          </w:tcPr>
          <w:p w14:paraId="5B795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194.05</w:t>
            </w:r>
          </w:p>
        </w:tc>
        <w:tc>
          <w:tcPr>
            <w:tcW w:w="880" w:type="dxa"/>
            <w:noWrap w:val="0"/>
            <w:vAlign w:val="center"/>
          </w:tcPr>
          <w:p w14:paraId="1C468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009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D13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85C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E4F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F0C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70D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2012902</w:t>
            </w:r>
          </w:p>
        </w:tc>
        <w:tc>
          <w:tcPr>
            <w:tcW w:w="2080" w:type="dxa"/>
            <w:noWrap w:val="0"/>
            <w:vAlign w:val="center"/>
          </w:tcPr>
          <w:p w14:paraId="44F1D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01677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8.45</w:t>
            </w:r>
          </w:p>
        </w:tc>
        <w:tc>
          <w:tcPr>
            <w:tcW w:w="880" w:type="dxa"/>
            <w:noWrap w:val="0"/>
            <w:vAlign w:val="center"/>
          </w:tcPr>
          <w:p w14:paraId="1F460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8.45</w:t>
            </w:r>
          </w:p>
        </w:tc>
        <w:tc>
          <w:tcPr>
            <w:tcW w:w="880" w:type="dxa"/>
            <w:noWrap w:val="0"/>
            <w:vAlign w:val="center"/>
          </w:tcPr>
          <w:p w14:paraId="3400F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07F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168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85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E04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C93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7F63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21B4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7A82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98.71</w:t>
            </w:r>
          </w:p>
        </w:tc>
        <w:tc>
          <w:tcPr>
            <w:tcW w:w="880" w:type="dxa"/>
            <w:noWrap w:val="0"/>
            <w:vAlign w:val="center"/>
          </w:tcPr>
          <w:p w14:paraId="1F8CA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98.71</w:t>
            </w:r>
          </w:p>
        </w:tc>
        <w:tc>
          <w:tcPr>
            <w:tcW w:w="880" w:type="dxa"/>
            <w:noWrap w:val="0"/>
            <w:vAlign w:val="center"/>
          </w:tcPr>
          <w:p w14:paraId="6E551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816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C14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F34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F17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5B0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D71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4970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8C56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49.23</w:t>
            </w:r>
          </w:p>
        </w:tc>
        <w:tc>
          <w:tcPr>
            <w:tcW w:w="880" w:type="dxa"/>
            <w:noWrap w:val="0"/>
            <w:vAlign w:val="center"/>
          </w:tcPr>
          <w:p w14:paraId="54692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49.23</w:t>
            </w:r>
          </w:p>
        </w:tc>
        <w:tc>
          <w:tcPr>
            <w:tcW w:w="880" w:type="dxa"/>
            <w:noWrap w:val="0"/>
            <w:vAlign w:val="center"/>
          </w:tcPr>
          <w:p w14:paraId="34F9C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31C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5E0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E1D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D4C2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801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2A2F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2BC2F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2128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w:t>
            </w:r>
          </w:p>
        </w:tc>
        <w:tc>
          <w:tcPr>
            <w:tcW w:w="880" w:type="dxa"/>
            <w:noWrap w:val="0"/>
            <w:vAlign w:val="center"/>
          </w:tcPr>
          <w:p w14:paraId="3BD59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28.47</w:t>
            </w:r>
          </w:p>
        </w:tc>
        <w:tc>
          <w:tcPr>
            <w:tcW w:w="880" w:type="dxa"/>
            <w:noWrap w:val="0"/>
            <w:vAlign w:val="center"/>
          </w:tcPr>
          <w:p w14:paraId="03504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020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778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736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8D8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CE3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F61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2AB3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7BA1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w:t>
            </w:r>
          </w:p>
        </w:tc>
        <w:tc>
          <w:tcPr>
            <w:tcW w:w="880" w:type="dxa"/>
            <w:noWrap w:val="0"/>
            <w:vAlign w:val="center"/>
          </w:tcPr>
          <w:p w14:paraId="427B2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w:t>
            </w:r>
          </w:p>
        </w:tc>
        <w:tc>
          <w:tcPr>
            <w:tcW w:w="880" w:type="dxa"/>
            <w:noWrap w:val="0"/>
            <w:vAlign w:val="center"/>
          </w:tcPr>
          <w:p w14:paraId="70487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F63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455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ADF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E74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41E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DA9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E346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144D5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w:t>
            </w:r>
          </w:p>
        </w:tc>
        <w:tc>
          <w:tcPr>
            <w:tcW w:w="880" w:type="dxa"/>
            <w:noWrap w:val="0"/>
            <w:vAlign w:val="center"/>
          </w:tcPr>
          <w:p w14:paraId="70E7C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w:t>
            </w:r>
          </w:p>
        </w:tc>
        <w:tc>
          <w:tcPr>
            <w:tcW w:w="880" w:type="dxa"/>
            <w:noWrap w:val="0"/>
            <w:vAlign w:val="center"/>
          </w:tcPr>
          <w:p w14:paraId="5CF8C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AE5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3E8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1B2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B73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F7D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BAD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CB1B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781C4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w:t>
            </w:r>
          </w:p>
        </w:tc>
        <w:tc>
          <w:tcPr>
            <w:tcW w:w="880" w:type="dxa"/>
            <w:noWrap w:val="0"/>
            <w:vAlign w:val="center"/>
          </w:tcPr>
          <w:p w14:paraId="48291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w:t>
            </w:r>
          </w:p>
        </w:tc>
        <w:tc>
          <w:tcPr>
            <w:tcW w:w="880" w:type="dxa"/>
            <w:noWrap w:val="0"/>
            <w:vAlign w:val="center"/>
          </w:tcPr>
          <w:p w14:paraId="625A5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D6A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E86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9B5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179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1FE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358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F07E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4144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28.67</w:t>
            </w:r>
          </w:p>
        </w:tc>
        <w:tc>
          <w:tcPr>
            <w:tcW w:w="880" w:type="dxa"/>
            <w:noWrap w:val="0"/>
            <w:vAlign w:val="center"/>
          </w:tcPr>
          <w:p w14:paraId="6F51E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28.67</w:t>
            </w:r>
          </w:p>
        </w:tc>
        <w:tc>
          <w:tcPr>
            <w:tcW w:w="880" w:type="dxa"/>
            <w:noWrap w:val="0"/>
            <w:vAlign w:val="center"/>
          </w:tcPr>
          <w:p w14:paraId="5EB82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97B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6E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58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B0B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503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6B4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795C7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1B33B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28.67</w:t>
            </w:r>
          </w:p>
        </w:tc>
        <w:tc>
          <w:tcPr>
            <w:tcW w:w="880" w:type="dxa"/>
            <w:noWrap w:val="0"/>
            <w:vAlign w:val="center"/>
          </w:tcPr>
          <w:p w14:paraId="5F86F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28.67</w:t>
            </w:r>
          </w:p>
        </w:tc>
        <w:tc>
          <w:tcPr>
            <w:tcW w:w="880" w:type="dxa"/>
            <w:noWrap w:val="0"/>
            <w:vAlign w:val="center"/>
          </w:tcPr>
          <w:p w14:paraId="59E62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4E7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58B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664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CC7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03A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629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3915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484D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5A8FA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61E97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D08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2F7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BC0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42A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0DF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72C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035A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CB2D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38934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10AB8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BD8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60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DB2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3E0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C76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24C8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6F68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7581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6.29</w:t>
            </w:r>
          </w:p>
        </w:tc>
        <w:tc>
          <w:tcPr>
            <w:tcW w:w="880" w:type="dxa"/>
            <w:noWrap w:val="0"/>
            <w:vAlign w:val="center"/>
          </w:tcPr>
          <w:p w14:paraId="74AE0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6.29</w:t>
            </w:r>
          </w:p>
        </w:tc>
        <w:tc>
          <w:tcPr>
            <w:tcW w:w="880" w:type="dxa"/>
            <w:noWrap w:val="0"/>
            <w:vAlign w:val="center"/>
          </w:tcPr>
          <w:p w14:paraId="4B781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32D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850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30B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865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1B4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7E71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2F180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0DA3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6.77</w:t>
            </w:r>
          </w:p>
        </w:tc>
        <w:tc>
          <w:tcPr>
            <w:tcW w:w="880" w:type="dxa"/>
            <w:noWrap w:val="0"/>
            <w:vAlign w:val="center"/>
          </w:tcPr>
          <w:p w14:paraId="1772F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6.77</w:t>
            </w:r>
          </w:p>
        </w:tc>
        <w:tc>
          <w:tcPr>
            <w:tcW w:w="880" w:type="dxa"/>
            <w:noWrap w:val="0"/>
            <w:vAlign w:val="center"/>
          </w:tcPr>
          <w:p w14:paraId="3166B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990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805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316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3B1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5DC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CA9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130C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8FF3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1CD34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0ABF5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1B5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70B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455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73F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ED1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118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D7A6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2878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5CF9C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13BBF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A96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1A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2D0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32A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E8F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EBFA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C8AC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8D84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53038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3ECCE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4D4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006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AEB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C5C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8FA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6ACA0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73CAA81">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16EC2E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B6C4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EFAA6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0EE2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2F094F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部门：许昌市妇女联合会</w:t>
            </w:r>
          </w:p>
        </w:tc>
        <w:tc>
          <w:tcPr>
            <w:tcW w:w="2000" w:type="dxa"/>
            <w:noWrap w:val="0"/>
            <w:vAlign w:val="center"/>
          </w:tcPr>
          <w:p w14:paraId="3DC903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7F37C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120B2A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E990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1DB3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A8BD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3D2A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7108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4475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A3668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B110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A40D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60A0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4980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524766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75B9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6314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406A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8BC4E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9735F43">
            <w:pPr>
              <w:widowControl w:val="0"/>
              <w:jc w:val="both"/>
              <w:rPr>
                <w:rFonts w:ascii="Calibri" w:hAnsi="Calibri" w:eastAsia="仿宋_GB2312" w:cs="Arial"/>
                <w:kern w:val="2"/>
                <w:sz w:val="32"/>
                <w:szCs w:val="24"/>
                <w:lang w:val="en-US" w:eastAsia="zh-CN" w:bidi="ar-SA"/>
              </w:rPr>
            </w:pPr>
          </w:p>
        </w:tc>
      </w:tr>
      <w:tr w14:paraId="36140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5491A9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BE4C1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0984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CF5A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F210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3803D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38367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B213882">
            <w:pPr>
              <w:widowControl w:val="0"/>
              <w:jc w:val="both"/>
              <w:rPr>
                <w:rFonts w:ascii="Calibri" w:hAnsi="Calibri" w:eastAsia="仿宋_GB2312" w:cs="Arial"/>
                <w:kern w:val="2"/>
                <w:sz w:val="32"/>
                <w:szCs w:val="24"/>
                <w:lang w:val="en-US" w:eastAsia="zh-CN" w:bidi="ar-SA"/>
              </w:rPr>
            </w:pPr>
          </w:p>
        </w:tc>
      </w:tr>
      <w:tr w14:paraId="2051E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9F8A57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51FFB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BF59A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7878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6F17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C13E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5CFF3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F04CDF5">
            <w:pPr>
              <w:widowControl w:val="0"/>
              <w:jc w:val="both"/>
              <w:rPr>
                <w:rFonts w:ascii="Calibri" w:hAnsi="Calibri" w:eastAsia="仿宋_GB2312" w:cs="Arial"/>
                <w:kern w:val="2"/>
                <w:sz w:val="32"/>
                <w:szCs w:val="24"/>
                <w:lang w:val="en-US" w:eastAsia="zh-CN" w:bidi="ar-SA"/>
              </w:rPr>
            </w:pPr>
          </w:p>
        </w:tc>
      </w:tr>
      <w:tr w14:paraId="79B7B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9F89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478D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C7E4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50EC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87D5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370F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EA4A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0234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043A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C3EE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332.63</w:t>
            </w:r>
          </w:p>
        </w:tc>
        <w:tc>
          <w:tcPr>
            <w:tcW w:w="960" w:type="dxa"/>
            <w:noWrap w:val="0"/>
            <w:vAlign w:val="center"/>
          </w:tcPr>
          <w:p w14:paraId="71C97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303.37</w:t>
            </w:r>
          </w:p>
        </w:tc>
        <w:tc>
          <w:tcPr>
            <w:tcW w:w="960" w:type="dxa"/>
            <w:noWrap w:val="0"/>
            <w:vAlign w:val="center"/>
          </w:tcPr>
          <w:p w14:paraId="41160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29.26</w:t>
            </w:r>
          </w:p>
        </w:tc>
        <w:tc>
          <w:tcPr>
            <w:tcW w:w="960" w:type="dxa"/>
            <w:noWrap w:val="0"/>
            <w:vAlign w:val="center"/>
          </w:tcPr>
          <w:p w14:paraId="69ED0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2E2B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5471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68D1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C77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294C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49D3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202.50</w:t>
            </w:r>
          </w:p>
        </w:tc>
        <w:tc>
          <w:tcPr>
            <w:tcW w:w="960" w:type="dxa"/>
            <w:noWrap w:val="0"/>
            <w:vAlign w:val="center"/>
          </w:tcPr>
          <w:p w14:paraId="0669C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194.05</w:t>
            </w:r>
          </w:p>
        </w:tc>
        <w:tc>
          <w:tcPr>
            <w:tcW w:w="960" w:type="dxa"/>
            <w:noWrap w:val="0"/>
            <w:vAlign w:val="center"/>
          </w:tcPr>
          <w:p w14:paraId="44978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w:t>
            </w:r>
          </w:p>
        </w:tc>
        <w:tc>
          <w:tcPr>
            <w:tcW w:w="960" w:type="dxa"/>
            <w:noWrap w:val="0"/>
            <w:vAlign w:val="center"/>
          </w:tcPr>
          <w:p w14:paraId="3FB17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ACD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842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0DD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BE2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3DA3E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479D4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202.50</w:t>
            </w:r>
          </w:p>
        </w:tc>
        <w:tc>
          <w:tcPr>
            <w:tcW w:w="960" w:type="dxa"/>
            <w:noWrap w:val="0"/>
            <w:vAlign w:val="center"/>
          </w:tcPr>
          <w:p w14:paraId="5F81F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194.05</w:t>
            </w:r>
          </w:p>
        </w:tc>
        <w:tc>
          <w:tcPr>
            <w:tcW w:w="960" w:type="dxa"/>
            <w:noWrap w:val="0"/>
            <w:vAlign w:val="center"/>
          </w:tcPr>
          <w:p w14:paraId="4CD11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w:t>
            </w:r>
          </w:p>
        </w:tc>
        <w:tc>
          <w:tcPr>
            <w:tcW w:w="960" w:type="dxa"/>
            <w:noWrap w:val="0"/>
            <w:vAlign w:val="center"/>
          </w:tcPr>
          <w:p w14:paraId="118D8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80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BDC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722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E50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2012901</w:t>
            </w:r>
          </w:p>
        </w:tc>
        <w:tc>
          <w:tcPr>
            <w:tcW w:w="2340" w:type="dxa"/>
            <w:noWrap w:val="0"/>
            <w:vAlign w:val="center"/>
          </w:tcPr>
          <w:p w14:paraId="2A43C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C614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194.05</w:t>
            </w:r>
          </w:p>
        </w:tc>
        <w:tc>
          <w:tcPr>
            <w:tcW w:w="960" w:type="dxa"/>
            <w:noWrap w:val="0"/>
            <w:vAlign w:val="center"/>
          </w:tcPr>
          <w:p w14:paraId="58611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194.05</w:t>
            </w:r>
          </w:p>
        </w:tc>
        <w:tc>
          <w:tcPr>
            <w:tcW w:w="960" w:type="dxa"/>
            <w:noWrap w:val="0"/>
            <w:vAlign w:val="center"/>
          </w:tcPr>
          <w:p w14:paraId="542BF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43E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465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48F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5EA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310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2012902</w:t>
            </w:r>
          </w:p>
        </w:tc>
        <w:tc>
          <w:tcPr>
            <w:tcW w:w="2340" w:type="dxa"/>
            <w:noWrap w:val="0"/>
            <w:vAlign w:val="center"/>
          </w:tcPr>
          <w:p w14:paraId="559D1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47648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w:t>
            </w:r>
          </w:p>
        </w:tc>
        <w:tc>
          <w:tcPr>
            <w:tcW w:w="960" w:type="dxa"/>
            <w:noWrap w:val="0"/>
            <w:vAlign w:val="center"/>
          </w:tcPr>
          <w:p w14:paraId="190CE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1AE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w:t>
            </w:r>
          </w:p>
        </w:tc>
        <w:tc>
          <w:tcPr>
            <w:tcW w:w="960" w:type="dxa"/>
            <w:noWrap w:val="0"/>
            <w:vAlign w:val="center"/>
          </w:tcPr>
          <w:p w14:paraId="0F822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984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ECD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2CE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213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4AF0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82A3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98.71</w:t>
            </w:r>
          </w:p>
        </w:tc>
        <w:tc>
          <w:tcPr>
            <w:tcW w:w="960" w:type="dxa"/>
            <w:noWrap w:val="0"/>
            <w:vAlign w:val="center"/>
          </w:tcPr>
          <w:p w14:paraId="31898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77.90</w:t>
            </w:r>
          </w:p>
        </w:tc>
        <w:tc>
          <w:tcPr>
            <w:tcW w:w="960" w:type="dxa"/>
            <w:noWrap w:val="0"/>
            <w:vAlign w:val="center"/>
          </w:tcPr>
          <w:p w14:paraId="2059A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w:t>
            </w:r>
          </w:p>
        </w:tc>
        <w:tc>
          <w:tcPr>
            <w:tcW w:w="960" w:type="dxa"/>
            <w:noWrap w:val="0"/>
            <w:vAlign w:val="center"/>
          </w:tcPr>
          <w:p w14:paraId="33D6E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EB1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DE7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B50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201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E2B0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A7DD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49.23</w:t>
            </w:r>
          </w:p>
        </w:tc>
        <w:tc>
          <w:tcPr>
            <w:tcW w:w="960" w:type="dxa"/>
            <w:noWrap w:val="0"/>
            <w:vAlign w:val="center"/>
          </w:tcPr>
          <w:p w14:paraId="52436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49.23</w:t>
            </w:r>
          </w:p>
        </w:tc>
        <w:tc>
          <w:tcPr>
            <w:tcW w:w="960" w:type="dxa"/>
            <w:noWrap w:val="0"/>
            <w:vAlign w:val="center"/>
          </w:tcPr>
          <w:p w14:paraId="45EE2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581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CD3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050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004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2EF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64BAA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BE97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w:t>
            </w:r>
          </w:p>
        </w:tc>
        <w:tc>
          <w:tcPr>
            <w:tcW w:w="960" w:type="dxa"/>
            <w:noWrap w:val="0"/>
            <w:vAlign w:val="center"/>
          </w:tcPr>
          <w:p w14:paraId="4E015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28.47</w:t>
            </w:r>
          </w:p>
        </w:tc>
        <w:tc>
          <w:tcPr>
            <w:tcW w:w="960" w:type="dxa"/>
            <w:noWrap w:val="0"/>
            <w:vAlign w:val="center"/>
          </w:tcPr>
          <w:p w14:paraId="5A318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D1C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14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753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B8D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E64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C761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2386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20.76</w:t>
            </w:r>
          </w:p>
        </w:tc>
        <w:tc>
          <w:tcPr>
            <w:tcW w:w="960" w:type="dxa"/>
            <w:noWrap w:val="0"/>
            <w:vAlign w:val="center"/>
          </w:tcPr>
          <w:p w14:paraId="14770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20.76</w:t>
            </w:r>
          </w:p>
        </w:tc>
        <w:tc>
          <w:tcPr>
            <w:tcW w:w="960" w:type="dxa"/>
            <w:noWrap w:val="0"/>
            <w:vAlign w:val="center"/>
          </w:tcPr>
          <w:p w14:paraId="60DAE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684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717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45A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75A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5E2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6A412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1C43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w:t>
            </w:r>
          </w:p>
        </w:tc>
        <w:tc>
          <w:tcPr>
            <w:tcW w:w="960" w:type="dxa"/>
            <w:noWrap w:val="0"/>
            <w:vAlign w:val="center"/>
          </w:tcPr>
          <w:p w14:paraId="09792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52E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w:t>
            </w:r>
          </w:p>
        </w:tc>
        <w:tc>
          <w:tcPr>
            <w:tcW w:w="960" w:type="dxa"/>
            <w:noWrap w:val="0"/>
            <w:vAlign w:val="center"/>
          </w:tcPr>
          <w:p w14:paraId="628A8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90A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483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34C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189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64B91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5130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w:t>
            </w:r>
          </w:p>
        </w:tc>
        <w:tc>
          <w:tcPr>
            <w:tcW w:w="960" w:type="dxa"/>
            <w:noWrap w:val="0"/>
            <w:vAlign w:val="center"/>
          </w:tcPr>
          <w:p w14:paraId="643A0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954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w:t>
            </w:r>
          </w:p>
        </w:tc>
        <w:tc>
          <w:tcPr>
            <w:tcW w:w="960" w:type="dxa"/>
            <w:noWrap w:val="0"/>
            <w:vAlign w:val="center"/>
          </w:tcPr>
          <w:p w14:paraId="077F9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912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DAF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D16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16F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5175B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ACBC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28.67</w:t>
            </w:r>
          </w:p>
        </w:tc>
        <w:tc>
          <w:tcPr>
            <w:tcW w:w="960" w:type="dxa"/>
            <w:noWrap w:val="0"/>
            <w:vAlign w:val="center"/>
          </w:tcPr>
          <w:p w14:paraId="2C704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28.67</w:t>
            </w:r>
          </w:p>
        </w:tc>
        <w:tc>
          <w:tcPr>
            <w:tcW w:w="960" w:type="dxa"/>
            <w:noWrap w:val="0"/>
            <w:vAlign w:val="center"/>
          </w:tcPr>
          <w:p w14:paraId="6E38E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1B7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67C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1A5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7F9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F6D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6774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306CB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28.67</w:t>
            </w:r>
          </w:p>
        </w:tc>
        <w:tc>
          <w:tcPr>
            <w:tcW w:w="960" w:type="dxa"/>
            <w:noWrap w:val="0"/>
            <w:vAlign w:val="center"/>
          </w:tcPr>
          <w:p w14:paraId="31034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28.67</w:t>
            </w:r>
          </w:p>
        </w:tc>
        <w:tc>
          <w:tcPr>
            <w:tcW w:w="960" w:type="dxa"/>
            <w:noWrap w:val="0"/>
            <w:vAlign w:val="center"/>
          </w:tcPr>
          <w:p w14:paraId="337DA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560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BDF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D41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C21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4BC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E7C3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C001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0A726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662BC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3C9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4E3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648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937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63B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81E1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7FD3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3FBBC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305F6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07B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BDB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04C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E67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1C2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82DC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B0D8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6.29</w:t>
            </w:r>
          </w:p>
        </w:tc>
        <w:tc>
          <w:tcPr>
            <w:tcW w:w="960" w:type="dxa"/>
            <w:noWrap w:val="0"/>
            <w:vAlign w:val="center"/>
          </w:tcPr>
          <w:p w14:paraId="736E9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6.29</w:t>
            </w:r>
          </w:p>
        </w:tc>
        <w:tc>
          <w:tcPr>
            <w:tcW w:w="960" w:type="dxa"/>
            <w:noWrap w:val="0"/>
            <w:vAlign w:val="center"/>
          </w:tcPr>
          <w:p w14:paraId="28D3E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98F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963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02D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870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ECA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DCB5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5CEE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6.77</w:t>
            </w:r>
          </w:p>
        </w:tc>
        <w:tc>
          <w:tcPr>
            <w:tcW w:w="960" w:type="dxa"/>
            <w:noWrap w:val="0"/>
            <w:vAlign w:val="center"/>
          </w:tcPr>
          <w:p w14:paraId="4BA58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6.77</w:t>
            </w:r>
          </w:p>
        </w:tc>
        <w:tc>
          <w:tcPr>
            <w:tcW w:w="960" w:type="dxa"/>
            <w:noWrap w:val="0"/>
            <w:vAlign w:val="center"/>
          </w:tcPr>
          <w:p w14:paraId="3B17F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65F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E00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74C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54B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D98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7E50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1F7C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27053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5D2E0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5F5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98A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3B0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DE6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274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D713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0A69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688B1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11CAB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B1D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EA2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FFC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D59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C19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06CE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179D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201BC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22739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AC1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170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C49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B04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6082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B8F2A04">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74E4C4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C225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0BF19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3AB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15988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部门：许昌市妇女联合会</w:t>
            </w:r>
          </w:p>
        </w:tc>
        <w:tc>
          <w:tcPr>
            <w:tcW w:w="2000" w:type="dxa"/>
            <w:noWrap w:val="0"/>
            <w:vAlign w:val="center"/>
          </w:tcPr>
          <w:p w14:paraId="1D9956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9DC88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F731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59BF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EF4C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FA12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711D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7479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C22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2C6C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CA7D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4F34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32E2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E0C2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58A8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4756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ACB5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7F227F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9EB0E9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AC759B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09E502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5E28CC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A5E102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211215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637EB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921CE6A">
            <w:pPr>
              <w:widowControl w:val="0"/>
              <w:jc w:val="both"/>
              <w:rPr>
                <w:rFonts w:ascii="Calibri" w:hAnsi="Calibri" w:eastAsia="仿宋_GB2312" w:cs="Arial"/>
                <w:kern w:val="2"/>
                <w:sz w:val="32"/>
                <w:szCs w:val="24"/>
                <w:lang w:val="en-US" w:eastAsia="zh-CN" w:bidi="ar-SA"/>
              </w:rPr>
            </w:pPr>
          </w:p>
        </w:tc>
      </w:tr>
      <w:tr w14:paraId="4E526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55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046C6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51E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5995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035245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846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00FC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63E3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8416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3DF7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96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34FE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92BF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332.63</w:t>
            </w:r>
          </w:p>
        </w:tc>
        <w:tc>
          <w:tcPr>
            <w:tcW w:w="2800" w:type="dxa"/>
            <w:noWrap w:val="0"/>
            <w:vAlign w:val="center"/>
          </w:tcPr>
          <w:p w14:paraId="047DA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ABC5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6893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202.50</w:t>
            </w:r>
          </w:p>
        </w:tc>
        <w:tc>
          <w:tcPr>
            <w:tcW w:w="1280" w:type="dxa"/>
            <w:noWrap w:val="0"/>
            <w:vAlign w:val="center"/>
          </w:tcPr>
          <w:p w14:paraId="072D8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202.50</w:t>
            </w:r>
          </w:p>
        </w:tc>
        <w:tc>
          <w:tcPr>
            <w:tcW w:w="1280" w:type="dxa"/>
            <w:noWrap w:val="0"/>
            <w:vAlign w:val="center"/>
          </w:tcPr>
          <w:p w14:paraId="62FEA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AB1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537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1AE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F647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D285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25EA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8032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9FFA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0FC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11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7B9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054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25D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70B2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B526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29D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E09D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3DB3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82C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EC1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C7D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AE4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4E96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D6B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FF4C1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E28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E8B7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59D8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381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787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43E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96C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ACA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17E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2D2E9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AE4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0C50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80BA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177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AAA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E7E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1A6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4D65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123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038E5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7C4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506C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0142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337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B83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A64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233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E638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8FF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2285F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303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C0A8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4994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BAC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89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D58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3EB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44B1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EC5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5F08C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C44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10A8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F278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98.71</w:t>
            </w:r>
          </w:p>
        </w:tc>
        <w:tc>
          <w:tcPr>
            <w:tcW w:w="1280" w:type="dxa"/>
            <w:noWrap w:val="0"/>
            <w:vAlign w:val="center"/>
          </w:tcPr>
          <w:p w14:paraId="54E4A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98.71</w:t>
            </w:r>
          </w:p>
        </w:tc>
        <w:tc>
          <w:tcPr>
            <w:tcW w:w="1280" w:type="dxa"/>
            <w:noWrap w:val="0"/>
            <w:vAlign w:val="center"/>
          </w:tcPr>
          <w:p w14:paraId="341BC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547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7B4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AD1B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B02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D1658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66E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27E2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79AC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13.05</w:t>
            </w:r>
          </w:p>
        </w:tc>
        <w:tc>
          <w:tcPr>
            <w:tcW w:w="1280" w:type="dxa"/>
            <w:noWrap w:val="0"/>
            <w:vAlign w:val="center"/>
          </w:tcPr>
          <w:p w14:paraId="1E23E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13.05</w:t>
            </w:r>
          </w:p>
        </w:tc>
        <w:tc>
          <w:tcPr>
            <w:tcW w:w="1280" w:type="dxa"/>
            <w:noWrap w:val="0"/>
            <w:vAlign w:val="center"/>
          </w:tcPr>
          <w:p w14:paraId="3AC91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F47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821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DA79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87D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4006A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265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2A35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942F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979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937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65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E32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61F0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F00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47A85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901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BD66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A532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4B5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AEB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274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DE6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BEC5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FD4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45706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8F4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49A2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7CA4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929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908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794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8A6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79AB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70E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EAA03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277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24BD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667E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2E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B07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129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DEF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EA79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118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28D41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B06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AAB3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7D32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4AE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97A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9D7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463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C577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137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F80A9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E4A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013B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FB9C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1AB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F5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953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F03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E813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F94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E6532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CBB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37FA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7542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A18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A80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B20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2D3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FA35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607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C9927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75E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DF9D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CF64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26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413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FF7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AF7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660B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C89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65AF7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62C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046F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3BDB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957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62E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DA8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351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1E2B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8B9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7BC71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108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51C1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ED5A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18.36</w:t>
            </w:r>
          </w:p>
        </w:tc>
        <w:tc>
          <w:tcPr>
            <w:tcW w:w="1280" w:type="dxa"/>
            <w:noWrap w:val="0"/>
            <w:vAlign w:val="center"/>
          </w:tcPr>
          <w:p w14:paraId="4AD24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18.36</w:t>
            </w:r>
          </w:p>
        </w:tc>
        <w:tc>
          <w:tcPr>
            <w:tcW w:w="1280" w:type="dxa"/>
            <w:noWrap w:val="0"/>
            <w:vAlign w:val="center"/>
          </w:tcPr>
          <w:p w14:paraId="76D11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763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002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34EE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085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7DBDA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F7A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F2D2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46E9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AA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80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ECA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584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2D3D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0638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46831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E3F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DE75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438B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D29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511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D86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613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3AA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397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1EC44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9FF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1F35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D410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C5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142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FC7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E54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8034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E78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3F7BB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4FA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B56C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AC22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3EA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D7F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E3F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3B0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2E71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1CE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33827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C56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D623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CB93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3D7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BD9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A4F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8AC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3141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3E8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C4F0B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E90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ED9D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02F4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59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5F4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267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17C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CE9A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B29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C5E33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532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F0FB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3060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E2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3D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A3F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5FF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426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18C2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DFB6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332.63</w:t>
            </w:r>
          </w:p>
        </w:tc>
        <w:tc>
          <w:tcPr>
            <w:tcW w:w="2800" w:type="dxa"/>
            <w:noWrap w:val="0"/>
            <w:vAlign w:val="center"/>
          </w:tcPr>
          <w:p w14:paraId="7D598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3C24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FB9F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332.63</w:t>
            </w:r>
          </w:p>
        </w:tc>
        <w:tc>
          <w:tcPr>
            <w:tcW w:w="1280" w:type="dxa"/>
            <w:noWrap w:val="0"/>
            <w:vAlign w:val="center"/>
          </w:tcPr>
          <w:p w14:paraId="65974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332.63</w:t>
            </w:r>
          </w:p>
        </w:tc>
        <w:tc>
          <w:tcPr>
            <w:tcW w:w="1280" w:type="dxa"/>
            <w:noWrap w:val="0"/>
            <w:vAlign w:val="center"/>
          </w:tcPr>
          <w:p w14:paraId="6BDE2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5F4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31B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F90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87A2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669C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375E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897D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C6F6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695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FB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6EA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42D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EF8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B4A6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6249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8FFB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A6D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C4BF10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15DB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99E5F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2BDAAB1">
            <w:pPr>
              <w:widowControl w:val="0"/>
              <w:jc w:val="both"/>
              <w:rPr>
                <w:rFonts w:ascii="Calibri" w:hAnsi="Calibri" w:eastAsia="仿宋_GB2312" w:cs="Arial"/>
                <w:kern w:val="2"/>
                <w:sz w:val="32"/>
                <w:szCs w:val="24"/>
                <w:lang w:val="en-US" w:eastAsia="zh-CN" w:bidi="ar-SA"/>
              </w:rPr>
            </w:pPr>
          </w:p>
        </w:tc>
      </w:tr>
      <w:tr w14:paraId="5A88D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6F1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5768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3647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5346A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CB9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4DB88F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59001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339DF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3177872">
            <w:pPr>
              <w:widowControl w:val="0"/>
              <w:jc w:val="both"/>
              <w:rPr>
                <w:rFonts w:ascii="Calibri" w:hAnsi="Calibri" w:eastAsia="仿宋_GB2312" w:cs="Arial"/>
                <w:kern w:val="2"/>
                <w:sz w:val="32"/>
                <w:szCs w:val="24"/>
                <w:lang w:val="en-US" w:eastAsia="zh-CN" w:bidi="ar-SA"/>
              </w:rPr>
            </w:pPr>
          </w:p>
        </w:tc>
      </w:tr>
      <w:tr w14:paraId="4A225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FC7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71AA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BF38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8439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8E3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FD298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4464D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13E34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E2FA32D">
            <w:pPr>
              <w:widowControl w:val="0"/>
              <w:jc w:val="both"/>
              <w:rPr>
                <w:rFonts w:ascii="Calibri" w:hAnsi="Calibri" w:eastAsia="仿宋_GB2312" w:cs="Arial"/>
                <w:kern w:val="2"/>
                <w:sz w:val="32"/>
                <w:szCs w:val="24"/>
                <w:lang w:val="en-US" w:eastAsia="zh-CN" w:bidi="ar-SA"/>
              </w:rPr>
            </w:pPr>
          </w:p>
        </w:tc>
      </w:tr>
      <w:tr w14:paraId="11D92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3BB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EE60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D3F1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332.63</w:t>
            </w:r>
          </w:p>
        </w:tc>
        <w:tc>
          <w:tcPr>
            <w:tcW w:w="2800" w:type="dxa"/>
            <w:noWrap w:val="0"/>
            <w:vAlign w:val="center"/>
          </w:tcPr>
          <w:p w14:paraId="5DAC3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4223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B948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332.63</w:t>
            </w:r>
          </w:p>
        </w:tc>
        <w:tc>
          <w:tcPr>
            <w:tcW w:w="1280" w:type="dxa"/>
            <w:noWrap w:val="0"/>
            <w:vAlign w:val="center"/>
          </w:tcPr>
          <w:p w14:paraId="3E0EE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332.63</w:t>
            </w:r>
          </w:p>
        </w:tc>
        <w:tc>
          <w:tcPr>
            <w:tcW w:w="1280" w:type="dxa"/>
            <w:noWrap w:val="0"/>
            <w:vAlign w:val="center"/>
          </w:tcPr>
          <w:p w14:paraId="39A95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F35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D33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B2FA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C0D92C6">
            <w:pPr>
              <w:widowControl w:val="0"/>
              <w:jc w:val="both"/>
              <w:rPr>
                <w:rFonts w:ascii="Calibri" w:hAnsi="Calibri" w:eastAsia="仿宋_GB2312" w:cs="Arial"/>
                <w:kern w:val="2"/>
                <w:sz w:val="32"/>
                <w:szCs w:val="24"/>
                <w:lang w:val="en-US" w:eastAsia="zh-CN" w:bidi="ar-SA"/>
              </w:rPr>
            </w:pPr>
          </w:p>
        </w:tc>
      </w:tr>
    </w:tbl>
    <w:p w14:paraId="1537ACF0">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445F40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F729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6A1C7F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CC96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C188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部门：许昌市妇女联合会</w:t>
            </w:r>
          </w:p>
        </w:tc>
        <w:tc>
          <w:tcPr>
            <w:tcW w:w="2000" w:type="dxa"/>
            <w:noWrap w:val="0"/>
            <w:vAlign w:val="center"/>
          </w:tcPr>
          <w:p w14:paraId="6130F29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7231F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86F1B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7066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E84A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0B87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6052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BD06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35B1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2F02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069D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4BFE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FC2B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4E3514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549311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D992B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76E44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F673501">
            <w:pPr>
              <w:widowControl w:val="0"/>
              <w:jc w:val="both"/>
              <w:rPr>
                <w:rFonts w:ascii="Calibri" w:hAnsi="Calibri" w:eastAsia="仿宋_GB2312" w:cs="Arial"/>
                <w:kern w:val="2"/>
                <w:sz w:val="32"/>
                <w:szCs w:val="24"/>
                <w:lang w:val="en-US" w:eastAsia="zh-CN" w:bidi="ar-SA"/>
              </w:rPr>
            </w:pPr>
          </w:p>
        </w:tc>
      </w:tr>
      <w:tr w14:paraId="60582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8A6CE3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AECC31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2E484C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73F380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97A8CAA">
            <w:pPr>
              <w:widowControl w:val="0"/>
              <w:jc w:val="both"/>
              <w:rPr>
                <w:rFonts w:ascii="Calibri" w:hAnsi="Calibri" w:eastAsia="仿宋_GB2312" w:cs="Arial"/>
                <w:kern w:val="2"/>
                <w:sz w:val="32"/>
                <w:szCs w:val="24"/>
                <w:lang w:val="en-US" w:eastAsia="zh-CN" w:bidi="ar-SA"/>
              </w:rPr>
            </w:pPr>
          </w:p>
        </w:tc>
      </w:tr>
      <w:tr w14:paraId="24D92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BFD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9E67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0880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565C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F018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0764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5724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332.63</w:t>
            </w:r>
          </w:p>
        </w:tc>
        <w:tc>
          <w:tcPr>
            <w:tcW w:w="1400" w:type="dxa"/>
            <w:noWrap w:val="0"/>
            <w:vAlign w:val="center"/>
          </w:tcPr>
          <w:p w14:paraId="452BF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303.37</w:t>
            </w:r>
          </w:p>
        </w:tc>
        <w:tc>
          <w:tcPr>
            <w:tcW w:w="1386" w:type="dxa"/>
            <w:noWrap w:val="0"/>
            <w:vAlign w:val="center"/>
          </w:tcPr>
          <w:p w14:paraId="05468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29.26</w:t>
            </w:r>
          </w:p>
        </w:tc>
      </w:tr>
      <w:tr w14:paraId="5A363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A3F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F3BF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B2F4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202.50</w:t>
            </w:r>
          </w:p>
        </w:tc>
        <w:tc>
          <w:tcPr>
            <w:tcW w:w="1400" w:type="dxa"/>
            <w:noWrap w:val="0"/>
            <w:vAlign w:val="center"/>
          </w:tcPr>
          <w:p w14:paraId="234B2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194.05</w:t>
            </w:r>
          </w:p>
        </w:tc>
        <w:tc>
          <w:tcPr>
            <w:tcW w:w="1386" w:type="dxa"/>
            <w:noWrap w:val="0"/>
            <w:vAlign w:val="center"/>
          </w:tcPr>
          <w:p w14:paraId="1E6EE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8.45</w:t>
            </w:r>
          </w:p>
        </w:tc>
      </w:tr>
      <w:tr w14:paraId="1F795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0E0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00502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C03F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202.50</w:t>
            </w:r>
          </w:p>
        </w:tc>
        <w:tc>
          <w:tcPr>
            <w:tcW w:w="1400" w:type="dxa"/>
            <w:noWrap w:val="0"/>
            <w:vAlign w:val="center"/>
          </w:tcPr>
          <w:p w14:paraId="4C529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194.05</w:t>
            </w:r>
          </w:p>
        </w:tc>
        <w:tc>
          <w:tcPr>
            <w:tcW w:w="1386" w:type="dxa"/>
            <w:noWrap w:val="0"/>
            <w:vAlign w:val="center"/>
          </w:tcPr>
          <w:p w14:paraId="50E1D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8.45</w:t>
            </w:r>
          </w:p>
        </w:tc>
      </w:tr>
      <w:tr w14:paraId="1867B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242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2012901</w:t>
            </w:r>
          </w:p>
        </w:tc>
        <w:tc>
          <w:tcPr>
            <w:tcW w:w="3040" w:type="dxa"/>
            <w:noWrap w:val="0"/>
            <w:vAlign w:val="center"/>
          </w:tcPr>
          <w:p w14:paraId="16C38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4FFC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194.05</w:t>
            </w:r>
          </w:p>
        </w:tc>
        <w:tc>
          <w:tcPr>
            <w:tcW w:w="1400" w:type="dxa"/>
            <w:noWrap w:val="0"/>
            <w:vAlign w:val="center"/>
          </w:tcPr>
          <w:p w14:paraId="60C9B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194.05</w:t>
            </w:r>
          </w:p>
        </w:tc>
        <w:tc>
          <w:tcPr>
            <w:tcW w:w="1386" w:type="dxa"/>
            <w:noWrap w:val="0"/>
            <w:vAlign w:val="center"/>
          </w:tcPr>
          <w:p w14:paraId="527D0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C7F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312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2012902</w:t>
            </w:r>
          </w:p>
        </w:tc>
        <w:tc>
          <w:tcPr>
            <w:tcW w:w="3040" w:type="dxa"/>
            <w:noWrap w:val="0"/>
            <w:vAlign w:val="center"/>
          </w:tcPr>
          <w:p w14:paraId="676B7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409E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8.45</w:t>
            </w:r>
          </w:p>
        </w:tc>
        <w:tc>
          <w:tcPr>
            <w:tcW w:w="1400" w:type="dxa"/>
            <w:noWrap w:val="0"/>
            <w:vAlign w:val="center"/>
          </w:tcPr>
          <w:p w14:paraId="2C4BA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111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8.45</w:t>
            </w:r>
          </w:p>
        </w:tc>
      </w:tr>
      <w:tr w14:paraId="56090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975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4AE1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EB8C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98.71</w:t>
            </w:r>
          </w:p>
        </w:tc>
        <w:tc>
          <w:tcPr>
            <w:tcW w:w="1400" w:type="dxa"/>
            <w:noWrap w:val="0"/>
            <w:vAlign w:val="center"/>
          </w:tcPr>
          <w:p w14:paraId="5196C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77.90</w:t>
            </w:r>
          </w:p>
        </w:tc>
        <w:tc>
          <w:tcPr>
            <w:tcW w:w="1386" w:type="dxa"/>
            <w:noWrap w:val="0"/>
            <w:vAlign w:val="center"/>
          </w:tcPr>
          <w:p w14:paraId="3C8F2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w:t>
            </w:r>
          </w:p>
        </w:tc>
      </w:tr>
      <w:tr w14:paraId="16297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910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1F77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5AEF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49.23</w:t>
            </w:r>
          </w:p>
        </w:tc>
        <w:tc>
          <w:tcPr>
            <w:tcW w:w="1400" w:type="dxa"/>
            <w:noWrap w:val="0"/>
            <w:vAlign w:val="center"/>
          </w:tcPr>
          <w:p w14:paraId="251C5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49.23</w:t>
            </w:r>
          </w:p>
        </w:tc>
        <w:tc>
          <w:tcPr>
            <w:tcW w:w="1386" w:type="dxa"/>
            <w:noWrap w:val="0"/>
            <w:vAlign w:val="center"/>
          </w:tcPr>
          <w:p w14:paraId="585D7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B14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241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D61B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39583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400" w:type="dxa"/>
            <w:noWrap w:val="0"/>
            <w:vAlign w:val="center"/>
          </w:tcPr>
          <w:p w14:paraId="33F14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28.47</w:t>
            </w:r>
          </w:p>
        </w:tc>
        <w:tc>
          <w:tcPr>
            <w:tcW w:w="1386" w:type="dxa"/>
            <w:noWrap w:val="0"/>
            <w:vAlign w:val="center"/>
          </w:tcPr>
          <w:p w14:paraId="586B8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83B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69B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8581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80B3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20.76</w:t>
            </w:r>
          </w:p>
        </w:tc>
        <w:tc>
          <w:tcPr>
            <w:tcW w:w="1400" w:type="dxa"/>
            <w:noWrap w:val="0"/>
            <w:vAlign w:val="center"/>
          </w:tcPr>
          <w:p w14:paraId="74C56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20.76</w:t>
            </w:r>
          </w:p>
        </w:tc>
        <w:tc>
          <w:tcPr>
            <w:tcW w:w="1386" w:type="dxa"/>
            <w:noWrap w:val="0"/>
            <w:vAlign w:val="center"/>
          </w:tcPr>
          <w:p w14:paraId="629FD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E11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985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F76C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23A0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w:t>
            </w:r>
          </w:p>
        </w:tc>
        <w:tc>
          <w:tcPr>
            <w:tcW w:w="1400" w:type="dxa"/>
            <w:noWrap w:val="0"/>
            <w:vAlign w:val="center"/>
          </w:tcPr>
          <w:p w14:paraId="00130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D55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w:t>
            </w:r>
          </w:p>
        </w:tc>
      </w:tr>
      <w:tr w14:paraId="67548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0E9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370BC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4C4DB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w:t>
            </w:r>
          </w:p>
        </w:tc>
        <w:tc>
          <w:tcPr>
            <w:tcW w:w="1400" w:type="dxa"/>
            <w:noWrap w:val="0"/>
            <w:vAlign w:val="center"/>
          </w:tcPr>
          <w:p w14:paraId="1926D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85A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w:t>
            </w:r>
          </w:p>
        </w:tc>
      </w:tr>
      <w:tr w14:paraId="63B96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17F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CC78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E572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28.67</w:t>
            </w:r>
          </w:p>
        </w:tc>
        <w:tc>
          <w:tcPr>
            <w:tcW w:w="1400" w:type="dxa"/>
            <w:noWrap w:val="0"/>
            <w:vAlign w:val="center"/>
          </w:tcPr>
          <w:p w14:paraId="40C9B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28.67</w:t>
            </w:r>
          </w:p>
        </w:tc>
        <w:tc>
          <w:tcPr>
            <w:tcW w:w="1386" w:type="dxa"/>
            <w:noWrap w:val="0"/>
            <w:vAlign w:val="center"/>
          </w:tcPr>
          <w:p w14:paraId="37930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6DC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2C6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771A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B11F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28.67</w:t>
            </w:r>
          </w:p>
        </w:tc>
        <w:tc>
          <w:tcPr>
            <w:tcW w:w="1400" w:type="dxa"/>
            <w:noWrap w:val="0"/>
            <w:vAlign w:val="center"/>
          </w:tcPr>
          <w:p w14:paraId="40D3F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28.67</w:t>
            </w:r>
          </w:p>
        </w:tc>
        <w:tc>
          <w:tcPr>
            <w:tcW w:w="1386" w:type="dxa"/>
            <w:noWrap w:val="0"/>
            <w:vAlign w:val="center"/>
          </w:tcPr>
          <w:p w14:paraId="1A8AA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D8E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E5C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7573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E102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400" w:type="dxa"/>
            <w:noWrap w:val="0"/>
            <w:vAlign w:val="center"/>
          </w:tcPr>
          <w:p w14:paraId="531B4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386" w:type="dxa"/>
            <w:noWrap w:val="0"/>
            <w:vAlign w:val="center"/>
          </w:tcPr>
          <w:p w14:paraId="11C50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805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AF8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FA3F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6E54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400" w:type="dxa"/>
            <w:noWrap w:val="0"/>
            <w:vAlign w:val="center"/>
          </w:tcPr>
          <w:p w14:paraId="3EFF0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386" w:type="dxa"/>
            <w:noWrap w:val="0"/>
            <w:vAlign w:val="center"/>
          </w:tcPr>
          <w:p w14:paraId="5FECA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A93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BC3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F33A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0910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6.29</w:t>
            </w:r>
          </w:p>
        </w:tc>
        <w:tc>
          <w:tcPr>
            <w:tcW w:w="1400" w:type="dxa"/>
            <w:noWrap w:val="0"/>
            <w:vAlign w:val="center"/>
          </w:tcPr>
          <w:p w14:paraId="0E975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6.29</w:t>
            </w:r>
          </w:p>
        </w:tc>
        <w:tc>
          <w:tcPr>
            <w:tcW w:w="1386" w:type="dxa"/>
            <w:noWrap w:val="0"/>
            <w:vAlign w:val="center"/>
          </w:tcPr>
          <w:p w14:paraId="7846B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959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960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AE97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6721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6.77</w:t>
            </w:r>
          </w:p>
        </w:tc>
        <w:tc>
          <w:tcPr>
            <w:tcW w:w="1400" w:type="dxa"/>
            <w:noWrap w:val="0"/>
            <w:vAlign w:val="center"/>
          </w:tcPr>
          <w:p w14:paraId="1F7D4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6.77</w:t>
            </w:r>
          </w:p>
        </w:tc>
        <w:tc>
          <w:tcPr>
            <w:tcW w:w="1386" w:type="dxa"/>
            <w:noWrap w:val="0"/>
            <w:vAlign w:val="center"/>
          </w:tcPr>
          <w:p w14:paraId="174C7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3D2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6E9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D24C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3989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400" w:type="dxa"/>
            <w:noWrap w:val="0"/>
            <w:vAlign w:val="center"/>
          </w:tcPr>
          <w:p w14:paraId="4D1D5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386" w:type="dxa"/>
            <w:noWrap w:val="0"/>
            <w:vAlign w:val="center"/>
          </w:tcPr>
          <w:p w14:paraId="62EDC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208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649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6B88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00EF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400" w:type="dxa"/>
            <w:noWrap w:val="0"/>
            <w:vAlign w:val="center"/>
          </w:tcPr>
          <w:p w14:paraId="1C203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386" w:type="dxa"/>
            <w:noWrap w:val="0"/>
            <w:vAlign w:val="center"/>
          </w:tcPr>
          <w:p w14:paraId="141E8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95F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030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BE59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E7FD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400" w:type="dxa"/>
            <w:noWrap w:val="0"/>
            <w:vAlign w:val="center"/>
          </w:tcPr>
          <w:p w14:paraId="22338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386" w:type="dxa"/>
            <w:noWrap w:val="0"/>
            <w:vAlign w:val="center"/>
          </w:tcPr>
          <w:p w14:paraId="48410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926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F941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04BA2A0">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B35ADC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AC51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FB41A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D6AB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8EF5CF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部门：许昌市妇女联合会</w:t>
            </w:r>
          </w:p>
        </w:tc>
        <w:tc>
          <w:tcPr>
            <w:tcW w:w="2000" w:type="dxa"/>
            <w:noWrap w:val="0"/>
            <w:vAlign w:val="center"/>
          </w:tcPr>
          <w:p w14:paraId="028D26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1404A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962C07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9279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DA3D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93FB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9149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2238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5602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A74D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E43D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743D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992A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E722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FE01CF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D9CCAE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11B58E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296770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00A318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16EE51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E91A96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ED4CDE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CE050E2">
            <w:pPr>
              <w:widowControl w:val="0"/>
              <w:jc w:val="both"/>
              <w:rPr>
                <w:rFonts w:ascii="Calibri" w:hAnsi="Calibri" w:eastAsia="仿宋_GB2312" w:cs="Arial"/>
                <w:kern w:val="2"/>
                <w:sz w:val="32"/>
                <w:szCs w:val="24"/>
                <w:lang w:val="en-US" w:eastAsia="zh-CN" w:bidi="ar-SA"/>
              </w:rPr>
            </w:pPr>
          </w:p>
        </w:tc>
      </w:tr>
      <w:tr w14:paraId="3134F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56C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BD6D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745A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224.20</w:t>
            </w:r>
          </w:p>
        </w:tc>
        <w:tc>
          <w:tcPr>
            <w:tcW w:w="740" w:type="dxa"/>
            <w:noWrap w:val="0"/>
            <w:vAlign w:val="center"/>
          </w:tcPr>
          <w:p w14:paraId="3BD25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9C12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B029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21.55</w:t>
            </w:r>
          </w:p>
        </w:tc>
        <w:tc>
          <w:tcPr>
            <w:tcW w:w="740" w:type="dxa"/>
            <w:noWrap w:val="0"/>
            <w:vAlign w:val="center"/>
          </w:tcPr>
          <w:p w14:paraId="40EE9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6B48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283C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799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9BE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D0C7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F4A6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78.03</w:t>
            </w:r>
          </w:p>
        </w:tc>
        <w:tc>
          <w:tcPr>
            <w:tcW w:w="740" w:type="dxa"/>
            <w:noWrap w:val="0"/>
            <w:vAlign w:val="center"/>
          </w:tcPr>
          <w:p w14:paraId="5FB6D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7CB0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2199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4.45</w:t>
            </w:r>
          </w:p>
        </w:tc>
        <w:tc>
          <w:tcPr>
            <w:tcW w:w="740" w:type="dxa"/>
            <w:noWrap w:val="0"/>
            <w:vAlign w:val="center"/>
          </w:tcPr>
          <w:p w14:paraId="39873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F9BE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FC75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0DF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7AE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97DB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E1B3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33.96</w:t>
            </w:r>
          </w:p>
        </w:tc>
        <w:tc>
          <w:tcPr>
            <w:tcW w:w="740" w:type="dxa"/>
            <w:noWrap w:val="0"/>
            <w:vAlign w:val="center"/>
          </w:tcPr>
          <w:p w14:paraId="477D3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EB34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E788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06FBC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B9A4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1AFB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2D9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817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9BE6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D233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59.89</w:t>
            </w:r>
          </w:p>
        </w:tc>
        <w:tc>
          <w:tcPr>
            <w:tcW w:w="740" w:type="dxa"/>
            <w:noWrap w:val="0"/>
            <w:vAlign w:val="center"/>
          </w:tcPr>
          <w:p w14:paraId="43123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4943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0124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420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E288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6589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r>
      <w:tr w14:paraId="56F0B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4E5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D77E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30B5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42E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2A78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15F2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548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DDD4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8863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BC8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90D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F9C4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3B25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D58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2ABA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4737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494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CC35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2F70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r>
      <w:tr w14:paraId="353D3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551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2342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A3AE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20.76</w:t>
            </w:r>
          </w:p>
        </w:tc>
        <w:tc>
          <w:tcPr>
            <w:tcW w:w="740" w:type="dxa"/>
            <w:noWrap w:val="0"/>
            <w:vAlign w:val="center"/>
          </w:tcPr>
          <w:p w14:paraId="64DD7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F122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42A8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0.94</w:t>
            </w:r>
          </w:p>
        </w:tc>
        <w:tc>
          <w:tcPr>
            <w:tcW w:w="740" w:type="dxa"/>
            <w:noWrap w:val="0"/>
            <w:vAlign w:val="center"/>
          </w:tcPr>
          <w:p w14:paraId="3AB3B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C913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4079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E6C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46E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B671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CB4B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13C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F8A6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39B5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541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F80F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625D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A51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BA7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8274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B4BB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6.29</w:t>
            </w:r>
          </w:p>
        </w:tc>
        <w:tc>
          <w:tcPr>
            <w:tcW w:w="740" w:type="dxa"/>
            <w:noWrap w:val="0"/>
            <w:vAlign w:val="center"/>
          </w:tcPr>
          <w:p w14:paraId="088A6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7AB4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7B5C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5F3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1B9A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86DE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63B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43D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61D5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1162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6.77</w:t>
            </w:r>
          </w:p>
        </w:tc>
        <w:tc>
          <w:tcPr>
            <w:tcW w:w="740" w:type="dxa"/>
            <w:noWrap w:val="0"/>
            <w:vAlign w:val="center"/>
          </w:tcPr>
          <w:p w14:paraId="167EB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0C96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CFDB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w:t>
            </w:r>
          </w:p>
        </w:tc>
        <w:tc>
          <w:tcPr>
            <w:tcW w:w="740" w:type="dxa"/>
            <w:noWrap w:val="0"/>
            <w:vAlign w:val="center"/>
          </w:tcPr>
          <w:p w14:paraId="60450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3412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B1CE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3BE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0C2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8D13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E6E5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46058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3241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4906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65F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42B8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ECD5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1CE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855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9AD6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0313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18.36</w:t>
            </w:r>
          </w:p>
        </w:tc>
        <w:tc>
          <w:tcPr>
            <w:tcW w:w="740" w:type="dxa"/>
            <w:noWrap w:val="0"/>
            <w:vAlign w:val="center"/>
          </w:tcPr>
          <w:p w14:paraId="1DEC3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E71F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64D7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740" w:type="dxa"/>
            <w:noWrap w:val="0"/>
            <w:vAlign w:val="center"/>
          </w:tcPr>
          <w:p w14:paraId="47C25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1FF2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7A6E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885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DCA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61A4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F283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AC0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98F6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9CB4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EB4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CC0E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E690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4F8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E0C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9363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D72A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E85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7B04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3224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F95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9F8E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20B4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39B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4B8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DA79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6B27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57.14</w:t>
            </w:r>
          </w:p>
        </w:tc>
        <w:tc>
          <w:tcPr>
            <w:tcW w:w="740" w:type="dxa"/>
            <w:noWrap w:val="0"/>
            <w:vAlign w:val="center"/>
          </w:tcPr>
          <w:p w14:paraId="7906F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57B6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CDD1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50E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C493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BA8D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02D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C3D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8D36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9060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9B5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A724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59E0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76E55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1780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7A0D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DA9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0A9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72ED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59BE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28.47</w:t>
            </w:r>
          </w:p>
        </w:tc>
        <w:tc>
          <w:tcPr>
            <w:tcW w:w="740" w:type="dxa"/>
            <w:noWrap w:val="0"/>
            <w:vAlign w:val="center"/>
          </w:tcPr>
          <w:p w14:paraId="7D569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7E87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06F6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B1E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DE29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4EA4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E73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6FC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09D0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6815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E6C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90C9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998D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467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2362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1632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023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BD5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F0DB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E252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28.67</w:t>
            </w:r>
          </w:p>
        </w:tc>
        <w:tc>
          <w:tcPr>
            <w:tcW w:w="740" w:type="dxa"/>
            <w:noWrap w:val="0"/>
            <w:vAlign w:val="center"/>
          </w:tcPr>
          <w:p w14:paraId="65EBD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F02F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ECF8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52C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6A6B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B544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7DC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83A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7FBA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ACCF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A1A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9E10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1F18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00B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BE3D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28F3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8C1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CA0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424D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3662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259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8143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19F8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FA8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4581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5626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53A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E2F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055A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30E3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64A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1642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837E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w:t>
            </w:r>
          </w:p>
        </w:tc>
        <w:tc>
          <w:tcPr>
            <w:tcW w:w="740" w:type="dxa"/>
            <w:noWrap w:val="0"/>
            <w:vAlign w:val="center"/>
          </w:tcPr>
          <w:p w14:paraId="50917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5677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04A2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339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473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1FAD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3E41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A30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CD0A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62FB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w:t>
            </w:r>
          </w:p>
        </w:tc>
        <w:tc>
          <w:tcPr>
            <w:tcW w:w="740" w:type="dxa"/>
            <w:noWrap w:val="0"/>
            <w:vAlign w:val="center"/>
          </w:tcPr>
          <w:p w14:paraId="39A51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0355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C88D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48F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24E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BA43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3D0A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145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22C2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E207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740" w:type="dxa"/>
            <w:noWrap w:val="0"/>
            <w:vAlign w:val="center"/>
          </w:tcPr>
          <w:p w14:paraId="2E3C8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6571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84EC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4C1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5E2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C8E5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348E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CC4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ADC4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152C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10.45</w:t>
            </w:r>
          </w:p>
        </w:tc>
        <w:tc>
          <w:tcPr>
            <w:tcW w:w="740" w:type="dxa"/>
            <w:noWrap w:val="0"/>
            <w:vAlign w:val="center"/>
          </w:tcPr>
          <w:p w14:paraId="5B97D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4145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3F7F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5A8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26E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ED29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1957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11D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BAF9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545F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CD8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EADD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AF07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B60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BB7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BEE6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0AA0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E65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AB37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6176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0.58</w:t>
            </w:r>
          </w:p>
        </w:tc>
        <w:tc>
          <w:tcPr>
            <w:tcW w:w="740" w:type="dxa"/>
            <w:noWrap w:val="0"/>
            <w:vAlign w:val="center"/>
          </w:tcPr>
          <w:p w14:paraId="2CB8B61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02AB7E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460FC89">
            <w:pPr>
              <w:widowControl w:val="0"/>
              <w:jc w:val="both"/>
              <w:rPr>
                <w:rFonts w:ascii="Calibri" w:hAnsi="Calibri" w:eastAsia="仿宋_GB2312" w:cs="Arial"/>
                <w:kern w:val="2"/>
                <w:sz w:val="32"/>
                <w:szCs w:val="24"/>
                <w:lang w:val="en-US" w:eastAsia="zh-CN" w:bidi="ar-SA"/>
              </w:rPr>
            </w:pPr>
          </w:p>
        </w:tc>
      </w:tr>
      <w:tr w14:paraId="4FE17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E22F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A6D4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281.34</w:t>
            </w:r>
          </w:p>
        </w:tc>
        <w:tc>
          <w:tcPr>
            <w:tcW w:w="7440" w:type="dxa"/>
            <w:gridSpan w:val="5"/>
            <w:noWrap w:val="0"/>
            <w:vAlign w:val="center"/>
          </w:tcPr>
          <w:p w14:paraId="662F3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C535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22.03</w:t>
            </w:r>
          </w:p>
        </w:tc>
      </w:tr>
      <w:tr w14:paraId="7E5A4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BA4D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8F06567">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07554EE0">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2A4C3C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B8F1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AF0B5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15B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BD336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部门：许昌市妇女联合会</w:t>
            </w:r>
          </w:p>
        </w:tc>
        <w:tc>
          <w:tcPr>
            <w:tcW w:w="2000" w:type="dxa"/>
            <w:noWrap w:val="0"/>
            <w:vAlign w:val="center"/>
          </w:tcPr>
          <w:p w14:paraId="279047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20CB7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EA877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0C00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09A5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9F9B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2454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9A80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24D9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CFDD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2F48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F36E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6B04A0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282BD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17A5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DC68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A1F2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FF662A1">
            <w:pPr>
              <w:widowControl w:val="0"/>
              <w:jc w:val="both"/>
              <w:rPr>
                <w:rFonts w:ascii="Calibri" w:hAnsi="Calibri" w:eastAsia="仿宋_GB2312" w:cs="Arial"/>
                <w:kern w:val="2"/>
                <w:sz w:val="32"/>
                <w:szCs w:val="24"/>
                <w:lang w:val="en-US" w:eastAsia="zh-CN" w:bidi="ar-SA"/>
              </w:rPr>
            </w:pPr>
          </w:p>
        </w:tc>
      </w:tr>
      <w:tr w14:paraId="6E4E2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C9969B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6844E0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0C2827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F50D0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E23A1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2526F4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0FE5B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02319CE">
            <w:pPr>
              <w:widowControl w:val="0"/>
              <w:jc w:val="both"/>
              <w:rPr>
                <w:rFonts w:ascii="Calibri" w:hAnsi="Calibri" w:eastAsia="仿宋_GB2312" w:cs="Arial"/>
                <w:kern w:val="2"/>
                <w:sz w:val="32"/>
                <w:szCs w:val="24"/>
                <w:lang w:val="en-US" w:eastAsia="zh-CN" w:bidi="ar-SA"/>
              </w:rPr>
            </w:pPr>
          </w:p>
        </w:tc>
      </w:tr>
      <w:tr w14:paraId="46F26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101353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53A2E6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32F8A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95726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75C66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28195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F8A37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3E3A923">
            <w:pPr>
              <w:widowControl w:val="0"/>
              <w:jc w:val="both"/>
              <w:rPr>
                <w:rFonts w:ascii="Calibri" w:hAnsi="Calibri" w:eastAsia="仿宋_GB2312" w:cs="Arial"/>
                <w:kern w:val="2"/>
                <w:sz w:val="32"/>
                <w:szCs w:val="24"/>
                <w:lang w:val="en-US" w:eastAsia="zh-CN" w:bidi="ar-SA"/>
              </w:rPr>
            </w:pPr>
          </w:p>
        </w:tc>
      </w:tr>
      <w:tr w14:paraId="4E23E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02B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4B2E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B379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5E72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B717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C15F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4953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1462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502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E84B6A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95A290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C3F4C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7FFD7E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22D9A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4B9D65B">
            <w:pPr>
              <w:widowControl w:val="0"/>
              <w:jc w:val="both"/>
              <w:rPr>
                <w:rFonts w:ascii="Calibri" w:hAnsi="Calibri" w:eastAsia="仿宋_GB2312" w:cs="Arial"/>
                <w:kern w:val="2"/>
                <w:sz w:val="32"/>
                <w:szCs w:val="24"/>
                <w:lang w:val="en-US" w:eastAsia="zh-CN" w:bidi="ar-SA"/>
              </w:rPr>
            </w:pPr>
          </w:p>
        </w:tc>
      </w:tr>
      <w:tr w14:paraId="7F3DF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3DFF93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20A1A7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527F51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E500FF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527E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0024F6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6064D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B767170">
            <w:pPr>
              <w:widowControl w:val="0"/>
              <w:jc w:val="both"/>
              <w:rPr>
                <w:rFonts w:ascii="Calibri" w:hAnsi="Calibri" w:eastAsia="仿宋_GB2312" w:cs="Arial"/>
                <w:kern w:val="2"/>
                <w:sz w:val="32"/>
                <w:szCs w:val="24"/>
                <w:lang w:val="en-US" w:eastAsia="zh-CN" w:bidi="ar-SA"/>
              </w:rPr>
            </w:pPr>
          </w:p>
        </w:tc>
      </w:tr>
      <w:tr w14:paraId="4EC45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F398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900FBF0">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791FF13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20779D6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90C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81B71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3BD0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1F135B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部门：许昌市妇女联合会</w:t>
            </w:r>
          </w:p>
        </w:tc>
        <w:tc>
          <w:tcPr>
            <w:tcW w:w="2000" w:type="dxa"/>
            <w:noWrap w:val="0"/>
            <w:vAlign w:val="center"/>
          </w:tcPr>
          <w:p w14:paraId="3AC342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8CB9E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68633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AA72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7EB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CE17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8F5E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0115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BAAC3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CD28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E402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3889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5BED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886B06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275327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4D6115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88ACBE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74C65D5">
            <w:pPr>
              <w:widowControl w:val="0"/>
              <w:jc w:val="both"/>
              <w:rPr>
                <w:rFonts w:ascii="Calibri" w:hAnsi="Calibri" w:eastAsia="仿宋_GB2312" w:cs="Arial"/>
                <w:kern w:val="2"/>
                <w:sz w:val="32"/>
                <w:szCs w:val="24"/>
                <w:lang w:val="en-US" w:eastAsia="zh-CN" w:bidi="ar-SA"/>
              </w:rPr>
            </w:pPr>
          </w:p>
        </w:tc>
      </w:tr>
      <w:tr w14:paraId="379EC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996661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33610C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6E048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34572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D7482D8">
            <w:pPr>
              <w:widowControl w:val="0"/>
              <w:jc w:val="both"/>
              <w:rPr>
                <w:rFonts w:ascii="Calibri" w:hAnsi="Calibri" w:eastAsia="仿宋_GB2312" w:cs="Arial"/>
                <w:kern w:val="2"/>
                <w:sz w:val="32"/>
                <w:szCs w:val="24"/>
                <w:lang w:val="en-US" w:eastAsia="zh-CN" w:bidi="ar-SA"/>
              </w:rPr>
            </w:pPr>
          </w:p>
        </w:tc>
      </w:tr>
      <w:tr w14:paraId="435C5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105C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F5C6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2C71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FD85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78C8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3C2E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000F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2BA7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B8B3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6EF3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9036F5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25B1FC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37C5E0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0FEC4A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5F46B5D">
            <w:pPr>
              <w:widowControl w:val="0"/>
              <w:jc w:val="both"/>
              <w:rPr>
                <w:rFonts w:ascii="Calibri" w:hAnsi="Calibri" w:eastAsia="仿宋_GB2312" w:cs="Arial"/>
                <w:kern w:val="2"/>
                <w:sz w:val="32"/>
                <w:szCs w:val="24"/>
                <w:lang w:val="en-US" w:eastAsia="zh-CN" w:bidi="ar-SA"/>
              </w:rPr>
            </w:pPr>
          </w:p>
        </w:tc>
      </w:tr>
      <w:tr w14:paraId="58726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52E2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EBD10A6">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DA2E9A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C279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7053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3A7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A981EE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部门：许昌市妇女联合会</w:t>
            </w:r>
          </w:p>
        </w:tc>
        <w:tc>
          <w:tcPr>
            <w:tcW w:w="2000" w:type="dxa"/>
            <w:noWrap w:val="0"/>
            <w:vAlign w:val="center"/>
          </w:tcPr>
          <w:p w14:paraId="25495EF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E4A24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543616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A279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75EF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25C2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86BB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129B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AE4B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EB86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3188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06D2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7FC5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F59C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E18E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7C79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E396DF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2EADBC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3EDB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07A4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CBAB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B9999F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D05C2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0BB2C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FC97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19B3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AE11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1390CF1">
            <w:pPr>
              <w:widowControl w:val="0"/>
              <w:jc w:val="both"/>
              <w:rPr>
                <w:rFonts w:ascii="Calibri" w:hAnsi="Calibri" w:eastAsia="仿宋_GB2312" w:cs="Arial"/>
                <w:kern w:val="2"/>
                <w:sz w:val="32"/>
                <w:szCs w:val="24"/>
                <w:lang w:val="en-US" w:eastAsia="zh-CN" w:bidi="ar-SA"/>
              </w:rPr>
            </w:pPr>
          </w:p>
        </w:tc>
      </w:tr>
      <w:tr w14:paraId="6B3F9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72A6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F86DA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3748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7064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F522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E474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153C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D286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915E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BBAB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CD29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61A8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487A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62CD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4.15</w:t>
            </w:r>
          </w:p>
        </w:tc>
        <w:tc>
          <w:tcPr>
            <w:tcW w:w="1160" w:type="dxa"/>
            <w:noWrap w:val="0"/>
            <w:vAlign w:val="center"/>
          </w:tcPr>
          <w:p w14:paraId="4B4BE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4EE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63F8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5C5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B439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0.15</w:t>
            </w:r>
          </w:p>
        </w:tc>
        <w:tc>
          <w:tcPr>
            <w:tcW w:w="1160" w:type="dxa"/>
            <w:noWrap w:val="0"/>
            <w:vAlign w:val="center"/>
          </w:tcPr>
          <w:p w14:paraId="59D71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0.85</w:t>
            </w:r>
          </w:p>
        </w:tc>
        <w:tc>
          <w:tcPr>
            <w:tcW w:w="1160" w:type="dxa"/>
            <w:noWrap w:val="0"/>
            <w:vAlign w:val="center"/>
          </w:tcPr>
          <w:p w14:paraId="6DD7A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0F2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0.80</w:t>
            </w:r>
          </w:p>
        </w:tc>
        <w:tc>
          <w:tcPr>
            <w:tcW w:w="1160" w:type="dxa"/>
            <w:noWrap w:val="0"/>
            <w:vAlign w:val="center"/>
          </w:tcPr>
          <w:p w14:paraId="6549C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1A0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0.80</w:t>
            </w:r>
          </w:p>
        </w:tc>
        <w:tc>
          <w:tcPr>
            <w:tcW w:w="1198" w:type="dxa"/>
            <w:noWrap w:val="0"/>
            <w:vAlign w:val="center"/>
          </w:tcPr>
          <w:p w14:paraId="7BA96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0.05</w:t>
            </w:r>
          </w:p>
        </w:tc>
      </w:tr>
      <w:tr w14:paraId="6B201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FFDA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4DF71AE">
      <w:pPr>
        <w:sectPr>
          <w:pgSz w:w="16838" w:h="11906" w:orient="landscape"/>
          <w:pgMar w:top="1800" w:right="1440" w:bottom="1800" w:left="1440" w:header="720" w:footer="720" w:gutter="0"/>
          <w:pgNumType w:fmt="numberInDash"/>
          <w:cols w:space="720" w:num="1"/>
          <w:docGrid w:type="lines" w:linePitch="312" w:charSpace="0"/>
        </w:sectPr>
      </w:pPr>
    </w:p>
    <w:p w14:paraId="117536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1824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850F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DEC6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9E16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EE9D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9FEB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6DF42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4348C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8E88FB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ED0E3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1B7A02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332.63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与上年度相比，收、支总计各增加48.81万元，增长17.20%，主要原因是人员经费增加。</w:t>
      </w:r>
    </w:p>
    <w:p w14:paraId="0C95542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6419ADF8">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2025年度收入合计332.63万元，其中：财政拨款收入332.63万元，占100.00%。</w:t>
      </w:r>
    </w:p>
    <w:p w14:paraId="7A040D1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4CD1A7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年度支出合计332.63万元，其中：基本支出303.37万元，占91.20%;项目支出29.26万元，占8.80%。</w:t>
      </w:r>
    </w:p>
    <w:p w14:paraId="27B36B1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E8B24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2025年度财政拨款收、支总计均为332.63万元。与上年度相比，财政拨款收、支总计各增加48.81万元，增长17.20%，主要原因是人员经费增加。</w:t>
      </w:r>
    </w:p>
    <w:p w14:paraId="02C313C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5BBF0D8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2E2067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年度一般公共预算财政拨款支出332.63万元，占支出合计的100.00%。与上年度相比，一般公共预算财政拨款支出增加48.81万元，增长17.20%，主要原因是人员经费增加。</w:t>
      </w:r>
    </w:p>
    <w:p w14:paraId="63538ED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8D7DC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332.63万元，主要用于以下方面：一般公共服务（类）支出202.50万元，占60.88%;社会保障和就业（类）支出98.71万元，占29.68%;卫生健康（类）支出13.05万元，占3.92%;住房保障（类）支出18.36万元，占5.52%。</w:t>
      </w:r>
    </w:p>
    <w:p w14:paraId="1464A48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5D5FFE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2025年度一般公共预算财政拨款支出年初预算为270.00万元，支出决算为332.63万元，完成年初预算的123.19%。其中：</w:t>
      </w:r>
    </w:p>
    <w:p w14:paraId="7F3A73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。年初预算为177.79万元，支出决算为194.05万元，完成年初预算的109.14%。决算数与年初预算数存在差异的主要原因是人员晋级晋档、社保基数调高。</w:t>
      </w:r>
    </w:p>
    <w:p w14:paraId="1D33AF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。年初预算为9.00万元，支出决算为8.45万元，完成年初预算的93.89%。决算数与年初预算数存在差异的主要原因是开展活动场次已够。</w:t>
      </w:r>
    </w:p>
    <w:p w14:paraId="00A285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。年初预算为31.03万元，支出决算为28.47万元，完成年初预算的91.73%。决算数与年初预算数存在差异的主要原因是单位退休人员有一人去世。</w:t>
      </w:r>
    </w:p>
    <w:p w14:paraId="10BF72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。年初预算为20.74万元，支出决算为20.76万元，完成年初预算的100.11%。决算数与年初预算数存在差异的主要原因是养老基数调整。</w:t>
      </w:r>
    </w:p>
    <w:p w14:paraId="1E3482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。年初预算为0.00万元，支出决算为20.81万元。决算数与年初预算数存在差异的主要原因是年初未造此项预算。</w:t>
      </w:r>
    </w:p>
    <w:p w14:paraId="3B87FB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。年初预算为0.00万元，支出决算为28.67万元。决算数与年初预算数存在差异的主要原因是单位退休人员有一人去世。</w:t>
      </w:r>
    </w:p>
    <w:p w14:paraId="6A7933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。年初预算为6.26万元，支出决算为6.29万元，完成年初预算的100.41%。决算数与年初预算数存在差异的主要原因是社保基数调整。</w:t>
      </w:r>
    </w:p>
    <w:p w14:paraId="0D0F8F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。年初预算为6.74万元，支出决算为6.77万元，完成年初预算的100.43%。决算数与年初预算数存在差异的主要原因是社保基数调整。</w:t>
      </w:r>
    </w:p>
    <w:p w14:paraId="4E6BA6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。年初预算为18.44万元，支出决算为18.36万元，完成年初预算的99.58%。决算数与年初预算数存在差异的主要原因是住房公积金基数调整。</w:t>
      </w:r>
    </w:p>
    <w:p w14:paraId="00DC7DE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34050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年度一般公共预算财政拨款基本支出303.37万元。其中：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281.34万元，主要包括：基本工资、奖金、津贴补贴、机关事业单位基本养老保险缴费、职工基本医疗保险缴费、公务员医疗补助缴费、其他社会保障缴费、住房公积金、退休费、抚恤金；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22.03万元，主要包括：办公费、印刷费、电费、物业管理费、因公出国（境）费用、培训费、委托业务费、工会经费、福利费、公务用车运行维护费、税金及附加费用、办公设备购置。</w:t>
      </w:r>
    </w:p>
    <w:p w14:paraId="00BCC3E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3239C1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208F9D5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052FC8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3825D87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1154D1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081231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4.15万元，支出决算为0.85万元，完成预算的20.55%。2025年度一般公共预算财政拨款“三公”经费支出决算数与预算数存在差异的主要原因是2025年公务用车加油、保养、购买保险、审车，公务接待。</w:t>
      </w:r>
    </w:p>
    <w:p w14:paraId="2D0184D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789ED9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0.80万元，完成预算的19.97%，占93.67%；公务接待费支出决算0.05万元，完成预算的36.00%，占6.33%。具体情况如下：</w:t>
      </w:r>
    </w:p>
    <w:p w14:paraId="03145D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9C628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预算为4.00万元，支出决算为0.80万元，完成预算的19.97%。决算数与预算数存在差异的主要原因是2025年公务用车加油、保养、购买保险、审车，公务接待。其中：</w:t>
      </w:r>
    </w:p>
    <w:p w14:paraId="5AE599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4DF89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0.80万元。主要用于公务用车加油、保养、购买保险、审车。2025年期末，部门开支财政拨款的公务用车保有量为1辆。</w:t>
      </w:r>
    </w:p>
    <w:p w14:paraId="039A71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预算为0.15万元，支出决算为0.05万元，完成预算的36.00%。决算数与预算数存在差异的主要原因是2025年省妇联来许昌宣讲和调研，产生公务接待。其中：</w:t>
      </w:r>
    </w:p>
    <w:p w14:paraId="0A0A1989">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292528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其他国内公务接待支出0.05万元。主要用于2025年省妇联来许昌宣讲和调研，产生公务接待。2025年共接待国内来访团组1个、来宾4人次（不包括陪同人员）。</w:t>
      </w:r>
    </w:p>
    <w:p w14:paraId="7F11F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021A8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2025年度机关运行经费支出22.03万元，比2024年减少1.28万元，下降5.48%。主要原因是厉行节约。</w:t>
      </w:r>
    </w:p>
    <w:p w14:paraId="60572B0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BDE65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0.48万元，其中：政府采购货物支出0.48万元、政府采购工程支出0.00万元、政府采购服务支出0.00万元。授予中小企业合同金额0.00万元，占政府采购支出总额的0.00%，其中：授予小微企业合同金额0.00万元，占授予中小企业合同金额的0.00%。</w:t>
      </w:r>
    </w:p>
    <w:p w14:paraId="6E7DAFA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1D836D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679E858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55FFDF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295A8B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根据预算绩效管理要求，本部门全面开展2025年度预算项目支出绩效自评，涉及项目2个，预算支出14万元。</w:t>
      </w:r>
    </w:p>
    <w:p w14:paraId="1A013A6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组织对妇女儿童工作经费、2025年河南省困难妇女“两癌”救助专项资金等2个项目开展部门评价，涉及预算支出14万元。从评价情况来看，完成了项目工作目标和工作任务</w:t>
      </w:r>
    </w:p>
    <w:p w14:paraId="00D99C9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6F29CF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结合工作实际，我部门在2025年度部门决算中反映妇女儿童工作经费、2025年河南省困难妇女“两癌”救助专项资金等2个项目的绩效自评结果。完成了项目工作目标和工作任务</w:t>
      </w:r>
    </w:p>
    <w:p w14:paraId="66009795">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59CB75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3EC12342">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504F3133">
      <w:pPr>
        <w:rPr>
          <w:rFonts w:hint="eastAsia"/>
        </w:rPr>
      </w:pPr>
      <w:r>
        <w:rPr>
          <w:rFonts w:hint="eastAsia" w:ascii="黑体" w:hAnsi="宋体" w:eastAsia="黑体" w:cs="宋体"/>
          <w:kern w:val="0"/>
          <w:sz w:val="28"/>
          <w:szCs w:val="28"/>
          <w:lang w:eastAsia="zh-CN"/>
        </w:rPr>
        <w:tab/>
      </w:r>
      <w:r>
        <w:rPr>
          <w:rFonts w:hint="eastAsia"/>
          <w:lang w:eastAsia="zh-CN"/>
        </w:rPr>
        <w:tab/>
      </w:r>
    </w:p>
    <w:p w14:paraId="4D9D78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CAC3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1A7A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BA0F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C144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2C7FC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FDF2D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A69ED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8A93B6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4C5DE0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66CAB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C0440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1FA82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B054C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27E68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258F4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34313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2696C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E17DD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017D3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6F8DA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50699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51368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68314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483B9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7A44E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1A94F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11AA8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7A1DD44">
      <w:pPr>
        <w:pStyle w:val="2"/>
        <w:rPr>
          <w:rFonts w:hint="eastAsia" w:ascii="仿宋" w:hAnsi="仿宋" w:eastAsia="仿宋" w:cs="仿宋"/>
          <w:kern w:val="2"/>
          <w:sz w:val="32"/>
          <w:szCs w:val="32"/>
          <w:lang w:val="en-US" w:eastAsia="zh-CN"/>
        </w:rPr>
      </w:pPr>
    </w:p>
    <w:p w14:paraId="39F863F3">
      <w:pPr>
        <w:pStyle w:val="2"/>
        <w:rPr>
          <w:rFonts w:hint="eastAsia" w:ascii="仿宋" w:hAnsi="仿宋" w:eastAsia="仿宋" w:cs="仿宋"/>
          <w:kern w:val="2"/>
          <w:sz w:val="32"/>
          <w:szCs w:val="32"/>
          <w:lang w:val="en-US" w:eastAsia="zh-CN"/>
        </w:rPr>
      </w:pPr>
    </w:p>
    <w:p w14:paraId="3B43E4CC">
      <w:pPr>
        <w:pStyle w:val="2"/>
        <w:rPr>
          <w:rFonts w:hint="eastAsia" w:ascii="仿宋" w:hAnsi="仿宋" w:eastAsia="仿宋" w:cs="仿宋"/>
          <w:kern w:val="2"/>
          <w:sz w:val="32"/>
          <w:szCs w:val="32"/>
          <w:lang w:val="en-US" w:eastAsia="zh-CN"/>
        </w:rPr>
      </w:pPr>
    </w:p>
    <w:p w14:paraId="247ABACD">
      <w:pPr>
        <w:pStyle w:val="2"/>
        <w:rPr>
          <w:rFonts w:hint="eastAsia" w:ascii="仿宋" w:hAnsi="仿宋" w:eastAsia="仿宋" w:cs="仿宋"/>
          <w:kern w:val="2"/>
          <w:sz w:val="32"/>
          <w:szCs w:val="32"/>
          <w:lang w:val="en-US" w:eastAsia="zh-CN"/>
        </w:rPr>
      </w:pPr>
    </w:p>
    <w:p w14:paraId="714D05D1">
      <w:pPr>
        <w:pStyle w:val="2"/>
        <w:rPr>
          <w:rFonts w:hint="eastAsia" w:ascii="仿宋" w:hAnsi="仿宋" w:eastAsia="仿宋" w:cs="仿宋"/>
          <w:kern w:val="2"/>
          <w:sz w:val="32"/>
          <w:szCs w:val="32"/>
          <w:lang w:val="en-US" w:eastAsia="zh-CN"/>
        </w:rPr>
      </w:pPr>
    </w:p>
    <w:p w14:paraId="0A918AA7">
      <w:pPr>
        <w:pStyle w:val="2"/>
        <w:rPr>
          <w:rFonts w:hint="eastAsia" w:ascii="仿宋" w:hAnsi="仿宋" w:eastAsia="仿宋" w:cs="仿宋"/>
          <w:kern w:val="2"/>
          <w:sz w:val="32"/>
          <w:szCs w:val="32"/>
          <w:lang w:val="en-US" w:eastAsia="zh-CN"/>
        </w:rPr>
      </w:pPr>
    </w:p>
    <w:p w14:paraId="2AFA23EE">
      <w:pPr>
        <w:pStyle w:val="2"/>
        <w:rPr>
          <w:rFonts w:hint="eastAsia" w:ascii="仿宋" w:hAnsi="仿宋" w:eastAsia="仿宋" w:cs="仿宋"/>
          <w:kern w:val="2"/>
          <w:sz w:val="32"/>
          <w:szCs w:val="32"/>
          <w:lang w:val="en-US" w:eastAsia="zh-CN"/>
        </w:rPr>
      </w:pPr>
    </w:p>
    <w:p w14:paraId="40BB2F08">
      <w:pPr>
        <w:pStyle w:val="2"/>
        <w:rPr>
          <w:rFonts w:hint="eastAsia" w:ascii="仿宋" w:hAnsi="仿宋" w:eastAsia="仿宋" w:cs="仿宋"/>
          <w:kern w:val="2"/>
          <w:sz w:val="32"/>
          <w:szCs w:val="32"/>
          <w:lang w:val="en-US" w:eastAsia="zh-CN"/>
        </w:rPr>
      </w:pPr>
    </w:p>
    <w:p w14:paraId="56EE608B">
      <w:pPr>
        <w:pStyle w:val="2"/>
        <w:rPr>
          <w:rFonts w:hint="eastAsia" w:ascii="仿宋" w:hAnsi="仿宋" w:eastAsia="仿宋" w:cs="仿宋"/>
          <w:kern w:val="2"/>
          <w:sz w:val="32"/>
          <w:szCs w:val="32"/>
          <w:lang w:val="en-US" w:eastAsia="zh-CN"/>
        </w:rPr>
      </w:pPr>
    </w:p>
    <w:p w14:paraId="1275BB46">
      <w:pPr>
        <w:pStyle w:val="2"/>
        <w:rPr>
          <w:rFonts w:hint="eastAsia" w:ascii="仿宋" w:hAnsi="仿宋" w:eastAsia="仿宋" w:cs="仿宋"/>
          <w:kern w:val="2"/>
          <w:sz w:val="32"/>
          <w:szCs w:val="32"/>
          <w:lang w:val="en-US" w:eastAsia="zh-CN"/>
        </w:rPr>
      </w:pPr>
    </w:p>
    <w:p w14:paraId="17CCAC79">
      <w:pPr>
        <w:pStyle w:val="2"/>
        <w:rPr>
          <w:rFonts w:hint="eastAsia" w:ascii="仿宋" w:hAnsi="仿宋" w:eastAsia="仿宋" w:cs="仿宋"/>
          <w:kern w:val="2"/>
          <w:sz w:val="32"/>
          <w:szCs w:val="32"/>
          <w:lang w:val="en-US" w:eastAsia="zh-CN"/>
        </w:rPr>
      </w:pPr>
    </w:p>
    <w:p w14:paraId="35240D2A">
      <w:pPr>
        <w:pStyle w:val="2"/>
        <w:rPr>
          <w:rFonts w:hint="eastAsia" w:ascii="仿宋" w:hAnsi="仿宋" w:eastAsia="仿宋" w:cs="仿宋"/>
          <w:kern w:val="2"/>
          <w:sz w:val="32"/>
          <w:szCs w:val="32"/>
          <w:lang w:val="en-US" w:eastAsia="zh-CN"/>
        </w:rPr>
      </w:pPr>
    </w:p>
    <w:p w14:paraId="45F1C503">
      <w:pPr>
        <w:pStyle w:val="2"/>
        <w:rPr>
          <w:rFonts w:hint="eastAsia" w:ascii="仿宋" w:hAnsi="仿宋" w:eastAsia="仿宋" w:cs="仿宋"/>
          <w:kern w:val="2"/>
          <w:sz w:val="32"/>
          <w:szCs w:val="32"/>
          <w:lang w:val="en-US" w:eastAsia="zh-CN"/>
        </w:rPr>
      </w:pPr>
    </w:p>
    <w:p w14:paraId="0580B02C">
      <w:pPr>
        <w:pStyle w:val="2"/>
        <w:rPr>
          <w:rFonts w:hint="eastAsia" w:ascii="仿宋" w:hAnsi="仿宋" w:eastAsia="仿宋" w:cs="仿宋"/>
          <w:kern w:val="2"/>
          <w:sz w:val="32"/>
          <w:szCs w:val="32"/>
          <w:lang w:val="en-US" w:eastAsia="zh-CN"/>
        </w:rPr>
      </w:pPr>
    </w:p>
    <w:p w14:paraId="5D9A0CB3">
      <w:pPr>
        <w:pStyle w:val="2"/>
        <w:rPr>
          <w:rFonts w:hint="eastAsia" w:ascii="仿宋" w:hAnsi="仿宋" w:eastAsia="仿宋" w:cs="仿宋"/>
          <w:kern w:val="2"/>
          <w:sz w:val="32"/>
          <w:szCs w:val="32"/>
          <w:lang w:val="en-US" w:eastAsia="zh-CN"/>
        </w:rPr>
      </w:pPr>
    </w:p>
    <w:p w14:paraId="541993E4">
      <w:pPr>
        <w:pStyle w:val="2"/>
        <w:rPr>
          <w:rFonts w:hint="eastAsia" w:ascii="仿宋" w:hAnsi="仿宋" w:eastAsia="仿宋" w:cs="仿宋"/>
          <w:kern w:val="2"/>
          <w:sz w:val="32"/>
          <w:szCs w:val="32"/>
          <w:lang w:val="en-US" w:eastAsia="zh-CN"/>
        </w:rPr>
      </w:pPr>
    </w:p>
    <w:p w14:paraId="0E4D4C43">
      <w:pPr>
        <w:pStyle w:val="2"/>
        <w:rPr>
          <w:rFonts w:hint="eastAsia" w:ascii="仿宋" w:hAnsi="仿宋" w:eastAsia="仿宋" w:cs="仿宋"/>
          <w:kern w:val="2"/>
          <w:sz w:val="32"/>
          <w:szCs w:val="32"/>
          <w:lang w:val="en-US" w:eastAsia="zh-CN"/>
        </w:rPr>
      </w:pPr>
    </w:p>
    <w:p w14:paraId="64309D21">
      <w:pPr>
        <w:pStyle w:val="2"/>
        <w:rPr>
          <w:rFonts w:hint="eastAsia" w:ascii="仿宋" w:hAnsi="仿宋" w:eastAsia="仿宋" w:cs="仿宋"/>
          <w:kern w:val="2"/>
          <w:sz w:val="32"/>
          <w:szCs w:val="32"/>
          <w:lang w:val="en-US" w:eastAsia="zh-CN"/>
        </w:rPr>
      </w:pPr>
    </w:p>
    <w:p w14:paraId="73D80269">
      <w:pPr>
        <w:pStyle w:val="2"/>
        <w:rPr>
          <w:rFonts w:hint="eastAsia" w:ascii="仿宋" w:hAnsi="仿宋" w:eastAsia="仿宋" w:cs="仿宋"/>
          <w:kern w:val="2"/>
          <w:sz w:val="32"/>
          <w:szCs w:val="32"/>
          <w:lang w:val="en-US" w:eastAsia="zh-CN"/>
        </w:rPr>
      </w:pPr>
    </w:p>
    <w:p w14:paraId="70E4B527">
      <w:pPr>
        <w:pStyle w:val="2"/>
        <w:rPr>
          <w:rFonts w:hint="eastAsia" w:ascii="仿宋" w:hAnsi="仿宋" w:eastAsia="仿宋" w:cs="仿宋"/>
          <w:kern w:val="2"/>
          <w:sz w:val="32"/>
          <w:szCs w:val="32"/>
          <w:lang w:val="en-US" w:eastAsia="zh-CN"/>
        </w:rPr>
      </w:pPr>
    </w:p>
    <w:p w14:paraId="1FA60A12">
      <w:pPr>
        <w:pStyle w:val="2"/>
        <w:rPr>
          <w:rFonts w:hint="eastAsia" w:ascii="仿宋" w:hAnsi="仿宋" w:eastAsia="仿宋" w:cs="仿宋"/>
          <w:kern w:val="2"/>
          <w:sz w:val="32"/>
          <w:szCs w:val="32"/>
          <w:lang w:val="en-US" w:eastAsia="zh-CN"/>
        </w:rPr>
      </w:pPr>
    </w:p>
    <w:p w14:paraId="02C31DE4">
      <w:pPr>
        <w:pStyle w:val="2"/>
        <w:rPr>
          <w:rFonts w:hint="eastAsia" w:ascii="仿宋" w:hAnsi="仿宋" w:eastAsia="仿宋" w:cs="仿宋"/>
          <w:kern w:val="2"/>
          <w:sz w:val="32"/>
          <w:szCs w:val="32"/>
          <w:lang w:val="en-US" w:eastAsia="zh-CN"/>
        </w:rPr>
      </w:pPr>
    </w:p>
    <w:p w14:paraId="4E989480">
      <w:pPr>
        <w:pStyle w:val="2"/>
        <w:rPr>
          <w:rFonts w:hint="eastAsia" w:ascii="仿宋" w:hAnsi="仿宋" w:eastAsia="仿宋" w:cs="仿宋"/>
          <w:kern w:val="2"/>
          <w:sz w:val="32"/>
          <w:szCs w:val="32"/>
          <w:lang w:val="en-US" w:eastAsia="zh-CN"/>
        </w:rPr>
      </w:pPr>
    </w:p>
    <w:p w14:paraId="60CDD6DE">
      <w:pPr>
        <w:pStyle w:val="2"/>
        <w:rPr>
          <w:rFonts w:hint="eastAsia" w:ascii="仿宋" w:hAnsi="仿宋" w:eastAsia="仿宋" w:cs="仿宋"/>
          <w:kern w:val="2"/>
          <w:sz w:val="32"/>
          <w:szCs w:val="32"/>
          <w:lang w:val="en-US" w:eastAsia="zh-CN"/>
        </w:rPr>
      </w:pPr>
    </w:p>
    <w:p w14:paraId="40A4F92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32252"/>
      <w:bookmarkStart w:id="1" w:name="_Toc10985"/>
      <w:bookmarkStart w:id="2" w:name="_Toc23386"/>
      <w:bookmarkStart w:id="3" w:name="_Toc28713"/>
      <w:r>
        <w:rPr>
          <w:rFonts w:hint="eastAsia" w:ascii="黑体" w:hAnsi="黑体" w:eastAsia="黑体" w:cs="黑体"/>
          <w:sz w:val="48"/>
          <w:szCs w:val="48"/>
          <w:lang w:val="en-US" w:eastAsia="zh-CN"/>
        </w:rPr>
        <w:t>第五部分  附件</w:t>
      </w:r>
      <w:bookmarkEnd w:id="0"/>
      <w:bookmarkEnd w:id="1"/>
      <w:bookmarkEnd w:id="2"/>
      <w:bookmarkEnd w:id="3"/>
    </w:p>
    <w:p w14:paraId="0F180E1C">
      <w:pPr>
        <w:pStyle w:val="11"/>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jc w:val="center"/>
        <w:textAlignment w:val="auto"/>
        <w:rPr>
          <w:rFonts w:hint="eastAsia" w:ascii="方正小标宋_GBK" w:hAnsi="方正小标宋_GBK" w:eastAsia="方正小标宋_GBK" w:cs="方正小标宋_GBK"/>
          <w:b w:val="0"/>
          <w:bCs w:val="0"/>
          <w:color w:val="auto"/>
          <w:sz w:val="44"/>
          <w:szCs w:val="44"/>
        </w:rPr>
      </w:pPr>
      <w:bookmarkStart w:id="4" w:name="_GoBack"/>
      <w:bookmarkEnd w:id="4"/>
      <w:r>
        <w:rPr>
          <w:rFonts w:hint="eastAsia" w:ascii="方正小标宋_GBK" w:hAnsi="方正小标宋_GBK" w:eastAsia="方正小标宋_GBK" w:cs="方正小标宋_GBK"/>
          <w:b w:val="0"/>
          <w:bCs w:val="0"/>
          <w:color w:val="auto"/>
          <w:sz w:val="44"/>
          <w:szCs w:val="44"/>
          <w:lang w:val="en-US" w:eastAsia="zh-CN"/>
        </w:rPr>
        <w:t>许昌市妇女联合会202</w:t>
      </w:r>
      <w:r>
        <w:rPr>
          <w:rFonts w:ascii="方正小标宋_GBK" w:hAnsi="方正小标宋_GBK" w:eastAsia="方正小标宋_GBK" w:cs="方正小标宋_GBK"/>
          <w:b w:val="0"/>
          <w:bCs w:val="0"/>
          <w:color w:val="auto"/>
          <w:sz w:val="44"/>
          <w:szCs w:val="44"/>
          <w:lang w:eastAsia="zh-CN"/>
        </w:rPr>
        <w:t>5</w:t>
      </w:r>
      <w:r>
        <w:rPr>
          <w:rFonts w:hint="eastAsia" w:ascii="方正小标宋_GBK" w:hAnsi="方正小标宋_GBK" w:eastAsia="方正小标宋_GBK" w:cs="方正小标宋_GBK"/>
          <w:b w:val="0"/>
          <w:bCs w:val="0"/>
          <w:color w:val="auto"/>
          <w:sz w:val="44"/>
          <w:szCs w:val="44"/>
          <w:lang w:val="en-US" w:eastAsia="zh-CN"/>
        </w:rPr>
        <w:t>年</w:t>
      </w:r>
      <w:r>
        <w:rPr>
          <w:rFonts w:hint="eastAsia" w:ascii="方正小标宋_GBK" w:hAnsi="方正小标宋_GBK" w:eastAsia="方正小标宋_GBK" w:cs="方正小标宋_GBK"/>
          <w:b w:val="0"/>
          <w:bCs w:val="0"/>
          <w:color w:val="auto"/>
          <w:sz w:val="44"/>
          <w:szCs w:val="44"/>
          <w:lang w:eastAsia="zh-CN"/>
        </w:rPr>
        <w:t>绩效监控总结</w:t>
      </w:r>
      <w:r>
        <w:rPr>
          <w:rFonts w:hint="eastAsia" w:ascii="方正小标宋_GBK" w:hAnsi="方正小标宋_GBK" w:eastAsia="方正小标宋_GBK" w:cs="方正小标宋_GBK"/>
          <w:b w:val="0"/>
          <w:bCs w:val="0"/>
          <w:color w:val="auto"/>
          <w:sz w:val="44"/>
          <w:szCs w:val="44"/>
        </w:rPr>
        <w:t>报告</w:t>
      </w:r>
    </w:p>
    <w:p w14:paraId="27464174">
      <w:pPr>
        <w:pStyle w:val="11"/>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jc w:val="both"/>
        <w:textAlignment w:val="auto"/>
        <w:rPr>
          <w:rFonts w:hint="eastAsia" w:ascii="华文中宋" w:hAnsi="华文中宋" w:eastAsia="华文中宋" w:cs="华文中宋"/>
          <w:b/>
          <w:bCs/>
          <w:color w:val="auto"/>
          <w:sz w:val="44"/>
          <w:szCs w:val="44"/>
        </w:rPr>
      </w:pPr>
    </w:p>
    <w:p w14:paraId="2B472CEC">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一、基本情况</w:t>
      </w:r>
    </w:p>
    <w:p w14:paraId="18FAEA55">
      <w:pPr>
        <w:pStyle w:val="11"/>
        <w:keepNext w:val="0"/>
        <w:keepLines w:val="0"/>
        <w:pageBreakBefore w:val="0"/>
        <w:widowControl w:val="0"/>
        <w:kinsoku/>
        <w:wordWrap/>
        <w:overflowPunct/>
        <w:topLinePunct w:val="0"/>
        <w:autoSpaceDE/>
        <w:autoSpaceDN/>
        <w:bidi w:val="0"/>
        <w:spacing w:line="620" w:lineRule="exact"/>
        <w:ind w:left="0" w:leftChars="0" w:right="0" w:rightChars="0" w:firstLine="643" w:firstLineChars="200"/>
        <w:textAlignment w:val="auto"/>
        <w:outlineLvl w:val="0"/>
        <w:rPr>
          <w:rFonts w:hint="eastAsia" w:ascii="楷体" w:hAnsi="楷体" w:eastAsia="楷体" w:cs="楷体"/>
          <w:b/>
          <w:bCs/>
          <w:color w:val="auto"/>
          <w:sz w:val="32"/>
          <w:szCs w:val="32"/>
          <w:highlight w:val="none"/>
        </w:rPr>
      </w:pPr>
      <w:r>
        <w:rPr>
          <w:rFonts w:hint="eastAsia" w:ascii="楷体" w:hAnsi="楷体" w:eastAsia="楷体" w:cs="楷体"/>
          <w:b/>
          <w:bCs/>
          <w:color w:val="auto"/>
          <w:sz w:val="32"/>
          <w:szCs w:val="32"/>
          <w:highlight w:val="none"/>
        </w:rPr>
        <w:t>（一）部门</w:t>
      </w:r>
      <w:r>
        <w:rPr>
          <w:rFonts w:hint="eastAsia" w:ascii="楷体" w:hAnsi="楷体" w:eastAsia="楷体" w:cs="楷体"/>
          <w:b/>
          <w:bCs/>
          <w:color w:val="auto"/>
          <w:sz w:val="32"/>
          <w:szCs w:val="32"/>
          <w:highlight w:val="none"/>
          <w:lang w:eastAsia="zh-CN"/>
        </w:rPr>
        <w:t>整体情况</w:t>
      </w:r>
      <w:r>
        <w:rPr>
          <w:rFonts w:hint="eastAsia" w:ascii="楷体" w:hAnsi="楷体" w:eastAsia="楷体" w:cs="楷体"/>
          <w:b/>
          <w:bCs/>
          <w:color w:val="auto"/>
          <w:sz w:val="32"/>
          <w:szCs w:val="32"/>
          <w:highlight w:val="none"/>
        </w:rPr>
        <w:t>。</w:t>
      </w:r>
    </w:p>
    <w:p w14:paraId="0F482B6F">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outlineLvl w:val="0"/>
        <w:rPr>
          <w:rFonts w:hint="eastAsia" w:ascii="仿宋_GB2312"/>
          <w:color w:val="auto"/>
          <w:sz w:val="32"/>
          <w:szCs w:val="32"/>
          <w:lang w:val="en-US" w:eastAsia="zh-CN"/>
        </w:rPr>
      </w:pPr>
      <w:r>
        <w:rPr>
          <w:rFonts w:hint="eastAsia" w:ascii="仿宋_GB2312"/>
          <w:color w:val="auto"/>
          <w:sz w:val="32"/>
          <w:szCs w:val="32"/>
          <w:lang w:val="en-US" w:eastAsia="zh-CN"/>
        </w:rPr>
        <w:t>年度部门总目标及主要任务：坚持以习近平新时代中国特色社会主义思想为指导，全面贯彻落实党的二十大和二十届二中、三中全会精神，深入学习贯彻习近平总书记关于妇女儿童和妇联工作的重要论述，坚持党的全面领导，认真落实市委和省妇联工作部署，持续增强政治性、先进性、群众性，立足“助力许昌高质量建设城乡融合共同富裕先行试验区”工作主线，进一步拓展发挥妇女“两个独特作用”的载体平台，实施“思想领航、巾帼建功、巾帼美家、巾帼暖心、巾帼强基”五大工程，力争重点工作有突破、出亮点，全面工作持续出彩，促进新时代许昌妇联工作高质量发展，书写全面推进中国式现代化建设许昌实践的巾帼答卷。</w:t>
      </w:r>
    </w:p>
    <w:p w14:paraId="5F9FD6C4">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outlineLvl w:val="0"/>
        <w:rPr>
          <w:rFonts w:hint="eastAsia" w:ascii="仿宋_GB2312"/>
          <w:color w:val="auto"/>
          <w:sz w:val="32"/>
          <w:szCs w:val="32"/>
          <w:lang w:val="en-US" w:eastAsia="zh-CN"/>
        </w:rPr>
      </w:pPr>
      <w:r>
        <w:rPr>
          <w:rFonts w:hint="eastAsia" w:ascii="仿宋_GB2312"/>
          <w:color w:val="auto"/>
          <w:sz w:val="32"/>
          <w:szCs w:val="32"/>
          <w:lang w:val="en-US" w:eastAsia="zh-CN"/>
        </w:rPr>
        <w:t>年度部门整体预算绩效目标、绩效指标设定情况：为维持单位基本运转，确保工作顺利推进，许昌市妇女联合会</w:t>
      </w:r>
      <w:r>
        <w:rPr>
          <w:rFonts w:hint="eastAsia" w:ascii="仿宋_GB2312"/>
          <w:color w:val="auto"/>
          <w:sz w:val="32"/>
          <w:szCs w:val="32"/>
          <w:u w:val="none"/>
          <w:lang w:val="en-US" w:eastAsia="zh-CN"/>
        </w:rPr>
        <w:t>2025部门整体预算设置了绩效目标、绩效指标，</w:t>
      </w:r>
      <w:r>
        <w:rPr>
          <w:rFonts w:hint="eastAsia" w:ascii="仿宋_GB2312"/>
          <w:color w:val="auto"/>
          <w:sz w:val="32"/>
          <w:szCs w:val="32"/>
          <w:lang w:val="en-US" w:eastAsia="zh-CN"/>
        </w:rPr>
        <w:t>绩效指标分预算执行率、投入管理指标、产出指标和效益指标。</w:t>
      </w:r>
    </w:p>
    <w:p w14:paraId="4523CAFF">
      <w:pPr>
        <w:pStyle w:val="11"/>
        <w:keepNext w:val="0"/>
        <w:keepLines w:val="0"/>
        <w:pageBreakBefore w:val="0"/>
        <w:widowControl w:val="0"/>
        <w:kinsoku/>
        <w:wordWrap/>
        <w:overflowPunct/>
        <w:topLinePunct w:val="0"/>
        <w:autoSpaceDE/>
        <w:autoSpaceDN/>
        <w:bidi w:val="0"/>
        <w:spacing w:line="620" w:lineRule="exact"/>
        <w:ind w:left="0" w:leftChars="0" w:right="0" w:rightChars="0" w:firstLine="643" w:firstLineChars="200"/>
        <w:textAlignment w:val="auto"/>
        <w:outlineLvl w:val="0"/>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（二）项目总体情况。</w:t>
      </w:r>
    </w:p>
    <w:p w14:paraId="125484FE">
      <w:pPr>
        <w:pStyle w:val="11"/>
        <w:keepNext w:val="0"/>
        <w:keepLines w:val="0"/>
        <w:pageBreakBefore w:val="0"/>
        <w:widowControl w:val="0"/>
        <w:numPr>
          <w:ilvl w:val="0"/>
          <w:numId w:val="0"/>
        </w:numPr>
        <w:kinsoku/>
        <w:wordWrap/>
        <w:overflowPunct/>
        <w:topLinePunct w:val="0"/>
        <w:autoSpaceDE/>
        <w:autoSpaceDN/>
        <w:bidi w:val="0"/>
        <w:spacing w:line="620" w:lineRule="exact"/>
        <w:ind w:right="0" w:rightChars="0" w:firstLine="640" w:firstLineChars="200"/>
        <w:textAlignment w:val="auto"/>
        <w:outlineLvl w:val="0"/>
        <w:rPr>
          <w:rFonts w:hint="eastAsia" w:ascii="仿宋_GB2312"/>
          <w:color w:val="auto"/>
          <w:sz w:val="32"/>
          <w:szCs w:val="32"/>
          <w:highlight w:val="none"/>
          <w:lang w:eastAsia="zh-CN"/>
        </w:rPr>
      </w:pPr>
      <w:r>
        <w:rPr>
          <w:rFonts w:hint="eastAsia" w:ascii="仿宋_GB2312"/>
          <w:color w:val="auto"/>
          <w:sz w:val="32"/>
          <w:szCs w:val="32"/>
          <w:lang w:val="en-US" w:eastAsia="zh-CN"/>
        </w:rPr>
        <w:t>本部门年度项目支出的总体预算和执行情况，项目构成情况，绩效目标批复情况等：</w:t>
      </w:r>
      <w:r>
        <w:rPr>
          <w:rFonts w:hint="eastAsia" w:ascii="仿宋_GB2312"/>
          <w:color w:val="auto"/>
          <w:sz w:val="32"/>
          <w:szCs w:val="32"/>
          <w:highlight w:val="none"/>
          <w:lang w:eastAsia="zh-CN"/>
        </w:rPr>
        <w:t>202</w:t>
      </w:r>
      <w:r>
        <w:rPr>
          <w:rFonts w:hint="eastAsia" w:ascii="仿宋_GB2312"/>
          <w:color w:val="auto"/>
          <w:sz w:val="32"/>
          <w:szCs w:val="32"/>
          <w:highlight w:val="none"/>
          <w:lang w:val="en-US" w:eastAsia="zh-CN"/>
        </w:rPr>
        <w:t>5</w:t>
      </w:r>
      <w:r>
        <w:rPr>
          <w:rFonts w:hint="eastAsia" w:ascii="仿宋_GB2312"/>
          <w:color w:val="auto"/>
          <w:sz w:val="32"/>
          <w:szCs w:val="32"/>
          <w:highlight w:val="none"/>
          <w:lang w:eastAsia="zh-CN"/>
        </w:rPr>
        <w:t>年</w:t>
      </w:r>
      <w:r>
        <w:rPr>
          <w:rFonts w:hint="eastAsia" w:ascii="仿宋_GB2312"/>
          <w:color w:val="auto"/>
          <w:sz w:val="32"/>
          <w:szCs w:val="32"/>
          <w:highlight w:val="none"/>
          <w:lang w:val="en-US" w:eastAsia="zh-CN"/>
        </w:rPr>
        <w:t>许昌市妇女联合会</w:t>
      </w:r>
      <w:r>
        <w:rPr>
          <w:rFonts w:hint="eastAsia" w:ascii="仿宋_GB2312"/>
          <w:color w:val="auto"/>
          <w:sz w:val="32"/>
          <w:szCs w:val="32"/>
          <w:highlight w:val="none"/>
          <w:lang w:eastAsia="zh-CN"/>
        </w:rPr>
        <w:t>部门整体预算为</w:t>
      </w:r>
      <w:r>
        <w:rPr>
          <w:rFonts w:hint="eastAsia" w:ascii="仿宋_GB2312"/>
          <w:color w:val="auto"/>
          <w:sz w:val="32"/>
          <w:szCs w:val="32"/>
          <w:highlight w:val="none"/>
          <w:lang w:val="en-US" w:eastAsia="zh-CN"/>
        </w:rPr>
        <w:t>270.00</w:t>
      </w:r>
      <w:r>
        <w:rPr>
          <w:rFonts w:hint="eastAsia" w:ascii="仿宋_GB2312"/>
          <w:color w:val="auto"/>
          <w:sz w:val="32"/>
          <w:szCs w:val="32"/>
          <w:highlight w:val="none"/>
          <w:lang w:eastAsia="zh-CN"/>
        </w:rPr>
        <w:t>万元，</w:t>
      </w:r>
      <w:r>
        <w:rPr>
          <w:rFonts w:hint="eastAsia" w:ascii="仿宋_GB2312"/>
          <w:color w:val="auto"/>
          <w:sz w:val="32"/>
          <w:szCs w:val="32"/>
          <w:highlight w:val="none"/>
          <w:lang w:val="en-US" w:eastAsia="zh-CN"/>
        </w:rPr>
        <w:t>全年执行数为171.70万元，执行率为57.24%。20</w:t>
      </w:r>
      <w:r>
        <w:rPr>
          <w:rFonts w:hint="eastAsia" w:ascii="仿宋_GB2312"/>
          <w:color w:val="auto"/>
          <w:sz w:val="32"/>
          <w:szCs w:val="32"/>
          <w:highlight w:val="none"/>
          <w:lang w:eastAsia="zh-CN"/>
        </w:rPr>
        <w:t>2</w:t>
      </w:r>
      <w:r>
        <w:rPr>
          <w:rFonts w:hint="eastAsia" w:ascii="仿宋_GB2312"/>
          <w:color w:val="auto"/>
          <w:sz w:val="32"/>
          <w:szCs w:val="32"/>
          <w:highlight w:val="none"/>
          <w:lang w:val="en-US" w:eastAsia="zh-CN"/>
        </w:rPr>
        <w:t>5</w:t>
      </w:r>
      <w:r>
        <w:rPr>
          <w:rFonts w:hint="eastAsia" w:ascii="仿宋_GB2312"/>
          <w:color w:val="auto"/>
          <w:sz w:val="32"/>
          <w:szCs w:val="32"/>
          <w:highlight w:val="none"/>
          <w:lang w:eastAsia="zh-CN"/>
        </w:rPr>
        <w:t>年部门共有</w:t>
      </w:r>
      <w:r>
        <w:rPr>
          <w:rFonts w:hint="eastAsia" w:ascii="仿宋_GB2312"/>
          <w:color w:val="auto"/>
          <w:sz w:val="32"/>
          <w:szCs w:val="32"/>
          <w:highlight w:val="none"/>
          <w:lang w:val="en-US" w:eastAsia="zh-CN"/>
        </w:rPr>
        <w:t>1</w:t>
      </w:r>
      <w:r>
        <w:rPr>
          <w:rFonts w:hint="eastAsia" w:ascii="仿宋_GB2312"/>
          <w:color w:val="auto"/>
          <w:sz w:val="32"/>
          <w:szCs w:val="32"/>
          <w:highlight w:val="none"/>
          <w:lang w:eastAsia="zh-CN"/>
        </w:rPr>
        <w:t>个项目，暨“</w:t>
      </w:r>
      <w:r>
        <w:rPr>
          <w:rFonts w:hint="eastAsia" w:ascii="仿宋_GB2312"/>
          <w:color w:val="auto"/>
          <w:sz w:val="32"/>
          <w:szCs w:val="32"/>
          <w:highlight w:val="none"/>
          <w:lang w:val="en-US" w:eastAsia="zh-CN"/>
        </w:rPr>
        <w:t>妇女儿童工作经费”</w:t>
      </w:r>
      <w:r>
        <w:rPr>
          <w:rFonts w:hint="eastAsia" w:ascii="仿宋_GB2312"/>
          <w:color w:val="auto"/>
          <w:sz w:val="32"/>
          <w:szCs w:val="32"/>
          <w:highlight w:val="none"/>
          <w:lang w:eastAsia="zh-CN"/>
        </w:rPr>
        <w:t>。项目资金全部纳入绩效管理，设置了绩效目标，开展了绩效监控。</w:t>
      </w:r>
    </w:p>
    <w:p w14:paraId="4B106EC8">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二、绩效</w:t>
      </w:r>
      <w:r>
        <w:rPr>
          <w:rFonts w:hint="eastAsia" w:ascii="黑体" w:hAnsi="黑体" w:eastAsia="黑体" w:cs="黑体"/>
          <w:bCs/>
          <w:color w:val="auto"/>
          <w:sz w:val="32"/>
          <w:szCs w:val="32"/>
          <w:highlight w:val="none"/>
          <w:lang w:eastAsia="zh-CN"/>
        </w:rPr>
        <w:t>监控</w:t>
      </w:r>
      <w:r>
        <w:rPr>
          <w:rFonts w:hint="eastAsia" w:ascii="黑体" w:hAnsi="黑体" w:eastAsia="黑体" w:cs="黑体"/>
          <w:bCs/>
          <w:color w:val="auto"/>
          <w:sz w:val="32"/>
          <w:szCs w:val="32"/>
          <w:highlight w:val="none"/>
        </w:rPr>
        <w:t>工作</w:t>
      </w:r>
      <w:r>
        <w:rPr>
          <w:rFonts w:hint="eastAsia" w:ascii="黑体" w:hAnsi="黑体" w:eastAsia="黑体" w:cs="黑体"/>
          <w:bCs/>
          <w:color w:val="auto"/>
          <w:sz w:val="32"/>
          <w:szCs w:val="32"/>
          <w:highlight w:val="none"/>
          <w:lang w:eastAsia="zh-CN"/>
        </w:rPr>
        <w:t>组织实施</w:t>
      </w:r>
      <w:r>
        <w:rPr>
          <w:rFonts w:hint="eastAsia" w:ascii="黑体" w:hAnsi="黑体" w:eastAsia="黑体" w:cs="黑体"/>
          <w:bCs/>
          <w:color w:val="auto"/>
          <w:sz w:val="32"/>
          <w:szCs w:val="32"/>
          <w:highlight w:val="none"/>
        </w:rPr>
        <w:t>情况</w:t>
      </w:r>
    </w:p>
    <w:p w14:paraId="3F48455D">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rFonts w:hint="eastAsia" w:ascii="仿宋_GB2312"/>
          <w:color w:val="auto"/>
          <w:sz w:val="32"/>
          <w:szCs w:val="32"/>
          <w:highlight w:val="none"/>
          <w:lang w:eastAsia="zh-CN"/>
        </w:rPr>
      </w:pPr>
      <w:r>
        <w:rPr>
          <w:rFonts w:hint="eastAsia" w:ascii="仿宋_GB2312"/>
          <w:color w:val="auto"/>
          <w:sz w:val="32"/>
          <w:szCs w:val="32"/>
          <w:highlight w:val="none"/>
          <w:lang w:eastAsia="zh-CN"/>
        </w:rPr>
        <w:t>202</w:t>
      </w:r>
      <w:r>
        <w:rPr>
          <w:rFonts w:hint="eastAsia" w:ascii="仿宋_GB2312"/>
          <w:color w:val="auto"/>
          <w:sz w:val="32"/>
          <w:szCs w:val="32"/>
          <w:highlight w:val="none"/>
          <w:lang w:val="en-US" w:eastAsia="zh-CN"/>
        </w:rPr>
        <w:t>5</w:t>
      </w:r>
      <w:r>
        <w:rPr>
          <w:rFonts w:hint="eastAsia" w:ascii="仿宋_GB2312"/>
          <w:color w:val="auto"/>
          <w:sz w:val="32"/>
          <w:szCs w:val="32"/>
          <w:highlight w:val="none"/>
          <w:lang w:eastAsia="zh-CN"/>
        </w:rPr>
        <w:t>年</w:t>
      </w:r>
      <w:r>
        <w:rPr>
          <w:rFonts w:hint="eastAsia" w:ascii="仿宋_GB2312"/>
          <w:color w:val="auto"/>
          <w:sz w:val="32"/>
          <w:szCs w:val="32"/>
          <w:highlight w:val="none"/>
          <w:lang w:val="en-US" w:eastAsia="zh-CN"/>
        </w:rPr>
        <w:t>许昌市妇女联合会</w:t>
      </w:r>
      <w:r>
        <w:rPr>
          <w:rFonts w:hint="eastAsia" w:ascii="仿宋_GB2312"/>
          <w:color w:val="auto"/>
          <w:sz w:val="32"/>
          <w:szCs w:val="32"/>
          <w:highlight w:val="none"/>
          <w:lang w:eastAsia="zh-CN"/>
        </w:rPr>
        <w:t>对部门整体绩效和项目绩效开展了自评工作，绩效自评全覆盖。根据工作要求，成立了以分管领导为组长，各部室负责人为成员的自评工作小组，对202</w:t>
      </w:r>
      <w:r>
        <w:rPr>
          <w:rFonts w:hint="eastAsia" w:ascii="仿宋_GB2312"/>
          <w:color w:val="auto"/>
          <w:sz w:val="32"/>
          <w:szCs w:val="32"/>
          <w:highlight w:val="none"/>
          <w:lang w:val="en-US" w:eastAsia="zh-CN"/>
        </w:rPr>
        <w:t>5</w:t>
      </w:r>
      <w:r>
        <w:rPr>
          <w:rFonts w:hint="eastAsia" w:ascii="仿宋_GB2312"/>
          <w:color w:val="auto"/>
          <w:sz w:val="32"/>
          <w:szCs w:val="32"/>
          <w:highlight w:val="none"/>
          <w:lang w:eastAsia="zh-CN"/>
        </w:rPr>
        <w:t>年度项目支出和基本支出的实施情况、实施结果、资金利用及产生影响等情况进行分析及评价。根据202</w:t>
      </w:r>
      <w:r>
        <w:rPr>
          <w:rFonts w:hint="eastAsia" w:ascii="仿宋_GB2312"/>
          <w:color w:val="auto"/>
          <w:sz w:val="32"/>
          <w:szCs w:val="32"/>
          <w:highlight w:val="none"/>
          <w:lang w:val="en-US" w:eastAsia="zh-CN"/>
        </w:rPr>
        <w:t>5</w:t>
      </w:r>
      <w:r>
        <w:rPr>
          <w:rFonts w:hint="eastAsia" w:ascii="仿宋_GB2312"/>
          <w:color w:val="auto"/>
          <w:sz w:val="32"/>
          <w:szCs w:val="32"/>
          <w:highlight w:val="none"/>
          <w:lang w:eastAsia="zh-CN"/>
        </w:rPr>
        <w:t>年度年初预算文件、部门决算数据和年终工作总结等材料进行自评。</w:t>
      </w:r>
    </w:p>
    <w:p w14:paraId="2CDC43E3">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rPr>
        <w:t>三、</w:t>
      </w:r>
      <w:r>
        <w:rPr>
          <w:rFonts w:hint="eastAsia" w:ascii="黑体" w:hAnsi="黑体" w:eastAsia="黑体" w:cs="黑体"/>
          <w:bCs/>
          <w:color w:val="auto"/>
          <w:sz w:val="32"/>
          <w:szCs w:val="32"/>
          <w:highlight w:val="none"/>
          <w:lang w:eastAsia="zh-CN"/>
        </w:rPr>
        <w:t>绩效监控结果及趋势分析</w:t>
      </w:r>
    </w:p>
    <w:p w14:paraId="7D7B1C7E">
      <w:pPr>
        <w:pStyle w:val="11"/>
        <w:keepNext w:val="0"/>
        <w:keepLines w:val="0"/>
        <w:pageBreakBefore w:val="0"/>
        <w:widowControl w:val="0"/>
        <w:kinsoku/>
        <w:wordWrap/>
        <w:overflowPunct/>
        <w:topLinePunct w:val="0"/>
        <w:autoSpaceDE/>
        <w:autoSpaceDN/>
        <w:bidi w:val="0"/>
        <w:spacing w:line="620" w:lineRule="exact"/>
        <w:ind w:left="0" w:leftChars="0" w:right="0" w:rightChars="0" w:firstLine="643" w:firstLineChars="200"/>
        <w:textAlignment w:val="auto"/>
        <w:rPr>
          <w:rFonts w:hint="eastAsia" w:ascii="仿宋_GB2312"/>
          <w:b/>
          <w:bCs/>
          <w:color w:val="auto"/>
          <w:sz w:val="32"/>
          <w:szCs w:val="32"/>
          <w:highlight w:val="none"/>
        </w:rPr>
      </w:pPr>
      <w:r>
        <w:rPr>
          <w:rFonts w:hint="eastAsia" w:ascii="楷体" w:hAnsi="楷体" w:eastAsia="楷体" w:cs="楷体"/>
          <w:b/>
          <w:bCs w:val="0"/>
          <w:color w:val="auto"/>
          <w:sz w:val="32"/>
          <w:szCs w:val="32"/>
          <w:highlight w:val="none"/>
          <w:lang w:eastAsia="zh-CN"/>
        </w:rPr>
        <w:t>（一）部门整体支出</w:t>
      </w:r>
    </w:p>
    <w:p w14:paraId="72BF882B">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部门资金情况分析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202</w:t>
      </w:r>
      <w:r>
        <w:rPr>
          <w:rFonts w:hint="eastAsia" w:ascii="仿宋_GB2312" w:hAnsi="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cs="仿宋_GB2312"/>
          <w:color w:val="auto"/>
          <w:sz w:val="32"/>
          <w:szCs w:val="32"/>
          <w:lang w:val="en-US" w:eastAsia="zh-CN"/>
        </w:rPr>
        <w:t>许昌市妇女联合会</w:t>
      </w:r>
      <w:r>
        <w:rPr>
          <w:rFonts w:hint="eastAsia" w:ascii="仿宋_GB2312" w:hAnsi="仿宋_GB2312" w:eastAsia="仿宋_GB2312" w:cs="仿宋_GB2312"/>
          <w:color w:val="auto"/>
          <w:sz w:val="32"/>
          <w:szCs w:val="32"/>
        </w:rPr>
        <w:t>部门全年预算数为</w:t>
      </w:r>
      <w:r>
        <w:rPr>
          <w:rFonts w:hint="eastAsia" w:ascii="仿宋_GB2312"/>
          <w:color w:val="auto"/>
          <w:sz w:val="32"/>
          <w:szCs w:val="32"/>
          <w:highlight w:val="none"/>
          <w:lang w:val="en-US" w:eastAsia="zh-CN"/>
        </w:rPr>
        <w:t>270.00</w:t>
      </w:r>
      <w:r>
        <w:rPr>
          <w:rFonts w:hint="eastAsia" w:ascii="仿宋_GB2312" w:hAnsi="仿宋_GB2312" w:eastAsia="仿宋_GB2312" w:cs="仿宋_GB2312"/>
          <w:color w:val="auto"/>
          <w:sz w:val="32"/>
          <w:szCs w:val="32"/>
        </w:rPr>
        <w:t>万元，资金全部严格按照部门预算编制和资金管理办法的要求进行管理，严格按照国库集中支付制度有关规定支付资金，根据实际情况调整支出，最终全年执行数为</w:t>
      </w:r>
      <w:r>
        <w:rPr>
          <w:rFonts w:hint="eastAsia" w:ascii="仿宋_GB2312"/>
          <w:color w:val="auto"/>
          <w:sz w:val="32"/>
          <w:szCs w:val="32"/>
          <w:highlight w:val="none"/>
          <w:lang w:val="en-US" w:eastAsia="zh-CN"/>
        </w:rPr>
        <w:t>171.70</w:t>
      </w:r>
      <w:r>
        <w:rPr>
          <w:rFonts w:hint="eastAsia" w:ascii="仿宋_GB2312" w:hAnsi="仿宋_GB2312" w:eastAsia="仿宋_GB2312" w:cs="仿宋_GB2312"/>
          <w:color w:val="auto"/>
          <w:sz w:val="32"/>
          <w:szCs w:val="32"/>
        </w:rPr>
        <w:t>万元，执行率</w:t>
      </w:r>
      <w:r>
        <w:rPr>
          <w:rFonts w:hint="eastAsia" w:ascii="仿宋_GB2312"/>
          <w:color w:val="auto"/>
          <w:sz w:val="32"/>
          <w:szCs w:val="32"/>
          <w:highlight w:val="none"/>
          <w:lang w:val="en-US" w:eastAsia="zh-CN"/>
        </w:rPr>
        <w:t>57.24%</w:t>
      </w:r>
      <w:r>
        <w:rPr>
          <w:rFonts w:hint="eastAsia" w:ascii="仿宋_GB2312" w:hAnsi="仿宋_GB2312" w:eastAsia="仿宋_GB2312" w:cs="仿宋_GB2312"/>
          <w:color w:val="auto"/>
          <w:sz w:val="32"/>
          <w:szCs w:val="32"/>
        </w:rPr>
        <w:t>。</w:t>
      </w:r>
      <w:r>
        <w:rPr>
          <w:rFonts w:hint="eastAsia" w:ascii="仿宋_GB2312"/>
          <w:color w:val="auto"/>
          <w:sz w:val="32"/>
          <w:szCs w:val="32"/>
          <w:highlight w:val="none"/>
          <w:lang w:val="en-US" w:eastAsia="zh-CN"/>
        </w:rPr>
        <w:t>许昌市妇女联合会系统</w:t>
      </w:r>
      <w:r>
        <w:rPr>
          <w:rFonts w:hint="eastAsia" w:ascii="仿宋_GB2312"/>
          <w:color w:val="auto"/>
          <w:sz w:val="32"/>
          <w:szCs w:val="32"/>
          <w:highlight w:val="none"/>
          <w:lang w:eastAsia="zh-CN"/>
        </w:rPr>
        <w:t>整体支出绩效自评</w:t>
      </w:r>
      <w:r>
        <w:rPr>
          <w:rFonts w:hint="eastAsia" w:ascii="仿宋_GB2312"/>
          <w:color w:val="auto"/>
          <w:sz w:val="32"/>
          <w:szCs w:val="32"/>
          <w:highlight w:val="none"/>
          <w:lang w:val="en-US" w:eastAsia="zh-CN"/>
        </w:rPr>
        <w:t>100分；各项指标达到了预期绩效目标。</w:t>
      </w:r>
    </w:p>
    <w:p w14:paraId="6BFA73B3">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lang w:val="en-US" w:eastAsia="zh-CN"/>
        </w:rPr>
        <w:t>2.部门</w:t>
      </w:r>
      <w:r>
        <w:rPr>
          <w:rFonts w:hint="eastAsia" w:ascii="仿宋_GB2312" w:hAnsi="仿宋_GB2312" w:eastAsia="仿宋_GB2312" w:cs="仿宋_GB2312"/>
          <w:color w:val="auto"/>
          <w:sz w:val="32"/>
          <w:szCs w:val="32"/>
        </w:rPr>
        <w:t>绩效指标完成情况分析</w:t>
      </w:r>
    </w:p>
    <w:p w14:paraId="318D024D">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ascii="仿宋_GB2312" w:hAnsi="仿宋_GB2312" w:eastAsia="仿宋_GB2312" w:cs="仿宋_GB2312"/>
          <w:color w:val="auto"/>
          <w:sz w:val="32"/>
          <w:szCs w:val="32"/>
        </w:rPr>
        <w:t>①投入管理指标完成情况分析。</w:t>
      </w:r>
      <w:r>
        <w:rPr>
          <w:rFonts w:hint="eastAsia" w:ascii="仿宋_GB2312" w:hAnsi="仿宋_GB2312" w:eastAsia="仿宋_GB2312" w:cs="仿宋_GB2312"/>
          <w:color w:val="auto"/>
          <w:sz w:val="32"/>
          <w:szCs w:val="32"/>
          <w:u w:val="none"/>
        </w:rPr>
        <w:t>202</w:t>
      </w:r>
      <w:r>
        <w:rPr>
          <w:rFonts w:hint="eastAsia" w:ascii="仿宋_GB2312" w:hAnsi="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年</w:t>
      </w:r>
      <w:r>
        <w:rPr>
          <w:rFonts w:hint="eastAsia" w:ascii="仿宋_GB2312" w:hAnsi="仿宋_GB2312" w:cs="仿宋_GB2312"/>
          <w:color w:val="auto"/>
          <w:sz w:val="32"/>
          <w:szCs w:val="32"/>
          <w:u w:val="none"/>
          <w:lang w:val="en-US" w:eastAsia="zh-CN"/>
        </w:rPr>
        <w:t>许昌市妇女联合会</w:t>
      </w:r>
      <w:r>
        <w:rPr>
          <w:rFonts w:hint="eastAsia" w:ascii="仿宋_GB2312" w:hAnsi="仿宋_GB2312" w:eastAsia="仿宋_GB2312" w:cs="仿宋_GB2312"/>
          <w:color w:val="auto"/>
          <w:sz w:val="32"/>
          <w:szCs w:val="32"/>
          <w:u w:val="none"/>
        </w:rPr>
        <w:t>部门整体绩效自评中投入管理指标部分综合得分</w:t>
      </w:r>
      <w:r>
        <w:rPr>
          <w:rFonts w:hint="eastAsia" w:ascii="仿宋_GB2312" w:hAnsi="仿宋_GB2312" w:cs="仿宋_GB2312"/>
          <w:color w:val="auto"/>
          <w:sz w:val="32"/>
          <w:szCs w:val="32"/>
          <w:u w:val="none"/>
          <w:lang w:val="en-US" w:eastAsia="zh-CN"/>
        </w:rPr>
        <w:t>30</w:t>
      </w:r>
      <w:r>
        <w:rPr>
          <w:rFonts w:hint="eastAsia" w:ascii="仿宋_GB2312" w:hAnsi="仿宋_GB2312" w:eastAsia="仿宋_GB2312" w:cs="仿宋_GB2312"/>
          <w:color w:val="auto"/>
          <w:sz w:val="32"/>
          <w:szCs w:val="32"/>
          <w:u w:val="none"/>
        </w:rPr>
        <w:t>分，其中工作目标管理</w:t>
      </w:r>
      <w:r>
        <w:rPr>
          <w:rFonts w:hint="eastAsia" w:ascii="仿宋_GB2312" w:hAnsi="仿宋_GB2312" w:cs="仿宋_GB2312"/>
          <w:color w:val="auto"/>
          <w:sz w:val="32"/>
          <w:szCs w:val="32"/>
          <w:u w:val="none"/>
          <w:lang w:val="en-US" w:eastAsia="zh-CN"/>
        </w:rPr>
        <w:t>14</w:t>
      </w:r>
      <w:r>
        <w:rPr>
          <w:rFonts w:hint="eastAsia" w:ascii="仿宋_GB2312" w:hAnsi="仿宋_GB2312" w:eastAsia="仿宋_GB2312" w:cs="仿宋_GB2312"/>
          <w:color w:val="auto"/>
          <w:sz w:val="32"/>
          <w:szCs w:val="32"/>
          <w:u w:val="none"/>
        </w:rPr>
        <w:t>分，预算和财务管理</w:t>
      </w:r>
      <w:r>
        <w:rPr>
          <w:rFonts w:hint="eastAsia" w:ascii="仿宋_GB2312" w:hAnsi="仿宋_GB2312" w:cs="仿宋_GB2312"/>
          <w:color w:val="auto"/>
          <w:sz w:val="32"/>
          <w:szCs w:val="32"/>
          <w:u w:val="none"/>
          <w:lang w:val="en-US" w:eastAsia="zh-CN"/>
        </w:rPr>
        <w:t>11</w:t>
      </w:r>
      <w:r>
        <w:rPr>
          <w:rFonts w:hint="eastAsia" w:ascii="仿宋_GB2312" w:hAnsi="仿宋_GB2312" w:eastAsia="仿宋_GB2312" w:cs="仿宋_GB2312"/>
          <w:color w:val="auto"/>
          <w:sz w:val="32"/>
          <w:szCs w:val="32"/>
          <w:u w:val="none"/>
        </w:rPr>
        <w:t>分，绩效管理</w:t>
      </w:r>
      <w:r>
        <w:rPr>
          <w:rFonts w:hint="eastAsia" w:ascii="仿宋_GB2312" w:hAnsi="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分。</w:t>
      </w:r>
      <w:r>
        <w:rPr>
          <w:rFonts w:hint="eastAsia" w:ascii="仿宋_GB2312" w:hAnsi="仿宋_GB2312" w:eastAsia="仿宋_GB2312" w:cs="仿宋_GB2312"/>
          <w:color w:val="auto"/>
          <w:sz w:val="32"/>
          <w:szCs w:val="32"/>
        </w:rPr>
        <w:t>预期工作目标基本完成，预算执行率、预算调整率、“三公经费”控制率、玖府采购执行率等指标控制在设定范围内，所有项目都编制了绩效目标，绩效监控、绩效自评完成率都达到了100%</w:t>
      </w:r>
      <w:r>
        <w:rPr>
          <w:rFonts w:hint="eastAsia" w:ascii="仿宋_GB2312" w:hAnsi="仿宋_GB2312" w:eastAsia="仿宋_GB2312" w:cs="仿宋_GB2312"/>
          <w:color w:val="auto"/>
          <w:sz w:val="32"/>
          <w:szCs w:val="32"/>
          <w:lang w:eastAsia="zh-CN"/>
        </w:rPr>
        <w:t>。</w:t>
      </w:r>
    </w:p>
    <w:p w14:paraId="1D4243F5">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rPr>
        <w:t>②产出指标完成情况分析</w:t>
      </w:r>
      <w:r>
        <w:rPr>
          <w:rFonts w:hint="eastAsia" w:ascii="仿宋_GB2312" w:hAnsi="仿宋_GB2312" w:eastAsia="仿宋_GB2312" w:cs="仿宋_GB2312"/>
          <w:color w:val="auto"/>
          <w:sz w:val="32"/>
          <w:szCs w:val="32"/>
          <w:lang w:eastAsia="zh-CN"/>
        </w:rPr>
        <w:t>。202</w:t>
      </w:r>
      <w:r>
        <w:rPr>
          <w:rFonts w:hint="eastAsia" w:ascii="仿宋_GB2312" w:hAnsi="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w:t>
      </w:r>
      <w:r>
        <w:rPr>
          <w:rFonts w:hint="eastAsia" w:ascii="仿宋_GB2312" w:hAnsi="仿宋_GB2312" w:cs="仿宋_GB2312"/>
          <w:color w:val="auto"/>
          <w:sz w:val="32"/>
          <w:szCs w:val="32"/>
          <w:lang w:val="en-US" w:eastAsia="zh-CN"/>
        </w:rPr>
        <w:t>许昌市妇女联合会</w:t>
      </w:r>
      <w:r>
        <w:rPr>
          <w:rFonts w:hint="eastAsia" w:ascii="仿宋_GB2312" w:hAnsi="仿宋_GB2312" w:eastAsia="仿宋_GB2312" w:cs="仿宋_GB2312"/>
          <w:color w:val="auto"/>
          <w:sz w:val="32"/>
          <w:szCs w:val="32"/>
          <w:lang w:eastAsia="zh-CN"/>
        </w:rPr>
        <w:t>部门整体绩效自评中</w:t>
      </w:r>
      <w:r>
        <w:rPr>
          <w:rFonts w:hint="eastAsia" w:ascii="仿宋_GB2312" w:hAnsi="仿宋_GB2312" w:eastAsia="仿宋_GB2312" w:cs="仿宋_GB2312"/>
          <w:color w:val="auto"/>
          <w:sz w:val="32"/>
          <w:szCs w:val="32"/>
          <w:u w:val="none"/>
          <w:lang w:eastAsia="zh-CN"/>
        </w:rPr>
        <w:t>产出指标部分综合得分2</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lang w:eastAsia="zh-CN"/>
        </w:rPr>
        <w:t>分，其中重点工作任务完成</w:t>
      </w:r>
      <w:r>
        <w:rPr>
          <w:rFonts w:hint="eastAsia" w:ascii="仿宋_GB2312" w:hAnsi="仿宋_GB2312" w:cs="仿宋_GB2312"/>
          <w:color w:val="auto"/>
          <w:sz w:val="32"/>
          <w:szCs w:val="32"/>
          <w:u w:val="none"/>
          <w:lang w:val="en-US" w:eastAsia="zh-CN"/>
        </w:rPr>
        <w:t>12</w:t>
      </w:r>
      <w:r>
        <w:rPr>
          <w:rFonts w:hint="eastAsia" w:ascii="仿宋_GB2312" w:hAnsi="仿宋_GB2312" w:eastAsia="仿宋_GB2312" w:cs="仿宋_GB2312"/>
          <w:color w:val="auto"/>
          <w:sz w:val="32"/>
          <w:szCs w:val="32"/>
          <w:u w:val="none"/>
          <w:lang w:eastAsia="zh-CN"/>
        </w:rPr>
        <w:t>分，履职目标实现</w:t>
      </w:r>
      <w:r>
        <w:rPr>
          <w:rFonts w:hint="eastAsia" w:ascii="仿宋_GB2312" w:hAnsi="仿宋_GB2312" w:cs="仿宋_GB2312"/>
          <w:color w:val="auto"/>
          <w:sz w:val="32"/>
          <w:szCs w:val="32"/>
          <w:u w:val="none"/>
          <w:lang w:val="en-US" w:eastAsia="zh-CN"/>
        </w:rPr>
        <w:t>13</w:t>
      </w:r>
      <w:r>
        <w:rPr>
          <w:rFonts w:hint="eastAsia" w:ascii="仿宋_GB2312" w:hAnsi="仿宋_GB2312" w:eastAsia="仿宋_GB2312" w:cs="仿宋_GB2312"/>
          <w:color w:val="auto"/>
          <w:sz w:val="32"/>
          <w:szCs w:val="32"/>
          <w:u w:val="none"/>
          <w:lang w:eastAsia="zh-CN"/>
        </w:rPr>
        <w:t>分。</w:t>
      </w:r>
    </w:p>
    <w:p w14:paraId="33831202">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rPr>
        <w:t>③效益指标完成情况分析。</w:t>
      </w:r>
      <w:r>
        <w:rPr>
          <w:rFonts w:hint="eastAsia" w:ascii="仿宋_GB2312" w:hAnsi="仿宋_GB2312" w:eastAsia="仿宋_GB2312" w:cs="仿宋_GB2312"/>
          <w:color w:val="auto"/>
          <w:sz w:val="32"/>
          <w:szCs w:val="32"/>
          <w:u w:val="none"/>
        </w:rPr>
        <w:t>202</w:t>
      </w:r>
      <w:r>
        <w:rPr>
          <w:rFonts w:hint="eastAsia" w:ascii="仿宋_GB2312" w:hAnsi="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年</w:t>
      </w:r>
      <w:r>
        <w:rPr>
          <w:rFonts w:hint="eastAsia" w:ascii="仿宋_GB2312" w:hAnsi="仿宋_GB2312" w:cs="仿宋_GB2312"/>
          <w:color w:val="auto"/>
          <w:sz w:val="32"/>
          <w:szCs w:val="32"/>
          <w:u w:val="none"/>
          <w:lang w:val="en-US" w:eastAsia="zh-CN"/>
        </w:rPr>
        <w:t>许昌市妇女联合会</w:t>
      </w:r>
      <w:r>
        <w:rPr>
          <w:rFonts w:hint="eastAsia" w:ascii="仿宋_GB2312" w:hAnsi="仿宋_GB2312" w:eastAsia="仿宋_GB2312" w:cs="仿宋_GB2312"/>
          <w:color w:val="auto"/>
          <w:sz w:val="32"/>
          <w:szCs w:val="32"/>
          <w:u w:val="none"/>
        </w:rPr>
        <w:t>部门整体绩效自评中</w:t>
      </w:r>
      <w:r>
        <w:rPr>
          <w:rFonts w:hint="eastAsia" w:ascii="仿宋_GB2312" w:hAnsi="仿宋_GB2312" w:eastAsia="仿宋_GB2312" w:cs="仿宋_GB2312"/>
          <w:color w:val="auto"/>
          <w:sz w:val="32"/>
          <w:szCs w:val="32"/>
          <w:u w:val="none"/>
          <w:lang w:val="en-US" w:eastAsia="zh-CN"/>
        </w:rPr>
        <w:t>效益指标</w:t>
      </w:r>
      <w:r>
        <w:rPr>
          <w:rFonts w:hint="eastAsia" w:ascii="仿宋_GB2312" w:hAnsi="仿宋_GB2312" w:eastAsia="仿宋_GB2312" w:cs="仿宋_GB2312"/>
          <w:color w:val="auto"/>
          <w:sz w:val="32"/>
          <w:szCs w:val="32"/>
          <w:u w:val="none"/>
        </w:rPr>
        <w:t>部分综合得分</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5分，其中</w:t>
      </w:r>
      <w:r>
        <w:rPr>
          <w:rFonts w:hint="eastAsia" w:ascii="仿宋_GB2312" w:hAnsi="仿宋_GB2312" w:eastAsia="仿宋_GB2312" w:cs="仿宋_GB2312"/>
          <w:color w:val="auto"/>
          <w:sz w:val="32"/>
          <w:szCs w:val="32"/>
          <w:u w:val="none"/>
          <w:lang w:val="en-US" w:eastAsia="zh-CN"/>
        </w:rPr>
        <w:t>履职效益</w:t>
      </w:r>
      <w:r>
        <w:rPr>
          <w:rFonts w:hint="eastAsia" w:ascii="仿宋_GB2312" w:hAnsi="仿宋_GB2312" w:cs="仿宋_GB2312"/>
          <w:color w:val="auto"/>
          <w:sz w:val="32"/>
          <w:szCs w:val="32"/>
          <w:u w:val="none"/>
          <w:lang w:val="en-US" w:eastAsia="zh-CN"/>
        </w:rPr>
        <w:t>25</w:t>
      </w:r>
      <w:r>
        <w:rPr>
          <w:rFonts w:hint="eastAsia" w:ascii="仿宋_GB2312" w:hAnsi="仿宋_GB2312" w:eastAsia="仿宋_GB2312" w:cs="仿宋_GB2312"/>
          <w:color w:val="auto"/>
          <w:sz w:val="32"/>
          <w:szCs w:val="32"/>
          <w:u w:val="none"/>
        </w:rPr>
        <w:t>分，</w:t>
      </w:r>
      <w:r>
        <w:rPr>
          <w:rFonts w:hint="eastAsia" w:ascii="仿宋_GB2312" w:hAnsi="仿宋_GB2312" w:eastAsia="仿宋_GB2312" w:cs="仿宋_GB2312"/>
          <w:color w:val="auto"/>
          <w:sz w:val="32"/>
          <w:szCs w:val="32"/>
          <w:u w:val="none"/>
          <w:lang w:val="en-US" w:eastAsia="zh-CN"/>
        </w:rPr>
        <w:t>满意度</w:t>
      </w:r>
      <w:r>
        <w:rPr>
          <w:rFonts w:hint="eastAsia" w:ascii="仿宋_GB2312" w:hAnsi="仿宋_GB2312" w:cs="仿宋_GB2312"/>
          <w:color w:val="auto"/>
          <w:sz w:val="32"/>
          <w:szCs w:val="32"/>
          <w:u w:val="none"/>
          <w:lang w:val="en-US" w:eastAsia="zh-CN"/>
        </w:rPr>
        <w:t>10</w:t>
      </w:r>
      <w:r>
        <w:rPr>
          <w:rFonts w:hint="eastAsia" w:ascii="仿宋_GB2312" w:hAnsi="仿宋_GB2312" w:eastAsia="仿宋_GB2312" w:cs="仿宋_GB2312"/>
          <w:color w:val="auto"/>
          <w:sz w:val="32"/>
          <w:szCs w:val="32"/>
          <w:u w:val="none"/>
        </w:rPr>
        <w:t>分。</w:t>
      </w:r>
    </w:p>
    <w:p w14:paraId="2DA48D60">
      <w:pPr>
        <w:pStyle w:val="11"/>
        <w:keepNext w:val="0"/>
        <w:keepLines w:val="0"/>
        <w:pageBreakBefore w:val="0"/>
        <w:widowControl w:val="0"/>
        <w:kinsoku/>
        <w:wordWrap/>
        <w:overflowPunct/>
        <w:topLinePunct w:val="0"/>
        <w:autoSpaceDE/>
        <w:autoSpaceDN/>
        <w:bidi w:val="0"/>
        <w:spacing w:line="620" w:lineRule="exact"/>
        <w:ind w:left="0" w:leftChars="0" w:right="0" w:rightChars="0" w:firstLine="643" w:firstLineChars="200"/>
        <w:textAlignment w:val="auto"/>
        <w:rPr>
          <w:rFonts w:hint="eastAsia" w:ascii="楷体" w:hAnsi="楷体" w:eastAsia="楷体" w:cs="楷体"/>
          <w:b/>
          <w:bCs w:val="0"/>
          <w:color w:val="auto"/>
          <w:sz w:val="32"/>
          <w:szCs w:val="32"/>
          <w:highlight w:val="none"/>
          <w:lang w:eastAsia="zh-CN"/>
        </w:rPr>
      </w:pPr>
      <w:r>
        <w:rPr>
          <w:rFonts w:hint="eastAsia" w:ascii="楷体" w:hAnsi="楷体" w:eastAsia="楷体" w:cs="楷体"/>
          <w:b/>
          <w:bCs w:val="0"/>
          <w:color w:val="auto"/>
          <w:sz w:val="32"/>
          <w:szCs w:val="32"/>
          <w:highlight w:val="none"/>
          <w:lang w:eastAsia="zh-CN"/>
        </w:rPr>
        <w:t>（二）部门项目支出自评结果及分析</w:t>
      </w:r>
    </w:p>
    <w:p w14:paraId="78E378F8">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ascii="仿宋_GB2312" w:hAnsi="仿宋_GB2312" w:eastAsia="仿宋_GB2312" w:cs="仿宋_GB2312"/>
          <w:color w:val="auto"/>
          <w:sz w:val="32"/>
          <w:szCs w:val="32"/>
        </w:rPr>
        <w:t>部门项目自评总体情况</w:t>
      </w:r>
      <w:r>
        <w:rPr>
          <w:rFonts w:hint="eastAsia" w:ascii="仿宋_GB2312" w:hAnsi="仿宋_GB2312" w:eastAsia="仿宋_GB2312" w:cs="仿宋_GB2312"/>
          <w:color w:val="auto"/>
          <w:sz w:val="32"/>
          <w:szCs w:val="32"/>
          <w:lang w:eastAsia="zh-CN"/>
        </w:rPr>
        <w:t>。202</w:t>
      </w:r>
      <w:r>
        <w:rPr>
          <w:rFonts w:hint="eastAsia" w:ascii="仿宋_GB2312" w:hAnsi="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w:t>
      </w:r>
      <w:r>
        <w:rPr>
          <w:rFonts w:hint="eastAsia" w:ascii="仿宋_GB2312" w:hAnsi="仿宋_GB2312" w:cs="仿宋_GB2312"/>
          <w:color w:val="auto"/>
          <w:sz w:val="32"/>
          <w:szCs w:val="32"/>
          <w:lang w:val="en-US" w:eastAsia="zh-CN"/>
        </w:rPr>
        <w:t>许昌市妇女联合会</w:t>
      </w:r>
      <w:r>
        <w:rPr>
          <w:rFonts w:hint="eastAsia" w:ascii="仿宋_GB2312" w:hAnsi="仿宋_GB2312" w:eastAsia="仿宋_GB2312" w:cs="仿宋_GB2312"/>
          <w:color w:val="auto"/>
          <w:sz w:val="32"/>
          <w:szCs w:val="32"/>
          <w:lang w:eastAsia="zh-CN"/>
        </w:rPr>
        <w:t>部门</w:t>
      </w:r>
      <w:r>
        <w:rPr>
          <w:rFonts w:hint="eastAsia" w:ascii="仿宋_GB2312" w:hAnsi="仿宋_GB2312" w:eastAsia="仿宋_GB2312" w:cs="仿宋_GB2312"/>
          <w:color w:val="auto"/>
          <w:sz w:val="32"/>
          <w:szCs w:val="32"/>
          <w:lang w:val="en-US" w:eastAsia="zh-CN"/>
        </w:rPr>
        <w:t>年度项目共有</w:t>
      </w:r>
      <w:r>
        <w:rPr>
          <w:rFonts w:hint="eastAsia" w:ascii="仿宋_GB2312"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个，</w:t>
      </w:r>
      <w:r>
        <w:rPr>
          <w:rFonts w:hint="eastAsia" w:ascii="仿宋_GB2312"/>
          <w:color w:val="auto"/>
          <w:sz w:val="32"/>
          <w:szCs w:val="32"/>
          <w:highlight w:val="none"/>
          <w:lang w:eastAsia="zh-CN"/>
        </w:rPr>
        <w:t>暨“</w:t>
      </w:r>
      <w:r>
        <w:rPr>
          <w:rFonts w:hint="eastAsia" w:ascii="仿宋_GB2312"/>
          <w:color w:val="auto"/>
          <w:sz w:val="32"/>
          <w:szCs w:val="32"/>
          <w:highlight w:val="none"/>
          <w:lang w:val="en-US" w:eastAsia="zh-CN"/>
        </w:rPr>
        <w:t>妇女儿童工作经费”</w:t>
      </w:r>
      <w:r>
        <w:rPr>
          <w:rFonts w:hint="eastAsia" w:ascii="仿宋_GB2312" w:hAnsi="仿宋_GB2312" w:eastAsia="仿宋_GB2312" w:cs="仿宋_GB2312"/>
          <w:color w:val="auto"/>
          <w:sz w:val="32"/>
          <w:szCs w:val="32"/>
          <w:lang w:val="en-US" w:eastAsia="zh-CN"/>
        </w:rPr>
        <w:t>，项目实施前申报了专项资金年度绩效目标，经市财政批复后实施。</w:t>
      </w:r>
    </w:p>
    <w:p w14:paraId="003DED52">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2.项目自评分数平均值及不同区间分布情况。项目绩效自评</w:t>
      </w:r>
      <w:r>
        <w:rPr>
          <w:rFonts w:hint="eastAsia" w:ascii="仿宋_GB2312"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个，</w:t>
      </w:r>
      <w:r>
        <w:rPr>
          <w:rFonts w:hint="eastAsia" w:ascii="仿宋_GB2312"/>
          <w:color w:val="auto"/>
          <w:sz w:val="32"/>
          <w:szCs w:val="32"/>
          <w:highlight w:val="none"/>
          <w:lang w:eastAsia="zh-CN"/>
        </w:rPr>
        <w:t>“</w:t>
      </w:r>
      <w:r>
        <w:rPr>
          <w:rFonts w:hint="eastAsia" w:ascii="仿宋_GB2312"/>
          <w:color w:val="auto"/>
          <w:sz w:val="32"/>
          <w:szCs w:val="32"/>
          <w:highlight w:val="none"/>
          <w:lang w:val="en-US" w:eastAsia="zh-CN"/>
        </w:rPr>
        <w:t>妇女儿童工作经费”执行率</w:t>
      </w:r>
      <w:r>
        <w:rPr>
          <w:rFonts w:hint="eastAsia" w:ascii="仿宋_GB2312" w:hAnsi="仿宋_GB2312" w:eastAsia="仿宋_GB2312" w:cs="仿宋_GB2312"/>
          <w:color w:val="auto"/>
          <w:sz w:val="32"/>
          <w:szCs w:val="32"/>
          <w:lang w:val="en-US" w:eastAsia="zh-CN"/>
        </w:rPr>
        <w:t>为</w:t>
      </w:r>
      <w:r>
        <w:rPr>
          <w:rFonts w:hint="eastAsia" w:ascii="仿宋_GB2312" w:hAnsi="仿宋_GB2312" w:cs="仿宋_GB2312"/>
          <w:color w:val="auto"/>
          <w:sz w:val="32"/>
          <w:szCs w:val="32"/>
          <w:lang w:val="en-US" w:eastAsia="zh-CN"/>
        </w:rPr>
        <w:t>100</w:t>
      </w:r>
      <w:r>
        <w:rPr>
          <w:rFonts w:hint="eastAsia" w:ascii="仿宋_GB2312" w:hAnsi="仿宋_GB2312" w:eastAsia="仿宋_GB2312" w:cs="仿宋_GB2312"/>
          <w:color w:val="auto"/>
          <w:sz w:val="32"/>
          <w:szCs w:val="32"/>
          <w:lang w:val="en-US" w:eastAsia="zh-CN"/>
        </w:rPr>
        <w:t>%，评分</w:t>
      </w:r>
      <w:r>
        <w:rPr>
          <w:rFonts w:hint="eastAsia" w:ascii="仿宋_GB2312" w:hAnsi="仿宋_GB2312" w:cs="仿宋_GB2312"/>
          <w:color w:val="auto"/>
          <w:sz w:val="32"/>
          <w:szCs w:val="32"/>
          <w:lang w:val="en-US" w:eastAsia="zh-CN"/>
        </w:rPr>
        <w:t>100分</w:t>
      </w:r>
      <w:r>
        <w:rPr>
          <w:rFonts w:hint="eastAsia" w:ascii="仿宋_GB2312" w:hAnsi="仿宋_GB2312" w:eastAsia="仿宋_GB2312" w:cs="仿宋_GB2312"/>
          <w:color w:val="auto"/>
          <w:sz w:val="32"/>
          <w:szCs w:val="32"/>
          <w:lang w:val="en-US" w:eastAsia="zh-CN"/>
        </w:rPr>
        <w:t>。</w:t>
      </w:r>
    </w:p>
    <w:p w14:paraId="61D374A3">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lang w:eastAsia="zh-CN"/>
        </w:rPr>
        <w:t>四</w:t>
      </w:r>
      <w:r>
        <w:rPr>
          <w:rFonts w:hint="eastAsia" w:ascii="黑体" w:hAnsi="黑体" w:eastAsia="黑体" w:cs="黑体"/>
          <w:bCs/>
          <w:color w:val="auto"/>
          <w:sz w:val="32"/>
          <w:szCs w:val="32"/>
          <w:highlight w:val="none"/>
        </w:rPr>
        <w:t>、</w:t>
      </w:r>
      <w:r>
        <w:rPr>
          <w:rFonts w:hint="eastAsia" w:ascii="黑体" w:hAnsi="黑体" w:eastAsia="黑体" w:cs="黑体"/>
          <w:bCs/>
          <w:color w:val="auto"/>
          <w:sz w:val="32"/>
          <w:szCs w:val="32"/>
          <w:highlight w:val="none"/>
          <w:lang w:eastAsia="zh-CN"/>
        </w:rPr>
        <w:t>存在</w:t>
      </w:r>
      <w:r>
        <w:rPr>
          <w:rFonts w:hint="eastAsia" w:ascii="黑体" w:hAnsi="黑体" w:eastAsia="黑体" w:cs="黑体"/>
          <w:bCs/>
          <w:color w:val="auto"/>
          <w:sz w:val="32"/>
          <w:szCs w:val="32"/>
          <w:highlight w:val="none"/>
        </w:rPr>
        <w:t>的主要问题</w:t>
      </w:r>
    </w:p>
    <w:p w14:paraId="2625044A">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rFonts w:ascii="仿宋_GB2312" w:hAnsi="仿宋_GB2312" w:eastAsia="仿宋_GB2312" w:cs="仿宋_GB2312"/>
          <w:color w:val="auto"/>
          <w:sz w:val="32"/>
          <w:szCs w:val="32"/>
          <w:lang w:val="en-US" w:eastAsia="zh-CN"/>
        </w:rPr>
      </w:pPr>
      <w:r>
        <w:rPr>
          <w:rFonts w:ascii="仿宋_GB2312" w:hAnsi="仿宋_GB2312" w:eastAsia="仿宋_GB2312" w:cs="仿宋_GB2312"/>
          <w:color w:val="auto"/>
          <w:sz w:val="32"/>
          <w:szCs w:val="32"/>
          <w:lang w:val="en-US" w:eastAsia="zh-CN"/>
        </w:rPr>
        <w:t>对预算绩效管理的认知</w:t>
      </w:r>
      <w:r>
        <w:rPr>
          <w:rFonts w:hint="eastAsia" w:ascii="仿宋_GB2312" w:hAnsi="仿宋_GB2312" w:cs="仿宋_GB2312"/>
          <w:color w:val="auto"/>
          <w:sz w:val="32"/>
          <w:szCs w:val="32"/>
          <w:lang w:val="en-US" w:eastAsia="zh-CN"/>
        </w:rPr>
        <w:t>多</w:t>
      </w:r>
      <w:r>
        <w:rPr>
          <w:rFonts w:ascii="仿宋_GB2312" w:hAnsi="仿宋_GB2312" w:eastAsia="仿宋_GB2312" w:cs="仿宋_GB2312"/>
          <w:color w:val="auto"/>
          <w:sz w:val="32"/>
          <w:szCs w:val="32"/>
          <w:lang w:val="en-US" w:eastAsia="zh-CN"/>
        </w:rPr>
        <w:t>停留在微观层面，</w:t>
      </w:r>
      <w:r>
        <w:rPr>
          <w:rFonts w:hint="eastAsia" w:ascii="仿宋_GB2312" w:hAnsi="仿宋_GB2312" w:cs="仿宋_GB2312"/>
          <w:color w:val="auto"/>
          <w:sz w:val="32"/>
          <w:szCs w:val="32"/>
          <w:lang w:val="en-US" w:eastAsia="zh-CN"/>
        </w:rPr>
        <w:t>多关注</w:t>
      </w:r>
      <w:r>
        <w:rPr>
          <w:rFonts w:ascii="仿宋_GB2312" w:hAnsi="仿宋_GB2312" w:eastAsia="仿宋_GB2312" w:cs="仿宋_GB2312"/>
          <w:color w:val="auto"/>
          <w:sz w:val="32"/>
          <w:szCs w:val="32"/>
          <w:lang w:val="en-US" w:eastAsia="zh-CN"/>
        </w:rPr>
        <w:t>预算资金</w:t>
      </w:r>
      <w:r>
        <w:rPr>
          <w:rFonts w:hint="eastAsia" w:ascii="仿宋_GB2312" w:hAnsi="仿宋_GB2312" w:cs="仿宋_GB2312"/>
          <w:color w:val="auto"/>
          <w:sz w:val="32"/>
          <w:szCs w:val="32"/>
          <w:lang w:val="en-US" w:eastAsia="zh-CN"/>
        </w:rPr>
        <w:t>是否</w:t>
      </w:r>
      <w:r>
        <w:rPr>
          <w:rFonts w:ascii="仿宋_GB2312" w:hAnsi="仿宋_GB2312" w:eastAsia="仿宋_GB2312" w:cs="仿宋_GB2312"/>
          <w:color w:val="auto"/>
          <w:sz w:val="32"/>
          <w:szCs w:val="32"/>
          <w:lang w:val="en-US" w:eastAsia="zh-CN"/>
        </w:rPr>
        <w:t>执行完毕，项目实施</w:t>
      </w:r>
      <w:r>
        <w:rPr>
          <w:rFonts w:hint="eastAsia" w:ascii="仿宋_GB2312" w:hAnsi="仿宋_GB2312" w:cs="仿宋_GB2312"/>
          <w:color w:val="auto"/>
          <w:sz w:val="32"/>
          <w:szCs w:val="32"/>
          <w:lang w:val="en-US" w:eastAsia="zh-CN"/>
        </w:rPr>
        <w:t>是否</w:t>
      </w:r>
      <w:r>
        <w:rPr>
          <w:rFonts w:ascii="仿宋_GB2312" w:hAnsi="仿宋_GB2312" w:eastAsia="仿宋_GB2312" w:cs="仿宋_GB2312"/>
          <w:color w:val="auto"/>
          <w:sz w:val="32"/>
          <w:szCs w:val="32"/>
          <w:lang w:val="en-US" w:eastAsia="zh-CN"/>
        </w:rPr>
        <w:t>完成，而对财政资金使用的效益和项目实施的效果关注不够。</w:t>
      </w:r>
    </w:p>
    <w:p w14:paraId="04E04799">
      <w:pPr>
        <w:pStyle w:val="11"/>
        <w:keepNext w:val="0"/>
        <w:keepLines w:val="0"/>
        <w:pageBreakBefore w:val="0"/>
        <w:widowControl w:val="0"/>
        <w:numPr>
          <w:ilvl w:val="0"/>
          <w:numId w:val="2"/>
        </w:numPr>
        <w:kinsoku/>
        <w:wordWrap/>
        <w:overflowPunct/>
        <w:topLinePunct w:val="0"/>
        <w:autoSpaceDE/>
        <w:autoSpaceDN/>
        <w:bidi w:val="0"/>
        <w:spacing w:line="620" w:lineRule="exact"/>
        <w:ind w:left="0" w:leftChars="0" w:right="0" w:rightChars="0" w:firstLine="640" w:firstLineChars="200"/>
        <w:textAlignment w:val="auto"/>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eastAsia="zh-CN"/>
        </w:rPr>
        <w:t>下一步改进工作的意见建议</w:t>
      </w:r>
    </w:p>
    <w:p w14:paraId="1A3BFB72">
      <w:pPr>
        <w:pStyle w:val="11"/>
        <w:keepNext w:val="0"/>
        <w:keepLines w:val="0"/>
        <w:pageBreakBefore w:val="0"/>
        <w:widowControl w:val="0"/>
        <w:numPr>
          <w:ilvl w:val="0"/>
          <w:numId w:val="0"/>
        </w:numPr>
        <w:kinsoku/>
        <w:wordWrap/>
        <w:overflowPunct/>
        <w:topLinePunct w:val="0"/>
        <w:autoSpaceDE/>
        <w:autoSpaceDN/>
        <w:bidi w:val="0"/>
        <w:spacing w:line="620" w:lineRule="exact"/>
        <w:ind w:right="0" w:rightChars="0" w:firstLine="640" w:firstLineChars="200"/>
        <w:textAlignment w:val="auto"/>
        <w:rPr>
          <w:rFonts w:hint="eastAsia" w:ascii="黑体" w:hAnsi="黑体" w:eastAsia="黑体" w:cs="黑体"/>
          <w:bCs/>
          <w:color w:val="auto"/>
          <w:sz w:val="32"/>
          <w:szCs w:val="32"/>
          <w:highlight w:val="none"/>
          <w:lang w:eastAsia="zh-CN"/>
        </w:rPr>
      </w:pPr>
      <w:r>
        <w:rPr>
          <w:rFonts w:ascii="仿宋_GB2312" w:hAnsi="仿宋_GB2312" w:eastAsia="仿宋_GB2312" w:cs="仿宋_GB2312"/>
          <w:color w:val="auto"/>
          <w:sz w:val="32"/>
          <w:szCs w:val="32"/>
          <w:lang w:val="en-US" w:eastAsia="zh-CN"/>
        </w:rPr>
        <w:t>科学合理制定部门整体和项目绩效目标，细化分解各项指标和指标值，不断提高预算绩效管理工作水平和效率</w:t>
      </w:r>
      <w:r>
        <w:rPr>
          <w:rFonts w:hint="eastAsia" w:ascii="仿宋_GB2312" w:hAnsi="仿宋_GB2312" w:cs="仿宋_GB2312"/>
          <w:color w:val="auto"/>
          <w:sz w:val="32"/>
          <w:szCs w:val="32"/>
          <w:lang w:val="en-US" w:eastAsia="zh-CN"/>
        </w:rPr>
        <w:t>，</w:t>
      </w:r>
      <w:r>
        <w:rPr>
          <w:rFonts w:ascii="仿宋_GB2312" w:hAnsi="仿宋_GB2312" w:eastAsia="仿宋_GB2312" w:cs="仿宋_GB2312"/>
          <w:color w:val="auto"/>
          <w:sz w:val="32"/>
          <w:szCs w:val="32"/>
          <w:lang w:val="en-US" w:eastAsia="zh-CN"/>
        </w:rPr>
        <w:t>扎实做好绩效运行监控，提升绩效自评质量，强化评价结果应用。</w:t>
      </w:r>
    </w:p>
    <w:p w14:paraId="5E86F356">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lang w:eastAsia="zh-CN"/>
        </w:rPr>
        <w:t>六</w:t>
      </w:r>
      <w:r>
        <w:rPr>
          <w:rFonts w:hint="eastAsia" w:ascii="黑体" w:hAnsi="黑体" w:eastAsia="黑体" w:cs="黑体"/>
          <w:bCs/>
          <w:color w:val="auto"/>
          <w:sz w:val="32"/>
          <w:szCs w:val="32"/>
          <w:highlight w:val="none"/>
        </w:rPr>
        <w:t>、其他需要说明的问题</w:t>
      </w:r>
    </w:p>
    <w:p w14:paraId="06AD6C81">
      <w:pPr>
        <w:pStyle w:val="11"/>
        <w:keepNext w:val="0"/>
        <w:keepLines w:val="0"/>
        <w:pageBreakBefore w:val="0"/>
        <w:widowControl w:val="0"/>
        <w:kinsoku/>
        <w:wordWrap/>
        <w:overflowPunct/>
        <w:topLinePunct w:val="0"/>
        <w:autoSpaceDE/>
        <w:autoSpaceDN/>
        <w:bidi w:val="0"/>
        <w:spacing w:line="620" w:lineRule="exact"/>
        <w:ind w:left="0" w:leftChars="0" w:right="0" w:rightChars="0" w:firstLine="640" w:firstLineChars="200"/>
        <w:textAlignment w:val="auto"/>
        <w:rPr>
          <w:color w:val="auto"/>
          <w:sz w:val="32"/>
          <w:szCs w:val="32"/>
          <w:highlight w:val="none"/>
        </w:rPr>
      </w:pPr>
      <w:r>
        <w:rPr>
          <w:rFonts w:hint="eastAsia" w:ascii="仿宋_GB2312"/>
          <w:color w:val="auto"/>
          <w:sz w:val="32"/>
          <w:szCs w:val="32"/>
          <w:lang w:val="en-US" w:eastAsia="zh-CN"/>
        </w:rPr>
        <w:t>无</w:t>
      </w:r>
    </w:p>
    <w:p w14:paraId="0F2B15F2">
      <w:pPr>
        <w:pStyle w:val="11"/>
        <w:keepNext w:val="0"/>
        <w:keepLines w:val="0"/>
        <w:pageBreakBefore w:val="0"/>
        <w:widowControl w:val="0"/>
        <w:kinsoku/>
        <w:wordWrap/>
        <w:overflowPunct/>
        <w:topLinePunct w:val="0"/>
        <w:autoSpaceDE/>
        <w:autoSpaceDN/>
        <w:bidi w:val="0"/>
        <w:spacing w:line="620" w:lineRule="exact"/>
        <w:ind w:left="0" w:leftChars="0" w:right="0" w:rightChars="0"/>
        <w:textAlignment w:val="auto"/>
        <w:rPr>
          <w:color w:val="auto"/>
        </w:rPr>
      </w:pPr>
      <w:r>
        <w:rPr>
          <w:rFonts w:hint="eastAsia" w:ascii="仿宋_GB2312" w:hAnsi="仿宋_GB2312" w:eastAsia="仿宋_GB2312" w:cs="仿宋_GB2312"/>
          <w:color w:val="auto"/>
          <w:sz w:val="32"/>
          <w:szCs w:val="32"/>
          <w:lang w:val="en-US" w:eastAsia="zh-CN"/>
        </w:rPr>
        <w:drawing>
          <wp:anchor distT="0" distB="0" distL="114300" distR="114300" simplePos="0" relativeHeight="251659264" behindDoc="1" locked="0" layoutInCell="1" allowOverlap="1">
            <wp:simplePos x="0" y="0"/>
            <wp:positionH relativeFrom="column">
              <wp:posOffset>3775710</wp:posOffset>
            </wp:positionH>
            <wp:positionV relativeFrom="paragraph">
              <wp:posOffset>374650</wp:posOffset>
            </wp:positionV>
            <wp:extent cx="1468755" cy="1456690"/>
            <wp:effectExtent l="0" t="0" r="17145" b="10160"/>
            <wp:wrapNone/>
            <wp:docPr id="1" name="图片 1" descr="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章"/>
                    <pic:cNvPicPr>
                      <a:picLocks noChangeAspect="1"/>
                    </pic:cNvPicPr>
                  </pic:nvPicPr>
                  <pic:blipFill>
                    <a:blip r:embed="rId5"/>
                    <a:stretch>
                      <a:fillRect/>
                    </a:stretch>
                  </pic:blipFill>
                  <pic:spPr>
                    <a:xfrm>
                      <a:off x="0" y="0"/>
                      <a:ext cx="1468755" cy="1456690"/>
                    </a:xfrm>
                    <a:prstGeom prst="rect">
                      <a:avLst/>
                    </a:prstGeom>
                    <a:noFill/>
                    <a:ln>
                      <a:noFill/>
                    </a:ln>
                  </pic:spPr>
                </pic:pic>
              </a:graphicData>
            </a:graphic>
          </wp:anchor>
        </w:drawing>
      </w:r>
    </w:p>
    <w:p w14:paraId="23977790">
      <w:pPr>
        <w:pStyle w:val="11"/>
        <w:keepNext w:val="0"/>
        <w:keepLines w:val="0"/>
        <w:pageBreakBefore w:val="0"/>
        <w:widowControl w:val="0"/>
        <w:kinsoku/>
        <w:wordWrap/>
        <w:overflowPunct/>
        <w:topLinePunct w:val="0"/>
        <w:autoSpaceDE/>
        <w:autoSpaceDN/>
        <w:bidi w:val="0"/>
        <w:spacing w:line="620" w:lineRule="exact"/>
        <w:ind w:left="0" w:leftChars="0" w:right="0" w:rightChars="0"/>
        <w:textAlignment w:val="auto"/>
        <w:rPr>
          <w:color w:val="auto"/>
        </w:rPr>
      </w:pPr>
    </w:p>
    <w:p w14:paraId="07C894B7">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righ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许昌市妇女联合会</w:t>
      </w:r>
    </w:p>
    <w:p w14:paraId="5CCC2571">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right"/>
        <w:textAlignment w:val="auto"/>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w:t>
      </w:r>
      <w:r>
        <w:rPr>
          <w:rFonts w:hint="eastAsia" w:ascii="仿宋_GB2312"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color w:val="auto"/>
          <w:sz w:val="32"/>
          <w:szCs w:val="32"/>
          <w:lang w:val="en-US" w:eastAsia="zh-CN"/>
        </w:rPr>
        <w:t>13</w:t>
      </w:r>
      <w:r>
        <w:rPr>
          <w:rFonts w:hint="eastAsia" w:ascii="仿宋_GB2312" w:hAnsi="仿宋_GB2312" w:eastAsia="仿宋_GB2312" w:cs="仿宋_GB2312"/>
          <w:color w:val="auto"/>
          <w:sz w:val="32"/>
          <w:szCs w:val="32"/>
          <w:lang w:val="en-US" w:eastAsia="zh-CN"/>
        </w:rPr>
        <w:t>日</w:t>
      </w:r>
    </w:p>
    <w:p w14:paraId="26FFB292">
      <w:pPr>
        <w:pStyle w:val="11"/>
        <w:keepNext w:val="0"/>
        <w:keepLines w:val="0"/>
        <w:pageBreakBefore w:val="0"/>
        <w:widowControl w:val="0"/>
        <w:kinsoku/>
        <w:wordWrap/>
        <w:overflowPunct/>
        <w:topLinePunct w:val="0"/>
        <w:autoSpaceDE/>
        <w:autoSpaceDN/>
        <w:bidi w:val="0"/>
        <w:spacing w:line="620" w:lineRule="exact"/>
        <w:ind w:left="0" w:leftChars="0" w:right="0" w:rightChars="0"/>
        <w:textAlignment w:val="auto"/>
      </w:pPr>
    </w:p>
    <w:p w14:paraId="424F0B4F">
      <w:pPr>
        <w:pStyle w:val="2"/>
        <w:rPr>
          <w:rFonts w:hint="eastAsia" w:ascii="仿宋" w:hAnsi="仿宋" w:eastAsia="仿宋" w:cs="仿宋"/>
          <w:kern w:val="2"/>
          <w:sz w:val="32"/>
          <w:szCs w:val="32"/>
          <w:lang w:val="en-US" w:eastAsia="zh-CN"/>
        </w:rPr>
      </w:pPr>
    </w:p>
    <w:p w14:paraId="58E1C50F"/>
    <w:tbl>
      <w:tblPr>
        <w:tblStyle w:val="5"/>
        <w:tblW w:w="5000" w:type="pct"/>
        <w:jc w:val="center"/>
        <w:tblLayout w:type="fixed"/>
        <w:tblCellMar>
          <w:top w:w="0" w:type="dxa"/>
          <w:left w:w="20" w:type="dxa"/>
          <w:bottom w:w="0" w:type="dxa"/>
          <w:right w:w="20" w:type="dxa"/>
        </w:tblCellMar>
      </w:tblPr>
      <w:tblGrid>
        <w:gridCol w:w="779"/>
        <w:gridCol w:w="779"/>
        <w:gridCol w:w="779"/>
        <w:gridCol w:w="779"/>
        <w:gridCol w:w="778"/>
        <w:gridCol w:w="778"/>
        <w:gridCol w:w="778"/>
        <w:gridCol w:w="778"/>
        <w:gridCol w:w="778"/>
        <w:gridCol w:w="778"/>
        <w:gridCol w:w="562"/>
      </w:tblGrid>
      <w:tr w14:paraId="328A6E62">
        <w:tblPrEx>
          <w:tblCellMar>
            <w:top w:w="0" w:type="dxa"/>
            <w:left w:w="20" w:type="dxa"/>
            <w:bottom w:w="0" w:type="dxa"/>
            <w:right w:w="20" w:type="dxa"/>
          </w:tblCellMar>
        </w:tblPrEx>
        <w:trPr>
          <w:trHeight w:val="298" w:hRule="atLeast"/>
          <w:jc w:val="center"/>
        </w:trPr>
        <w:tc>
          <w:tcPr>
            <w:tcW w:w="604" w:type="dxa"/>
            <w:tcBorders>
              <w:top w:val="single" w:color="000000" w:sz="4" w:space="0"/>
              <w:left w:val="single" w:color="000000" w:sz="4" w:space="0"/>
              <w:bottom w:val="single" w:color="000000" w:sz="4" w:space="0"/>
              <w:right w:val="single" w:color="000000" w:sz="4" w:space="0"/>
            </w:tcBorders>
            <w:noWrap w:val="0"/>
            <w:vAlign w:val="bottom"/>
          </w:tcPr>
          <w:p w14:paraId="509DF9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135733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00BA23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6C821E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6FDC96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47EEBC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154014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7AE4DD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286010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1727FC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6" w:type="dxa"/>
            <w:tcBorders>
              <w:top w:val="single" w:color="000000" w:sz="4" w:space="0"/>
              <w:left w:val="single" w:color="000000" w:sz="4" w:space="0"/>
              <w:bottom w:val="single" w:color="000000" w:sz="4" w:space="0"/>
              <w:right w:val="single" w:color="000000" w:sz="4" w:space="0"/>
            </w:tcBorders>
            <w:noWrap w:val="0"/>
            <w:vAlign w:val="bottom"/>
          </w:tcPr>
          <w:p w14:paraId="63E574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6FDB39">
        <w:tblPrEx>
          <w:tblCellMar>
            <w:top w:w="0" w:type="dxa"/>
            <w:left w:w="20" w:type="dxa"/>
            <w:bottom w:w="0" w:type="dxa"/>
            <w:right w:w="20" w:type="dxa"/>
          </w:tblCellMar>
        </w:tblPrEx>
        <w:trPr>
          <w:trHeight w:val="368" w:hRule="atLeast"/>
          <w:jc w:val="center"/>
        </w:trPr>
        <w:tc>
          <w:tcPr>
            <w:tcW w:w="6476" w:type="dxa"/>
            <w:gridSpan w:val="11"/>
            <w:tcBorders>
              <w:top w:val="single" w:color="000000" w:sz="4" w:space="0"/>
              <w:left w:val="single" w:color="000000" w:sz="4" w:space="0"/>
              <w:bottom w:val="single" w:color="000000" w:sz="4" w:space="0"/>
              <w:right w:val="single" w:color="000000" w:sz="4" w:space="0"/>
            </w:tcBorders>
            <w:noWrap w:val="0"/>
            <w:vAlign w:val="center"/>
          </w:tcPr>
          <w:p w14:paraId="1CE94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i w:val="0"/>
                <w:color w:val="auto"/>
                <w:kern w:val="2"/>
                <w:sz w:val="21"/>
                <w:szCs w:val="24"/>
                <w:lang w:val="en-US" w:eastAsia="zh-CN" w:bidi="ar-SA"/>
              </w:rPr>
              <w:t>项目自评表</w:t>
            </w:r>
          </w:p>
        </w:tc>
      </w:tr>
      <w:tr w14:paraId="7470874A">
        <w:tblPrEx>
          <w:tblCellMar>
            <w:top w:w="0" w:type="dxa"/>
            <w:left w:w="20" w:type="dxa"/>
            <w:bottom w:w="0" w:type="dxa"/>
            <w:right w:w="20" w:type="dxa"/>
          </w:tblCellMar>
        </w:tblPrEx>
        <w:trPr>
          <w:trHeight w:val="318" w:hRule="atLeast"/>
          <w:jc w:val="center"/>
        </w:trPr>
        <w:tc>
          <w:tcPr>
            <w:tcW w:w="6476" w:type="dxa"/>
            <w:gridSpan w:val="11"/>
            <w:tcBorders>
              <w:top w:val="single" w:color="000000" w:sz="4" w:space="0"/>
              <w:left w:val="single" w:color="000000" w:sz="4" w:space="0"/>
              <w:bottom w:val="single" w:color="000000" w:sz="4" w:space="0"/>
              <w:right w:val="single" w:color="000000" w:sz="4" w:space="0"/>
            </w:tcBorders>
            <w:noWrap w:val="0"/>
            <w:vAlign w:val="top"/>
          </w:tcPr>
          <w:p w14:paraId="0F0F1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2025年度）</w:t>
            </w:r>
          </w:p>
        </w:tc>
      </w:tr>
      <w:tr w14:paraId="0A2C41CA">
        <w:tblPrEx>
          <w:tblCellMar>
            <w:top w:w="0" w:type="dxa"/>
            <w:left w:w="20" w:type="dxa"/>
            <w:bottom w:w="0" w:type="dxa"/>
            <w:right w:w="20" w:type="dxa"/>
          </w:tblCellMar>
        </w:tblPrEx>
        <w:trPr>
          <w:trHeight w:val="239" w:hRule="atLeast"/>
          <w:jc w:val="center"/>
        </w:trPr>
        <w:tc>
          <w:tcPr>
            <w:tcW w:w="6476" w:type="dxa"/>
            <w:gridSpan w:val="11"/>
            <w:tcBorders>
              <w:top w:val="single" w:color="000000" w:sz="4" w:space="0"/>
              <w:left w:val="single" w:color="000000" w:sz="4" w:space="0"/>
              <w:bottom w:val="single" w:color="000000" w:sz="4" w:space="0"/>
              <w:right w:val="single" w:color="000000" w:sz="4" w:space="0"/>
            </w:tcBorders>
            <w:noWrap w:val="0"/>
            <w:vAlign w:val="center"/>
          </w:tcPr>
          <w:p w14:paraId="1317A50F">
            <w:pPr>
              <w:widowControl w:val="0"/>
              <w:snapToGrid w:val="0"/>
              <w:spacing w:before="0" w:beforeAutospacing="0" w:after="0" w:afterAutospacing="0" w:line="240" w:lineRule="auto"/>
              <w:jc w:val="righ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填表人及联系方式：孟齐 0374—2965736                        </w:t>
            </w:r>
          </w:p>
        </w:tc>
      </w:tr>
      <w:tr w14:paraId="41430273">
        <w:tblPrEx>
          <w:tblCellMar>
            <w:top w:w="0" w:type="dxa"/>
            <w:left w:w="20" w:type="dxa"/>
            <w:bottom w:w="0" w:type="dxa"/>
            <w:right w:w="20" w:type="dxa"/>
          </w:tblCellMar>
        </w:tblPrEx>
        <w:trPr>
          <w:trHeight w:val="249" w:hRule="atLeast"/>
          <w:jc w:val="center"/>
        </w:trPr>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B54D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项目名称</w:t>
            </w:r>
          </w:p>
        </w:tc>
        <w:tc>
          <w:tcPr>
            <w:tcW w:w="5268" w:type="dxa"/>
            <w:gridSpan w:val="9"/>
            <w:tcBorders>
              <w:top w:val="single" w:color="000000" w:sz="4" w:space="0"/>
              <w:left w:val="single" w:color="000000" w:sz="4" w:space="0"/>
              <w:bottom w:val="single" w:color="000000" w:sz="4" w:space="0"/>
              <w:right w:val="single" w:color="000000" w:sz="4" w:space="0"/>
            </w:tcBorders>
            <w:noWrap w:val="0"/>
            <w:vAlign w:val="center"/>
          </w:tcPr>
          <w:p w14:paraId="659D5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妇女儿童工作经费</w:t>
            </w:r>
          </w:p>
        </w:tc>
      </w:tr>
      <w:tr w14:paraId="6CA5EE36">
        <w:tblPrEx>
          <w:tblCellMar>
            <w:top w:w="0" w:type="dxa"/>
            <w:left w:w="20" w:type="dxa"/>
            <w:bottom w:w="0" w:type="dxa"/>
            <w:right w:w="20" w:type="dxa"/>
          </w:tblCellMar>
        </w:tblPrEx>
        <w:trPr>
          <w:trHeight w:val="249" w:hRule="atLeast"/>
          <w:jc w:val="center"/>
        </w:trPr>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06BFA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主管部门及代码</w:t>
            </w:r>
          </w:p>
        </w:tc>
        <w:tc>
          <w:tcPr>
            <w:tcW w:w="2416" w:type="dxa"/>
            <w:gridSpan w:val="4"/>
            <w:tcBorders>
              <w:top w:val="single" w:color="000000" w:sz="4" w:space="0"/>
              <w:left w:val="single" w:color="000000" w:sz="4" w:space="0"/>
              <w:bottom w:val="single" w:color="000000" w:sz="4" w:space="0"/>
              <w:right w:val="single" w:color="000000" w:sz="4" w:space="0"/>
            </w:tcBorders>
            <w:noWrap w:val="0"/>
            <w:vAlign w:val="center"/>
          </w:tcPr>
          <w:p w14:paraId="51C14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030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A4A5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实施单位</w:t>
            </w:r>
          </w:p>
        </w:tc>
        <w:tc>
          <w:tcPr>
            <w:tcW w:w="2248" w:type="dxa"/>
            <w:gridSpan w:val="4"/>
            <w:tcBorders>
              <w:top w:val="single" w:color="000000" w:sz="4" w:space="0"/>
              <w:left w:val="single" w:color="000000" w:sz="4" w:space="0"/>
              <w:bottom w:val="single" w:color="000000" w:sz="4" w:space="0"/>
              <w:right w:val="single" w:color="000000" w:sz="4" w:space="0"/>
            </w:tcBorders>
            <w:noWrap w:val="0"/>
            <w:vAlign w:val="center"/>
          </w:tcPr>
          <w:p w14:paraId="37559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许昌市妇女联合会</w:t>
            </w:r>
          </w:p>
        </w:tc>
      </w:tr>
      <w:tr w14:paraId="47F9963A">
        <w:tblPrEx>
          <w:tblCellMar>
            <w:top w:w="0" w:type="dxa"/>
            <w:left w:w="20" w:type="dxa"/>
            <w:bottom w:w="0" w:type="dxa"/>
            <w:right w:w="20" w:type="dxa"/>
          </w:tblCellMar>
        </w:tblPrEx>
        <w:trPr>
          <w:trHeight w:val="418" w:hRule="atLeast"/>
          <w:jc w:val="center"/>
        </w:trPr>
        <w:tc>
          <w:tcPr>
            <w:tcW w:w="120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C30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项目资金</w:t>
            </w:r>
          </w:p>
          <w:p w14:paraId="324B9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（万元）</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63A9A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49A3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年初预算数</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4903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全年预算数</w:t>
            </w:r>
          </w:p>
          <w:p w14:paraId="485E5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（A）</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7758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全年执行数</w:t>
            </w:r>
          </w:p>
          <w:p w14:paraId="39296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AD9E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F704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执行率</w:t>
            </w:r>
          </w:p>
          <w:p w14:paraId="1100A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（B/Ax100%）</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7C36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r>
      <w:tr w14:paraId="5CA6C264">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F6B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0FA4D08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年度资金总额</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5718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65AD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FBB6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84500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14B4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644FB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93.88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B3ED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9.39</w:t>
            </w:r>
          </w:p>
        </w:tc>
      </w:tr>
      <w:tr w14:paraId="6213D220">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502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350F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其中：政府预算资金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D2FB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208E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AF10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84500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A254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681C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93.88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D43B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6515B2F3">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D29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325E1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财政专户管理资金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031C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4EA2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C924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E01F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4B5B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77C6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693AE4E2">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A7F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62D4A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单位资金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4D5D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3823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4342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5AF7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15E0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2028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1555339B">
        <w:tblPrEx>
          <w:tblCellMar>
            <w:top w:w="0" w:type="dxa"/>
            <w:left w:w="20" w:type="dxa"/>
            <w:bottom w:w="0" w:type="dxa"/>
            <w:right w:w="20" w:type="dxa"/>
          </w:tblCellMar>
        </w:tblPrEx>
        <w:trPr>
          <w:trHeight w:val="318" w:hRule="atLeast"/>
          <w:jc w:val="center"/>
        </w:trPr>
        <w:tc>
          <w:tcPr>
            <w:tcW w:w="120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BE2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资金管理情况</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604DD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1FC28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情况说明</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AAA0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分值（20）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1D4D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378A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存在问题和改进措施</w:t>
            </w:r>
          </w:p>
        </w:tc>
      </w:tr>
      <w:tr w14:paraId="2497B31B">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884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EA74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安排科学性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6A177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科学</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5627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0B9F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57023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432F11">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B01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74DB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拨付合规性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263D8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合规</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3200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722B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2BBC2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89496A">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B5D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6EE4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使用规范性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633A9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规范</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7257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2D08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74FF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3F8364">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3E4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06237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预算绩效管理情况</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2FF4B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按照绩效管理要求正常开展</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43DB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2712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1C9A6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EBC749">
        <w:tblPrEx>
          <w:tblCellMar>
            <w:top w:w="0" w:type="dxa"/>
            <w:left w:w="20" w:type="dxa"/>
            <w:bottom w:w="0" w:type="dxa"/>
            <w:right w:w="20" w:type="dxa"/>
          </w:tblCellMar>
        </w:tblPrEx>
        <w:trPr>
          <w:trHeight w:val="249"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29311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年度总体目标</w:t>
            </w:r>
          </w:p>
        </w:tc>
        <w:tc>
          <w:tcPr>
            <w:tcW w:w="3020" w:type="dxa"/>
            <w:gridSpan w:val="5"/>
            <w:tcBorders>
              <w:top w:val="single" w:color="000000" w:sz="4" w:space="0"/>
              <w:left w:val="single" w:color="000000" w:sz="4" w:space="0"/>
              <w:bottom w:val="single" w:color="000000" w:sz="4" w:space="0"/>
              <w:right w:val="single" w:color="000000" w:sz="4" w:space="0"/>
            </w:tcBorders>
            <w:noWrap w:val="0"/>
            <w:vAlign w:val="center"/>
          </w:tcPr>
          <w:p w14:paraId="575E7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预期目标</w:t>
            </w:r>
          </w:p>
        </w:tc>
        <w:tc>
          <w:tcPr>
            <w:tcW w:w="2852" w:type="dxa"/>
            <w:gridSpan w:val="5"/>
            <w:tcBorders>
              <w:top w:val="single" w:color="000000" w:sz="4" w:space="0"/>
              <w:left w:val="single" w:color="000000" w:sz="4" w:space="0"/>
              <w:bottom w:val="single" w:color="000000" w:sz="4" w:space="0"/>
              <w:right w:val="single" w:color="000000" w:sz="4" w:space="0"/>
            </w:tcBorders>
            <w:noWrap w:val="0"/>
            <w:vAlign w:val="center"/>
          </w:tcPr>
          <w:p w14:paraId="69E5C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全年实际完成情况</w:t>
            </w:r>
          </w:p>
        </w:tc>
      </w:tr>
      <w:tr w14:paraId="1362E471">
        <w:tblPrEx>
          <w:tblCellMar>
            <w:top w:w="0" w:type="dxa"/>
            <w:left w:w="20" w:type="dxa"/>
            <w:bottom w:w="0" w:type="dxa"/>
            <w:right w:w="20" w:type="dxa"/>
          </w:tblCellMar>
        </w:tblPrEx>
        <w:trPr>
          <w:trHeight w:val="716"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bottom"/>
          </w:tcPr>
          <w:p w14:paraId="112E58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020" w:type="dxa"/>
            <w:gridSpan w:val="5"/>
            <w:tcBorders>
              <w:top w:val="single" w:color="000000" w:sz="4" w:space="0"/>
              <w:left w:val="single" w:color="000000" w:sz="4" w:space="0"/>
              <w:bottom w:val="single" w:color="000000" w:sz="4" w:space="0"/>
              <w:right w:val="single" w:color="000000" w:sz="4" w:space="0"/>
            </w:tcBorders>
            <w:noWrap w:val="0"/>
            <w:vAlign w:val="center"/>
          </w:tcPr>
          <w:p w14:paraId="662CB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推进许昌市妇女儿童发展规划（2021-2030年）稳步实施，为全市妇女儿童提供更好地综合性服务；为适龄青年搭建婚恋交友平台，推广婚姻登记、婚育健康宣传教育、婚姻家庭关系辅导等“一站式”服务的要求。</w:t>
            </w:r>
          </w:p>
        </w:tc>
        <w:tc>
          <w:tcPr>
            <w:tcW w:w="2852" w:type="dxa"/>
            <w:gridSpan w:val="5"/>
            <w:tcBorders>
              <w:top w:val="single" w:color="000000" w:sz="4" w:space="0"/>
              <w:left w:val="single" w:color="000000" w:sz="4" w:space="0"/>
              <w:bottom w:val="single" w:color="000000" w:sz="4" w:space="0"/>
              <w:right w:val="single" w:color="000000" w:sz="4" w:space="0"/>
            </w:tcBorders>
            <w:noWrap w:val="0"/>
            <w:vAlign w:val="center"/>
          </w:tcPr>
          <w:p w14:paraId="5BFC6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有力推进许昌市妇女儿童发展规划（2021-2030年）稳步实施，为全市妇女儿童提供更好地综合性服务；为适龄青年搭建婚恋交友平台，推广婚姻登记、婚育健康宣传教育、婚姻家庭关系辅导等“一站式”服务的要求。引导青年树立正确的婚恋观。</w:t>
            </w:r>
          </w:p>
        </w:tc>
      </w:tr>
      <w:tr w14:paraId="3E202D8C">
        <w:tblPrEx>
          <w:tblCellMar>
            <w:top w:w="0" w:type="dxa"/>
            <w:left w:w="20" w:type="dxa"/>
            <w:bottom w:w="0" w:type="dxa"/>
            <w:right w:w="20" w:type="dxa"/>
          </w:tblCellMar>
        </w:tblPrEx>
        <w:trPr>
          <w:trHeight w:val="358"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58A0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绩</w:t>
            </w:r>
          </w:p>
          <w:p w14:paraId="644C3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w:t>
            </w:r>
          </w:p>
          <w:p w14:paraId="53C8A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指</w:t>
            </w:r>
          </w:p>
          <w:p w14:paraId="122D2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187A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一级指标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51D0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二级指标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65927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三级指标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B5A1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年度指标值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3DD3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实际完成值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78C8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3DA4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30B97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偏差原因分析及改进措施</w:t>
            </w:r>
          </w:p>
        </w:tc>
      </w:tr>
      <w:tr w14:paraId="07D69CB0">
        <w:tblPrEx>
          <w:tblCellMar>
            <w:top w:w="0" w:type="dxa"/>
            <w:left w:w="20" w:type="dxa"/>
            <w:bottom w:w="0" w:type="dxa"/>
            <w:right w:w="20" w:type="dxa"/>
          </w:tblCellMar>
        </w:tblPrEx>
        <w:trPr>
          <w:trHeight w:val="39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18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3026E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成本指标</w:t>
            </w:r>
          </w:p>
          <w:p w14:paraId="6F063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（10分）</w:t>
            </w: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E0A6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经济成本指标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8399E1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两规划实施和未成年人保护工作</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7927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≤2.5万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6D26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1.11万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5D8B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11AB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68A23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C6490D">
        <w:tblPrEx>
          <w:tblCellMar>
            <w:top w:w="0" w:type="dxa"/>
            <w:left w:w="20" w:type="dxa"/>
            <w:bottom w:w="0" w:type="dxa"/>
            <w:right w:w="20" w:type="dxa"/>
          </w:tblCellMar>
        </w:tblPrEx>
        <w:trPr>
          <w:trHeight w:val="39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CF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76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97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90E29A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妇女儿童工作相关宣讲费用</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5BF6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81F6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0.2万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A5A8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A180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4D0EF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2BBD4C">
        <w:tblPrEx>
          <w:tblCellMar>
            <w:top w:w="0" w:type="dxa"/>
            <w:left w:w="20" w:type="dxa"/>
            <w:bottom w:w="0" w:type="dxa"/>
            <w:right w:w="20" w:type="dxa"/>
          </w:tblCellMar>
        </w:tblPrEx>
        <w:trPr>
          <w:trHeight w:val="39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4C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C5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B3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6933F4D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举办妇女儿童公益活动经费</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01AA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≤1.5万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8755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0.2万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F08D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DD15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1EEF6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E8FE00">
        <w:tblPrEx>
          <w:tblCellMar>
            <w:top w:w="0" w:type="dxa"/>
            <w:left w:w="20" w:type="dxa"/>
            <w:bottom w:w="0" w:type="dxa"/>
            <w:right w:w="20" w:type="dxa"/>
          </w:tblCellMar>
        </w:tblPrEx>
        <w:trPr>
          <w:trHeight w:val="39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E1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835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1E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15C6ED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办单身青年公益交友联谊活动费用</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BE47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≤11.00万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0C4E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6.94万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1411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6</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124A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6</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5C7E2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0A991E">
        <w:tblPrEx>
          <w:tblCellMar>
            <w:top w:w="0" w:type="dxa"/>
            <w:left w:w="20" w:type="dxa"/>
            <w:bottom w:w="0" w:type="dxa"/>
            <w:right w:w="20" w:type="dxa"/>
          </w:tblCellMar>
        </w:tblPrEx>
        <w:trPr>
          <w:trHeight w:val="716"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4E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59C3E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产出指标</w:t>
            </w:r>
          </w:p>
          <w:p w14:paraId="0331F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（30分）</w:t>
            </w: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29BC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数量指标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B037D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举办联谊活动场数</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8CAF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≥5场</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23AB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9场</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CE64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EDF2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3.57</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6B1A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因为2025年开展小型联谊活动较多，所以场次增加，下一步2026严格按照年初目标开展活动。</w:t>
            </w:r>
          </w:p>
        </w:tc>
      </w:tr>
      <w:tr w14:paraId="4177B784">
        <w:tblPrEx>
          <w:tblCellMar>
            <w:top w:w="0" w:type="dxa"/>
            <w:left w:w="20" w:type="dxa"/>
            <w:bottom w:w="0" w:type="dxa"/>
            <w:right w:w="20" w:type="dxa"/>
          </w:tblCellMar>
        </w:tblPrEx>
        <w:trPr>
          <w:trHeight w:val="169"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2E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C7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96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50A1FA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开展妇女儿童公益活动</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C598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≥3场</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5D6F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3场</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CB98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564F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110E0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210B3D">
        <w:tblPrEx>
          <w:tblCellMar>
            <w:top w:w="0" w:type="dxa"/>
            <w:left w:w="20" w:type="dxa"/>
            <w:bottom w:w="0" w:type="dxa"/>
            <w:right w:w="20" w:type="dxa"/>
          </w:tblCellMar>
        </w:tblPrEx>
        <w:trPr>
          <w:trHeight w:val="169"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22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15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4B756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质量指标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0C16A5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妇女儿童公益上座率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4F32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FCD9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4E04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5EAB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4FE12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87A1CF">
        <w:tblPrEx>
          <w:tblCellMar>
            <w:top w:w="0" w:type="dxa"/>
            <w:left w:w="20" w:type="dxa"/>
            <w:bottom w:w="0" w:type="dxa"/>
            <w:right w:w="20" w:type="dxa"/>
          </w:tblCellMar>
        </w:tblPrEx>
        <w:trPr>
          <w:trHeight w:val="169"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8B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3B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39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3A894C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联谊活动上座率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345D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25B8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7BF0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FFD1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6A26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07BBB6">
        <w:tblPrEx>
          <w:tblCellMar>
            <w:top w:w="0" w:type="dxa"/>
            <w:left w:w="20" w:type="dxa"/>
            <w:bottom w:w="0" w:type="dxa"/>
            <w:right w:w="20" w:type="dxa"/>
          </w:tblCellMar>
        </w:tblPrEx>
        <w:trPr>
          <w:trHeight w:val="169"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E5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14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CB6B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时效指标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C86B3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联谊活动开展及时率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3FFD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05CF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46BF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61C7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545B6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954FE9">
        <w:tblPrEx>
          <w:tblCellMar>
            <w:top w:w="0" w:type="dxa"/>
            <w:left w:w="20" w:type="dxa"/>
            <w:bottom w:w="0" w:type="dxa"/>
            <w:right w:w="20" w:type="dxa"/>
          </w:tblCellMar>
        </w:tblPrEx>
        <w:trPr>
          <w:trHeight w:val="32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2D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45D8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效益指标（25分）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6E6D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社会效益指标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691224B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参与联谊活动人次</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6EC6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≥600人次</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9610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600人次</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44B6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FD65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59DE9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2EFBC2">
        <w:tblPrEx>
          <w:tblCellMar>
            <w:top w:w="0" w:type="dxa"/>
            <w:left w:w="20" w:type="dxa"/>
            <w:bottom w:w="0" w:type="dxa"/>
            <w:right w:w="20" w:type="dxa"/>
          </w:tblCellMar>
        </w:tblPrEx>
        <w:trPr>
          <w:trHeight w:val="32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29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0891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满意度指标</w:t>
            </w:r>
          </w:p>
          <w:p w14:paraId="1E522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（5分）</w:t>
            </w: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647B5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服务对象满意度指标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81F1C8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参加联谊活动人员满意度</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CEED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1F71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0.98</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ACAE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19A6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01C25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1CFCCE">
        <w:tblPrEx>
          <w:tblCellMar>
            <w:top w:w="0" w:type="dxa"/>
            <w:left w:w="20" w:type="dxa"/>
            <w:bottom w:w="0" w:type="dxa"/>
            <w:right w:w="20" w:type="dxa"/>
          </w:tblCellMar>
        </w:tblPrEx>
        <w:trPr>
          <w:trHeight w:val="31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FF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51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167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96D216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参加公益性活动妇女儿童满意度</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9B55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F007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0.98</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65F2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65DC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596C2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A81942">
        <w:tblPrEx>
          <w:tblCellMar>
            <w:top w:w="0" w:type="dxa"/>
            <w:left w:w="20" w:type="dxa"/>
            <w:bottom w:w="0" w:type="dxa"/>
            <w:right w:w="20" w:type="dxa"/>
          </w:tblCellMar>
        </w:tblPrEx>
        <w:trPr>
          <w:trHeight w:val="249" w:hRule="atLeast"/>
          <w:jc w:val="center"/>
        </w:trPr>
        <w:tc>
          <w:tcPr>
            <w:tcW w:w="4228" w:type="dxa"/>
            <w:gridSpan w:val="7"/>
            <w:tcBorders>
              <w:top w:val="single" w:color="000000" w:sz="4" w:space="0"/>
              <w:left w:val="single" w:color="000000" w:sz="4" w:space="0"/>
              <w:bottom w:val="single" w:color="000000" w:sz="4" w:space="0"/>
              <w:right w:val="single" w:color="000000" w:sz="4" w:space="0"/>
            </w:tcBorders>
            <w:noWrap w:val="0"/>
            <w:vAlign w:val="center"/>
          </w:tcPr>
          <w:p w14:paraId="2FEDD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总分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704B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70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DA1B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68.57</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C973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FE7C25">
        <w:tblPrEx>
          <w:tblCellMar>
            <w:top w:w="0" w:type="dxa"/>
            <w:left w:w="20" w:type="dxa"/>
            <w:bottom w:w="0" w:type="dxa"/>
            <w:right w:w="20" w:type="dxa"/>
          </w:tblCellMar>
        </w:tblPrEx>
        <w:trPr>
          <w:trHeight w:val="587" w:hRule="atLeast"/>
          <w:jc w:val="center"/>
        </w:trPr>
        <w:tc>
          <w:tcPr>
            <w:tcW w:w="6476" w:type="dxa"/>
            <w:gridSpan w:val="11"/>
            <w:tcBorders>
              <w:top w:val="single" w:color="000000" w:sz="4" w:space="0"/>
              <w:left w:val="single" w:color="000000" w:sz="4" w:space="0"/>
              <w:bottom w:val="single" w:color="000000" w:sz="4" w:space="0"/>
              <w:right w:val="single" w:color="000000" w:sz="4" w:space="0"/>
            </w:tcBorders>
            <w:noWrap w:val="0"/>
            <w:vAlign w:val="center"/>
          </w:tcPr>
          <w:p w14:paraId="230638D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注：1.资金管理情况的考核，对违反预算管理规定行为的，原则上每发现1例扣1分，扣完为止。</w:t>
            </w:r>
          </w:p>
          <w:p w14:paraId="016938D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63D517B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3.偏差原因分析及改进措施：说明偏离目标、不能完成目标的原因及改进措施。</w:t>
            </w:r>
          </w:p>
          <w:p w14:paraId="77487E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3E25D63F">
      <w:pPr>
        <w:spacing w:line="20" w:lineRule="exact"/>
        <w:rPr>
          <w:vanish/>
        </w:rPr>
      </w:pPr>
    </w:p>
    <w:p w14:paraId="2C1A1E30"/>
    <w:tbl>
      <w:tblPr>
        <w:tblStyle w:val="5"/>
        <w:tblW w:w="5000" w:type="pct"/>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653CE7DD">
        <w:tblPrEx>
          <w:tblCellMar>
            <w:top w:w="0" w:type="dxa"/>
            <w:left w:w="20" w:type="dxa"/>
            <w:bottom w:w="0" w:type="dxa"/>
            <w:right w:w="20" w:type="dxa"/>
          </w:tblCellMar>
        </w:tblPrEx>
        <w:trPr>
          <w:trHeight w:val="298" w:hRule="atLeast"/>
          <w:jc w:val="center"/>
        </w:trPr>
        <w:tc>
          <w:tcPr>
            <w:tcW w:w="604" w:type="dxa"/>
            <w:tcBorders>
              <w:top w:val="single" w:color="000000" w:sz="4" w:space="0"/>
              <w:left w:val="single" w:color="000000" w:sz="4" w:space="0"/>
              <w:bottom w:val="single" w:color="000000" w:sz="4" w:space="0"/>
              <w:right w:val="single" w:color="000000" w:sz="4" w:space="0"/>
            </w:tcBorders>
            <w:noWrap w:val="0"/>
            <w:vAlign w:val="bottom"/>
          </w:tcPr>
          <w:p w14:paraId="47BA2E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04477D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03782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6E53A7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5DB503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558AB0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0CE713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6DC171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026A1B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01919F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653A2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2422B0">
        <w:tblPrEx>
          <w:tblCellMar>
            <w:top w:w="0" w:type="dxa"/>
            <w:left w:w="20" w:type="dxa"/>
            <w:bottom w:w="0" w:type="dxa"/>
            <w:right w:w="20" w:type="dxa"/>
          </w:tblCellMar>
        </w:tblPrEx>
        <w:trPr>
          <w:trHeight w:val="368" w:hRule="atLeast"/>
          <w:jc w:val="center"/>
        </w:trPr>
        <w:tc>
          <w:tcPr>
            <w:tcW w:w="6440" w:type="dxa"/>
            <w:gridSpan w:val="11"/>
            <w:tcBorders>
              <w:top w:val="single" w:color="000000" w:sz="4" w:space="0"/>
              <w:left w:val="single" w:color="000000" w:sz="4" w:space="0"/>
              <w:bottom w:val="single" w:color="000000" w:sz="4" w:space="0"/>
              <w:right w:val="single" w:color="000000" w:sz="4" w:space="0"/>
            </w:tcBorders>
            <w:noWrap w:val="0"/>
            <w:vAlign w:val="center"/>
          </w:tcPr>
          <w:p w14:paraId="0B6AF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i w:val="0"/>
                <w:color w:val="auto"/>
                <w:kern w:val="2"/>
                <w:sz w:val="21"/>
                <w:szCs w:val="24"/>
                <w:lang w:val="en-US" w:eastAsia="zh-CN" w:bidi="ar-SA"/>
              </w:rPr>
              <w:t>项目自评表</w:t>
            </w:r>
          </w:p>
        </w:tc>
      </w:tr>
      <w:tr w14:paraId="2495518A">
        <w:tblPrEx>
          <w:tblCellMar>
            <w:top w:w="0" w:type="dxa"/>
            <w:left w:w="20" w:type="dxa"/>
            <w:bottom w:w="0" w:type="dxa"/>
            <w:right w:w="20" w:type="dxa"/>
          </w:tblCellMar>
        </w:tblPrEx>
        <w:trPr>
          <w:trHeight w:val="318" w:hRule="atLeast"/>
          <w:jc w:val="center"/>
        </w:trPr>
        <w:tc>
          <w:tcPr>
            <w:tcW w:w="6440" w:type="dxa"/>
            <w:gridSpan w:val="11"/>
            <w:tcBorders>
              <w:top w:val="single" w:color="000000" w:sz="4" w:space="0"/>
              <w:left w:val="single" w:color="000000" w:sz="4" w:space="0"/>
              <w:bottom w:val="single" w:color="000000" w:sz="4" w:space="0"/>
              <w:right w:val="single" w:color="000000" w:sz="4" w:space="0"/>
            </w:tcBorders>
            <w:noWrap w:val="0"/>
            <w:vAlign w:val="top"/>
          </w:tcPr>
          <w:p w14:paraId="67BF3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2025年度）</w:t>
            </w:r>
          </w:p>
        </w:tc>
      </w:tr>
      <w:tr w14:paraId="17984A5D">
        <w:tblPrEx>
          <w:tblCellMar>
            <w:top w:w="0" w:type="dxa"/>
            <w:left w:w="20" w:type="dxa"/>
            <w:bottom w:w="0" w:type="dxa"/>
            <w:right w:w="20" w:type="dxa"/>
          </w:tblCellMar>
        </w:tblPrEx>
        <w:trPr>
          <w:trHeight w:val="239" w:hRule="atLeast"/>
          <w:jc w:val="center"/>
        </w:trPr>
        <w:tc>
          <w:tcPr>
            <w:tcW w:w="6440" w:type="dxa"/>
            <w:gridSpan w:val="11"/>
            <w:tcBorders>
              <w:top w:val="single" w:color="000000" w:sz="4" w:space="0"/>
              <w:left w:val="single" w:color="000000" w:sz="4" w:space="0"/>
              <w:bottom w:val="single" w:color="000000" w:sz="4" w:space="0"/>
              <w:right w:val="single" w:color="000000" w:sz="4" w:space="0"/>
            </w:tcBorders>
            <w:noWrap w:val="0"/>
            <w:vAlign w:val="center"/>
          </w:tcPr>
          <w:p w14:paraId="3243A3C3">
            <w:pPr>
              <w:widowControl w:val="0"/>
              <w:snapToGrid w:val="0"/>
              <w:spacing w:before="0" w:beforeAutospacing="0" w:after="0" w:afterAutospacing="0" w:line="240" w:lineRule="auto"/>
              <w:jc w:val="righ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填表人及联系方式：孟齐 0374—2965736                        </w:t>
            </w:r>
          </w:p>
        </w:tc>
      </w:tr>
      <w:tr w14:paraId="13D3C6A5">
        <w:tblPrEx>
          <w:tblCellMar>
            <w:top w:w="0" w:type="dxa"/>
            <w:left w:w="20" w:type="dxa"/>
            <w:bottom w:w="0" w:type="dxa"/>
            <w:right w:w="20" w:type="dxa"/>
          </w:tblCellMar>
        </w:tblPrEx>
        <w:trPr>
          <w:trHeight w:val="249" w:hRule="atLeast"/>
          <w:jc w:val="center"/>
        </w:trPr>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4D89D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项目名称</w:t>
            </w:r>
          </w:p>
        </w:tc>
        <w:tc>
          <w:tcPr>
            <w:tcW w:w="5232" w:type="dxa"/>
            <w:gridSpan w:val="9"/>
            <w:tcBorders>
              <w:top w:val="single" w:color="000000" w:sz="4" w:space="0"/>
              <w:left w:val="single" w:color="000000" w:sz="4" w:space="0"/>
              <w:bottom w:val="single" w:color="000000" w:sz="4" w:space="0"/>
              <w:right w:val="single" w:color="000000" w:sz="4" w:space="0"/>
            </w:tcBorders>
            <w:noWrap w:val="0"/>
            <w:vAlign w:val="center"/>
          </w:tcPr>
          <w:p w14:paraId="5934A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2025年河南省困难妇女“两癌”救助专项资金</w:t>
            </w:r>
          </w:p>
        </w:tc>
      </w:tr>
      <w:tr w14:paraId="736CF4C4">
        <w:tblPrEx>
          <w:tblCellMar>
            <w:top w:w="0" w:type="dxa"/>
            <w:left w:w="20" w:type="dxa"/>
            <w:bottom w:w="0" w:type="dxa"/>
            <w:right w:w="20" w:type="dxa"/>
          </w:tblCellMar>
        </w:tblPrEx>
        <w:trPr>
          <w:trHeight w:val="249" w:hRule="atLeast"/>
          <w:jc w:val="center"/>
        </w:trPr>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E6F8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主管部门及代码</w:t>
            </w:r>
          </w:p>
        </w:tc>
        <w:tc>
          <w:tcPr>
            <w:tcW w:w="2416" w:type="dxa"/>
            <w:gridSpan w:val="4"/>
            <w:tcBorders>
              <w:top w:val="single" w:color="000000" w:sz="4" w:space="0"/>
              <w:left w:val="single" w:color="000000" w:sz="4" w:space="0"/>
              <w:bottom w:val="single" w:color="000000" w:sz="4" w:space="0"/>
              <w:right w:val="single" w:color="000000" w:sz="4" w:space="0"/>
            </w:tcBorders>
            <w:noWrap w:val="0"/>
            <w:vAlign w:val="center"/>
          </w:tcPr>
          <w:p w14:paraId="04321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030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D1AB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实施单位</w:t>
            </w:r>
          </w:p>
        </w:tc>
        <w:tc>
          <w:tcPr>
            <w:tcW w:w="2212" w:type="dxa"/>
            <w:gridSpan w:val="4"/>
            <w:tcBorders>
              <w:top w:val="single" w:color="000000" w:sz="4" w:space="0"/>
              <w:left w:val="single" w:color="000000" w:sz="4" w:space="0"/>
              <w:bottom w:val="single" w:color="000000" w:sz="4" w:space="0"/>
              <w:right w:val="single" w:color="000000" w:sz="4" w:space="0"/>
            </w:tcBorders>
            <w:noWrap w:val="0"/>
            <w:vAlign w:val="center"/>
          </w:tcPr>
          <w:p w14:paraId="01417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许昌市妇女联合会</w:t>
            </w:r>
          </w:p>
        </w:tc>
      </w:tr>
      <w:tr w14:paraId="4E6B0694">
        <w:tblPrEx>
          <w:tblCellMar>
            <w:top w:w="0" w:type="dxa"/>
            <w:left w:w="20" w:type="dxa"/>
            <w:bottom w:w="0" w:type="dxa"/>
            <w:right w:w="20" w:type="dxa"/>
          </w:tblCellMar>
        </w:tblPrEx>
        <w:trPr>
          <w:trHeight w:val="418" w:hRule="atLeast"/>
          <w:jc w:val="center"/>
        </w:trPr>
        <w:tc>
          <w:tcPr>
            <w:tcW w:w="120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62A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项目资金</w:t>
            </w:r>
          </w:p>
          <w:p w14:paraId="61D82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（万元）</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E0A0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D871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年初预算数</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1B07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全年预算数</w:t>
            </w:r>
          </w:p>
          <w:p w14:paraId="59172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（A）</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9B85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全年执行数</w:t>
            </w:r>
          </w:p>
          <w:p w14:paraId="1ED8B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DF51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1511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执行率</w:t>
            </w:r>
          </w:p>
          <w:p w14:paraId="4EFF9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（B/Ax100%）</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FD7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r>
      <w:tr w14:paraId="67F326ED">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6EA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C1DEA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年度资金总额</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656D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F71D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6372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6CC9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A5E5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100</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58C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r>
      <w:tr w14:paraId="1A3E8518">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6C3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C320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其中：政府预算资金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F723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52E8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1254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50000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1BCB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F494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100</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8C8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44F3B544">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9AD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4BA0D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财政专户管理资金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91E0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7522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D33E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9601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01A9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104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60FA08E9">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849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5E62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单位资金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42FC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C345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8A71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4FCB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6082C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166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2EC638D9">
        <w:tblPrEx>
          <w:tblCellMar>
            <w:top w:w="0" w:type="dxa"/>
            <w:left w:w="20" w:type="dxa"/>
            <w:bottom w:w="0" w:type="dxa"/>
            <w:right w:w="20" w:type="dxa"/>
          </w:tblCellMar>
        </w:tblPrEx>
        <w:trPr>
          <w:trHeight w:val="318" w:hRule="atLeast"/>
          <w:jc w:val="center"/>
        </w:trPr>
        <w:tc>
          <w:tcPr>
            <w:tcW w:w="120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6F1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资金管理情况</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3C2F1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11ED6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情况说明</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A228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分值（20）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2C21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129F9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存在问题和改进措施</w:t>
            </w:r>
          </w:p>
        </w:tc>
      </w:tr>
      <w:tr w14:paraId="77FBE818">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840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6521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安排科学性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68124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科学</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4400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8BA6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693D3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64FC88">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7F7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D74A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拨付合规性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65C8E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合规</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1426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F59D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01EC1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1F6703">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787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4F12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使用规范性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4F861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规范</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2972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852C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72173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FF2DEC">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19D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D686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预算绩效管理情况</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39984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按照绩效管理要求正常开展</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08C0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2CAA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23471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48A092">
        <w:tblPrEx>
          <w:tblCellMar>
            <w:top w:w="0" w:type="dxa"/>
            <w:left w:w="20" w:type="dxa"/>
            <w:bottom w:w="0" w:type="dxa"/>
            <w:right w:w="20" w:type="dxa"/>
          </w:tblCellMar>
        </w:tblPrEx>
        <w:trPr>
          <w:trHeight w:val="249"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5A06A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年度总体目标</w:t>
            </w:r>
          </w:p>
        </w:tc>
        <w:tc>
          <w:tcPr>
            <w:tcW w:w="3020" w:type="dxa"/>
            <w:gridSpan w:val="5"/>
            <w:tcBorders>
              <w:top w:val="single" w:color="000000" w:sz="4" w:space="0"/>
              <w:left w:val="single" w:color="000000" w:sz="4" w:space="0"/>
              <w:bottom w:val="single" w:color="000000" w:sz="4" w:space="0"/>
              <w:right w:val="single" w:color="000000" w:sz="4" w:space="0"/>
            </w:tcBorders>
            <w:noWrap w:val="0"/>
            <w:vAlign w:val="center"/>
          </w:tcPr>
          <w:p w14:paraId="7C7EF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预期目标</w:t>
            </w:r>
          </w:p>
        </w:tc>
        <w:tc>
          <w:tcPr>
            <w:tcW w:w="2816" w:type="dxa"/>
            <w:gridSpan w:val="5"/>
            <w:tcBorders>
              <w:top w:val="single" w:color="000000" w:sz="4" w:space="0"/>
              <w:left w:val="single" w:color="000000" w:sz="4" w:space="0"/>
              <w:bottom w:val="single" w:color="000000" w:sz="4" w:space="0"/>
              <w:right w:val="single" w:color="000000" w:sz="4" w:space="0"/>
            </w:tcBorders>
            <w:noWrap w:val="0"/>
            <w:vAlign w:val="center"/>
          </w:tcPr>
          <w:p w14:paraId="09D03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全年实际完成情况</w:t>
            </w:r>
          </w:p>
        </w:tc>
      </w:tr>
      <w:tr w14:paraId="19C56D50">
        <w:tblPrEx>
          <w:tblCellMar>
            <w:top w:w="0" w:type="dxa"/>
            <w:left w:w="20" w:type="dxa"/>
            <w:bottom w:w="0" w:type="dxa"/>
            <w:right w:w="20" w:type="dxa"/>
          </w:tblCellMar>
        </w:tblPrEx>
        <w:trPr>
          <w:trHeight w:val="716"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bottom"/>
          </w:tcPr>
          <w:p w14:paraId="437DFA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020" w:type="dxa"/>
            <w:gridSpan w:val="5"/>
            <w:tcBorders>
              <w:top w:val="single" w:color="000000" w:sz="4" w:space="0"/>
              <w:left w:val="single" w:color="000000" w:sz="4" w:space="0"/>
              <w:bottom w:val="single" w:color="000000" w:sz="4" w:space="0"/>
              <w:right w:val="single" w:color="000000" w:sz="4" w:space="0"/>
            </w:tcBorders>
            <w:noWrap w:val="0"/>
            <w:vAlign w:val="center"/>
          </w:tcPr>
          <w:p w14:paraId="1306F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救助5名低收入患宫颈癌、乳腺癌妇女，减轻“两癌”妇女经济压力，提高其生活水平</w:t>
            </w:r>
          </w:p>
        </w:tc>
        <w:tc>
          <w:tcPr>
            <w:tcW w:w="2816" w:type="dxa"/>
            <w:gridSpan w:val="5"/>
            <w:tcBorders>
              <w:top w:val="single" w:color="000000" w:sz="4" w:space="0"/>
              <w:left w:val="single" w:color="000000" w:sz="4" w:space="0"/>
              <w:bottom w:val="single" w:color="000000" w:sz="4" w:space="0"/>
              <w:right w:val="single" w:color="000000" w:sz="4" w:space="0"/>
            </w:tcBorders>
            <w:noWrap w:val="0"/>
            <w:vAlign w:val="center"/>
          </w:tcPr>
          <w:p w14:paraId="2B037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已完成对符合条件的“两癌”患病妇女实施救助，救助金已发放到位。</w:t>
            </w:r>
          </w:p>
        </w:tc>
      </w:tr>
      <w:tr w14:paraId="532993ED">
        <w:tblPrEx>
          <w:tblCellMar>
            <w:top w:w="0" w:type="dxa"/>
            <w:left w:w="20" w:type="dxa"/>
            <w:bottom w:w="0" w:type="dxa"/>
            <w:right w:w="20" w:type="dxa"/>
          </w:tblCellMar>
        </w:tblPrEx>
        <w:trPr>
          <w:trHeight w:val="358"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1977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绩</w:t>
            </w:r>
          </w:p>
          <w:p w14:paraId="475FF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w:t>
            </w:r>
          </w:p>
          <w:p w14:paraId="4F49A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指</w:t>
            </w:r>
          </w:p>
          <w:p w14:paraId="53420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3A94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一级指标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209B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二级指标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B44C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三级指标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85D9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年度指标值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8C41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实际完成值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94FD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444E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1A578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偏差原因分析及改进措施</w:t>
            </w:r>
          </w:p>
        </w:tc>
      </w:tr>
      <w:tr w14:paraId="0B70AB41">
        <w:tblPrEx>
          <w:tblCellMar>
            <w:top w:w="0" w:type="dxa"/>
            <w:left w:w="20" w:type="dxa"/>
            <w:bottom w:w="0" w:type="dxa"/>
            <w:right w:w="20" w:type="dxa"/>
          </w:tblCellMar>
        </w:tblPrEx>
        <w:trPr>
          <w:trHeight w:val="39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F3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2EEE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成本指标</w:t>
            </w:r>
          </w:p>
          <w:p w14:paraId="593B2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（10分）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5EE9D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经济成本指标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349C72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救助资金发放</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89A9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C46B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CE8D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2C98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77025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FABEE5">
        <w:tblPrEx>
          <w:tblCellMar>
            <w:top w:w="0" w:type="dxa"/>
            <w:left w:w="20" w:type="dxa"/>
            <w:bottom w:w="0" w:type="dxa"/>
            <w:right w:w="20" w:type="dxa"/>
          </w:tblCellMar>
        </w:tblPrEx>
        <w:trPr>
          <w:trHeight w:val="39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E3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8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FA34C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社会成本指标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30CE6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妇女健康意识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F758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提高</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1C01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D8E7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10AD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0DE88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3C534">
        <w:tblPrEx>
          <w:tblCellMar>
            <w:top w:w="0" w:type="dxa"/>
            <w:left w:w="20" w:type="dxa"/>
            <w:bottom w:w="0" w:type="dxa"/>
            <w:right w:w="20" w:type="dxa"/>
          </w:tblCellMar>
        </w:tblPrEx>
        <w:trPr>
          <w:trHeight w:val="169"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AD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5FA27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产出指标</w:t>
            </w:r>
          </w:p>
          <w:p w14:paraId="7A0FF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（30分）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668F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数量指标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3A13ED2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“两癌”救助金发放人数</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107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=5人</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8C72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5人</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845F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4361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3472C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47029">
        <w:tblPrEx>
          <w:tblCellMar>
            <w:top w:w="0" w:type="dxa"/>
            <w:left w:w="20" w:type="dxa"/>
            <w:bottom w:w="0" w:type="dxa"/>
            <w:right w:w="20" w:type="dxa"/>
          </w:tblCellMar>
        </w:tblPrEx>
        <w:trPr>
          <w:trHeight w:val="32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009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14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30DB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质量指标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08D02C5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“两癌”救助金发放额度达标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5207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6708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424D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3A25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17D80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1848A3">
        <w:tblPrEx>
          <w:tblCellMar>
            <w:top w:w="0" w:type="dxa"/>
            <w:left w:w="20" w:type="dxa"/>
            <w:bottom w:w="0" w:type="dxa"/>
            <w:right w:w="20" w:type="dxa"/>
          </w:tblCellMar>
        </w:tblPrEx>
        <w:trPr>
          <w:trHeight w:val="169"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63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BD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59B8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时效指标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46718D8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“两癌”补助发放及时性</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4967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及时</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5FC9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C333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11BD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0A5E0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54AB5F">
        <w:tblPrEx>
          <w:tblCellMar>
            <w:top w:w="0" w:type="dxa"/>
            <w:left w:w="20" w:type="dxa"/>
            <w:bottom w:w="0" w:type="dxa"/>
            <w:right w:w="20" w:type="dxa"/>
          </w:tblCellMar>
        </w:tblPrEx>
        <w:trPr>
          <w:trHeight w:val="32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00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3ACE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效益指标（25分）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F5DB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社会效益指标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51F3EC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“两癌”妇女因病返贫致贫率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83E1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下降</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D42D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913A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69EF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272C6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603B9">
        <w:tblPrEx>
          <w:tblCellMar>
            <w:top w:w="0" w:type="dxa"/>
            <w:left w:w="20" w:type="dxa"/>
            <w:bottom w:w="0" w:type="dxa"/>
            <w:right w:w="20" w:type="dxa"/>
          </w:tblCellMar>
        </w:tblPrEx>
        <w:trPr>
          <w:trHeight w:val="32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8F3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301F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满意度指标</w:t>
            </w:r>
          </w:p>
          <w:p w14:paraId="5F8C7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0551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服务对象满意度指标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4586DA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受补助妇女满意度</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3E93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9308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5D92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B938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741FE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02498F">
        <w:tblPrEx>
          <w:tblCellMar>
            <w:top w:w="0" w:type="dxa"/>
            <w:left w:w="20" w:type="dxa"/>
            <w:bottom w:w="0" w:type="dxa"/>
            <w:right w:w="20" w:type="dxa"/>
          </w:tblCellMar>
        </w:tblPrEx>
        <w:trPr>
          <w:trHeight w:val="249" w:hRule="atLeast"/>
          <w:jc w:val="center"/>
        </w:trPr>
        <w:tc>
          <w:tcPr>
            <w:tcW w:w="4228" w:type="dxa"/>
            <w:gridSpan w:val="7"/>
            <w:tcBorders>
              <w:top w:val="single" w:color="000000" w:sz="4" w:space="0"/>
              <w:left w:val="single" w:color="000000" w:sz="4" w:space="0"/>
              <w:bottom w:val="single" w:color="000000" w:sz="4" w:space="0"/>
              <w:right w:val="single" w:color="000000" w:sz="4" w:space="0"/>
            </w:tcBorders>
            <w:noWrap w:val="0"/>
            <w:vAlign w:val="center"/>
          </w:tcPr>
          <w:p w14:paraId="4B5D2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总分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7A66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70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3CFC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70</w:t>
            </w:r>
          </w:p>
        </w:tc>
        <w:tc>
          <w:tcPr>
            <w:tcW w:w="1004" w:type="dxa"/>
            <w:gridSpan w:val="2"/>
            <w:tcBorders>
              <w:top w:val="single" w:color="000000" w:sz="4" w:space="0"/>
              <w:left w:val="single" w:color="000000" w:sz="4" w:space="0"/>
              <w:bottom w:val="single" w:color="000000" w:sz="4" w:space="0"/>
              <w:right w:val="single" w:color="000000" w:sz="4" w:space="0"/>
            </w:tcBorders>
            <w:noWrap w:val="0"/>
            <w:vAlign w:val="center"/>
          </w:tcPr>
          <w:p w14:paraId="5D90B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1F54F2">
        <w:tblPrEx>
          <w:tblCellMar>
            <w:top w:w="0" w:type="dxa"/>
            <w:left w:w="20" w:type="dxa"/>
            <w:bottom w:w="0" w:type="dxa"/>
            <w:right w:w="20" w:type="dxa"/>
          </w:tblCellMar>
        </w:tblPrEx>
        <w:trPr>
          <w:trHeight w:val="587" w:hRule="atLeast"/>
          <w:jc w:val="center"/>
        </w:trPr>
        <w:tc>
          <w:tcPr>
            <w:tcW w:w="6440" w:type="dxa"/>
            <w:gridSpan w:val="11"/>
            <w:tcBorders>
              <w:top w:val="single" w:color="000000" w:sz="4" w:space="0"/>
              <w:left w:val="single" w:color="000000" w:sz="4" w:space="0"/>
              <w:bottom w:val="single" w:color="000000" w:sz="4" w:space="0"/>
              <w:right w:val="single" w:color="000000" w:sz="4" w:space="0"/>
            </w:tcBorders>
            <w:noWrap w:val="0"/>
            <w:vAlign w:val="center"/>
          </w:tcPr>
          <w:p w14:paraId="462D53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注：1.资金管理情况的考核，对违反预算管理规定行为的，原则上每发现1例扣1分，扣完为止。</w:t>
            </w:r>
          </w:p>
          <w:p w14:paraId="669CFB8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033960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3.偏差原因分析及改进措施：说明偏离目标、不能完成目标的原因及改进措施。</w:t>
            </w:r>
          </w:p>
          <w:p w14:paraId="37C7D7E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6E0FB331">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1" w:usb1="08000000" w:usb2="00000000" w:usb3="00000000" w:csb0="00040000" w:csb1="00000000"/>
  </w:font>
  <w:font w:name="华文中宋">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C88A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5804D9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NJWO7QAAAABQEAAA8AAAAAAAAAAQAg&#10;AAAAIgAAAGRycy9kb3ducmV2LnhtbFBLAQIUABQAAAAIAIdO4kAJRhns3QEAALsDAAAOAAAAAAAA&#10;AAEAIAAAAB8BAABkcnMvZTJvRG9jLnhtbFBLBQYAAAAABgAGAFkBAABuBQAAAAA=&#10;">
              <v:fill on="f" focussize="0,0"/>
              <v:stroke on="f" weight="0.5pt"/>
              <v:imagedata o:title=""/>
              <o:lock v:ext="edit" aspectratio="f"/>
              <v:textbox inset="0mm,0mm,0mm,0mm" style="mso-fit-shape-to-text:t;">
                <w:txbxContent>
                  <w:p w14:paraId="45804D9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D3FA4C28"/>
    <w:multiLevelType w:val="singleLevel"/>
    <w:tmpl w:val="D3FA4C28"/>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AC92AC5"/>
    <w:rsid w:val="3FFDCC87"/>
    <w:rsid w:val="43F3DE6D"/>
    <w:rsid w:val="6D37BF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5132a1a2-e836-41c2-bac3-0435a6f27153"/>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1168582947"/>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24</Words>
  <Characters>27</Characters>
  <Lines>1</Lines>
  <Paragraphs>1</Paragraphs>
  <TotalTime>2.66666666666667</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2023-05-07T18:54:00Z</dcterms:created>
  <dc:creator>HSX</dc:creator>
  <cp:lastModifiedBy>YU</cp:lastModifiedBy>
  <dcterms:modified xsi:type="dcterms:W3CDTF">2026-10-23T07:59:36Z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EBA6B72B12B84DE4B63016BBE6EDE76B_13</vt:lpwstr>
  </property>
  <property fmtid="{D5CDD505-2E9C-101B-9397-08002B2CF9AE}" pid="4" name="KSOTemplateDocerSaveRecord">
    <vt:lpwstr>eyJoZGlkIjoiZmIwMTc5OTE1MDY5YmI4MDI5OTU3NDY3M2YzYTMzNDYiLCJ1c2VySWQiOiI3NDI2NTYzNTgifQ==</vt:lpwstr>
  </property>
</Properties>
</file>