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9627B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2DCE111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522C0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91021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A291E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F098B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17FD8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697BECED">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许昌市体育局（本级）</w:t>
      </w:r>
      <w:r>
        <w:rPr>
          <w:rFonts w:hint="eastAsia" w:ascii="黑体" w:hAnsi="宋体" w:eastAsia="黑体" w:cs="黑体"/>
          <w:kern w:val="2"/>
          <w:sz w:val="44"/>
          <w:szCs w:val="44"/>
          <w:lang w:val="en-US" w:eastAsia="zh-CN"/>
        </w:rPr>
        <w:t>单位决算</w:t>
      </w:r>
    </w:p>
    <w:p w14:paraId="3B6E6FE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C33B1F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B21C23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43AD66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4004A0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968CA1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44B327D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1B2B42D2">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A85B0D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许昌市体育局（本级）概况</w:t>
      </w:r>
    </w:p>
    <w:p w14:paraId="3348674B">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2D06700B">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6F9BF1E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4DE4F5A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1A40AE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432AF28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2536274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108D480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26E7ECC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BD7BB5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0C89649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7540D7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120381E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562E3B9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7467D29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220F3AE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434ADE2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0541A34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58C4B3E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186EF8D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876C35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0CDF394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1B6FD8D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0204524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3B180B8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72D4B85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4A5B226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27DB835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2E259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0D3B1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40837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66AB1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AEE70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0202BD1C">
      <w:pPr>
        <w:bidi w:val="0"/>
        <w:rPr>
          <w:rFonts w:hint="eastAsia"/>
          <w:lang w:val="en-US" w:eastAsia="zh-CN"/>
        </w:rPr>
      </w:pPr>
    </w:p>
    <w:p w14:paraId="6FDF6CF2">
      <w:pPr>
        <w:bidi w:val="0"/>
        <w:rPr>
          <w:rFonts w:hint="eastAsia"/>
          <w:lang w:val="en-US" w:eastAsia="zh-CN"/>
        </w:rPr>
      </w:pPr>
    </w:p>
    <w:p w14:paraId="01AF8341">
      <w:pPr>
        <w:bidi w:val="0"/>
        <w:rPr>
          <w:rFonts w:hint="eastAsia"/>
          <w:lang w:val="en-US" w:eastAsia="zh-CN"/>
        </w:rPr>
      </w:pPr>
    </w:p>
    <w:p w14:paraId="1657E910">
      <w:pPr>
        <w:bidi w:val="0"/>
        <w:rPr>
          <w:rFonts w:hint="eastAsia"/>
          <w:lang w:val="en-US" w:eastAsia="zh-CN"/>
        </w:rPr>
      </w:pPr>
    </w:p>
    <w:p w14:paraId="5547FBA6">
      <w:pPr>
        <w:bidi w:val="0"/>
        <w:rPr>
          <w:rFonts w:hint="eastAsia"/>
          <w:lang w:val="en-US" w:eastAsia="zh-CN"/>
        </w:rPr>
      </w:pPr>
    </w:p>
    <w:p w14:paraId="0CA2FAEC">
      <w:pPr>
        <w:bidi w:val="0"/>
        <w:rPr>
          <w:rFonts w:hint="eastAsia"/>
          <w:lang w:val="en-US" w:eastAsia="zh-CN"/>
        </w:rPr>
      </w:pPr>
    </w:p>
    <w:p w14:paraId="71F43082">
      <w:pPr>
        <w:bidi w:val="0"/>
        <w:rPr>
          <w:rFonts w:hint="eastAsia"/>
          <w:lang w:val="en-US" w:eastAsia="zh-CN"/>
        </w:rPr>
      </w:pPr>
    </w:p>
    <w:p w14:paraId="7AB09B5B">
      <w:pPr>
        <w:bidi w:val="0"/>
        <w:rPr>
          <w:rFonts w:hint="eastAsia"/>
          <w:lang w:val="en-US" w:eastAsia="zh-CN"/>
        </w:rPr>
      </w:pPr>
    </w:p>
    <w:p w14:paraId="5D2894FA">
      <w:pPr>
        <w:bidi w:val="0"/>
        <w:rPr>
          <w:rFonts w:hint="eastAsia"/>
          <w:lang w:val="en-US" w:eastAsia="zh-CN"/>
        </w:rPr>
      </w:pPr>
    </w:p>
    <w:p w14:paraId="1AC931EB">
      <w:pPr>
        <w:bidi w:val="0"/>
        <w:rPr>
          <w:rFonts w:hint="eastAsia"/>
          <w:lang w:val="en-US" w:eastAsia="zh-CN"/>
        </w:rPr>
      </w:pPr>
    </w:p>
    <w:p w14:paraId="7D65BB8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第一部分许昌市体育局（本级）概况</w:t>
      </w:r>
    </w:p>
    <w:p w14:paraId="4707E9EC">
      <w:pPr>
        <w:bidi w:val="0"/>
        <w:rPr>
          <w:rFonts w:hint="eastAsia"/>
        </w:rPr>
      </w:pPr>
    </w:p>
    <w:p w14:paraId="2F05F48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58638C5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5372DE5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（一）贯彻落实党和国家关于体育工作的方针政策和省委、市委决策部署，推进全市体育公共服务和体育体制改革。</w:t>
      </w:r>
    </w:p>
    <w:p w14:paraId="5E69378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（二）拟订并组织实施全市体育事业发展规划，拟订全市体育工作的规范性文件。</w:t>
      </w:r>
    </w:p>
    <w:p w14:paraId="2123ABF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（三）统筹规划全市竞技体育发展和体育运动项目设置与重点布局，负责市运动队伍建设和体育后备人才培养，组织管理省内外重大体育竞赛的备战及参赛工作。组织开展体育运动中的反兴奋剂工作。</w:t>
      </w:r>
    </w:p>
    <w:p w14:paraId="7AA176F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（四）组织举办全市综合性运动会，统筹规划全市青少年体育发展，指导和推进青少年体育工作。</w:t>
      </w:r>
    </w:p>
    <w:p w14:paraId="763DCC0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（五）推行全民健身计划，指导开展群众性体育活动，推动建立和完善全民健身公共服务体系。</w:t>
      </w:r>
    </w:p>
    <w:p w14:paraId="36DFACB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（六）拟订全市体育产业政策，推进全市体育产业发展。推动体育标准化建设。协调服务体育彩票发行管理工作。</w:t>
      </w:r>
    </w:p>
    <w:p w14:paraId="0D0AA36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（七）指导全市体育宣传，负责体育外事有关工作。</w:t>
      </w:r>
    </w:p>
    <w:p w14:paraId="0BED556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（八）完成市委、市政府交办的其他任务。</w:t>
      </w:r>
    </w:p>
    <w:p w14:paraId="318485E1">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319E5134">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许昌市体育局（本级）内设机构4个，包括：办公室、青少年体育与竞赛训练科、群众体育科、体育产业发展科。</w:t>
      </w:r>
    </w:p>
    <w:p w14:paraId="557B34F1">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纳入本单位2025年度部门决算范围的为许昌市体育局（本级）本级。</w:t>
      </w:r>
    </w:p>
    <w:p w14:paraId="6EE2155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15E6297F">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583FD97D">
      <w:pPr>
        <w:bidi w:val="0"/>
        <w:rPr>
          <w:rFonts w:hint="eastAsia"/>
          <w:lang w:val="en-US" w:eastAsia="zh-CN"/>
        </w:rPr>
      </w:pPr>
    </w:p>
    <w:p w14:paraId="586B31C1">
      <w:pPr>
        <w:bidi w:val="0"/>
        <w:rPr>
          <w:rFonts w:hint="eastAsia"/>
          <w:lang w:val="en-US" w:eastAsia="zh-CN"/>
        </w:rPr>
      </w:pPr>
    </w:p>
    <w:p w14:paraId="240E2ED7">
      <w:pPr>
        <w:bidi w:val="0"/>
        <w:rPr>
          <w:lang w:val="en-US" w:eastAsia="zh-CN"/>
        </w:rPr>
      </w:pPr>
    </w:p>
    <w:p w14:paraId="309C5A39">
      <w:pPr>
        <w:bidi w:val="0"/>
        <w:rPr>
          <w:rFonts w:hint="eastAsia"/>
          <w:lang w:val="en-US" w:eastAsia="zh-CN"/>
        </w:rPr>
      </w:pPr>
      <w:r>
        <w:rPr>
          <w:rFonts w:hint="eastAsia"/>
          <w:lang w:val="en-US" w:eastAsia="zh-CN"/>
        </w:rPr>
        <w:t xml:space="preserve"> </w:t>
      </w:r>
    </w:p>
    <w:p w14:paraId="45288072">
      <w:pPr>
        <w:bidi w:val="0"/>
        <w:rPr>
          <w:rFonts w:hint="eastAsia"/>
        </w:rPr>
      </w:pPr>
      <w:r>
        <w:rPr>
          <w:rFonts w:hint="eastAsia"/>
          <w:lang w:val="en-US" w:eastAsia="zh-CN"/>
        </w:rPr>
        <w:t xml:space="preserve"> </w:t>
      </w:r>
    </w:p>
    <w:p w14:paraId="6A14C487">
      <w:pPr>
        <w:bidi w:val="0"/>
        <w:rPr>
          <w:rFonts w:hint="eastAsia"/>
        </w:rPr>
      </w:pPr>
      <w:r>
        <w:rPr>
          <w:rFonts w:hint="eastAsia"/>
          <w:lang w:val="en-US" w:eastAsia="zh-CN"/>
        </w:rPr>
        <w:t xml:space="preserve"> </w:t>
      </w:r>
    </w:p>
    <w:p w14:paraId="74A414D2">
      <w:pPr>
        <w:bidi w:val="0"/>
        <w:rPr>
          <w:rFonts w:hint="eastAsia"/>
        </w:rPr>
      </w:pPr>
      <w:r>
        <w:rPr>
          <w:rFonts w:hint="eastAsia"/>
          <w:lang w:val="en-US" w:eastAsia="zh-CN"/>
        </w:rPr>
        <w:t xml:space="preserve"> </w:t>
      </w:r>
    </w:p>
    <w:p w14:paraId="6D088948">
      <w:pPr>
        <w:bidi w:val="0"/>
        <w:rPr>
          <w:rFonts w:hint="eastAsia"/>
        </w:rPr>
      </w:pPr>
      <w:r>
        <w:rPr>
          <w:rFonts w:hint="eastAsia"/>
          <w:lang w:val="en-US" w:eastAsia="zh-CN"/>
        </w:rPr>
        <w:t xml:space="preserve"> </w:t>
      </w:r>
    </w:p>
    <w:p w14:paraId="7F20209D">
      <w:pPr>
        <w:bidi w:val="0"/>
        <w:rPr>
          <w:rFonts w:hint="eastAsia"/>
        </w:rPr>
      </w:pPr>
      <w:r>
        <w:rPr>
          <w:rFonts w:hint="eastAsia"/>
          <w:lang w:val="en-US" w:eastAsia="zh-CN"/>
        </w:rPr>
        <w:t xml:space="preserve"> </w:t>
      </w:r>
    </w:p>
    <w:p w14:paraId="2B9406E8">
      <w:pPr>
        <w:bidi w:val="0"/>
        <w:rPr>
          <w:rFonts w:hint="eastAsia"/>
        </w:rPr>
      </w:pPr>
      <w:r>
        <w:rPr>
          <w:rFonts w:hint="eastAsia"/>
          <w:lang w:val="en-US" w:eastAsia="zh-CN"/>
        </w:rPr>
        <w:t xml:space="preserve"> </w:t>
      </w:r>
    </w:p>
    <w:p w14:paraId="655BD4F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0B6FA9A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5C5BD15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CF8E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81D8D7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11720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E0297C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单位：许昌市体育局（本级）</w:t>
            </w:r>
          </w:p>
        </w:tc>
        <w:tc>
          <w:tcPr>
            <w:tcW w:w="2000" w:type="dxa"/>
            <w:noWrap w:val="0"/>
            <w:vAlign w:val="center"/>
          </w:tcPr>
          <w:p w14:paraId="6202E9B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095D0A0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779030D">
      <w:pPr>
        <w:snapToGrid w:val="0"/>
        <w:spacing w:before="0" w:after="0" w:line="0" w:lineRule="auto"/>
      </w:pPr>
      <w:r>
        <w:rPr>
          <w:sz w:val="8"/>
        </w:rPr>
        <w:t xml:space="preserve"> </w:t>
      </w:r>
    </w:p>
    <w:tbl>
      <w:tblPr>
        <w:tblStyle w:val="1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514F48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4E82E2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52ADD5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36FD00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D091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A56EB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554A3A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0F425A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07D0E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43C217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555FBD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D6BA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D6E05F6">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34F75F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34BA84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A1799FD">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0B48B7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192609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114D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206514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0AF05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469.72</w:t>
            </w:r>
          </w:p>
        </w:tc>
        <w:tc>
          <w:tcPr>
            <w:tcW w:w="3780" w:type="dxa"/>
            <w:noWrap w:val="0"/>
            <w:vAlign w:val="center"/>
          </w:tcPr>
          <w:p w14:paraId="134705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6C2DFB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1D118A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C488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B438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3C4474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007A5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470.94</w:t>
            </w:r>
          </w:p>
        </w:tc>
        <w:tc>
          <w:tcPr>
            <w:tcW w:w="3780" w:type="dxa"/>
            <w:noWrap w:val="0"/>
            <w:vAlign w:val="center"/>
          </w:tcPr>
          <w:p w14:paraId="566B40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4672A4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4A26B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A728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DCCB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594C7D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5040D8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53F8F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4F7878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38144F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0061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F195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324669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4D5C39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8DDA0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2A4F4D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081DC9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626B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6DEB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295DD7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601AD2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E5B22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0CF4D9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6426D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B652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A181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31461E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0242D7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48C48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7B87F9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31EF87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1B81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4C74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29561C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75AFF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BB9F7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32628E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1A3ABD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288.26</w:t>
            </w:r>
          </w:p>
        </w:tc>
      </w:tr>
      <w:tr w14:paraId="090913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1E7A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6760B8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3BD7B1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4D938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71057E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4A977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136.97</w:t>
            </w:r>
          </w:p>
        </w:tc>
      </w:tr>
      <w:tr w14:paraId="59890E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58870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0222D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5110F45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B3971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4FCC6F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2F4808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18.41</w:t>
            </w:r>
          </w:p>
        </w:tc>
      </w:tr>
      <w:tr w14:paraId="5E2132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817AA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3CFCA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31F5923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004D0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1EBE54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00036A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113C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69D07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052F7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32248BF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804CD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02DEAF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68D07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C877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6FE36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E20FD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622EE9C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F069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039CCF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78EF4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92F7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84B87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38310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701A3FC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5065A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491E21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037B66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A97F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5D013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92B5C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226BB13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69DCB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256F23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56DF86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4D7D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8C4E2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4FD11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31717B5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EF57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C6FB5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6FFF5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3577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6D4F8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850E2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59C78BD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D2DF8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0D5601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1B8DD0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A794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3DF0B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31778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68824FF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EB10F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448754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34B3B4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9FFCE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85616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DECB8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7D69A88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861D5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659999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782F08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0E76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8BC48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5F30A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0347EF3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6876A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66EED4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5C286F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26.08</w:t>
            </w:r>
          </w:p>
        </w:tc>
      </w:tr>
      <w:tr w14:paraId="38850C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B1927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9293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25CB2D7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28CFC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1DB291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03BA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7E8E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C3F0B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6E938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5C411BD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BEB61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5DD4C9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72BFAB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DF1E8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C4643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B9D9A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578B2E7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970C6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6F3224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5CD72A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CCDE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7BF8F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3ACB5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56AF3DA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057A4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7D5828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7842A8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470.94</w:t>
            </w:r>
          </w:p>
        </w:tc>
      </w:tr>
      <w:tr w14:paraId="27BB58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BD21A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FDF27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343AD54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B0769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3DD118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22D0C5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7D43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A4C18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8B5BB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1C645CD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E9B1E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6B8F82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67A5D9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6797D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460CF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9554D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39DD6B6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60753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77E1EC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3CE855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20B7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D02A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3EA567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33BD4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940.66</w:t>
            </w:r>
          </w:p>
        </w:tc>
        <w:tc>
          <w:tcPr>
            <w:tcW w:w="3780" w:type="dxa"/>
            <w:noWrap w:val="0"/>
            <w:vAlign w:val="center"/>
          </w:tcPr>
          <w:p w14:paraId="16CE10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037F7A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AADCB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940.66</w:t>
            </w:r>
          </w:p>
        </w:tc>
      </w:tr>
      <w:tr w14:paraId="479153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BC0E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3BD463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4B099E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3CDEE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3049B4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7A0FBF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5331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9794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1F36FC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1E31F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09155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6B7B2B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5B31FE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3F95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00A8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ED050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5270A4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940.66</w:t>
            </w:r>
          </w:p>
        </w:tc>
        <w:tc>
          <w:tcPr>
            <w:tcW w:w="3780" w:type="dxa"/>
            <w:noWrap w:val="0"/>
            <w:vAlign w:val="center"/>
          </w:tcPr>
          <w:p w14:paraId="5A94FE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B51A3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24489F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940.66</w:t>
            </w:r>
          </w:p>
        </w:tc>
      </w:tr>
      <w:tr w14:paraId="15E650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4B7A59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25A644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1F60C6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47766380">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5AD8F0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690DA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36FA227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F9E4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47B2256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单位：许昌市体育局（本级）</w:t>
            </w:r>
          </w:p>
        </w:tc>
        <w:tc>
          <w:tcPr>
            <w:tcW w:w="2000" w:type="dxa"/>
            <w:noWrap w:val="0"/>
            <w:vAlign w:val="center"/>
          </w:tcPr>
          <w:p w14:paraId="79A73F7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55A8BDE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AD0FA7F">
      <w:pPr>
        <w:snapToGrid w:val="0"/>
        <w:spacing w:before="0" w:after="0" w:line="0" w:lineRule="auto"/>
      </w:pPr>
      <w:r>
        <w:rPr>
          <w:sz w:val="8"/>
        </w:rPr>
        <w:t xml:space="preserve"> </w:t>
      </w:r>
    </w:p>
    <w:tbl>
      <w:tblPr>
        <w:tblStyle w:val="1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0F60BD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87C6C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39B820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184081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10E42B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279A0C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528EBC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768909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566E7C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78972C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0C803D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001C04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3909460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694873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6E08CD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0463E3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69ACC4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EADFD4B">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EB4D2DD">
            <w:pPr>
              <w:widowControl w:val="0"/>
              <w:jc w:val="both"/>
              <w:rPr>
                <w:rFonts w:ascii="Calibri" w:hAnsi="Calibri" w:eastAsia="仿宋_GB2312" w:cs="Arial"/>
                <w:kern w:val="2"/>
                <w:sz w:val="32"/>
                <w:szCs w:val="24"/>
                <w:lang w:val="en-US" w:eastAsia="zh-CN" w:bidi="ar-SA"/>
              </w:rPr>
            </w:pPr>
          </w:p>
        </w:tc>
      </w:tr>
      <w:tr w14:paraId="56BD07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6324D04C">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05AA88B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52D16C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D1F43E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4F0541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EBAB45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B99775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E2D4D28">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8D2B621">
            <w:pPr>
              <w:widowControl w:val="0"/>
              <w:jc w:val="both"/>
              <w:rPr>
                <w:rFonts w:ascii="Calibri" w:hAnsi="Calibri" w:eastAsia="仿宋_GB2312" w:cs="Arial"/>
                <w:kern w:val="2"/>
                <w:sz w:val="32"/>
                <w:szCs w:val="24"/>
                <w:lang w:val="en-US" w:eastAsia="zh-CN" w:bidi="ar-SA"/>
              </w:rPr>
            </w:pPr>
          </w:p>
        </w:tc>
      </w:tr>
      <w:tr w14:paraId="2FBEC2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45A52E61">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39DA81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4864B6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C116B5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CAA4E6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2C1A28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6CF7A4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B72E2CB">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4ED1ED61">
            <w:pPr>
              <w:widowControl w:val="0"/>
              <w:jc w:val="both"/>
              <w:rPr>
                <w:rFonts w:ascii="Calibri" w:hAnsi="Calibri" w:eastAsia="仿宋_GB2312" w:cs="Arial"/>
                <w:kern w:val="2"/>
                <w:sz w:val="32"/>
                <w:szCs w:val="24"/>
                <w:lang w:val="en-US" w:eastAsia="zh-CN" w:bidi="ar-SA"/>
              </w:rPr>
            </w:pPr>
          </w:p>
        </w:tc>
      </w:tr>
      <w:tr w14:paraId="7A91AB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6BACB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0350A0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60CCEF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07C132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666539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238520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17B077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494BC1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305581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944DB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7422BB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940.66</w:t>
            </w:r>
          </w:p>
        </w:tc>
        <w:tc>
          <w:tcPr>
            <w:tcW w:w="880" w:type="dxa"/>
            <w:noWrap w:val="0"/>
            <w:vAlign w:val="center"/>
          </w:tcPr>
          <w:p w14:paraId="136D97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940.66</w:t>
            </w:r>
          </w:p>
        </w:tc>
        <w:tc>
          <w:tcPr>
            <w:tcW w:w="880" w:type="dxa"/>
            <w:noWrap w:val="0"/>
            <w:vAlign w:val="center"/>
          </w:tcPr>
          <w:p w14:paraId="349E01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4420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2DD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179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F5A41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6DCCA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0C4D9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w:t>
            </w:r>
          </w:p>
        </w:tc>
        <w:tc>
          <w:tcPr>
            <w:tcW w:w="2080" w:type="dxa"/>
            <w:noWrap w:val="0"/>
            <w:vAlign w:val="center"/>
          </w:tcPr>
          <w:p w14:paraId="2CDDD7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文化旅游体育与传媒支出</w:t>
            </w:r>
          </w:p>
        </w:tc>
        <w:tc>
          <w:tcPr>
            <w:tcW w:w="880" w:type="dxa"/>
            <w:noWrap w:val="0"/>
            <w:vAlign w:val="center"/>
          </w:tcPr>
          <w:p w14:paraId="740BDC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288.26</w:t>
            </w:r>
          </w:p>
        </w:tc>
        <w:tc>
          <w:tcPr>
            <w:tcW w:w="880" w:type="dxa"/>
            <w:noWrap w:val="0"/>
            <w:vAlign w:val="center"/>
          </w:tcPr>
          <w:p w14:paraId="392FC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288.26</w:t>
            </w:r>
          </w:p>
        </w:tc>
        <w:tc>
          <w:tcPr>
            <w:tcW w:w="880" w:type="dxa"/>
            <w:noWrap w:val="0"/>
            <w:vAlign w:val="center"/>
          </w:tcPr>
          <w:p w14:paraId="38913C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EDED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CD85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229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E195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97935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3BCCA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20703</w:t>
            </w:r>
          </w:p>
        </w:tc>
        <w:tc>
          <w:tcPr>
            <w:tcW w:w="2080" w:type="dxa"/>
            <w:noWrap w:val="0"/>
            <w:vAlign w:val="center"/>
          </w:tcPr>
          <w:p w14:paraId="5559E9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体育</w:t>
            </w:r>
          </w:p>
        </w:tc>
        <w:tc>
          <w:tcPr>
            <w:tcW w:w="880" w:type="dxa"/>
            <w:noWrap w:val="0"/>
            <w:vAlign w:val="center"/>
          </w:tcPr>
          <w:p w14:paraId="70ED14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288.26</w:t>
            </w:r>
          </w:p>
        </w:tc>
        <w:tc>
          <w:tcPr>
            <w:tcW w:w="880" w:type="dxa"/>
            <w:noWrap w:val="0"/>
            <w:vAlign w:val="center"/>
          </w:tcPr>
          <w:p w14:paraId="22ED75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288.26</w:t>
            </w:r>
          </w:p>
        </w:tc>
        <w:tc>
          <w:tcPr>
            <w:tcW w:w="880" w:type="dxa"/>
            <w:noWrap w:val="0"/>
            <w:vAlign w:val="center"/>
          </w:tcPr>
          <w:p w14:paraId="317AE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7B57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453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545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291A6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E718F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E4FDB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2070301</w:t>
            </w:r>
          </w:p>
        </w:tc>
        <w:tc>
          <w:tcPr>
            <w:tcW w:w="2080" w:type="dxa"/>
            <w:noWrap w:val="0"/>
            <w:vAlign w:val="center"/>
          </w:tcPr>
          <w:p w14:paraId="0A0241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4CED0C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288.26</w:t>
            </w:r>
          </w:p>
        </w:tc>
        <w:tc>
          <w:tcPr>
            <w:tcW w:w="880" w:type="dxa"/>
            <w:noWrap w:val="0"/>
            <w:vAlign w:val="center"/>
          </w:tcPr>
          <w:p w14:paraId="06B92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288.26</w:t>
            </w:r>
          </w:p>
        </w:tc>
        <w:tc>
          <w:tcPr>
            <w:tcW w:w="880" w:type="dxa"/>
            <w:noWrap w:val="0"/>
            <w:vAlign w:val="center"/>
          </w:tcPr>
          <w:p w14:paraId="26CD6E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BC2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3CE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7714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5EDC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98A13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5B007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4B8254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318D2E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136.97</w:t>
            </w:r>
          </w:p>
        </w:tc>
        <w:tc>
          <w:tcPr>
            <w:tcW w:w="880" w:type="dxa"/>
            <w:noWrap w:val="0"/>
            <w:vAlign w:val="center"/>
          </w:tcPr>
          <w:p w14:paraId="373264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136.97</w:t>
            </w:r>
          </w:p>
        </w:tc>
        <w:tc>
          <w:tcPr>
            <w:tcW w:w="880" w:type="dxa"/>
            <w:noWrap w:val="0"/>
            <w:vAlign w:val="center"/>
          </w:tcPr>
          <w:p w14:paraId="2083B7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A2CB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A9B5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F3E9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6808C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31C2D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71BB6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6A6874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1D718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136.97</w:t>
            </w:r>
          </w:p>
        </w:tc>
        <w:tc>
          <w:tcPr>
            <w:tcW w:w="880" w:type="dxa"/>
            <w:noWrap w:val="0"/>
            <w:vAlign w:val="center"/>
          </w:tcPr>
          <w:p w14:paraId="06A215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136.97</w:t>
            </w:r>
          </w:p>
        </w:tc>
        <w:tc>
          <w:tcPr>
            <w:tcW w:w="880" w:type="dxa"/>
            <w:noWrap w:val="0"/>
            <w:vAlign w:val="center"/>
          </w:tcPr>
          <w:p w14:paraId="683A33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2F69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626D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C7F8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396A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869D0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86C32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40A503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3D45C2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107.95</w:t>
            </w:r>
          </w:p>
        </w:tc>
        <w:tc>
          <w:tcPr>
            <w:tcW w:w="880" w:type="dxa"/>
            <w:noWrap w:val="0"/>
            <w:vAlign w:val="center"/>
          </w:tcPr>
          <w:p w14:paraId="56E7F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107.95</w:t>
            </w:r>
          </w:p>
        </w:tc>
        <w:tc>
          <w:tcPr>
            <w:tcW w:w="880" w:type="dxa"/>
            <w:noWrap w:val="0"/>
            <w:vAlign w:val="center"/>
          </w:tcPr>
          <w:p w14:paraId="40BA85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E17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24C3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6474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02D7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2E65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766D3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5AC026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06E3C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29.03</w:t>
            </w:r>
          </w:p>
        </w:tc>
        <w:tc>
          <w:tcPr>
            <w:tcW w:w="880" w:type="dxa"/>
            <w:noWrap w:val="0"/>
            <w:vAlign w:val="center"/>
          </w:tcPr>
          <w:p w14:paraId="2128A0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29.03</w:t>
            </w:r>
          </w:p>
        </w:tc>
        <w:tc>
          <w:tcPr>
            <w:tcW w:w="880" w:type="dxa"/>
            <w:noWrap w:val="0"/>
            <w:vAlign w:val="center"/>
          </w:tcPr>
          <w:p w14:paraId="028761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2B6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4302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FCDF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F65C2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5F445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75615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4B61F1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3F15BA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18.41</w:t>
            </w:r>
          </w:p>
        </w:tc>
        <w:tc>
          <w:tcPr>
            <w:tcW w:w="880" w:type="dxa"/>
            <w:noWrap w:val="0"/>
            <w:vAlign w:val="center"/>
          </w:tcPr>
          <w:p w14:paraId="21A7D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18.41</w:t>
            </w:r>
          </w:p>
        </w:tc>
        <w:tc>
          <w:tcPr>
            <w:tcW w:w="880" w:type="dxa"/>
            <w:noWrap w:val="0"/>
            <w:vAlign w:val="center"/>
          </w:tcPr>
          <w:p w14:paraId="27DA1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82B8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D91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119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7A02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8DA94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84B2B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02220E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0BC9C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18.41</w:t>
            </w:r>
          </w:p>
        </w:tc>
        <w:tc>
          <w:tcPr>
            <w:tcW w:w="880" w:type="dxa"/>
            <w:noWrap w:val="0"/>
            <w:vAlign w:val="center"/>
          </w:tcPr>
          <w:p w14:paraId="6AA964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18.41</w:t>
            </w:r>
          </w:p>
        </w:tc>
        <w:tc>
          <w:tcPr>
            <w:tcW w:w="880" w:type="dxa"/>
            <w:noWrap w:val="0"/>
            <w:vAlign w:val="center"/>
          </w:tcPr>
          <w:p w14:paraId="3FD5D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A961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81D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83C4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9CF18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8EC8A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8DB87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338EEF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097BC0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8.86</w:t>
            </w:r>
          </w:p>
        </w:tc>
        <w:tc>
          <w:tcPr>
            <w:tcW w:w="880" w:type="dxa"/>
            <w:noWrap w:val="0"/>
            <w:vAlign w:val="center"/>
          </w:tcPr>
          <w:p w14:paraId="01E788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8.86</w:t>
            </w:r>
          </w:p>
        </w:tc>
        <w:tc>
          <w:tcPr>
            <w:tcW w:w="880" w:type="dxa"/>
            <w:noWrap w:val="0"/>
            <w:vAlign w:val="center"/>
          </w:tcPr>
          <w:p w14:paraId="0D082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B4AD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84F5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3CEE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5AED0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CF7B8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0C3B8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0C9CC8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715BDA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9.55</w:t>
            </w:r>
          </w:p>
        </w:tc>
        <w:tc>
          <w:tcPr>
            <w:tcW w:w="880" w:type="dxa"/>
            <w:noWrap w:val="0"/>
            <w:vAlign w:val="center"/>
          </w:tcPr>
          <w:p w14:paraId="5710F7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9.55</w:t>
            </w:r>
          </w:p>
        </w:tc>
        <w:tc>
          <w:tcPr>
            <w:tcW w:w="880" w:type="dxa"/>
            <w:noWrap w:val="0"/>
            <w:vAlign w:val="center"/>
          </w:tcPr>
          <w:p w14:paraId="03B9B3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4AD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FFDA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24E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5D91A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312DB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B100E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387316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3414AC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26.08</w:t>
            </w:r>
          </w:p>
        </w:tc>
        <w:tc>
          <w:tcPr>
            <w:tcW w:w="880" w:type="dxa"/>
            <w:noWrap w:val="0"/>
            <w:vAlign w:val="center"/>
          </w:tcPr>
          <w:p w14:paraId="2CC50A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26.08</w:t>
            </w:r>
          </w:p>
        </w:tc>
        <w:tc>
          <w:tcPr>
            <w:tcW w:w="880" w:type="dxa"/>
            <w:noWrap w:val="0"/>
            <w:vAlign w:val="center"/>
          </w:tcPr>
          <w:p w14:paraId="15F213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1E47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7A4E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6CC0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D8568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14076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7E677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2E504E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3969F0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26.08</w:t>
            </w:r>
          </w:p>
        </w:tc>
        <w:tc>
          <w:tcPr>
            <w:tcW w:w="880" w:type="dxa"/>
            <w:noWrap w:val="0"/>
            <w:vAlign w:val="center"/>
          </w:tcPr>
          <w:p w14:paraId="5E78C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26.08</w:t>
            </w:r>
          </w:p>
        </w:tc>
        <w:tc>
          <w:tcPr>
            <w:tcW w:w="880" w:type="dxa"/>
            <w:noWrap w:val="0"/>
            <w:vAlign w:val="center"/>
          </w:tcPr>
          <w:p w14:paraId="24D1EF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23E4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2DE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0052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16553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CDF9A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A7997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2CA6B6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249A36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26.08</w:t>
            </w:r>
          </w:p>
        </w:tc>
        <w:tc>
          <w:tcPr>
            <w:tcW w:w="880" w:type="dxa"/>
            <w:noWrap w:val="0"/>
            <w:vAlign w:val="center"/>
          </w:tcPr>
          <w:p w14:paraId="7CCBB4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26.08</w:t>
            </w:r>
          </w:p>
        </w:tc>
        <w:tc>
          <w:tcPr>
            <w:tcW w:w="880" w:type="dxa"/>
            <w:noWrap w:val="0"/>
            <w:vAlign w:val="center"/>
          </w:tcPr>
          <w:p w14:paraId="658DD1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15C3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94BC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5674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04D0E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B9FFE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05908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w:t>
            </w:r>
          </w:p>
        </w:tc>
        <w:tc>
          <w:tcPr>
            <w:tcW w:w="2080" w:type="dxa"/>
            <w:noWrap w:val="0"/>
            <w:vAlign w:val="center"/>
          </w:tcPr>
          <w:p w14:paraId="4F0B6E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0DBCD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470.94</w:t>
            </w:r>
          </w:p>
        </w:tc>
        <w:tc>
          <w:tcPr>
            <w:tcW w:w="880" w:type="dxa"/>
            <w:noWrap w:val="0"/>
            <w:vAlign w:val="center"/>
          </w:tcPr>
          <w:p w14:paraId="059F1D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470.94</w:t>
            </w:r>
          </w:p>
        </w:tc>
        <w:tc>
          <w:tcPr>
            <w:tcW w:w="880" w:type="dxa"/>
            <w:noWrap w:val="0"/>
            <w:vAlign w:val="center"/>
          </w:tcPr>
          <w:p w14:paraId="0BE97A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D6A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D7BA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A6D5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94FE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4D00A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FEEE6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22960</w:t>
            </w:r>
          </w:p>
        </w:tc>
        <w:tc>
          <w:tcPr>
            <w:tcW w:w="2080" w:type="dxa"/>
            <w:noWrap w:val="0"/>
            <w:vAlign w:val="center"/>
          </w:tcPr>
          <w:p w14:paraId="5B582C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彩票公益金安排的支出</w:t>
            </w:r>
          </w:p>
        </w:tc>
        <w:tc>
          <w:tcPr>
            <w:tcW w:w="880" w:type="dxa"/>
            <w:noWrap w:val="0"/>
            <w:vAlign w:val="center"/>
          </w:tcPr>
          <w:p w14:paraId="3104EF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470.94</w:t>
            </w:r>
          </w:p>
        </w:tc>
        <w:tc>
          <w:tcPr>
            <w:tcW w:w="880" w:type="dxa"/>
            <w:noWrap w:val="0"/>
            <w:vAlign w:val="center"/>
          </w:tcPr>
          <w:p w14:paraId="10C48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470.94</w:t>
            </w:r>
          </w:p>
        </w:tc>
        <w:tc>
          <w:tcPr>
            <w:tcW w:w="880" w:type="dxa"/>
            <w:noWrap w:val="0"/>
            <w:vAlign w:val="center"/>
          </w:tcPr>
          <w:p w14:paraId="3EFB9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2BD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908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5A59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7C2C7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47067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77DDB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2296003</w:t>
            </w:r>
          </w:p>
        </w:tc>
        <w:tc>
          <w:tcPr>
            <w:tcW w:w="2080" w:type="dxa"/>
            <w:noWrap w:val="0"/>
            <w:vAlign w:val="center"/>
          </w:tcPr>
          <w:p w14:paraId="4F120C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用于体育事业的彩票公益金支出</w:t>
            </w:r>
          </w:p>
        </w:tc>
        <w:tc>
          <w:tcPr>
            <w:tcW w:w="880" w:type="dxa"/>
            <w:noWrap w:val="0"/>
            <w:vAlign w:val="center"/>
          </w:tcPr>
          <w:p w14:paraId="2DE042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470.94</w:t>
            </w:r>
          </w:p>
        </w:tc>
        <w:tc>
          <w:tcPr>
            <w:tcW w:w="880" w:type="dxa"/>
            <w:noWrap w:val="0"/>
            <w:vAlign w:val="center"/>
          </w:tcPr>
          <w:p w14:paraId="3A01EC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470.94</w:t>
            </w:r>
          </w:p>
        </w:tc>
        <w:tc>
          <w:tcPr>
            <w:tcW w:w="880" w:type="dxa"/>
            <w:noWrap w:val="0"/>
            <w:vAlign w:val="center"/>
          </w:tcPr>
          <w:p w14:paraId="0620E6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467C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C8A5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1C6C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22F7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EA7C1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696725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025705B2">
      <w:pPr>
        <w:sectPr>
          <w:pgSz w:w="11906" w:h="16838"/>
          <w:pgMar w:top="873" w:right="1417" w:bottom="873" w:left="1440" w:header="720" w:footer="720" w:gutter="0"/>
          <w:pgNumType w:fmt="numberInDash"/>
          <w:cols w:space="720" w:num="1"/>
          <w:docGrid w:type="lines" w:linePitch="312" w:charSpace="0"/>
        </w:sectPr>
      </w:pPr>
    </w:p>
    <w:p w14:paraId="2608A75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48FA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967A85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21DA6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CBEAE4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单位：许昌市体育局（本级）</w:t>
            </w:r>
          </w:p>
        </w:tc>
        <w:tc>
          <w:tcPr>
            <w:tcW w:w="2000" w:type="dxa"/>
            <w:noWrap w:val="0"/>
            <w:vAlign w:val="center"/>
          </w:tcPr>
          <w:p w14:paraId="20928A3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328911B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0F9246F">
      <w:pPr>
        <w:snapToGrid w:val="0"/>
        <w:spacing w:before="0" w:after="0" w:line="0" w:lineRule="auto"/>
      </w:pPr>
      <w:r>
        <w:rPr>
          <w:sz w:val="8"/>
        </w:rPr>
        <w:t xml:space="preserve"> </w:t>
      </w:r>
    </w:p>
    <w:tbl>
      <w:tblPr>
        <w:tblStyle w:val="1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4AC293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DEC4A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1D0520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0768D6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359B6C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36E11D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333F2D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4A148C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2E0DFD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5DCA3E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523283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149860F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3E1079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FA1EC1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A1004A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3836D4B">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59898E7">
            <w:pPr>
              <w:widowControl w:val="0"/>
              <w:jc w:val="both"/>
              <w:rPr>
                <w:rFonts w:ascii="Calibri" w:hAnsi="Calibri" w:eastAsia="仿宋_GB2312" w:cs="Arial"/>
                <w:kern w:val="2"/>
                <w:sz w:val="32"/>
                <w:szCs w:val="24"/>
                <w:lang w:val="en-US" w:eastAsia="zh-CN" w:bidi="ar-SA"/>
              </w:rPr>
            </w:pPr>
          </w:p>
        </w:tc>
      </w:tr>
      <w:tr w14:paraId="647197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8E41EB2">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043DDE7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B40519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9FA25C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504104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80426A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95BBABA">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BAFEED8">
            <w:pPr>
              <w:widowControl w:val="0"/>
              <w:jc w:val="both"/>
              <w:rPr>
                <w:rFonts w:ascii="Calibri" w:hAnsi="Calibri" w:eastAsia="仿宋_GB2312" w:cs="Arial"/>
                <w:kern w:val="2"/>
                <w:sz w:val="32"/>
                <w:szCs w:val="24"/>
                <w:lang w:val="en-US" w:eastAsia="zh-CN" w:bidi="ar-SA"/>
              </w:rPr>
            </w:pPr>
          </w:p>
        </w:tc>
      </w:tr>
      <w:tr w14:paraId="4E517F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12EBFC1">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4C7165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C5F570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4716AD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247AB0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5FB9D5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B2A86B9">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BCB874C">
            <w:pPr>
              <w:widowControl w:val="0"/>
              <w:jc w:val="both"/>
              <w:rPr>
                <w:rFonts w:ascii="Calibri" w:hAnsi="Calibri" w:eastAsia="仿宋_GB2312" w:cs="Arial"/>
                <w:kern w:val="2"/>
                <w:sz w:val="32"/>
                <w:szCs w:val="24"/>
                <w:lang w:val="en-US" w:eastAsia="zh-CN" w:bidi="ar-SA"/>
              </w:rPr>
            </w:pPr>
          </w:p>
        </w:tc>
      </w:tr>
      <w:tr w14:paraId="152838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3065B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457F45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3F2B08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3D531D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11EB7C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02BA68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7E7DC9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627F47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CE256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0284C3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940.66</w:t>
            </w:r>
          </w:p>
        </w:tc>
        <w:tc>
          <w:tcPr>
            <w:tcW w:w="960" w:type="dxa"/>
            <w:noWrap w:val="0"/>
            <w:vAlign w:val="center"/>
          </w:tcPr>
          <w:p w14:paraId="1CEBB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469.72</w:t>
            </w:r>
          </w:p>
        </w:tc>
        <w:tc>
          <w:tcPr>
            <w:tcW w:w="960" w:type="dxa"/>
            <w:noWrap w:val="0"/>
            <w:vAlign w:val="center"/>
          </w:tcPr>
          <w:p w14:paraId="79605F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470.94</w:t>
            </w:r>
          </w:p>
        </w:tc>
        <w:tc>
          <w:tcPr>
            <w:tcW w:w="960" w:type="dxa"/>
            <w:noWrap w:val="0"/>
            <w:vAlign w:val="center"/>
          </w:tcPr>
          <w:p w14:paraId="2BD23F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2B4927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00202A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468628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567F3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w:t>
            </w:r>
          </w:p>
        </w:tc>
        <w:tc>
          <w:tcPr>
            <w:tcW w:w="2340" w:type="dxa"/>
            <w:noWrap w:val="0"/>
            <w:vAlign w:val="center"/>
          </w:tcPr>
          <w:p w14:paraId="0921D4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文化旅游体育与传媒支出</w:t>
            </w:r>
          </w:p>
        </w:tc>
        <w:tc>
          <w:tcPr>
            <w:tcW w:w="960" w:type="dxa"/>
            <w:noWrap w:val="0"/>
            <w:vAlign w:val="center"/>
          </w:tcPr>
          <w:p w14:paraId="0CEA40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288.26</w:t>
            </w:r>
          </w:p>
        </w:tc>
        <w:tc>
          <w:tcPr>
            <w:tcW w:w="960" w:type="dxa"/>
            <w:noWrap w:val="0"/>
            <w:vAlign w:val="center"/>
          </w:tcPr>
          <w:p w14:paraId="06D58E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288.26</w:t>
            </w:r>
          </w:p>
        </w:tc>
        <w:tc>
          <w:tcPr>
            <w:tcW w:w="960" w:type="dxa"/>
            <w:noWrap w:val="0"/>
            <w:vAlign w:val="center"/>
          </w:tcPr>
          <w:p w14:paraId="30966E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6F37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D5F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D9789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4EDC9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62D43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20703</w:t>
            </w:r>
          </w:p>
        </w:tc>
        <w:tc>
          <w:tcPr>
            <w:tcW w:w="2340" w:type="dxa"/>
            <w:noWrap w:val="0"/>
            <w:vAlign w:val="center"/>
          </w:tcPr>
          <w:p w14:paraId="05640F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体育</w:t>
            </w:r>
          </w:p>
        </w:tc>
        <w:tc>
          <w:tcPr>
            <w:tcW w:w="960" w:type="dxa"/>
            <w:noWrap w:val="0"/>
            <w:vAlign w:val="center"/>
          </w:tcPr>
          <w:p w14:paraId="7F20A1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288.26</w:t>
            </w:r>
          </w:p>
        </w:tc>
        <w:tc>
          <w:tcPr>
            <w:tcW w:w="960" w:type="dxa"/>
            <w:noWrap w:val="0"/>
            <w:vAlign w:val="center"/>
          </w:tcPr>
          <w:p w14:paraId="5ECFBC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288.26</w:t>
            </w:r>
          </w:p>
        </w:tc>
        <w:tc>
          <w:tcPr>
            <w:tcW w:w="960" w:type="dxa"/>
            <w:noWrap w:val="0"/>
            <w:vAlign w:val="center"/>
          </w:tcPr>
          <w:p w14:paraId="312635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C91D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F587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6829B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4DC8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214A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2070301</w:t>
            </w:r>
          </w:p>
        </w:tc>
        <w:tc>
          <w:tcPr>
            <w:tcW w:w="2340" w:type="dxa"/>
            <w:noWrap w:val="0"/>
            <w:vAlign w:val="center"/>
          </w:tcPr>
          <w:p w14:paraId="2ED82E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3AC691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288.26</w:t>
            </w:r>
          </w:p>
        </w:tc>
        <w:tc>
          <w:tcPr>
            <w:tcW w:w="960" w:type="dxa"/>
            <w:noWrap w:val="0"/>
            <w:vAlign w:val="center"/>
          </w:tcPr>
          <w:p w14:paraId="66823F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288.26</w:t>
            </w:r>
          </w:p>
        </w:tc>
        <w:tc>
          <w:tcPr>
            <w:tcW w:w="960" w:type="dxa"/>
            <w:noWrap w:val="0"/>
            <w:vAlign w:val="center"/>
          </w:tcPr>
          <w:p w14:paraId="72F0AD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F84E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CE8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06D6D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0BFAC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7E69D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35E10B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2A676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136.97</w:t>
            </w:r>
          </w:p>
        </w:tc>
        <w:tc>
          <w:tcPr>
            <w:tcW w:w="960" w:type="dxa"/>
            <w:noWrap w:val="0"/>
            <w:vAlign w:val="center"/>
          </w:tcPr>
          <w:p w14:paraId="07825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136.97</w:t>
            </w:r>
          </w:p>
        </w:tc>
        <w:tc>
          <w:tcPr>
            <w:tcW w:w="960" w:type="dxa"/>
            <w:noWrap w:val="0"/>
            <w:vAlign w:val="center"/>
          </w:tcPr>
          <w:p w14:paraId="53EC3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02B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0075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EBD4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467A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2EE35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7B9C53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585DD1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136.97</w:t>
            </w:r>
          </w:p>
        </w:tc>
        <w:tc>
          <w:tcPr>
            <w:tcW w:w="960" w:type="dxa"/>
            <w:noWrap w:val="0"/>
            <w:vAlign w:val="center"/>
          </w:tcPr>
          <w:p w14:paraId="6E109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136.97</w:t>
            </w:r>
          </w:p>
        </w:tc>
        <w:tc>
          <w:tcPr>
            <w:tcW w:w="960" w:type="dxa"/>
            <w:noWrap w:val="0"/>
            <w:vAlign w:val="center"/>
          </w:tcPr>
          <w:p w14:paraId="4DD42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5BB6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948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F778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7B48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01FB8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0E7613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310CB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107.95</w:t>
            </w:r>
          </w:p>
        </w:tc>
        <w:tc>
          <w:tcPr>
            <w:tcW w:w="960" w:type="dxa"/>
            <w:noWrap w:val="0"/>
            <w:vAlign w:val="center"/>
          </w:tcPr>
          <w:p w14:paraId="6A99E3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107.95</w:t>
            </w:r>
          </w:p>
        </w:tc>
        <w:tc>
          <w:tcPr>
            <w:tcW w:w="960" w:type="dxa"/>
            <w:noWrap w:val="0"/>
            <w:vAlign w:val="center"/>
          </w:tcPr>
          <w:p w14:paraId="21442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E479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A5AB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ABA58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26D3F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C015C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592239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557EBA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29.03</w:t>
            </w:r>
          </w:p>
        </w:tc>
        <w:tc>
          <w:tcPr>
            <w:tcW w:w="960" w:type="dxa"/>
            <w:noWrap w:val="0"/>
            <w:vAlign w:val="center"/>
          </w:tcPr>
          <w:p w14:paraId="59FC93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29.03</w:t>
            </w:r>
          </w:p>
        </w:tc>
        <w:tc>
          <w:tcPr>
            <w:tcW w:w="960" w:type="dxa"/>
            <w:noWrap w:val="0"/>
            <w:vAlign w:val="center"/>
          </w:tcPr>
          <w:p w14:paraId="339323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C7C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73E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89C75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83EF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D2C09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45D832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74DD0C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18.41</w:t>
            </w:r>
          </w:p>
        </w:tc>
        <w:tc>
          <w:tcPr>
            <w:tcW w:w="960" w:type="dxa"/>
            <w:noWrap w:val="0"/>
            <w:vAlign w:val="center"/>
          </w:tcPr>
          <w:p w14:paraId="1681B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18.41</w:t>
            </w:r>
          </w:p>
        </w:tc>
        <w:tc>
          <w:tcPr>
            <w:tcW w:w="960" w:type="dxa"/>
            <w:noWrap w:val="0"/>
            <w:vAlign w:val="center"/>
          </w:tcPr>
          <w:p w14:paraId="4693B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6BC4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419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D908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F6A6C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F543F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42C6DD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60FF41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18.41</w:t>
            </w:r>
          </w:p>
        </w:tc>
        <w:tc>
          <w:tcPr>
            <w:tcW w:w="960" w:type="dxa"/>
            <w:noWrap w:val="0"/>
            <w:vAlign w:val="center"/>
          </w:tcPr>
          <w:p w14:paraId="65B33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18.41</w:t>
            </w:r>
          </w:p>
        </w:tc>
        <w:tc>
          <w:tcPr>
            <w:tcW w:w="960" w:type="dxa"/>
            <w:noWrap w:val="0"/>
            <w:vAlign w:val="center"/>
          </w:tcPr>
          <w:p w14:paraId="77376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E26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6B0B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D8270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7DE28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9EC67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18DA97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1E244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8.86</w:t>
            </w:r>
          </w:p>
        </w:tc>
        <w:tc>
          <w:tcPr>
            <w:tcW w:w="960" w:type="dxa"/>
            <w:noWrap w:val="0"/>
            <w:vAlign w:val="center"/>
          </w:tcPr>
          <w:p w14:paraId="51FA83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8.86</w:t>
            </w:r>
          </w:p>
        </w:tc>
        <w:tc>
          <w:tcPr>
            <w:tcW w:w="960" w:type="dxa"/>
            <w:noWrap w:val="0"/>
            <w:vAlign w:val="center"/>
          </w:tcPr>
          <w:p w14:paraId="22CDD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E23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9004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52F6C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19CE7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01436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2C7B9D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64091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9.55</w:t>
            </w:r>
          </w:p>
        </w:tc>
        <w:tc>
          <w:tcPr>
            <w:tcW w:w="960" w:type="dxa"/>
            <w:noWrap w:val="0"/>
            <w:vAlign w:val="center"/>
          </w:tcPr>
          <w:p w14:paraId="1B274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9.55</w:t>
            </w:r>
          </w:p>
        </w:tc>
        <w:tc>
          <w:tcPr>
            <w:tcW w:w="960" w:type="dxa"/>
            <w:noWrap w:val="0"/>
            <w:vAlign w:val="center"/>
          </w:tcPr>
          <w:p w14:paraId="623CE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9A50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CC5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1296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08E59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DD226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2D18F4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2054A7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26.08</w:t>
            </w:r>
          </w:p>
        </w:tc>
        <w:tc>
          <w:tcPr>
            <w:tcW w:w="960" w:type="dxa"/>
            <w:noWrap w:val="0"/>
            <w:vAlign w:val="center"/>
          </w:tcPr>
          <w:p w14:paraId="5DCEA7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26.08</w:t>
            </w:r>
          </w:p>
        </w:tc>
        <w:tc>
          <w:tcPr>
            <w:tcW w:w="960" w:type="dxa"/>
            <w:noWrap w:val="0"/>
            <w:vAlign w:val="center"/>
          </w:tcPr>
          <w:p w14:paraId="18D706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4C0A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178B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FF55C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75D6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CB15B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6AC970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32E0BC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26.08</w:t>
            </w:r>
          </w:p>
        </w:tc>
        <w:tc>
          <w:tcPr>
            <w:tcW w:w="960" w:type="dxa"/>
            <w:noWrap w:val="0"/>
            <w:vAlign w:val="center"/>
          </w:tcPr>
          <w:p w14:paraId="052951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26.08</w:t>
            </w:r>
          </w:p>
        </w:tc>
        <w:tc>
          <w:tcPr>
            <w:tcW w:w="960" w:type="dxa"/>
            <w:noWrap w:val="0"/>
            <w:vAlign w:val="center"/>
          </w:tcPr>
          <w:p w14:paraId="594D6E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0BEF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5326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D69E5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EEE82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23087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07D4C4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566B2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26.08</w:t>
            </w:r>
          </w:p>
        </w:tc>
        <w:tc>
          <w:tcPr>
            <w:tcW w:w="960" w:type="dxa"/>
            <w:noWrap w:val="0"/>
            <w:vAlign w:val="center"/>
          </w:tcPr>
          <w:p w14:paraId="70A909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26.08</w:t>
            </w:r>
          </w:p>
        </w:tc>
        <w:tc>
          <w:tcPr>
            <w:tcW w:w="960" w:type="dxa"/>
            <w:noWrap w:val="0"/>
            <w:vAlign w:val="center"/>
          </w:tcPr>
          <w:p w14:paraId="1796BA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2D9F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CBFD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83960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C3C13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8E1FE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2340" w:type="dxa"/>
            <w:noWrap w:val="0"/>
            <w:vAlign w:val="center"/>
          </w:tcPr>
          <w:p w14:paraId="10155F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3F8922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470.94</w:t>
            </w:r>
          </w:p>
        </w:tc>
        <w:tc>
          <w:tcPr>
            <w:tcW w:w="960" w:type="dxa"/>
            <w:noWrap w:val="0"/>
            <w:vAlign w:val="center"/>
          </w:tcPr>
          <w:p w14:paraId="253A3F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30DE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470.94</w:t>
            </w:r>
          </w:p>
        </w:tc>
        <w:tc>
          <w:tcPr>
            <w:tcW w:w="960" w:type="dxa"/>
            <w:noWrap w:val="0"/>
            <w:vAlign w:val="center"/>
          </w:tcPr>
          <w:p w14:paraId="699F22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8A19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0575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41781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38FCD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22960</w:t>
            </w:r>
          </w:p>
        </w:tc>
        <w:tc>
          <w:tcPr>
            <w:tcW w:w="2340" w:type="dxa"/>
            <w:noWrap w:val="0"/>
            <w:vAlign w:val="center"/>
          </w:tcPr>
          <w:p w14:paraId="12B1F6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彩票公益金安排的支出</w:t>
            </w:r>
          </w:p>
        </w:tc>
        <w:tc>
          <w:tcPr>
            <w:tcW w:w="960" w:type="dxa"/>
            <w:noWrap w:val="0"/>
            <w:vAlign w:val="center"/>
          </w:tcPr>
          <w:p w14:paraId="46ACA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470.94</w:t>
            </w:r>
          </w:p>
        </w:tc>
        <w:tc>
          <w:tcPr>
            <w:tcW w:w="960" w:type="dxa"/>
            <w:noWrap w:val="0"/>
            <w:vAlign w:val="center"/>
          </w:tcPr>
          <w:p w14:paraId="31A334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1ADCF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470.94</w:t>
            </w:r>
          </w:p>
        </w:tc>
        <w:tc>
          <w:tcPr>
            <w:tcW w:w="960" w:type="dxa"/>
            <w:noWrap w:val="0"/>
            <w:vAlign w:val="center"/>
          </w:tcPr>
          <w:p w14:paraId="2445D5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89E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A2CD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C08CA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6C32D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2296003</w:t>
            </w:r>
          </w:p>
        </w:tc>
        <w:tc>
          <w:tcPr>
            <w:tcW w:w="2340" w:type="dxa"/>
            <w:noWrap w:val="0"/>
            <w:vAlign w:val="center"/>
          </w:tcPr>
          <w:p w14:paraId="747DA1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用于体育事业的彩票公益金支出</w:t>
            </w:r>
          </w:p>
        </w:tc>
        <w:tc>
          <w:tcPr>
            <w:tcW w:w="960" w:type="dxa"/>
            <w:noWrap w:val="0"/>
            <w:vAlign w:val="center"/>
          </w:tcPr>
          <w:p w14:paraId="31450C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470.94</w:t>
            </w:r>
          </w:p>
        </w:tc>
        <w:tc>
          <w:tcPr>
            <w:tcW w:w="960" w:type="dxa"/>
            <w:noWrap w:val="0"/>
            <w:vAlign w:val="center"/>
          </w:tcPr>
          <w:p w14:paraId="57FF8E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0400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470.94</w:t>
            </w:r>
          </w:p>
        </w:tc>
        <w:tc>
          <w:tcPr>
            <w:tcW w:w="960" w:type="dxa"/>
            <w:noWrap w:val="0"/>
            <w:vAlign w:val="center"/>
          </w:tcPr>
          <w:p w14:paraId="173F48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7322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9C157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900B0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202235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6CF9B656">
      <w:pPr>
        <w:sectPr>
          <w:pgSz w:w="11906" w:h="16838"/>
          <w:pgMar w:top="873" w:right="1440" w:bottom="873" w:left="1440" w:header="720" w:footer="720" w:gutter="0"/>
          <w:pgNumType w:fmt="numberInDash"/>
          <w:cols w:space="720" w:num="1"/>
          <w:docGrid w:type="lines" w:linePitch="312" w:charSpace="0"/>
        </w:sectPr>
      </w:pPr>
    </w:p>
    <w:p w14:paraId="52FCCC5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994F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A9EAEC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55F34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89FEC4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单位：许昌市体育局（本级）</w:t>
            </w:r>
          </w:p>
        </w:tc>
        <w:tc>
          <w:tcPr>
            <w:tcW w:w="2000" w:type="dxa"/>
            <w:noWrap w:val="0"/>
            <w:vAlign w:val="center"/>
          </w:tcPr>
          <w:p w14:paraId="174F133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92CAAF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D5AB56D">
      <w:pPr>
        <w:snapToGrid w:val="0"/>
        <w:spacing w:before="0" w:after="0" w:line="0" w:lineRule="auto"/>
      </w:pPr>
      <w:r>
        <w:rPr>
          <w:sz w:val="8"/>
        </w:rPr>
        <w:t xml:space="preserve"> </w:t>
      </w:r>
    </w:p>
    <w:tbl>
      <w:tblPr>
        <w:tblStyle w:val="1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70662C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3DFB6D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4F2B7A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5441A4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AC332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5D8C5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63227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36F138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5EC05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407BC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77873A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7D9F9F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6BBDF4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2BA462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7472BD35">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8187B8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7C04921">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093697FE">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841B4C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756E33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82F86D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64B06E1">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3BD45950">
            <w:pPr>
              <w:widowControl w:val="0"/>
              <w:jc w:val="both"/>
              <w:rPr>
                <w:rFonts w:ascii="Calibri" w:hAnsi="Calibri" w:eastAsia="仿宋_GB2312" w:cs="Arial"/>
                <w:kern w:val="2"/>
                <w:sz w:val="32"/>
                <w:szCs w:val="24"/>
                <w:lang w:val="en-US" w:eastAsia="zh-CN" w:bidi="ar-SA"/>
              </w:rPr>
            </w:pPr>
          </w:p>
        </w:tc>
      </w:tr>
      <w:tr w14:paraId="549EAA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DDE6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F3A1CF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4F6C9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13559F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17E018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6C002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77D85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D46ED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7181EC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49B5EF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D096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6BD13F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2F0B04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469.72</w:t>
            </w:r>
          </w:p>
        </w:tc>
        <w:tc>
          <w:tcPr>
            <w:tcW w:w="2800" w:type="dxa"/>
            <w:noWrap w:val="0"/>
            <w:vAlign w:val="center"/>
          </w:tcPr>
          <w:p w14:paraId="12A063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5DB10B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7CA2FF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08FC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7729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C471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9716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DD56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099473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5D85E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470.94</w:t>
            </w:r>
          </w:p>
        </w:tc>
        <w:tc>
          <w:tcPr>
            <w:tcW w:w="2800" w:type="dxa"/>
            <w:noWrap w:val="0"/>
            <w:vAlign w:val="center"/>
          </w:tcPr>
          <w:p w14:paraId="46B318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303F09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369D1E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D53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0C4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8B09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22B0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0C9D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7D9750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D6E03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FE4E7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F9F13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503A52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2799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23BE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44C4B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EBC5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A15F1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695F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5E92B7B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8559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3A2F0D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4C4BF3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2D8F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EDE5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8260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9E81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A000C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9509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70F950A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D6F9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631B11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049F2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DFA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7D61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1ACC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CC03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311F9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F715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325A368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28D7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1A0CB4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1F76E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1E8C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33C6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B7E9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3FD5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8ACD4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0BE0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2C36A09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6C5B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3FD092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2549F1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288.26</w:t>
            </w:r>
          </w:p>
        </w:tc>
        <w:tc>
          <w:tcPr>
            <w:tcW w:w="1280" w:type="dxa"/>
            <w:noWrap w:val="0"/>
            <w:vAlign w:val="center"/>
          </w:tcPr>
          <w:p w14:paraId="123FDE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288.26</w:t>
            </w:r>
          </w:p>
        </w:tc>
        <w:tc>
          <w:tcPr>
            <w:tcW w:w="1280" w:type="dxa"/>
            <w:noWrap w:val="0"/>
            <w:vAlign w:val="center"/>
          </w:tcPr>
          <w:p w14:paraId="1BCB60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A0D2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F05E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725AF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90BD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1E13067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E2477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44CBC7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29C1F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136.97</w:t>
            </w:r>
          </w:p>
        </w:tc>
        <w:tc>
          <w:tcPr>
            <w:tcW w:w="1280" w:type="dxa"/>
            <w:noWrap w:val="0"/>
            <w:vAlign w:val="center"/>
          </w:tcPr>
          <w:p w14:paraId="553A6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136.97</w:t>
            </w:r>
          </w:p>
        </w:tc>
        <w:tc>
          <w:tcPr>
            <w:tcW w:w="1280" w:type="dxa"/>
            <w:noWrap w:val="0"/>
            <w:vAlign w:val="center"/>
          </w:tcPr>
          <w:p w14:paraId="5C9364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412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2723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A7387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92EB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6D9044E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C737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654CA8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25DE20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18.41</w:t>
            </w:r>
          </w:p>
        </w:tc>
        <w:tc>
          <w:tcPr>
            <w:tcW w:w="1280" w:type="dxa"/>
            <w:noWrap w:val="0"/>
            <w:vAlign w:val="center"/>
          </w:tcPr>
          <w:p w14:paraId="2CDAD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18.41</w:t>
            </w:r>
          </w:p>
        </w:tc>
        <w:tc>
          <w:tcPr>
            <w:tcW w:w="1280" w:type="dxa"/>
            <w:noWrap w:val="0"/>
            <w:vAlign w:val="center"/>
          </w:tcPr>
          <w:p w14:paraId="55C93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77B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89FE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D1C25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3355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63D1953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22885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07AA4A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3F61AA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22D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34CF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BB74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84EA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E7F43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C0AC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1447393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8884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7C88F3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52495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02E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77E8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B45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27B0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EE6A5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15E6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52CB87A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6AA3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5EB44C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21F33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C4C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21D0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9E4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1EE7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79B86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9FE0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7F9FF51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93C1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3E26C3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752A5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7D00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B373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6D20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3211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D07CB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F33D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0623704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E650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103F9C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69626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6BA6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832D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979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40671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1DC92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CD76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27797FA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1AB01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14DA70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342554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2D4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CF40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CE0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C69E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87C6B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02F0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25A13BF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06CF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5A8FE5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72D64B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9F43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3DE9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41A1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BA98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DF69A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206B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58356E8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3027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30E73D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0937C1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12A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A47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BC0E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A94E4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83560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0229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22FCCB6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59D9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2B20ED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150C92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15BE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DE7F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C64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992B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14217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A1AC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797701D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85F7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2F58A8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6D08A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26.08</w:t>
            </w:r>
          </w:p>
        </w:tc>
        <w:tc>
          <w:tcPr>
            <w:tcW w:w="1280" w:type="dxa"/>
            <w:noWrap w:val="0"/>
            <w:vAlign w:val="center"/>
          </w:tcPr>
          <w:p w14:paraId="29181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26.08</w:t>
            </w:r>
          </w:p>
        </w:tc>
        <w:tc>
          <w:tcPr>
            <w:tcW w:w="1280" w:type="dxa"/>
            <w:noWrap w:val="0"/>
            <w:vAlign w:val="center"/>
          </w:tcPr>
          <w:p w14:paraId="0E5DE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B01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54E2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B53E9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7862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7EB3887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2B24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1C8D67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5250E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8C11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CEA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0035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4C42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1BAF5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AC86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6EF7C58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3FB8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67DA8B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1895A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2C1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5C9F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0DB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68EA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44493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3930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25B5793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39C1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459862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4FB18F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B05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97F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5F8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DAD8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23C28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48AE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5CEA933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779A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384A71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44986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470.94</w:t>
            </w:r>
          </w:p>
        </w:tc>
        <w:tc>
          <w:tcPr>
            <w:tcW w:w="1280" w:type="dxa"/>
            <w:noWrap w:val="0"/>
            <w:vAlign w:val="center"/>
          </w:tcPr>
          <w:p w14:paraId="48534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E98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470.94</w:t>
            </w:r>
          </w:p>
        </w:tc>
        <w:tc>
          <w:tcPr>
            <w:tcW w:w="1364" w:type="dxa"/>
            <w:noWrap w:val="0"/>
            <w:vAlign w:val="center"/>
          </w:tcPr>
          <w:p w14:paraId="29EA5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DF18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846CE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C591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4B4E867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1D13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69E429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707C9E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3CE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E40B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57A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14D3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B7C07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5E41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6553588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C9A9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2B9694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2D280F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AE96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29A5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D7A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A9EB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6E564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2B92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31532EF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1363D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186046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2976D8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537E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9B5E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24DB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0737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D987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014552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4D828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940.66</w:t>
            </w:r>
          </w:p>
        </w:tc>
        <w:tc>
          <w:tcPr>
            <w:tcW w:w="2800" w:type="dxa"/>
            <w:noWrap w:val="0"/>
            <w:vAlign w:val="center"/>
          </w:tcPr>
          <w:p w14:paraId="5A8F77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588D59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62FA08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940.66</w:t>
            </w:r>
          </w:p>
        </w:tc>
        <w:tc>
          <w:tcPr>
            <w:tcW w:w="1280" w:type="dxa"/>
            <w:noWrap w:val="0"/>
            <w:vAlign w:val="center"/>
          </w:tcPr>
          <w:p w14:paraId="016060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469.72</w:t>
            </w:r>
          </w:p>
        </w:tc>
        <w:tc>
          <w:tcPr>
            <w:tcW w:w="1280" w:type="dxa"/>
            <w:noWrap w:val="0"/>
            <w:vAlign w:val="center"/>
          </w:tcPr>
          <w:p w14:paraId="007083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470.94</w:t>
            </w:r>
          </w:p>
        </w:tc>
        <w:tc>
          <w:tcPr>
            <w:tcW w:w="1364" w:type="dxa"/>
            <w:noWrap w:val="0"/>
            <w:vAlign w:val="center"/>
          </w:tcPr>
          <w:p w14:paraId="3D9EA2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D6F0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5F62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6FDDBC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6CE1D2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5B555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5E20A1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3CB07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125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39A3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B50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F6AF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3DAA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68EF51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5FBC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21CC5B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94E1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373BFF0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43A2F9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F57996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5E0B1A9">
            <w:pPr>
              <w:widowControl w:val="0"/>
              <w:jc w:val="both"/>
              <w:rPr>
                <w:rFonts w:ascii="Calibri" w:hAnsi="Calibri" w:eastAsia="仿宋_GB2312" w:cs="Arial"/>
                <w:kern w:val="2"/>
                <w:sz w:val="32"/>
                <w:szCs w:val="24"/>
                <w:lang w:val="en-US" w:eastAsia="zh-CN" w:bidi="ar-SA"/>
              </w:rPr>
            </w:pPr>
          </w:p>
        </w:tc>
      </w:tr>
      <w:tr w14:paraId="0A745E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E139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73B8B6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76CBE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2085E9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EEFC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2B6E23A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01AF29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B1C33F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CD44CF9">
            <w:pPr>
              <w:widowControl w:val="0"/>
              <w:jc w:val="both"/>
              <w:rPr>
                <w:rFonts w:ascii="Calibri" w:hAnsi="Calibri" w:eastAsia="仿宋_GB2312" w:cs="Arial"/>
                <w:kern w:val="2"/>
                <w:sz w:val="32"/>
                <w:szCs w:val="24"/>
                <w:lang w:val="en-US" w:eastAsia="zh-CN" w:bidi="ar-SA"/>
              </w:rPr>
            </w:pPr>
          </w:p>
        </w:tc>
      </w:tr>
      <w:tr w14:paraId="2043B6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93A1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6B110F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581718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55C44A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B045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028C736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053BB0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5D566E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2ADE753">
            <w:pPr>
              <w:widowControl w:val="0"/>
              <w:jc w:val="both"/>
              <w:rPr>
                <w:rFonts w:ascii="Calibri" w:hAnsi="Calibri" w:eastAsia="仿宋_GB2312" w:cs="Arial"/>
                <w:kern w:val="2"/>
                <w:sz w:val="32"/>
                <w:szCs w:val="24"/>
                <w:lang w:val="en-US" w:eastAsia="zh-CN" w:bidi="ar-SA"/>
              </w:rPr>
            </w:pPr>
          </w:p>
        </w:tc>
      </w:tr>
      <w:tr w14:paraId="26B7A3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77A1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2A0B7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2F894A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940.66</w:t>
            </w:r>
          </w:p>
        </w:tc>
        <w:tc>
          <w:tcPr>
            <w:tcW w:w="2800" w:type="dxa"/>
            <w:noWrap w:val="0"/>
            <w:vAlign w:val="center"/>
          </w:tcPr>
          <w:p w14:paraId="20751A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E137D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3E8948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940.66</w:t>
            </w:r>
          </w:p>
        </w:tc>
        <w:tc>
          <w:tcPr>
            <w:tcW w:w="1280" w:type="dxa"/>
            <w:noWrap w:val="0"/>
            <w:vAlign w:val="center"/>
          </w:tcPr>
          <w:p w14:paraId="0C63EA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469.72</w:t>
            </w:r>
          </w:p>
        </w:tc>
        <w:tc>
          <w:tcPr>
            <w:tcW w:w="1280" w:type="dxa"/>
            <w:noWrap w:val="0"/>
            <w:vAlign w:val="center"/>
          </w:tcPr>
          <w:p w14:paraId="59CA0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470.94</w:t>
            </w:r>
          </w:p>
        </w:tc>
        <w:tc>
          <w:tcPr>
            <w:tcW w:w="1364" w:type="dxa"/>
            <w:noWrap w:val="0"/>
            <w:vAlign w:val="center"/>
          </w:tcPr>
          <w:p w14:paraId="749082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D633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677CD4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40AB22F5">
            <w:pPr>
              <w:widowControl w:val="0"/>
              <w:jc w:val="both"/>
              <w:rPr>
                <w:rFonts w:ascii="Calibri" w:hAnsi="Calibri" w:eastAsia="仿宋_GB2312" w:cs="Arial"/>
                <w:kern w:val="2"/>
                <w:sz w:val="32"/>
                <w:szCs w:val="24"/>
                <w:lang w:val="en-US" w:eastAsia="zh-CN" w:bidi="ar-SA"/>
              </w:rPr>
            </w:pPr>
          </w:p>
        </w:tc>
      </w:tr>
    </w:tbl>
    <w:p w14:paraId="25AD7644">
      <w:pPr>
        <w:sectPr>
          <w:pgSz w:w="16838" w:h="11906" w:orient="landscape"/>
          <w:pgMar w:top="669" w:right="2007" w:bottom="669" w:left="2007" w:header="720" w:footer="720" w:gutter="0"/>
          <w:pgNumType w:fmt="numberInDash"/>
          <w:cols w:space="720" w:num="1"/>
          <w:docGrid w:type="lines" w:linePitch="312" w:charSpace="0"/>
        </w:sectPr>
      </w:pPr>
    </w:p>
    <w:p w14:paraId="79755921">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CA50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2F3DF6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4D7C4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3A4845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单位：许昌市体育局（本级）</w:t>
            </w:r>
          </w:p>
        </w:tc>
        <w:tc>
          <w:tcPr>
            <w:tcW w:w="2000" w:type="dxa"/>
            <w:noWrap w:val="0"/>
            <w:vAlign w:val="center"/>
          </w:tcPr>
          <w:p w14:paraId="0C28C94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0FF893C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0B6905A4">
      <w:pPr>
        <w:snapToGrid w:val="0"/>
        <w:spacing w:before="0" w:after="0" w:line="0" w:lineRule="auto"/>
      </w:pPr>
      <w:r>
        <w:rPr>
          <w:sz w:val="8"/>
        </w:rPr>
        <w:t xml:space="preserve"> </w:t>
      </w:r>
    </w:p>
    <w:tbl>
      <w:tblPr>
        <w:tblStyle w:val="1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19F042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6FABE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5E2ECB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1D2746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043250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46174C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5E3B8B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4169AA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0E34BD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08CE17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254AAA53">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010833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C45F61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102AC26">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2428F7B">
            <w:pPr>
              <w:widowControl w:val="0"/>
              <w:jc w:val="both"/>
              <w:rPr>
                <w:rFonts w:ascii="Calibri" w:hAnsi="Calibri" w:eastAsia="仿宋_GB2312" w:cs="Arial"/>
                <w:kern w:val="2"/>
                <w:sz w:val="32"/>
                <w:szCs w:val="24"/>
                <w:lang w:val="en-US" w:eastAsia="zh-CN" w:bidi="ar-SA"/>
              </w:rPr>
            </w:pPr>
          </w:p>
        </w:tc>
      </w:tr>
      <w:tr w14:paraId="2C98F2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73A94682">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4E6090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618F5A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D0FF25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58EF92C">
            <w:pPr>
              <w:widowControl w:val="0"/>
              <w:jc w:val="both"/>
              <w:rPr>
                <w:rFonts w:ascii="Calibri" w:hAnsi="Calibri" w:eastAsia="仿宋_GB2312" w:cs="Arial"/>
                <w:kern w:val="2"/>
                <w:sz w:val="32"/>
                <w:szCs w:val="24"/>
                <w:lang w:val="en-US" w:eastAsia="zh-CN" w:bidi="ar-SA"/>
              </w:rPr>
            </w:pPr>
          </w:p>
        </w:tc>
      </w:tr>
      <w:tr w14:paraId="351D47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4ABBF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3CE736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06B3F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1AE392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1B1A09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DCFF9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332831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469.72</w:t>
            </w:r>
          </w:p>
        </w:tc>
        <w:tc>
          <w:tcPr>
            <w:tcW w:w="1400" w:type="dxa"/>
            <w:noWrap w:val="0"/>
            <w:vAlign w:val="center"/>
          </w:tcPr>
          <w:p w14:paraId="21AEC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469.72</w:t>
            </w:r>
          </w:p>
        </w:tc>
        <w:tc>
          <w:tcPr>
            <w:tcW w:w="1386" w:type="dxa"/>
            <w:noWrap w:val="0"/>
            <w:vAlign w:val="center"/>
          </w:tcPr>
          <w:p w14:paraId="3C47B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178294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B774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w:t>
            </w:r>
          </w:p>
        </w:tc>
        <w:tc>
          <w:tcPr>
            <w:tcW w:w="3040" w:type="dxa"/>
            <w:noWrap w:val="0"/>
            <w:vAlign w:val="center"/>
          </w:tcPr>
          <w:p w14:paraId="6A6D21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文化旅游体育与传媒支出</w:t>
            </w:r>
          </w:p>
        </w:tc>
        <w:tc>
          <w:tcPr>
            <w:tcW w:w="1400" w:type="dxa"/>
            <w:noWrap w:val="0"/>
            <w:vAlign w:val="center"/>
          </w:tcPr>
          <w:p w14:paraId="611C60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288.26</w:t>
            </w:r>
          </w:p>
        </w:tc>
        <w:tc>
          <w:tcPr>
            <w:tcW w:w="1400" w:type="dxa"/>
            <w:noWrap w:val="0"/>
            <w:vAlign w:val="center"/>
          </w:tcPr>
          <w:p w14:paraId="53E7EB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288.26</w:t>
            </w:r>
          </w:p>
        </w:tc>
        <w:tc>
          <w:tcPr>
            <w:tcW w:w="1386" w:type="dxa"/>
            <w:noWrap w:val="0"/>
            <w:vAlign w:val="center"/>
          </w:tcPr>
          <w:p w14:paraId="69E881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F5844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351B3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20703</w:t>
            </w:r>
          </w:p>
        </w:tc>
        <w:tc>
          <w:tcPr>
            <w:tcW w:w="3040" w:type="dxa"/>
            <w:noWrap w:val="0"/>
            <w:vAlign w:val="center"/>
          </w:tcPr>
          <w:p w14:paraId="4268F9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体育</w:t>
            </w:r>
          </w:p>
        </w:tc>
        <w:tc>
          <w:tcPr>
            <w:tcW w:w="1400" w:type="dxa"/>
            <w:noWrap w:val="0"/>
            <w:vAlign w:val="center"/>
          </w:tcPr>
          <w:p w14:paraId="0ED522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288.26</w:t>
            </w:r>
          </w:p>
        </w:tc>
        <w:tc>
          <w:tcPr>
            <w:tcW w:w="1400" w:type="dxa"/>
            <w:noWrap w:val="0"/>
            <w:vAlign w:val="center"/>
          </w:tcPr>
          <w:p w14:paraId="3BCFFE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288.26</w:t>
            </w:r>
          </w:p>
        </w:tc>
        <w:tc>
          <w:tcPr>
            <w:tcW w:w="1386" w:type="dxa"/>
            <w:noWrap w:val="0"/>
            <w:vAlign w:val="center"/>
          </w:tcPr>
          <w:p w14:paraId="7B651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82565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B0E9F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2070301</w:t>
            </w:r>
          </w:p>
        </w:tc>
        <w:tc>
          <w:tcPr>
            <w:tcW w:w="3040" w:type="dxa"/>
            <w:noWrap w:val="0"/>
            <w:vAlign w:val="center"/>
          </w:tcPr>
          <w:p w14:paraId="16A5E0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0F50E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288.26</w:t>
            </w:r>
          </w:p>
        </w:tc>
        <w:tc>
          <w:tcPr>
            <w:tcW w:w="1400" w:type="dxa"/>
            <w:noWrap w:val="0"/>
            <w:vAlign w:val="center"/>
          </w:tcPr>
          <w:p w14:paraId="5F9DE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288.26</w:t>
            </w:r>
          </w:p>
        </w:tc>
        <w:tc>
          <w:tcPr>
            <w:tcW w:w="1386" w:type="dxa"/>
            <w:noWrap w:val="0"/>
            <w:vAlign w:val="center"/>
          </w:tcPr>
          <w:p w14:paraId="14F1C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668CB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0224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322077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4DE4EF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136.97</w:t>
            </w:r>
          </w:p>
        </w:tc>
        <w:tc>
          <w:tcPr>
            <w:tcW w:w="1400" w:type="dxa"/>
            <w:noWrap w:val="0"/>
            <w:vAlign w:val="center"/>
          </w:tcPr>
          <w:p w14:paraId="5CD13F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136.97</w:t>
            </w:r>
          </w:p>
        </w:tc>
        <w:tc>
          <w:tcPr>
            <w:tcW w:w="1386" w:type="dxa"/>
            <w:noWrap w:val="0"/>
            <w:vAlign w:val="center"/>
          </w:tcPr>
          <w:p w14:paraId="624188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DE490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BAEE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2D8BEA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56E18F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136.97</w:t>
            </w:r>
          </w:p>
        </w:tc>
        <w:tc>
          <w:tcPr>
            <w:tcW w:w="1400" w:type="dxa"/>
            <w:noWrap w:val="0"/>
            <w:vAlign w:val="center"/>
          </w:tcPr>
          <w:p w14:paraId="5375F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136.97</w:t>
            </w:r>
          </w:p>
        </w:tc>
        <w:tc>
          <w:tcPr>
            <w:tcW w:w="1386" w:type="dxa"/>
            <w:noWrap w:val="0"/>
            <w:vAlign w:val="center"/>
          </w:tcPr>
          <w:p w14:paraId="0E6C8D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8DEA4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9135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6F533F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12783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107.95</w:t>
            </w:r>
          </w:p>
        </w:tc>
        <w:tc>
          <w:tcPr>
            <w:tcW w:w="1400" w:type="dxa"/>
            <w:noWrap w:val="0"/>
            <w:vAlign w:val="center"/>
          </w:tcPr>
          <w:p w14:paraId="546AF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107.95</w:t>
            </w:r>
          </w:p>
        </w:tc>
        <w:tc>
          <w:tcPr>
            <w:tcW w:w="1386" w:type="dxa"/>
            <w:noWrap w:val="0"/>
            <w:vAlign w:val="center"/>
          </w:tcPr>
          <w:p w14:paraId="7F477A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6BF8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6139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52BD9A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5DCF8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29.03</w:t>
            </w:r>
          </w:p>
        </w:tc>
        <w:tc>
          <w:tcPr>
            <w:tcW w:w="1400" w:type="dxa"/>
            <w:noWrap w:val="0"/>
            <w:vAlign w:val="center"/>
          </w:tcPr>
          <w:p w14:paraId="0807FA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29.03</w:t>
            </w:r>
          </w:p>
        </w:tc>
        <w:tc>
          <w:tcPr>
            <w:tcW w:w="1386" w:type="dxa"/>
            <w:noWrap w:val="0"/>
            <w:vAlign w:val="center"/>
          </w:tcPr>
          <w:p w14:paraId="1F7EE5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8F86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C9BCD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7B4512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00D26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18.41</w:t>
            </w:r>
          </w:p>
        </w:tc>
        <w:tc>
          <w:tcPr>
            <w:tcW w:w="1400" w:type="dxa"/>
            <w:noWrap w:val="0"/>
            <w:vAlign w:val="center"/>
          </w:tcPr>
          <w:p w14:paraId="6DFC19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18.41</w:t>
            </w:r>
          </w:p>
        </w:tc>
        <w:tc>
          <w:tcPr>
            <w:tcW w:w="1386" w:type="dxa"/>
            <w:noWrap w:val="0"/>
            <w:vAlign w:val="center"/>
          </w:tcPr>
          <w:p w14:paraId="04A40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8586F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D02E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21B827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17C7E5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18.41</w:t>
            </w:r>
          </w:p>
        </w:tc>
        <w:tc>
          <w:tcPr>
            <w:tcW w:w="1400" w:type="dxa"/>
            <w:noWrap w:val="0"/>
            <w:vAlign w:val="center"/>
          </w:tcPr>
          <w:p w14:paraId="48F055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18.41</w:t>
            </w:r>
          </w:p>
        </w:tc>
        <w:tc>
          <w:tcPr>
            <w:tcW w:w="1386" w:type="dxa"/>
            <w:noWrap w:val="0"/>
            <w:vAlign w:val="center"/>
          </w:tcPr>
          <w:p w14:paraId="7A16A4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78346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D0A66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363780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25E516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8.86</w:t>
            </w:r>
          </w:p>
        </w:tc>
        <w:tc>
          <w:tcPr>
            <w:tcW w:w="1400" w:type="dxa"/>
            <w:noWrap w:val="0"/>
            <w:vAlign w:val="center"/>
          </w:tcPr>
          <w:p w14:paraId="659EFD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8.86</w:t>
            </w:r>
          </w:p>
        </w:tc>
        <w:tc>
          <w:tcPr>
            <w:tcW w:w="1386" w:type="dxa"/>
            <w:noWrap w:val="0"/>
            <w:vAlign w:val="center"/>
          </w:tcPr>
          <w:p w14:paraId="6B1B3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33D65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D4340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01D79E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153BDC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9.55</w:t>
            </w:r>
          </w:p>
        </w:tc>
        <w:tc>
          <w:tcPr>
            <w:tcW w:w="1400" w:type="dxa"/>
            <w:noWrap w:val="0"/>
            <w:vAlign w:val="center"/>
          </w:tcPr>
          <w:p w14:paraId="3137C5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9.55</w:t>
            </w:r>
          </w:p>
        </w:tc>
        <w:tc>
          <w:tcPr>
            <w:tcW w:w="1386" w:type="dxa"/>
            <w:noWrap w:val="0"/>
            <w:vAlign w:val="center"/>
          </w:tcPr>
          <w:p w14:paraId="59EFE5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13D53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5F83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4E7668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4DBE82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26.08</w:t>
            </w:r>
          </w:p>
        </w:tc>
        <w:tc>
          <w:tcPr>
            <w:tcW w:w="1400" w:type="dxa"/>
            <w:noWrap w:val="0"/>
            <w:vAlign w:val="center"/>
          </w:tcPr>
          <w:p w14:paraId="3F047E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26.08</w:t>
            </w:r>
          </w:p>
        </w:tc>
        <w:tc>
          <w:tcPr>
            <w:tcW w:w="1386" w:type="dxa"/>
            <w:noWrap w:val="0"/>
            <w:vAlign w:val="center"/>
          </w:tcPr>
          <w:p w14:paraId="41E974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BD163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7DB5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61EFD4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5F1A69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26.08</w:t>
            </w:r>
          </w:p>
        </w:tc>
        <w:tc>
          <w:tcPr>
            <w:tcW w:w="1400" w:type="dxa"/>
            <w:noWrap w:val="0"/>
            <w:vAlign w:val="center"/>
          </w:tcPr>
          <w:p w14:paraId="16292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26.08</w:t>
            </w:r>
          </w:p>
        </w:tc>
        <w:tc>
          <w:tcPr>
            <w:tcW w:w="1386" w:type="dxa"/>
            <w:noWrap w:val="0"/>
            <w:vAlign w:val="center"/>
          </w:tcPr>
          <w:p w14:paraId="4B0F2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27D35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58DDD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1F8C5C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4C228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26.08</w:t>
            </w:r>
          </w:p>
        </w:tc>
        <w:tc>
          <w:tcPr>
            <w:tcW w:w="1400" w:type="dxa"/>
            <w:noWrap w:val="0"/>
            <w:vAlign w:val="center"/>
          </w:tcPr>
          <w:p w14:paraId="6E68F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26.08</w:t>
            </w:r>
          </w:p>
        </w:tc>
        <w:tc>
          <w:tcPr>
            <w:tcW w:w="1386" w:type="dxa"/>
            <w:noWrap w:val="0"/>
            <w:vAlign w:val="center"/>
          </w:tcPr>
          <w:p w14:paraId="1E0864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7D90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521674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51092DB4">
      <w:pPr>
        <w:sectPr>
          <w:pgSz w:w="11906" w:h="16838"/>
          <w:pgMar w:top="873" w:right="1440" w:bottom="873" w:left="1440" w:header="720" w:footer="720" w:gutter="0"/>
          <w:pgNumType w:fmt="numberInDash"/>
          <w:cols w:space="720" w:num="1"/>
          <w:docGrid w:type="lines" w:linePitch="312" w:charSpace="0"/>
        </w:sectPr>
      </w:pPr>
    </w:p>
    <w:p w14:paraId="49537C5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1F51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5E4BC0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7F090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991960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单位：许昌市体育局（本级）</w:t>
            </w:r>
          </w:p>
        </w:tc>
        <w:tc>
          <w:tcPr>
            <w:tcW w:w="2000" w:type="dxa"/>
            <w:noWrap w:val="0"/>
            <w:vAlign w:val="center"/>
          </w:tcPr>
          <w:p w14:paraId="4EE230D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C3C3D8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3ADFD3A">
      <w:pPr>
        <w:snapToGrid w:val="0"/>
        <w:spacing w:before="0" w:after="0" w:line="0" w:lineRule="auto"/>
      </w:pPr>
      <w:r>
        <w:rPr>
          <w:sz w:val="8"/>
        </w:rPr>
        <w:t xml:space="preserve"> </w:t>
      </w:r>
    </w:p>
    <w:tbl>
      <w:tblPr>
        <w:tblStyle w:val="1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4674F8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6DA0E6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084475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B0761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681389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16E667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63D4E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8523F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7C8162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413EBA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7454FF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440440BA">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66DC2180">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D15EB2F">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26FD803">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69A672AC">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3CFE830">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54235EA">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4A994DD5">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50FB416B">
            <w:pPr>
              <w:widowControl w:val="0"/>
              <w:jc w:val="both"/>
              <w:rPr>
                <w:rFonts w:ascii="Calibri" w:hAnsi="Calibri" w:eastAsia="仿宋_GB2312" w:cs="Arial"/>
                <w:kern w:val="2"/>
                <w:sz w:val="32"/>
                <w:szCs w:val="24"/>
                <w:lang w:val="en-US" w:eastAsia="zh-CN" w:bidi="ar-SA"/>
              </w:rPr>
            </w:pPr>
          </w:p>
        </w:tc>
      </w:tr>
      <w:tr w14:paraId="6AA51F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461C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531423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44F14E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318.36</w:t>
            </w:r>
          </w:p>
        </w:tc>
        <w:tc>
          <w:tcPr>
            <w:tcW w:w="740" w:type="dxa"/>
            <w:noWrap w:val="0"/>
            <w:vAlign w:val="center"/>
          </w:tcPr>
          <w:p w14:paraId="6A2C93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03B623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11E202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36.64</w:t>
            </w:r>
          </w:p>
        </w:tc>
        <w:tc>
          <w:tcPr>
            <w:tcW w:w="740" w:type="dxa"/>
            <w:noWrap w:val="0"/>
            <w:vAlign w:val="center"/>
          </w:tcPr>
          <w:p w14:paraId="09CA7D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730077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2D1136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F4B5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9EE4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7D6C2B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0EC07F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98.65</w:t>
            </w:r>
          </w:p>
        </w:tc>
        <w:tc>
          <w:tcPr>
            <w:tcW w:w="740" w:type="dxa"/>
            <w:noWrap w:val="0"/>
            <w:vAlign w:val="center"/>
          </w:tcPr>
          <w:p w14:paraId="70C533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14B86A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79DC3A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5.06</w:t>
            </w:r>
          </w:p>
        </w:tc>
        <w:tc>
          <w:tcPr>
            <w:tcW w:w="740" w:type="dxa"/>
            <w:noWrap w:val="0"/>
            <w:vAlign w:val="center"/>
          </w:tcPr>
          <w:p w14:paraId="1B8D12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0EE66B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70B376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14C3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BE04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2307F1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308867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58.77</w:t>
            </w:r>
          </w:p>
        </w:tc>
        <w:tc>
          <w:tcPr>
            <w:tcW w:w="740" w:type="dxa"/>
            <w:noWrap w:val="0"/>
            <w:vAlign w:val="center"/>
          </w:tcPr>
          <w:p w14:paraId="3F9C55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5B683A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5F9D37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2.19</w:t>
            </w:r>
          </w:p>
        </w:tc>
        <w:tc>
          <w:tcPr>
            <w:tcW w:w="740" w:type="dxa"/>
            <w:noWrap w:val="0"/>
            <w:vAlign w:val="center"/>
          </w:tcPr>
          <w:p w14:paraId="590B00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269A04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28DE80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D792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0B4B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5E9BD7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1C89A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87.21</w:t>
            </w:r>
          </w:p>
        </w:tc>
        <w:tc>
          <w:tcPr>
            <w:tcW w:w="740" w:type="dxa"/>
            <w:noWrap w:val="0"/>
            <w:vAlign w:val="center"/>
          </w:tcPr>
          <w:p w14:paraId="626664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301279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220E7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A1FD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7607AA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0CD32B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9290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DE36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057D65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7736F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8939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567AE6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52824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B7D3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1AF1E0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61B780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825A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644C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7C6582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05B4B7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FC5A5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6453A2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283E79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1E0F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1D6C02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4A23DC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F13C8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EDAFE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346D4B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06D2A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29.03</w:t>
            </w:r>
          </w:p>
        </w:tc>
        <w:tc>
          <w:tcPr>
            <w:tcW w:w="740" w:type="dxa"/>
            <w:noWrap w:val="0"/>
            <w:vAlign w:val="center"/>
          </w:tcPr>
          <w:p w14:paraId="37ADAE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68E347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3D1502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0.88</w:t>
            </w:r>
          </w:p>
        </w:tc>
        <w:tc>
          <w:tcPr>
            <w:tcW w:w="740" w:type="dxa"/>
            <w:noWrap w:val="0"/>
            <w:vAlign w:val="center"/>
          </w:tcPr>
          <w:p w14:paraId="66DC28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1545E6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69B2B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E9C42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6C93F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599237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39FD6D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3B25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2325B8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00D0F9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CA5C1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0E8D0C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75F1D0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7119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8142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7D8589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164EF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8.86</w:t>
            </w:r>
          </w:p>
        </w:tc>
        <w:tc>
          <w:tcPr>
            <w:tcW w:w="740" w:type="dxa"/>
            <w:noWrap w:val="0"/>
            <w:vAlign w:val="center"/>
          </w:tcPr>
          <w:p w14:paraId="72116A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320A9E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183BA3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B9627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583F6C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78F858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76A7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063A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02ECF2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2AE4A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9.55</w:t>
            </w:r>
          </w:p>
        </w:tc>
        <w:tc>
          <w:tcPr>
            <w:tcW w:w="740" w:type="dxa"/>
            <w:noWrap w:val="0"/>
            <w:vAlign w:val="center"/>
          </w:tcPr>
          <w:p w14:paraId="4DE840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58793C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12B73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0.38</w:t>
            </w:r>
          </w:p>
        </w:tc>
        <w:tc>
          <w:tcPr>
            <w:tcW w:w="740" w:type="dxa"/>
            <w:noWrap w:val="0"/>
            <w:vAlign w:val="center"/>
          </w:tcPr>
          <w:p w14:paraId="6D4C11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2B2FC1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73386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CF1E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C191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5C8B90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6427AF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0.20</w:t>
            </w:r>
          </w:p>
        </w:tc>
        <w:tc>
          <w:tcPr>
            <w:tcW w:w="740" w:type="dxa"/>
            <w:noWrap w:val="0"/>
            <w:vAlign w:val="center"/>
          </w:tcPr>
          <w:p w14:paraId="7C0512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0C67BE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69530E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F50A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1D726E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13DFA7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61BB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428D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469013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269AA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26.08</w:t>
            </w:r>
          </w:p>
        </w:tc>
        <w:tc>
          <w:tcPr>
            <w:tcW w:w="740" w:type="dxa"/>
            <w:noWrap w:val="0"/>
            <w:vAlign w:val="center"/>
          </w:tcPr>
          <w:p w14:paraId="7B989B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727D80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3E452E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0.13</w:t>
            </w:r>
          </w:p>
        </w:tc>
        <w:tc>
          <w:tcPr>
            <w:tcW w:w="740" w:type="dxa"/>
            <w:noWrap w:val="0"/>
            <w:vAlign w:val="center"/>
          </w:tcPr>
          <w:p w14:paraId="2CA74B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2ABF84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5023B3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A31C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41C95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7BAE35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38B7ED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11E4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707DA9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6DAF8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D4B6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573C73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5AE7D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F7D6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DC0BE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0A9F81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57E82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EDC7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2E0592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7570CC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B695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42402D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49F8AF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3FF4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60BC7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779680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68433F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114.73</w:t>
            </w:r>
          </w:p>
        </w:tc>
        <w:tc>
          <w:tcPr>
            <w:tcW w:w="740" w:type="dxa"/>
            <w:noWrap w:val="0"/>
            <w:vAlign w:val="center"/>
          </w:tcPr>
          <w:p w14:paraId="47FEDA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5DD99C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68EC6D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676D3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550BAA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054511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86C1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CEB9A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7D3750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6CC6C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C3651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3FB81A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5452B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30DF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0DC144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686FE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FBC6C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1FDF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2FF912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4D19DA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107.95</w:t>
            </w:r>
          </w:p>
        </w:tc>
        <w:tc>
          <w:tcPr>
            <w:tcW w:w="740" w:type="dxa"/>
            <w:noWrap w:val="0"/>
            <w:vAlign w:val="center"/>
          </w:tcPr>
          <w:p w14:paraId="047A6D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642C8D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15CE14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A8A8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15B07E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0DC415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3874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9260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0AA5C1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607232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B1446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3DA52B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043AEA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B7A4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6E23B9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6FC286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D125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8A82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686E2A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28D94F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428E5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3CD4C2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155E96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C60FD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247FA1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05C33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EB60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3A625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514F8B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217B2C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4.92</w:t>
            </w:r>
          </w:p>
        </w:tc>
        <w:tc>
          <w:tcPr>
            <w:tcW w:w="740" w:type="dxa"/>
            <w:noWrap w:val="0"/>
            <w:vAlign w:val="center"/>
          </w:tcPr>
          <w:p w14:paraId="3E1A7A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5B13BA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084905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4223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679025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3BD227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C6DE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1C946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55C78E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0EA05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9415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34CEB8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4B7D09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4.16</w:t>
            </w:r>
          </w:p>
        </w:tc>
        <w:tc>
          <w:tcPr>
            <w:tcW w:w="740" w:type="dxa"/>
            <w:noWrap w:val="0"/>
            <w:vAlign w:val="center"/>
          </w:tcPr>
          <w:p w14:paraId="03E7D3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326394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595A9B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308A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8E37B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3CB6C3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1EBFF5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EB0D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75A475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16D62E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1.62</w:t>
            </w:r>
          </w:p>
        </w:tc>
        <w:tc>
          <w:tcPr>
            <w:tcW w:w="740" w:type="dxa"/>
            <w:noWrap w:val="0"/>
            <w:vAlign w:val="center"/>
          </w:tcPr>
          <w:p w14:paraId="7219B8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225416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407D8E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6A5C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CD985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0180FA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6CAF4A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F5F82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5F8476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26B6D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1.90</w:t>
            </w:r>
          </w:p>
        </w:tc>
        <w:tc>
          <w:tcPr>
            <w:tcW w:w="740" w:type="dxa"/>
            <w:noWrap w:val="0"/>
            <w:vAlign w:val="center"/>
          </w:tcPr>
          <w:p w14:paraId="6BE4C1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448F49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54A85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ABD2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8905F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3E18CF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381DE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7AB7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69DF8E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1161F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1.19</w:t>
            </w:r>
          </w:p>
        </w:tc>
        <w:tc>
          <w:tcPr>
            <w:tcW w:w="740" w:type="dxa"/>
            <w:noWrap w:val="0"/>
            <w:vAlign w:val="center"/>
          </w:tcPr>
          <w:p w14:paraId="126DA4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1E5776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3BEDC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0E885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B7A9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67CAF6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1814D2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1AD4B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60A8B5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06B569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16.03</w:t>
            </w:r>
          </w:p>
        </w:tc>
        <w:tc>
          <w:tcPr>
            <w:tcW w:w="740" w:type="dxa"/>
            <w:noWrap w:val="0"/>
            <w:vAlign w:val="center"/>
          </w:tcPr>
          <w:p w14:paraId="1035C9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775BE6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3A8F81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706D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7BA6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00E037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7464C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1.86</w:t>
            </w:r>
          </w:p>
        </w:tc>
        <w:tc>
          <w:tcPr>
            <w:tcW w:w="740" w:type="dxa"/>
            <w:noWrap w:val="0"/>
            <w:vAlign w:val="center"/>
          </w:tcPr>
          <w:p w14:paraId="670320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57700B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2C601F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0.03</w:t>
            </w:r>
          </w:p>
        </w:tc>
        <w:tc>
          <w:tcPr>
            <w:tcW w:w="740" w:type="dxa"/>
            <w:noWrap w:val="0"/>
            <w:vAlign w:val="center"/>
          </w:tcPr>
          <w:p w14:paraId="13FDAE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5108E8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74560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F3A3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4B14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1843BC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6D3649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03DF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58B756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152016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740" w:type="dxa"/>
            <w:noWrap w:val="0"/>
            <w:vAlign w:val="center"/>
          </w:tcPr>
          <w:p w14:paraId="551EB08D">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04B86756">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5C0DEBBC">
            <w:pPr>
              <w:widowControl w:val="0"/>
              <w:jc w:val="both"/>
              <w:rPr>
                <w:rFonts w:ascii="Calibri" w:hAnsi="Calibri" w:eastAsia="仿宋_GB2312" w:cs="Arial"/>
                <w:kern w:val="2"/>
                <w:sz w:val="32"/>
                <w:szCs w:val="24"/>
                <w:lang w:val="en-US" w:eastAsia="zh-CN" w:bidi="ar-SA"/>
              </w:rPr>
            </w:pPr>
          </w:p>
        </w:tc>
      </w:tr>
      <w:tr w14:paraId="39A3FA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65D203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5A6B7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433.09</w:t>
            </w:r>
          </w:p>
        </w:tc>
        <w:tc>
          <w:tcPr>
            <w:tcW w:w="7440" w:type="dxa"/>
            <w:gridSpan w:val="5"/>
            <w:noWrap w:val="0"/>
            <w:vAlign w:val="center"/>
          </w:tcPr>
          <w:p w14:paraId="27DF2F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7AE92F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36.64</w:t>
            </w:r>
          </w:p>
        </w:tc>
      </w:tr>
      <w:tr w14:paraId="10245D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460A87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1BC4308B">
      <w:pPr>
        <w:sectPr>
          <w:pgSz w:w="16838" w:h="11906" w:orient="landscape"/>
          <w:pgMar w:top="669" w:right="2007" w:bottom="669" w:left="2007" w:header="720" w:footer="720" w:gutter="0"/>
          <w:pgNumType w:fmt="numberInDash"/>
          <w:cols w:space="720" w:num="1"/>
          <w:docGrid w:type="lines" w:linePitch="312" w:charSpace="0"/>
        </w:sectPr>
      </w:pPr>
    </w:p>
    <w:p w14:paraId="783CC7D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47CB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825AF3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2E423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358089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单位：许昌市体育局（本级）</w:t>
            </w:r>
          </w:p>
        </w:tc>
        <w:tc>
          <w:tcPr>
            <w:tcW w:w="2000" w:type="dxa"/>
            <w:noWrap w:val="0"/>
            <w:vAlign w:val="center"/>
          </w:tcPr>
          <w:p w14:paraId="22FFEB6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24ED43B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5394FB0E">
      <w:pPr>
        <w:snapToGrid w:val="0"/>
        <w:spacing w:before="0" w:after="0" w:line="0" w:lineRule="auto"/>
      </w:pPr>
      <w:r>
        <w:rPr>
          <w:sz w:val="8"/>
        </w:rPr>
        <w:t xml:space="preserve"> </w:t>
      </w:r>
    </w:p>
    <w:tbl>
      <w:tblPr>
        <w:tblStyle w:val="1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4E35A6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6219D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56C54D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3C1D8F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161F81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3FA36C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1AC7EF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85D7C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18DD44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705D71F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81443D9">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7FE3B2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485B5A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1958E6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27769FA8">
            <w:pPr>
              <w:widowControl w:val="0"/>
              <w:jc w:val="both"/>
              <w:rPr>
                <w:rFonts w:ascii="Calibri" w:hAnsi="Calibri" w:eastAsia="仿宋_GB2312" w:cs="Arial"/>
                <w:kern w:val="2"/>
                <w:sz w:val="32"/>
                <w:szCs w:val="24"/>
                <w:lang w:val="en-US" w:eastAsia="zh-CN" w:bidi="ar-SA"/>
              </w:rPr>
            </w:pPr>
          </w:p>
        </w:tc>
      </w:tr>
      <w:tr w14:paraId="38DCCA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C07A06A">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19DDC7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A2F897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0CC0DF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F7024D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8E4A40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3A7780D">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2837CF9">
            <w:pPr>
              <w:widowControl w:val="0"/>
              <w:jc w:val="both"/>
              <w:rPr>
                <w:rFonts w:ascii="Calibri" w:hAnsi="Calibri" w:eastAsia="仿宋_GB2312" w:cs="Arial"/>
                <w:kern w:val="2"/>
                <w:sz w:val="32"/>
                <w:szCs w:val="24"/>
                <w:lang w:val="en-US" w:eastAsia="zh-CN" w:bidi="ar-SA"/>
              </w:rPr>
            </w:pPr>
          </w:p>
        </w:tc>
      </w:tr>
      <w:tr w14:paraId="3E076B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C2173EC">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FCAC82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6DF21E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8DFF7C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BDC5C0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D39C8E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6756D68">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E3E9F10">
            <w:pPr>
              <w:widowControl w:val="0"/>
              <w:jc w:val="both"/>
              <w:rPr>
                <w:rFonts w:ascii="Calibri" w:hAnsi="Calibri" w:eastAsia="仿宋_GB2312" w:cs="Arial"/>
                <w:kern w:val="2"/>
                <w:sz w:val="32"/>
                <w:szCs w:val="24"/>
                <w:lang w:val="en-US" w:eastAsia="zh-CN" w:bidi="ar-SA"/>
              </w:rPr>
            </w:pPr>
          </w:p>
        </w:tc>
      </w:tr>
      <w:tr w14:paraId="014ECD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0FB2B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580F5A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646877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414BB4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1D8C5B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1CCA75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0FE53A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7DD8EB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5B4DC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19CDF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40" w:type="dxa"/>
            <w:noWrap w:val="0"/>
            <w:vAlign w:val="center"/>
          </w:tcPr>
          <w:p w14:paraId="33FF5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470.94</w:t>
            </w:r>
          </w:p>
        </w:tc>
        <w:tc>
          <w:tcPr>
            <w:tcW w:w="1520" w:type="dxa"/>
            <w:noWrap w:val="0"/>
            <w:vAlign w:val="center"/>
          </w:tcPr>
          <w:p w14:paraId="51A27E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470.94</w:t>
            </w:r>
          </w:p>
        </w:tc>
        <w:tc>
          <w:tcPr>
            <w:tcW w:w="1520" w:type="dxa"/>
            <w:noWrap w:val="0"/>
            <w:vAlign w:val="center"/>
          </w:tcPr>
          <w:p w14:paraId="296FF1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52BB97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470.94</w:t>
            </w:r>
          </w:p>
        </w:tc>
        <w:tc>
          <w:tcPr>
            <w:tcW w:w="1638" w:type="dxa"/>
            <w:noWrap w:val="0"/>
            <w:vAlign w:val="center"/>
          </w:tcPr>
          <w:p w14:paraId="240DA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r>
      <w:tr w14:paraId="33860A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126DA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w:t>
            </w:r>
          </w:p>
        </w:tc>
        <w:tc>
          <w:tcPr>
            <w:tcW w:w="3580" w:type="dxa"/>
            <w:noWrap w:val="0"/>
            <w:vAlign w:val="center"/>
          </w:tcPr>
          <w:p w14:paraId="60C137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其他支出</w:t>
            </w:r>
          </w:p>
        </w:tc>
        <w:tc>
          <w:tcPr>
            <w:tcW w:w="1640" w:type="dxa"/>
            <w:noWrap w:val="0"/>
            <w:vAlign w:val="center"/>
          </w:tcPr>
          <w:p w14:paraId="12C66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4506D7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470.94</w:t>
            </w:r>
          </w:p>
        </w:tc>
        <w:tc>
          <w:tcPr>
            <w:tcW w:w="1520" w:type="dxa"/>
            <w:noWrap w:val="0"/>
            <w:vAlign w:val="center"/>
          </w:tcPr>
          <w:p w14:paraId="2E8F5D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470.94</w:t>
            </w:r>
          </w:p>
        </w:tc>
        <w:tc>
          <w:tcPr>
            <w:tcW w:w="1520" w:type="dxa"/>
            <w:noWrap w:val="0"/>
            <w:vAlign w:val="center"/>
          </w:tcPr>
          <w:p w14:paraId="4954A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780DBD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470.94</w:t>
            </w:r>
          </w:p>
        </w:tc>
        <w:tc>
          <w:tcPr>
            <w:tcW w:w="1638" w:type="dxa"/>
            <w:noWrap w:val="0"/>
            <w:vAlign w:val="center"/>
          </w:tcPr>
          <w:p w14:paraId="59095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2383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40F53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22960</w:t>
            </w:r>
          </w:p>
        </w:tc>
        <w:tc>
          <w:tcPr>
            <w:tcW w:w="3580" w:type="dxa"/>
            <w:noWrap w:val="0"/>
            <w:vAlign w:val="center"/>
          </w:tcPr>
          <w:p w14:paraId="00EADD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彩票公益金安排的支出</w:t>
            </w:r>
          </w:p>
        </w:tc>
        <w:tc>
          <w:tcPr>
            <w:tcW w:w="1640" w:type="dxa"/>
            <w:noWrap w:val="0"/>
            <w:vAlign w:val="center"/>
          </w:tcPr>
          <w:p w14:paraId="565502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083926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470.94</w:t>
            </w:r>
          </w:p>
        </w:tc>
        <w:tc>
          <w:tcPr>
            <w:tcW w:w="1520" w:type="dxa"/>
            <w:noWrap w:val="0"/>
            <w:vAlign w:val="center"/>
          </w:tcPr>
          <w:p w14:paraId="18D08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470.94</w:t>
            </w:r>
          </w:p>
        </w:tc>
        <w:tc>
          <w:tcPr>
            <w:tcW w:w="1520" w:type="dxa"/>
            <w:noWrap w:val="0"/>
            <w:vAlign w:val="center"/>
          </w:tcPr>
          <w:p w14:paraId="2A62F6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17C987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470.94</w:t>
            </w:r>
          </w:p>
        </w:tc>
        <w:tc>
          <w:tcPr>
            <w:tcW w:w="1638" w:type="dxa"/>
            <w:noWrap w:val="0"/>
            <w:vAlign w:val="center"/>
          </w:tcPr>
          <w:p w14:paraId="37649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432D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B5D98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2296003</w:t>
            </w:r>
          </w:p>
        </w:tc>
        <w:tc>
          <w:tcPr>
            <w:tcW w:w="3580" w:type="dxa"/>
            <w:noWrap w:val="0"/>
            <w:vAlign w:val="center"/>
          </w:tcPr>
          <w:p w14:paraId="4249E8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用于体育事业的彩票公益金支出</w:t>
            </w:r>
          </w:p>
        </w:tc>
        <w:tc>
          <w:tcPr>
            <w:tcW w:w="1640" w:type="dxa"/>
            <w:noWrap w:val="0"/>
            <w:vAlign w:val="center"/>
          </w:tcPr>
          <w:p w14:paraId="4335C6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475929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470.94</w:t>
            </w:r>
          </w:p>
        </w:tc>
        <w:tc>
          <w:tcPr>
            <w:tcW w:w="1520" w:type="dxa"/>
            <w:noWrap w:val="0"/>
            <w:vAlign w:val="center"/>
          </w:tcPr>
          <w:p w14:paraId="2073A2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470.94</w:t>
            </w:r>
          </w:p>
        </w:tc>
        <w:tc>
          <w:tcPr>
            <w:tcW w:w="1520" w:type="dxa"/>
            <w:noWrap w:val="0"/>
            <w:vAlign w:val="center"/>
          </w:tcPr>
          <w:p w14:paraId="6E4CC6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159F0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470.94</w:t>
            </w:r>
          </w:p>
        </w:tc>
        <w:tc>
          <w:tcPr>
            <w:tcW w:w="1638" w:type="dxa"/>
            <w:noWrap w:val="0"/>
            <w:vAlign w:val="center"/>
          </w:tcPr>
          <w:p w14:paraId="21B10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F0D62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44600F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3FE66398">
      <w:pPr>
        <w:sectPr>
          <w:pgSz w:w="16838" w:h="11906" w:orient="landscape"/>
          <w:pgMar w:top="1800" w:right="1440" w:bottom="1800" w:left="1440" w:header="720" w:footer="720" w:gutter="0"/>
          <w:pgNumType w:fmt="numberInDash"/>
          <w:cols w:space="720" w:num="1"/>
          <w:docGrid w:type="lines" w:linePitch="312" w:charSpace="0"/>
        </w:sectPr>
      </w:pPr>
    </w:p>
    <w:p w14:paraId="394B3B4F">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6AB4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B67986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09F2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69B0BD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单位：许昌市体育局（本级）</w:t>
            </w:r>
          </w:p>
        </w:tc>
        <w:tc>
          <w:tcPr>
            <w:tcW w:w="2000" w:type="dxa"/>
            <w:noWrap w:val="0"/>
            <w:vAlign w:val="center"/>
          </w:tcPr>
          <w:p w14:paraId="53E1561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29739B3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AA81BD6">
      <w:pPr>
        <w:snapToGrid w:val="0"/>
        <w:spacing w:before="0" w:after="0" w:line="0" w:lineRule="auto"/>
      </w:pPr>
      <w:r>
        <w:rPr>
          <w:sz w:val="8"/>
        </w:rPr>
        <w:t xml:space="preserve"> </w:t>
      </w:r>
    </w:p>
    <w:tbl>
      <w:tblPr>
        <w:tblStyle w:val="1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3E5601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25CCD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6C5DE4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1B5E12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31E985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659618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76C9F6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53624D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644F03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170DF6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B253D30">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78BA86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9EC674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434C071">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8CE65AE">
            <w:pPr>
              <w:widowControl w:val="0"/>
              <w:jc w:val="both"/>
              <w:rPr>
                <w:rFonts w:ascii="Calibri" w:hAnsi="Calibri" w:eastAsia="仿宋_GB2312" w:cs="Arial"/>
                <w:kern w:val="2"/>
                <w:sz w:val="32"/>
                <w:szCs w:val="24"/>
                <w:lang w:val="en-US" w:eastAsia="zh-CN" w:bidi="ar-SA"/>
              </w:rPr>
            </w:pPr>
          </w:p>
        </w:tc>
      </w:tr>
      <w:tr w14:paraId="06D203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FEDB010">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441080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82C6AD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D436BD1">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946DA2F">
            <w:pPr>
              <w:widowControl w:val="0"/>
              <w:jc w:val="both"/>
              <w:rPr>
                <w:rFonts w:ascii="Calibri" w:hAnsi="Calibri" w:eastAsia="仿宋_GB2312" w:cs="Arial"/>
                <w:kern w:val="2"/>
                <w:sz w:val="32"/>
                <w:szCs w:val="24"/>
                <w:lang w:val="en-US" w:eastAsia="zh-CN" w:bidi="ar-SA"/>
              </w:rPr>
            </w:pPr>
          </w:p>
        </w:tc>
      </w:tr>
      <w:tr w14:paraId="0F14D8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203E3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4597B7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2340F3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06E618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FCB50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42292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28D984C7">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C0E3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392B0480">
            <w:pPr>
              <w:widowControl w:val="0"/>
              <w:jc w:val="both"/>
              <w:rPr>
                <w:rFonts w:ascii="Calibri" w:hAnsi="Calibri" w:eastAsia="仿宋_GB2312" w:cs="Arial"/>
                <w:kern w:val="2"/>
                <w:sz w:val="32"/>
                <w:szCs w:val="24"/>
                <w:lang w:val="en-US" w:eastAsia="zh-CN" w:bidi="ar-SA"/>
              </w:rPr>
            </w:pPr>
          </w:p>
        </w:tc>
      </w:tr>
      <w:tr w14:paraId="5BCE50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2F6FB7BF">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72DBA10A">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5CA3E98">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7FC4867">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1611FBD5">
            <w:pPr>
              <w:widowControl w:val="0"/>
              <w:jc w:val="both"/>
              <w:rPr>
                <w:rFonts w:ascii="Calibri" w:hAnsi="Calibri" w:eastAsia="仿宋_GB2312" w:cs="Arial"/>
                <w:kern w:val="2"/>
                <w:sz w:val="32"/>
                <w:szCs w:val="24"/>
                <w:lang w:val="en-US" w:eastAsia="zh-CN" w:bidi="ar-SA"/>
              </w:rPr>
            </w:pPr>
          </w:p>
        </w:tc>
      </w:tr>
      <w:tr w14:paraId="5D8FD7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70DE94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43D6458E">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2BD7E41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5220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3032E3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771FD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F8FED2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单位：许昌市体育局（本级）</w:t>
            </w:r>
          </w:p>
        </w:tc>
        <w:tc>
          <w:tcPr>
            <w:tcW w:w="2000" w:type="dxa"/>
            <w:noWrap w:val="0"/>
            <w:vAlign w:val="center"/>
          </w:tcPr>
          <w:p w14:paraId="5E3C7F2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2214E2D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4B6323DE">
      <w:pPr>
        <w:snapToGrid w:val="0"/>
        <w:spacing w:before="0" w:after="0" w:line="0" w:lineRule="auto"/>
      </w:pPr>
      <w:r>
        <w:rPr>
          <w:sz w:val="8"/>
        </w:rPr>
        <w:t xml:space="preserve"> </w:t>
      </w:r>
    </w:p>
    <w:tbl>
      <w:tblPr>
        <w:tblStyle w:val="1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E0D78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11C995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3E2F46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5D10F8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22E936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9344F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4316A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7778EA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1B69AB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09992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57927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4D2F9B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1F9C90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33D28D3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3D2993E">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E8F6F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3E9EA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6814B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488EBA7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C34863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D551B7B">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EAB69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2D87A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DE365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1A56668A">
            <w:pPr>
              <w:widowControl w:val="0"/>
              <w:jc w:val="both"/>
              <w:rPr>
                <w:rFonts w:ascii="Calibri" w:hAnsi="Calibri" w:eastAsia="仿宋_GB2312" w:cs="Arial"/>
                <w:kern w:val="2"/>
                <w:sz w:val="32"/>
                <w:szCs w:val="24"/>
                <w:lang w:val="en-US" w:eastAsia="zh-CN" w:bidi="ar-SA"/>
              </w:rPr>
            </w:pPr>
          </w:p>
        </w:tc>
      </w:tr>
      <w:tr w14:paraId="475FD9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A34E3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6F1595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74C9D7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5BEC51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161088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098416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57F793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62DD21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462B77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5FCCA5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620271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6D98CA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11FE74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9BB59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38FDFA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5076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5141D9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ED90D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56987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1754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1.19</w:t>
            </w:r>
          </w:p>
        </w:tc>
        <w:tc>
          <w:tcPr>
            <w:tcW w:w="1160" w:type="dxa"/>
            <w:noWrap w:val="0"/>
            <w:vAlign w:val="center"/>
          </w:tcPr>
          <w:p w14:paraId="13D13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272B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1.19</w:t>
            </w:r>
          </w:p>
        </w:tc>
        <w:tc>
          <w:tcPr>
            <w:tcW w:w="1160" w:type="dxa"/>
            <w:noWrap w:val="0"/>
            <w:vAlign w:val="center"/>
          </w:tcPr>
          <w:p w14:paraId="340691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D7C1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1.19</w:t>
            </w:r>
          </w:p>
        </w:tc>
        <w:tc>
          <w:tcPr>
            <w:tcW w:w="1198" w:type="dxa"/>
            <w:noWrap w:val="0"/>
            <w:vAlign w:val="center"/>
          </w:tcPr>
          <w:p w14:paraId="1CA652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7606A2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0D0812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3D2DF80B">
      <w:pPr>
        <w:sectPr>
          <w:pgSz w:w="16838" w:h="11906" w:orient="landscape"/>
          <w:pgMar w:top="1800" w:right="1440" w:bottom="1800" w:left="1440" w:header="720" w:footer="720" w:gutter="0"/>
          <w:pgNumType w:fmt="numberInDash"/>
          <w:cols w:space="425" w:num="1"/>
          <w:docGrid w:type="lines" w:linePitch="312" w:charSpace="0"/>
        </w:sectPr>
      </w:pPr>
    </w:p>
    <w:p w14:paraId="4ABA48F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14747B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2F2EC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00AC5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B309C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C0EA2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BBB2FE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57975A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162B1A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D34B52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32757EE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5958A46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940.66</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与上年度相比，收、支总计各减少297.46万元，下降24.02%，主要原因是体育事业的彩票公益金支出减少，项目减少。</w:t>
      </w:r>
    </w:p>
    <w:p w14:paraId="02A8B42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1A7EFBF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2025年度收入合计940.66万元，其中：财政拨款收入940.66万元，占100.00%。</w:t>
      </w:r>
    </w:p>
    <w:p w14:paraId="0B7DE7C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49E3633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2025年度支出合计940.66万元，其中：基本支出469.72万元，占49.94%;项目支出470.94万元，占50.06%。</w:t>
      </w:r>
    </w:p>
    <w:p w14:paraId="02C64C4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2A3C76E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2025年度财政拨款收、支总计均为940.66万元。与上年度相比，财政拨款收、支总计各减少297.46万元，下降24.02%，主要原因是体育事业的彩票公益金支出减少，项目减少。</w:t>
      </w:r>
    </w:p>
    <w:p w14:paraId="1826C77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257CD3A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654C2CA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2025年度一般公共预算财政拨款支出469.72万元，占支出合计的49.94%。与上年度相比，一般公共预算财政拨款支出减少37.88万元，下降7.46%，主要原因是与上年度相比全年实际执行项目减少，导致相关支出减少。</w:t>
      </w:r>
    </w:p>
    <w:p w14:paraId="6AA65C1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27E9CF2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469.72万元，主要用于以下方面：文化旅游体育与传媒（类）支出288.26万元，占61.37%;社会保障和就业（类）支出136.97万元，占29.16%;卫生健康（类）支出18.41万元，占3.92%;住房保障（类）支出26.08万元，占5.55%。</w:t>
      </w:r>
    </w:p>
    <w:p w14:paraId="6496ECC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3FB1C9B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2025年度一般公共预算财政拨款支出年初预算为473.76万元，支出决算为469.72万元，完成年初预算的99.15%。其中：</w:t>
      </w:r>
    </w:p>
    <w:p w14:paraId="42EE697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文化旅游体育与传媒支出（类）体育（款）行政运行（项）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。年初预算为278.16万元，支出决算为288.26万元，完成年初预算的103.63%。决算数与年初预算数存在差异的主要原因是年度新增部分赛事活动，追加行政运行类经费，导致预决算数存在差异。</w:t>
      </w:r>
    </w:p>
    <w:p w14:paraId="3FE5EE9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。年初预算为107.95万元，支出决算为107.95万元，完成年初预算的100.00%。决算数与年初预算数不存在差异。</w:t>
      </w:r>
    </w:p>
    <w:p w14:paraId="0E1C88D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。年初预算为29.24万元，支出决算为29.03万元，完成年初预算的99.26%。决算数与年初预算数存在差异的主要原因是年中旬养老基数调整导致的变动。</w:t>
      </w:r>
    </w:p>
    <w:p w14:paraId="206BDF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。年初预算为8.94万元，支出决算为8.86万元，完成年初预算的99.11%。决算数与年初预算数存在差异的主要原因是年中旬医保基数调整导致的变动。</w:t>
      </w:r>
    </w:p>
    <w:p w14:paraId="3EC762F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。年初预算为9.63万元，支出决算为9.55万元，完成年初预算的99.11%。决算数与年初预算数存在差异的主要原因是年中旬医保基数调整导致的变动。</w:t>
      </w:r>
    </w:p>
    <w:p w14:paraId="4D6B57B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。年初预算为26.08万元，支出决算为26.08万元，完成年初预算的100.00%。决算数与年初预算数不存在差异。</w:t>
      </w:r>
    </w:p>
    <w:p w14:paraId="1724534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6F19989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2025年度一般公共预算财政拨款基本支出469.72万元。其中：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433.09万元，主要包括：基本工资、奖金、津贴补贴、机关事业单位基本养老保险缴费、职工基本医疗保险缴费、公务员医疗补助缴费、其他社会保障缴费、住房公积金、退休费、生活补助、代缴社会保险费；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36.64万元，主要包括：办公费、印刷费、邮电费、差旅费、维修（护）费、委托业务费、工会经费、福利费、公务用车运行维护费、其他交通费用、税金及附加费用、其他商品和服务支出</w:t>
      </w:r>
      <w:bookmarkStart w:id="6" w:name="_GoBack"/>
      <w:bookmarkEnd w:id="6"/>
      <w:r>
        <w:rPr>
          <w:rFonts w:hint="eastAsia" w:ascii="仿宋" w:hAnsi="仿宋" w:eastAsia="仿宋" w:cs="仿宋"/>
          <w:sz w:val="32"/>
          <w:szCs w:val="32"/>
          <w:lang w:val="en-US" w:eastAsia="zh-CN"/>
        </w:rPr>
        <w:t>。</w:t>
      </w:r>
    </w:p>
    <w:p w14:paraId="3FDEF4C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638DA26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2025年度政府性基金预算财政拨款支出年初预算为1257.77万元，支出决算为470.94万元，完成年初预算的37.44%。主要用于支持体育事业的彩票公益金支出。年末无结转结余资金。</w:t>
      </w:r>
    </w:p>
    <w:p w14:paraId="07129FB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6E35FE8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4C0BC3D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2FBA551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0E8B378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2025年度一般公共预算财政拨款“三公”经费支出预算为4.00万元，支出决算为1.19万元，完成预算的29.80%。。</w:t>
      </w:r>
    </w:p>
    <w:p w14:paraId="156A65C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2B410B4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1.19万元，完成预算的29.80%，占100.00%；公务接待费支出决算0.00万元，完成预算的0.00%，占0.00%。具体情况如下：</w:t>
      </w:r>
    </w:p>
    <w:p w14:paraId="1C07C6B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18E78BB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预算为4.00万元，支出决算为1.19万元，完成预算的29.80%。决算数与预算数存在差异的主要原因是严格控制三公经费支出，减少不必要花销。其中：</w:t>
      </w:r>
    </w:p>
    <w:p w14:paraId="4BF1F62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0FB1DF0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1.19万元。主要用于公务用车保养、加油、保险等费用。2025年期末，单位开支财政拨款的公务用车保有量为1辆。</w:t>
      </w:r>
    </w:p>
    <w:p w14:paraId="69DF5E3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78CC712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7412C74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2B09AC4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3F2062E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2025年度机关运行经费支出36.64万元，比2024年增加20.36万元，增长125.05%。主要原因是体育赛事活动多，机关运行经费支出增加。</w:t>
      </w:r>
    </w:p>
    <w:p w14:paraId="7A67BB8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634AB99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6AF3A03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001E103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1辆、应急保障车0辆、执法执勤用车0辆、特种专业技术用车0辆、离退休干部用车0辆、其他用车0辆；单位价值100万元（含）以上设备（不含车辆）0台（套）。</w:t>
      </w:r>
    </w:p>
    <w:p w14:paraId="72897CE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2CFC47C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779C870C">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根据预算绩效管理要求，本部门全面开展2025年度预算项目支出绩效自评，涉及项目2个，预算支出508万元。</w:t>
      </w:r>
    </w:p>
    <w:p w14:paraId="7B1708B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31BD22DC">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全民健身经费等2个项目的绩效自评结果。2025年度项目自评分数平均值80，财政资金拨付到位的项目已全部完成，部分项目因财政资金不到位无法开展导致绩效目标无法完成。预算执行率平均值33.1%，财政资金拨付到位的项目执行率均超过90%，财政资金未拨付到位的执行率为0%。</w:t>
      </w:r>
    </w:p>
    <w:p w14:paraId="2F1A51ED">
      <w:pPr>
        <w:pStyle w:val="2"/>
        <w:rPr>
          <w:rFonts w:ascii="仿宋" w:hAnsi="仿宋" w:eastAsia="仿宋" w:cs="仿宋"/>
          <w:kern w:val="0"/>
          <w:sz w:val="32"/>
          <w:szCs w:val="32"/>
          <w:lang w:val="en-US" w:eastAsia="zh-CN"/>
        </w:rPr>
      </w:pPr>
    </w:p>
    <w:p w14:paraId="6CBDA38A">
      <w:pPr>
        <w:pStyle w:val="2"/>
        <w:rPr>
          <w:rFonts w:ascii="仿宋" w:hAnsi="仿宋" w:eastAsia="仿宋" w:cs="仿宋"/>
          <w:kern w:val="0"/>
          <w:sz w:val="32"/>
          <w:szCs w:val="32"/>
          <w:lang w:val="en-US" w:eastAsia="zh-CN"/>
        </w:rPr>
      </w:pPr>
    </w:p>
    <w:p w14:paraId="1F05EF93">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4233628F">
      <w:pPr>
        <w:pStyle w:val="2"/>
        <w:rPr>
          <w:rFonts w:ascii="仿宋" w:hAnsi="仿宋" w:eastAsia="仿宋" w:cs="仿宋"/>
          <w:kern w:val="0"/>
          <w:sz w:val="32"/>
          <w:szCs w:val="32"/>
          <w:lang w:val="en-US" w:eastAsia="zh-CN"/>
        </w:rPr>
      </w:pPr>
    </w:p>
    <w:p w14:paraId="67C28F18">
      <w:pPr>
        <w:rPr>
          <w:rFonts w:hint="eastAsia"/>
        </w:rPr>
      </w:pPr>
      <w:r>
        <w:rPr>
          <w:rFonts w:hint="eastAsia" w:ascii="黑体" w:hAnsi="宋体" w:eastAsia="黑体" w:cs="宋体"/>
          <w:kern w:val="0"/>
          <w:sz w:val="28"/>
          <w:szCs w:val="28"/>
          <w:lang w:eastAsia="zh-CN"/>
        </w:rPr>
        <w:tab/>
      </w:r>
      <w:r>
        <w:rPr>
          <w:rFonts w:hint="eastAsia"/>
          <w:lang w:eastAsia="zh-CN"/>
        </w:rPr>
        <w:tab/>
      </w:r>
    </w:p>
    <w:p w14:paraId="14AD6D0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A8F4C5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77C57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5075C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4D98E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098AE8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D3EC89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DA751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79E9583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6A446A1C">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220158C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7781BE1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4DB8778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554E701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5D7F23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00D8AF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0D57B63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25CFD55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08AD676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C5B74A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56897B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43F8B76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060F2D8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4FD0ABC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7E5C350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73D984F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CEB78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75EA944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8F3C3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E88B48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0458EE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B8DD73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53FB29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7DB56D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7FCD42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226B0D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1E98FA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E27B79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B89E2A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E13E8B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5B66C7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F7B7A3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9ED804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512A2A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191384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B767CA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916F7D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24BAEC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63FD4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8B9CF4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8CE07C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00A1E32">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32252"/>
      <w:bookmarkStart w:id="16" w:name="_Toc28713"/>
      <w:bookmarkStart w:id="17" w:name="_Toc10985"/>
      <w:bookmarkStart w:id="18" w:name="_Toc23386"/>
      <w:r>
        <w:rPr>
          <w:rFonts w:hint="eastAsia" w:ascii="黑体" w:hAnsi="黑体" w:eastAsia="黑体" w:cs="黑体"/>
          <w:sz w:val="48"/>
          <w:szCs w:val="48"/>
          <w:lang w:val="en-US" w:eastAsia="zh-CN"/>
        </w:rPr>
        <w:t>第五部分  附件</w:t>
      </w:r>
      <w:bookmarkEnd w:id="15"/>
      <w:bookmarkEnd w:id="16"/>
      <w:bookmarkEnd w:id="17"/>
      <w:bookmarkEnd w:id="18"/>
    </w:p>
    <w:p w14:paraId="57DA104E">
      <w:pPr>
        <w:pStyle w:val="11"/>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项目自评表</w:t>
      </w:r>
    </w:p>
    <w:p w14:paraId="26131E7F">
      <w:pPr>
        <w:pStyle w:val="11"/>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楷体" w:hAnsi="楷体" w:eastAsia="楷体" w:cs="楷体"/>
          <w:sz w:val="22"/>
          <w:szCs w:val="22"/>
          <w:lang w:val="en-US" w:eastAsia="zh-CN"/>
        </w:rPr>
      </w:pPr>
      <w:r>
        <w:rPr>
          <w:rFonts w:hint="eastAsia" w:ascii="楷体" w:hAnsi="楷体" w:eastAsia="楷体" w:cs="楷体"/>
          <w:sz w:val="22"/>
          <w:szCs w:val="22"/>
          <w:lang w:val="en-US" w:eastAsia="zh-CN"/>
        </w:rPr>
        <w:t>（2025年度）</w:t>
      </w:r>
    </w:p>
    <w:p w14:paraId="030CD823">
      <w:pPr>
        <w:pStyle w:val="11"/>
        <w:keepNext w:val="0"/>
        <w:keepLines w:val="0"/>
        <w:pageBreakBefore w:val="0"/>
        <w:widowControl w:val="0"/>
        <w:kinsoku/>
        <w:wordWrap/>
        <w:overflowPunct/>
        <w:topLinePunct w:val="0"/>
        <w:autoSpaceDE/>
        <w:autoSpaceDN/>
        <w:bidi w:val="0"/>
        <w:adjustRightInd/>
        <w:snapToGrid/>
        <w:spacing w:line="240" w:lineRule="auto"/>
        <w:ind w:firstLine="5783" w:firstLineChars="3200"/>
        <w:jc w:val="both"/>
        <w:textAlignment w:val="auto"/>
        <w:rPr>
          <w:rFonts w:ascii="宋体" w:hAnsi="宋体" w:eastAsia="宋体" w:cs="宋体"/>
          <w:b/>
          <w:bCs/>
          <w:sz w:val="18"/>
          <w:szCs w:val="18"/>
          <w:lang w:val="en-US" w:eastAsia="zh-CN"/>
        </w:rPr>
      </w:pPr>
      <w:r>
        <w:rPr>
          <w:rFonts w:hint="eastAsia" w:ascii="宋体" w:hAnsi="宋体" w:eastAsia="宋体" w:cs="宋体"/>
          <w:b/>
          <w:bCs/>
          <w:sz w:val="18"/>
          <w:szCs w:val="18"/>
          <w:lang w:val="en-US" w:eastAsia="zh-CN"/>
        </w:rPr>
        <w:t>填表人及联系方式：牛梦琳15893705027</w:t>
      </w:r>
    </w:p>
    <w:tbl>
      <w:tblPr>
        <w:tblStyle w:val="14"/>
        <w:tblW w:w="949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75"/>
        <w:gridCol w:w="739"/>
        <w:gridCol w:w="989"/>
        <w:gridCol w:w="1269"/>
        <w:gridCol w:w="949"/>
        <w:gridCol w:w="1079"/>
        <w:gridCol w:w="1039"/>
        <w:gridCol w:w="709"/>
        <w:gridCol w:w="589"/>
        <w:gridCol w:w="599"/>
        <w:gridCol w:w="1054"/>
      </w:tblGrid>
      <w:tr w14:paraId="0D97B2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214" w:type="dxa"/>
            <w:gridSpan w:val="2"/>
            <w:noWrap w:val="0"/>
            <w:vAlign w:val="center"/>
          </w:tcPr>
          <w:p w14:paraId="6AC0D1BD">
            <w:pPr>
              <w:pStyle w:val="11"/>
              <w:keepNext w:val="0"/>
              <w:keepLines w:val="0"/>
              <w:pageBreakBefore w:val="0"/>
              <w:widowControl w:val="0"/>
              <w:kinsoku/>
              <w:wordWrap/>
              <w:overflowPunct/>
              <w:topLinePunct w:val="0"/>
              <w:autoSpaceDE/>
              <w:autoSpaceDN/>
              <w:bidi w:val="0"/>
              <w:adjustRightInd/>
              <w:snapToGrid/>
              <w:spacing w:before="0" w:after="0" w:line="0" w:lineRule="atLeast"/>
              <w:ind w:left="314"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2"/>
                <w:kern w:val="2"/>
                <w:sz w:val="14"/>
                <w:szCs w:val="14"/>
                <w:lang w:val="en-US" w:eastAsia="zh-CN" w:bidi="ar-SA"/>
              </w:rPr>
              <w:t>项目名称</w:t>
            </w:r>
          </w:p>
        </w:tc>
        <w:tc>
          <w:tcPr>
            <w:tcW w:w="8276" w:type="dxa"/>
            <w:gridSpan w:val="9"/>
            <w:noWrap w:val="0"/>
            <w:vAlign w:val="center"/>
          </w:tcPr>
          <w:p w14:paraId="37BE80D8">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Arial" w:hAnsi="Arial" w:eastAsia="宋体" w:cs="Arial"/>
                <w:kern w:val="2"/>
                <w:sz w:val="21"/>
                <w:szCs w:val="21"/>
                <w:lang w:val="en-US" w:eastAsia="zh-CN" w:bidi="ar-SA"/>
              </w:rPr>
            </w:pPr>
            <w:r>
              <w:rPr>
                <w:rFonts w:hint="eastAsia" w:ascii="Arial" w:hAnsi="Arial" w:eastAsia="宋体" w:cs="Arial"/>
                <w:kern w:val="2"/>
                <w:sz w:val="21"/>
                <w:szCs w:val="21"/>
                <w:lang w:val="en-US" w:eastAsia="zh-CN" w:bidi="ar-SA"/>
              </w:rPr>
              <w:t>全民健身经费</w:t>
            </w:r>
          </w:p>
        </w:tc>
      </w:tr>
      <w:tr w14:paraId="43CDD0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214" w:type="dxa"/>
            <w:gridSpan w:val="2"/>
            <w:noWrap w:val="0"/>
            <w:vAlign w:val="center"/>
          </w:tcPr>
          <w:p w14:paraId="0D4A7E80">
            <w:pPr>
              <w:pStyle w:val="11"/>
              <w:keepNext w:val="0"/>
              <w:keepLines w:val="0"/>
              <w:pageBreakBefore w:val="0"/>
              <w:widowControl w:val="0"/>
              <w:kinsoku/>
              <w:wordWrap/>
              <w:overflowPunct/>
              <w:topLinePunct w:val="0"/>
              <w:autoSpaceDE/>
              <w:autoSpaceDN/>
              <w:bidi w:val="0"/>
              <w:adjustRightInd/>
              <w:snapToGrid/>
              <w:spacing w:before="0" w:after="0" w:line="0" w:lineRule="atLeast"/>
              <w:ind w:left="104"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1"/>
                <w:kern w:val="2"/>
                <w:sz w:val="14"/>
                <w:szCs w:val="14"/>
                <w:lang w:val="en-US" w:eastAsia="zh-CN" w:bidi="ar-SA"/>
              </w:rPr>
              <w:t>主管部门及代码</w:t>
            </w:r>
          </w:p>
        </w:tc>
        <w:tc>
          <w:tcPr>
            <w:tcW w:w="4286" w:type="dxa"/>
            <w:gridSpan w:val="4"/>
            <w:noWrap w:val="0"/>
            <w:vAlign w:val="center"/>
          </w:tcPr>
          <w:p w14:paraId="12933698">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宋体" w:cs="Arial"/>
                <w:kern w:val="2"/>
                <w:sz w:val="20"/>
                <w:szCs w:val="21"/>
                <w:lang w:val="en-US" w:eastAsia="zh-CN" w:bidi="ar-SA"/>
              </w:rPr>
            </w:pPr>
            <w:r>
              <w:rPr>
                <w:rFonts w:hint="eastAsia" w:ascii="Arial" w:hAnsi="Arial" w:eastAsia="宋体" w:cs="Arial"/>
                <w:kern w:val="2"/>
                <w:sz w:val="20"/>
                <w:szCs w:val="21"/>
                <w:lang w:val="en-US" w:eastAsia="zh-CN" w:bidi="ar-SA"/>
              </w:rPr>
              <w:t>许昌市体育局</w:t>
            </w:r>
          </w:p>
        </w:tc>
        <w:tc>
          <w:tcPr>
            <w:tcW w:w="1039" w:type="dxa"/>
            <w:noWrap w:val="0"/>
            <w:vAlign w:val="center"/>
          </w:tcPr>
          <w:p w14:paraId="496C7B0F">
            <w:pPr>
              <w:pStyle w:val="11"/>
              <w:keepNext w:val="0"/>
              <w:keepLines w:val="0"/>
              <w:pageBreakBefore w:val="0"/>
              <w:widowControl w:val="0"/>
              <w:kinsoku/>
              <w:wordWrap/>
              <w:overflowPunct/>
              <w:topLinePunct w:val="0"/>
              <w:autoSpaceDE/>
              <w:autoSpaceDN/>
              <w:bidi w:val="0"/>
              <w:adjustRightInd/>
              <w:snapToGrid/>
              <w:spacing w:before="0" w:after="0" w:line="0" w:lineRule="atLeast"/>
              <w:ind w:left="234"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2"/>
                <w:kern w:val="2"/>
                <w:sz w:val="14"/>
                <w:szCs w:val="14"/>
                <w:lang w:val="en-US" w:eastAsia="zh-CN" w:bidi="ar-SA"/>
              </w:rPr>
              <w:t>实施单位</w:t>
            </w:r>
          </w:p>
        </w:tc>
        <w:tc>
          <w:tcPr>
            <w:tcW w:w="2951" w:type="dxa"/>
            <w:gridSpan w:val="4"/>
            <w:noWrap w:val="0"/>
            <w:vAlign w:val="center"/>
          </w:tcPr>
          <w:p w14:paraId="120217E1">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宋体" w:cs="Arial"/>
                <w:kern w:val="2"/>
                <w:sz w:val="20"/>
                <w:szCs w:val="21"/>
                <w:lang w:val="en-US" w:eastAsia="zh-CN" w:bidi="ar-SA"/>
              </w:rPr>
            </w:pPr>
            <w:r>
              <w:rPr>
                <w:rFonts w:hint="eastAsia" w:ascii="Arial" w:hAnsi="Arial" w:eastAsia="宋体" w:cs="Arial"/>
                <w:kern w:val="2"/>
                <w:sz w:val="20"/>
                <w:szCs w:val="21"/>
                <w:lang w:val="en-US" w:eastAsia="zh-CN" w:bidi="ar-SA"/>
              </w:rPr>
              <w:t>许昌体育局</w:t>
            </w:r>
          </w:p>
        </w:tc>
      </w:tr>
      <w:tr w14:paraId="139212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214" w:type="dxa"/>
            <w:gridSpan w:val="2"/>
            <w:vMerge w:val="restart"/>
            <w:tcBorders>
              <w:bottom w:val="nil"/>
            </w:tcBorders>
            <w:noWrap w:val="0"/>
            <w:vAlign w:val="center"/>
          </w:tcPr>
          <w:p w14:paraId="27989564">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p w14:paraId="7DDD6392">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p w14:paraId="768FDFC7">
            <w:pPr>
              <w:pStyle w:val="11"/>
              <w:keepNext w:val="0"/>
              <w:keepLines w:val="0"/>
              <w:pageBreakBefore w:val="0"/>
              <w:widowControl w:val="0"/>
              <w:kinsoku/>
              <w:wordWrap/>
              <w:overflowPunct/>
              <w:topLinePunct w:val="0"/>
              <w:autoSpaceDE/>
              <w:autoSpaceDN/>
              <w:bidi w:val="0"/>
              <w:adjustRightInd/>
              <w:snapToGrid/>
              <w:spacing w:before="0" w:after="0" w:line="0" w:lineRule="atLeast"/>
              <w:ind w:left="314"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2"/>
                <w:kern w:val="2"/>
                <w:sz w:val="14"/>
                <w:szCs w:val="14"/>
                <w:lang w:val="en-US" w:eastAsia="zh-CN" w:bidi="ar-SA"/>
              </w:rPr>
              <w:t>项目资金</w:t>
            </w:r>
          </w:p>
          <w:p w14:paraId="6FEB2F4D">
            <w:pPr>
              <w:pStyle w:val="11"/>
              <w:keepNext w:val="0"/>
              <w:keepLines w:val="0"/>
              <w:pageBreakBefore w:val="0"/>
              <w:widowControl w:val="0"/>
              <w:kinsoku/>
              <w:wordWrap/>
              <w:overflowPunct/>
              <w:topLinePunct w:val="0"/>
              <w:autoSpaceDE/>
              <w:autoSpaceDN/>
              <w:bidi w:val="0"/>
              <w:adjustRightInd/>
              <w:snapToGrid/>
              <w:spacing w:before="0" w:after="0" w:line="0" w:lineRule="atLeast"/>
              <w:ind w:left="384"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7"/>
                <w:kern w:val="2"/>
                <w:sz w:val="14"/>
                <w:szCs w:val="14"/>
                <w:lang w:val="en-US" w:eastAsia="zh-CN" w:bidi="ar-SA"/>
              </w:rPr>
              <w:t>(万元)</w:t>
            </w:r>
          </w:p>
        </w:tc>
        <w:tc>
          <w:tcPr>
            <w:tcW w:w="2258" w:type="dxa"/>
            <w:gridSpan w:val="2"/>
            <w:noWrap w:val="0"/>
            <w:vAlign w:val="center"/>
          </w:tcPr>
          <w:p w14:paraId="16B922B0">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c>
          <w:tcPr>
            <w:tcW w:w="949" w:type="dxa"/>
            <w:noWrap w:val="0"/>
            <w:vAlign w:val="center"/>
          </w:tcPr>
          <w:p w14:paraId="68E75FAA">
            <w:pPr>
              <w:pStyle w:val="11"/>
              <w:keepNext w:val="0"/>
              <w:keepLines w:val="0"/>
              <w:pageBreakBefore w:val="0"/>
              <w:widowControl w:val="0"/>
              <w:kinsoku/>
              <w:wordWrap/>
              <w:overflowPunct/>
              <w:topLinePunct w:val="0"/>
              <w:autoSpaceDE/>
              <w:autoSpaceDN/>
              <w:bidi w:val="0"/>
              <w:adjustRightInd/>
              <w:snapToGrid/>
              <w:spacing w:before="0" w:after="0" w:line="0" w:lineRule="atLeast"/>
              <w:ind w:left="152"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1"/>
                <w:kern w:val="2"/>
                <w:sz w:val="14"/>
                <w:szCs w:val="14"/>
                <w:lang w:val="en-US" w:eastAsia="zh-CN" w:bidi="ar-SA"/>
              </w:rPr>
              <w:t>年初预算数</w:t>
            </w:r>
          </w:p>
        </w:tc>
        <w:tc>
          <w:tcPr>
            <w:tcW w:w="1079" w:type="dxa"/>
            <w:noWrap w:val="0"/>
            <w:vAlign w:val="center"/>
          </w:tcPr>
          <w:p w14:paraId="724602D7">
            <w:pPr>
              <w:pStyle w:val="11"/>
              <w:keepNext w:val="0"/>
              <w:keepLines w:val="0"/>
              <w:pageBreakBefore w:val="0"/>
              <w:widowControl w:val="0"/>
              <w:kinsoku/>
              <w:wordWrap/>
              <w:overflowPunct/>
              <w:topLinePunct w:val="0"/>
              <w:autoSpaceDE/>
              <w:autoSpaceDN/>
              <w:bidi w:val="0"/>
              <w:adjustRightInd/>
              <w:snapToGrid/>
              <w:spacing w:before="0" w:after="0" w:line="0" w:lineRule="atLeast"/>
              <w:ind w:left="184"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1"/>
                <w:kern w:val="2"/>
                <w:sz w:val="14"/>
                <w:szCs w:val="14"/>
                <w:lang w:val="en-US" w:eastAsia="zh-CN" w:bidi="ar-SA"/>
              </w:rPr>
              <w:t>全年预算数</w:t>
            </w:r>
          </w:p>
          <w:p w14:paraId="32BF9538">
            <w:pPr>
              <w:pStyle w:val="11"/>
              <w:keepNext w:val="0"/>
              <w:keepLines w:val="0"/>
              <w:pageBreakBefore w:val="0"/>
              <w:widowControl w:val="0"/>
              <w:kinsoku/>
              <w:wordWrap/>
              <w:overflowPunct/>
              <w:topLinePunct w:val="0"/>
              <w:autoSpaceDE/>
              <w:autoSpaceDN/>
              <w:bidi w:val="0"/>
              <w:adjustRightInd/>
              <w:snapToGrid/>
              <w:spacing w:before="0" w:after="0" w:line="0" w:lineRule="atLeast"/>
              <w:ind w:left="443"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7"/>
                <w:kern w:val="2"/>
                <w:sz w:val="14"/>
                <w:szCs w:val="14"/>
                <w:lang w:val="en-US" w:eastAsia="zh-CN" w:bidi="ar-SA"/>
              </w:rPr>
              <w:t>(A)</w:t>
            </w:r>
          </w:p>
        </w:tc>
        <w:tc>
          <w:tcPr>
            <w:tcW w:w="1039" w:type="dxa"/>
            <w:noWrap w:val="0"/>
            <w:vAlign w:val="center"/>
          </w:tcPr>
          <w:p w14:paraId="76708649">
            <w:pPr>
              <w:pStyle w:val="11"/>
              <w:keepNext w:val="0"/>
              <w:keepLines w:val="0"/>
              <w:pageBreakBefore w:val="0"/>
              <w:widowControl w:val="0"/>
              <w:kinsoku/>
              <w:wordWrap/>
              <w:overflowPunct/>
              <w:topLinePunct w:val="0"/>
              <w:autoSpaceDE/>
              <w:autoSpaceDN/>
              <w:bidi w:val="0"/>
              <w:adjustRightInd/>
              <w:snapToGrid/>
              <w:spacing w:before="0" w:after="0" w:line="0" w:lineRule="atLeast"/>
              <w:ind w:left="164"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1"/>
                <w:kern w:val="2"/>
                <w:sz w:val="14"/>
                <w:szCs w:val="14"/>
                <w:lang w:val="en-US" w:eastAsia="zh-CN" w:bidi="ar-SA"/>
              </w:rPr>
              <w:t>全年执行数</w:t>
            </w:r>
          </w:p>
          <w:p w14:paraId="38F84F8A">
            <w:pPr>
              <w:pStyle w:val="11"/>
              <w:keepNext w:val="0"/>
              <w:keepLines w:val="0"/>
              <w:pageBreakBefore w:val="0"/>
              <w:widowControl w:val="0"/>
              <w:kinsoku/>
              <w:wordWrap/>
              <w:overflowPunct/>
              <w:topLinePunct w:val="0"/>
              <w:autoSpaceDE/>
              <w:autoSpaceDN/>
              <w:bidi w:val="0"/>
              <w:adjustRightInd/>
              <w:snapToGrid/>
              <w:spacing w:before="0" w:after="0" w:line="0" w:lineRule="atLeast"/>
              <w:ind w:left="425"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7"/>
                <w:kern w:val="2"/>
                <w:sz w:val="14"/>
                <w:szCs w:val="14"/>
                <w:lang w:val="en-US" w:eastAsia="zh-CN" w:bidi="ar-SA"/>
              </w:rPr>
              <w:t>(B)</w:t>
            </w:r>
          </w:p>
        </w:tc>
        <w:tc>
          <w:tcPr>
            <w:tcW w:w="709" w:type="dxa"/>
            <w:noWrap w:val="0"/>
            <w:vAlign w:val="center"/>
          </w:tcPr>
          <w:p w14:paraId="447BB48B">
            <w:pPr>
              <w:pStyle w:val="11"/>
              <w:keepNext w:val="0"/>
              <w:keepLines w:val="0"/>
              <w:pageBreakBefore w:val="0"/>
              <w:widowControl w:val="0"/>
              <w:kinsoku/>
              <w:wordWrap/>
              <w:overflowPunct/>
              <w:topLinePunct w:val="0"/>
              <w:autoSpaceDE/>
              <w:autoSpaceDN/>
              <w:bidi w:val="0"/>
              <w:adjustRightInd/>
              <w:snapToGrid/>
              <w:spacing w:before="0" w:after="0" w:line="0" w:lineRule="atLeast"/>
              <w:ind w:left="206"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2"/>
                <w:kern w:val="2"/>
                <w:sz w:val="14"/>
                <w:szCs w:val="14"/>
                <w:lang w:val="en-US" w:eastAsia="zh-CN" w:bidi="ar-SA"/>
              </w:rPr>
              <w:t>分值</w:t>
            </w:r>
          </w:p>
        </w:tc>
        <w:tc>
          <w:tcPr>
            <w:tcW w:w="1188" w:type="dxa"/>
            <w:gridSpan w:val="2"/>
            <w:noWrap w:val="0"/>
            <w:vAlign w:val="center"/>
          </w:tcPr>
          <w:p w14:paraId="44283B02">
            <w:pPr>
              <w:pStyle w:val="11"/>
              <w:keepNext w:val="0"/>
              <w:keepLines w:val="0"/>
              <w:pageBreakBefore w:val="0"/>
              <w:widowControl w:val="0"/>
              <w:kinsoku/>
              <w:wordWrap/>
              <w:overflowPunct/>
              <w:topLinePunct w:val="0"/>
              <w:autoSpaceDE/>
              <w:autoSpaceDN/>
              <w:bidi w:val="0"/>
              <w:adjustRightInd/>
              <w:snapToGrid/>
              <w:spacing w:before="0" w:after="0" w:line="0" w:lineRule="atLeast"/>
              <w:ind w:right="0" w:firstLine="0"/>
              <w:jc w:val="center"/>
              <w:textAlignment w:val="auto"/>
              <w:rPr>
                <w:rFonts w:ascii="宋体" w:hAnsi="宋体" w:eastAsia="宋体" w:cs="宋体"/>
                <w:kern w:val="2"/>
                <w:sz w:val="14"/>
                <w:szCs w:val="14"/>
                <w:lang w:val="en-US" w:eastAsia="zh-CN" w:bidi="ar-SA"/>
              </w:rPr>
            </w:pPr>
            <w:r>
              <w:rPr>
                <w:rFonts w:ascii="宋体" w:hAnsi="宋体" w:eastAsia="宋体" w:cs="宋体"/>
                <w:spacing w:val="-2"/>
                <w:kern w:val="2"/>
                <w:sz w:val="14"/>
                <w:szCs w:val="14"/>
                <w:lang w:val="en-US" w:eastAsia="zh-CN" w:bidi="ar-SA"/>
              </w:rPr>
              <w:t>执行率</w:t>
            </w:r>
            <w:r>
              <w:rPr>
                <w:rFonts w:ascii="宋体" w:hAnsi="宋体" w:eastAsia="宋体" w:cs="宋体"/>
                <w:kern w:val="2"/>
                <w:sz w:val="14"/>
                <w:szCs w:val="14"/>
                <w:lang w:val="en-US" w:eastAsia="zh-CN" w:bidi="ar-SA"/>
              </w:rPr>
              <w:t xml:space="preserve">  </w:t>
            </w:r>
            <w:r>
              <w:rPr>
                <w:rFonts w:ascii="宋体" w:hAnsi="宋体" w:eastAsia="宋体" w:cs="宋体"/>
                <w:spacing w:val="-4"/>
                <w:kern w:val="2"/>
                <w:sz w:val="14"/>
                <w:szCs w:val="14"/>
                <w:lang w:val="en-US" w:eastAsia="zh-CN" w:bidi="ar-SA"/>
              </w:rPr>
              <w:t>(B/AX100%)</w:t>
            </w:r>
          </w:p>
        </w:tc>
        <w:tc>
          <w:tcPr>
            <w:tcW w:w="1054" w:type="dxa"/>
            <w:noWrap w:val="0"/>
            <w:vAlign w:val="center"/>
          </w:tcPr>
          <w:p w14:paraId="65D99DA6">
            <w:pPr>
              <w:pStyle w:val="11"/>
              <w:keepNext w:val="0"/>
              <w:keepLines w:val="0"/>
              <w:pageBreakBefore w:val="0"/>
              <w:widowControl w:val="0"/>
              <w:kinsoku/>
              <w:wordWrap/>
              <w:overflowPunct/>
              <w:topLinePunct w:val="0"/>
              <w:autoSpaceDE/>
              <w:autoSpaceDN/>
              <w:bidi w:val="0"/>
              <w:adjustRightInd/>
              <w:snapToGrid/>
              <w:spacing w:before="0" w:after="0" w:line="0" w:lineRule="atLeast"/>
              <w:ind w:left="379"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2"/>
                <w:kern w:val="2"/>
                <w:sz w:val="14"/>
                <w:szCs w:val="14"/>
                <w:lang w:val="en-US" w:eastAsia="zh-CN" w:bidi="ar-SA"/>
              </w:rPr>
              <w:t>得分</w:t>
            </w:r>
          </w:p>
        </w:tc>
      </w:tr>
      <w:tr w14:paraId="799CB3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214" w:type="dxa"/>
            <w:gridSpan w:val="2"/>
            <w:vMerge w:val="continue"/>
            <w:tcBorders>
              <w:top w:val="nil"/>
              <w:bottom w:val="nil"/>
            </w:tcBorders>
            <w:noWrap w:val="0"/>
            <w:vAlign w:val="center"/>
          </w:tcPr>
          <w:p w14:paraId="18502CE4">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c>
          <w:tcPr>
            <w:tcW w:w="2258" w:type="dxa"/>
            <w:gridSpan w:val="2"/>
            <w:noWrap w:val="0"/>
            <w:vAlign w:val="center"/>
          </w:tcPr>
          <w:p w14:paraId="68FE6E95">
            <w:pPr>
              <w:pStyle w:val="11"/>
              <w:keepNext w:val="0"/>
              <w:keepLines w:val="0"/>
              <w:pageBreakBefore w:val="0"/>
              <w:widowControl w:val="0"/>
              <w:kinsoku/>
              <w:wordWrap/>
              <w:overflowPunct/>
              <w:topLinePunct w:val="0"/>
              <w:autoSpaceDE/>
              <w:autoSpaceDN/>
              <w:bidi w:val="0"/>
              <w:adjustRightInd/>
              <w:snapToGrid/>
              <w:spacing w:before="0" w:after="0" w:line="0" w:lineRule="atLeast"/>
              <w:ind w:left="10"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1"/>
                <w:kern w:val="2"/>
                <w:sz w:val="14"/>
                <w:szCs w:val="14"/>
                <w:lang w:val="en-US" w:eastAsia="zh-CN" w:bidi="ar-SA"/>
              </w:rPr>
              <w:t>年度资金总额</w:t>
            </w:r>
          </w:p>
        </w:tc>
        <w:tc>
          <w:tcPr>
            <w:tcW w:w="949" w:type="dxa"/>
            <w:noWrap w:val="0"/>
            <w:vAlign w:val="center"/>
          </w:tcPr>
          <w:p w14:paraId="113CE5CA">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宋体" w:cs="Arial"/>
                <w:kern w:val="2"/>
                <w:sz w:val="21"/>
                <w:szCs w:val="21"/>
                <w:lang w:val="en-US" w:eastAsia="zh-CN" w:bidi="ar-SA"/>
              </w:rPr>
            </w:pPr>
            <w:r>
              <w:rPr>
                <w:rFonts w:hint="eastAsia" w:ascii="Arial" w:hAnsi="Arial" w:eastAsia="宋体" w:cs="Arial"/>
                <w:kern w:val="2"/>
                <w:sz w:val="21"/>
                <w:szCs w:val="21"/>
                <w:lang w:val="en-US" w:eastAsia="zh-CN" w:bidi="ar-SA"/>
              </w:rPr>
              <w:t>508</w:t>
            </w:r>
          </w:p>
        </w:tc>
        <w:tc>
          <w:tcPr>
            <w:tcW w:w="1079" w:type="dxa"/>
            <w:noWrap w:val="0"/>
            <w:vAlign w:val="center"/>
          </w:tcPr>
          <w:p w14:paraId="00EF4410">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宋体" w:cs="Arial"/>
                <w:kern w:val="2"/>
                <w:sz w:val="21"/>
                <w:szCs w:val="21"/>
                <w:lang w:val="en-US" w:eastAsia="zh-CN" w:bidi="ar-SA"/>
              </w:rPr>
            </w:pPr>
            <w:r>
              <w:rPr>
                <w:rFonts w:hint="eastAsia" w:ascii="Arial" w:hAnsi="Arial" w:eastAsia="宋体" w:cs="Arial"/>
                <w:kern w:val="2"/>
                <w:sz w:val="21"/>
                <w:szCs w:val="21"/>
                <w:lang w:val="en-US" w:eastAsia="zh-CN" w:bidi="ar-SA"/>
              </w:rPr>
              <w:t>508</w:t>
            </w:r>
          </w:p>
        </w:tc>
        <w:tc>
          <w:tcPr>
            <w:tcW w:w="1039" w:type="dxa"/>
            <w:noWrap w:val="0"/>
            <w:vAlign w:val="center"/>
          </w:tcPr>
          <w:p w14:paraId="5CE756F9">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宋体" w:cs="Arial"/>
                <w:kern w:val="2"/>
                <w:sz w:val="21"/>
                <w:szCs w:val="21"/>
                <w:lang w:val="en-US" w:eastAsia="zh-CN" w:bidi="ar-SA"/>
              </w:rPr>
            </w:pPr>
            <w:r>
              <w:rPr>
                <w:rFonts w:hint="eastAsia" w:ascii="Arial" w:hAnsi="Arial" w:eastAsia="宋体" w:cs="Arial"/>
                <w:kern w:val="2"/>
                <w:sz w:val="21"/>
                <w:szCs w:val="21"/>
                <w:lang w:val="en-US" w:eastAsia="zh-CN" w:bidi="ar-SA"/>
              </w:rPr>
              <w:t>168.13</w:t>
            </w:r>
          </w:p>
        </w:tc>
        <w:tc>
          <w:tcPr>
            <w:tcW w:w="709" w:type="dxa"/>
            <w:noWrap w:val="0"/>
            <w:vAlign w:val="center"/>
          </w:tcPr>
          <w:p w14:paraId="783F44C9">
            <w:pPr>
              <w:pStyle w:val="11"/>
              <w:keepNext w:val="0"/>
              <w:keepLines w:val="0"/>
              <w:pageBreakBefore w:val="0"/>
              <w:widowControl w:val="0"/>
              <w:kinsoku/>
              <w:wordWrap/>
              <w:overflowPunct/>
              <w:topLinePunct w:val="0"/>
              <w:autoSpaceDE/>
              <w:autoSpaceDN/>
              <w:bidi w:val="0"/>
              <w:adjustRightInd/>
              <w:snapToGrid/>
              <w:spacing w:before="0" w:after="0" w:line="0" w:lineRule="atLeast"/>
              <w:ind w:left="276"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4"/>
                <w:kern w:val="2"/>
                <w:sz w:val="14"/>
                <w:szCs w:val="14"/>
                <w:lang w:val="en-US" w:eastAsia="zh-CN" w:bidi="ar-SA"/>
              </w:rPr>
              <w:t>10</w:t>
            </w:r>
          </w:p>
        </w:tc>
        <w:tc>
          <w:tcPr>
            <w:tcW w:w="1188" w:type="dxa"/>
            <w:gridSpan w:val="2"/>
            <w:noWrap w:val="0"/>
            <w:vAlign w:val="center"/>
          </w:tcPr>
          <w:p w14:paraId="0DECA0B1">
            <w:pPr>
              <w:pStyle w:val="13"/>
              <w:keepNext w:val="0"/>
              <w:keepLines w:val="0"/>
              <w:pageBreakBefore w:val="0"/>
              <w:widowControl w:val="0"/>
              <w:kinsoku/>
              <w:wordWrap/>
              <w:overflowPunct/>
              <w:topLinePunct w:val="0"/>
              <w:autoSpaceDE/>
              <w:autoSpaceDN/>
              <w:bidi w:val="0"/>
              <w:adjustRightInd/>
              <w:snapToGrid/>
              <w:spacing w:before="0" w:after="0" w:line="0" w:lineRule="atLeast"/>
              <w:ind w:right="0" w:firstLine="0"/>
              <w:jc w:val="center"/>
              <w:textAlignment w:val="auto"/>
              <w:rPr>
                <w:rFonts w:ascii="Arial" w:hAnsi="Arial" w:eastAsia="宋体" w:cs="Arial"/>
                <w:kern w:val="2"/>
                <w:sz w:val="21"/>
                <w:szCs w:val="21"/>
                <w:lang w:val="en-US" w:eastAsia="zh-CN" w:bidi="ar-SA"/>
              </w:rPr>
            </w:pPr>
            <w:r>
              <w:rPr>
                <w:rFonts w:hint="eastAsia" w:ascii="Arial" w:hAnsi="Arial" w:eastAsia="宋体" w:cs="Arial"/>
                <w:kern w:val="2"/>
                <w:sz w:val="21"/>
                <w:szCs w:val="21"/>
                <w:lang w:val="en-US" w:eastAsia="zh-CN" w:bidi="ar-SA"/>
              </w:rPr>
              <w:t>33.1</w:t>
            </w:r>
          </w:p>
        </w:tc>
        <w:tc>
          <w:tcPr>
            <w:tcW w:w="1054" w:type="dxa"/>
            <w:noWrap w:val="0"/>
            <w:vAlign w:val="center"/>
          </w:tcPr>
          <w:p w14:paraId="2E952476">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hint="eastAsia" w:ascii="Arial" w:hAnsi="Arial" w:eastAsia="宋体" w:cs="Arial"/>
                <w:kern w:val="2"/>
                <w:sz w:val="21"/>
                <w:szCs w:val="21"/>
                <w:lang w:val="en-US" w:eastAsia="zh-CN" w:bidi="ar-SA"/>
              </w:rPr>
            </w:pPr>
            <w:r>
              <w:rPr>
                <w:rFonts w:hint="eastAsia" w:ascii="Arial" w:hAnsi="Arial" w:eastAsia="宋体" w:cs="Arial"/>
                <w:kern w:val="2"/>
                <w:sz w:val="21"/>
                <w:szCs w:val="21"/>
                <w:lang w:val="en-US" w:eastAsia="zh-CN" w:bidi="ar-SA"/>
              </w:rPr>
              <w:t>3</w:t>
            </w:r>
          </w:p>
        </w:tc>
      </w:tr>
      <w:tr w14:paraId="6684DC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214" w:type="dxa"/>
            <w:gridSpan w:val="2"/>
            <w:vMerge w:val="continue"/>
            <w:tcBorders>
              <w:top w:val="nil"/>
              <w:bottom w:val="nil"/>
            </w:tcBorders>
            <w:noWrap w:val="0"/>
            <w:vAlign w:val="center"/>
          </w:tcPr>
          <w:p w14:paraId="5A068004">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c>
          <w:tcPr>
            <w:tcW w:w="2258" w:type="dxa"/>
            <w:gridSpan w:val="2"/>
            <w:noWrap w:val="0"/>
            <w:vAlign w:val="center"/>
          </w:tcPr>
          <w:p w14:paraId="7E17AB5E">
            <w:pPr>
              <w:pStyle w:val="11"/>
              <w:keepNext w:val="0"/>
              <w:keepLines w:val="0"/>
              <w:pageBreakBefore w:val="0"/>
              <w:widowControl w:val="0"/>
              <w:kinsoku/>
              <w:wordWrap/>
              <w:overflowPunct/>
              <w:topLinePunct w:val="0"/>
              <w:autoSpaceDE/>
              <w:autoSpaceDN/>
              <w:bidi w:val="0"/>
              <w:adjustRightInd/>
              <w:snapToGrid/>
              <w:spacing w:before="0" w:after="0" w:line="0" w:lineRule="atLeast"/>
              <w:ind w:left="491"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1"/>
                <w:kern w:val="2"/>
                <w:sz w:val="14"/>
                <w:szCs w:val="14"/>
                <w:lang w:val="en-US" w:eastAsia="zh-CN" w:bidi="ar-SA"/>
              </w:rPr>
              <w:t>其中：政府预算资金</w:t>
            </w:r>
          </w:p>
        </w:tc>
        <w:tc>
          <w:tcPr>
            <w:tcW w:w="949" w:type="dxa"/>
            <w:noWrap w:val="0"/>
            <w:vAlign w:val="center"/>
          </w:tcPr>
          <w:p w14:paraId="78478ACD">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0"/>
                <w:szCs w:val="21"/>
                <w:lang w:val="en-US" w:eastAsia="en-US" w:bidi="ar-SA"/>
              </w:rPr>
            </w:pPr>
          </w:p>
        </w:tc>
        <w:tc>
          <w:tcPr>
            <w:tcW w:w="1079" w:type="dxa"/>
            <w:noWrap w:val="0"/>
            <w:vAlign w:val="center"/>
          </w:tcPr>
          <w:p w14:paraId="3102570F">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0"/>
                <w:szCs w:val="21"/>
                <w:lang w:val="en-US" w:eastAsia="en-US" w:bidi="ar-SA"/>
              </w:rPr>
            </w:pPr>
          </w:p>
        </w:tc>
        <w:tc>
          <w:tcPr>
            <w:tcW w:w="1039" w:type="dxa"/>
            <w:noWrap w:val="0"/>
            <w:vAlign w:val="center"/>
          </w:tcPr>
          <w:p w14:paraId="4D691FA0">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0"/>
                <w:szCs w:val="21"/>
                <w:lang w:val="en-US" w:eastAsia="en-US" w:bidi="ar-SA"/>
              </w:rPr>
            </w:pPr>
          </w:p>
        </w:tc>
        <w:tc>
          <w:tcPr>
            <w:tcW w:w="709" w:type="dxa"/>
            <w:noWrap w:val="0"/>
            <w:vAlign w:val="center"/>
          </w:tcPr>
          <w:p w14:paraId="71CEE939">
            <w:pPr>
              <w:pStyle w:val="11"/>
              <w:keepNext w:val="0"/>
              <w:keepLines w:val="0"/>
              <w:pageBreakBefore w:val="0"/>
              <w:widowControl w:val="0"/>
              <w:kinsoku/>
              <w:wordWrap/>
              <w:overflowPunct/>
              <w:topLinePunct w:val="0"/>
              <w:autoSpaceDE/>
              <w:autoSpaceDN/>
              <w:bidi w:val="0"/>
              <w:adjustRightInd/>
              <w:snapToGrid/>
              <w:spacing w:before="0" w:after="0" w:line="0" w:lineRule="atLeast"/>
              <w:ind w:left="276" w:firstLine="0"/>
              <w:jc w:val="both"/>
              <w:textAlignment w:val="auto"/>
              <w:rPr>
                <w:rFonts w:ascii="宋体" w:hAnsi="宋体" w:eastAsia="宋体" w:cs="宋体"/>
                <w:kern w:val="2"/>
                <w:sz w:val="14"/>
                <w:szCs w:val="14"/>
                <w:lang w:val="en-US" w:eastAsia="zh-CN" w:bidi="ar-SA"/>
              </w:rPr>
            </w:pPr>
            <w:r>
              <w:rPr>
                <w:rFonts w:ascii="宋体" w:hAnsi="宋体" w:eastAsia="宋体" w:cs="宋体"/>
                <w:kern w:val="2"/>
                <w:position w:val="-3"/>
                <w:sz w:val="14"/>
                <w:szCs w:val="14"/>
                <w:lang w:val="en-US" w:eastAsia="zh-CN" w:bidi="ar-SA"/>
              </w:rPr>
              <w:t>一</w:t>
            </w:r>
          </w:p>
        </w:tc>
        <w:tc>
          <w:tcPr>
            <w:tcW w:w="1188" w:type="dxa"/>
            <w:gridSpan w:val="2"/>
            <w:noWrap w:val="0"/>
            <w:vAlign w:val="center"/>
          </w:tcPr>
          <w:p w14:paraId="15059975">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0"/>
                <w:szCs w:val="21"/>
                <w:lang w:val="en-US" w:eastAsia="en-US" w:bidi="ar-SA"/>
              </w:rPr>
            </w:pPr>
          </w:p>
        </w:tc>
        <w:tc>
          <w:tcPr>
            <w:tcW w:w="1054" w:type="dxa"/>
            <w:noWrap w:val="0"/>
            <w:vAlign w:val="center"/>
          </w:tcPr>
          <w:p w14:paraId="72BAC72D">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0"/>
                <w:szCs w:val="21"/>
                <w:lang w:val="en-US" w:eastAsia="en-US" w:bidi="ar-SA"/>
              </w:rPr>
            </w:pPr>
          </w:p>
        </w:tc>
      </w:tr>
      <w:tr w14:paraId="5BC60B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214" w:type="dxa"/>
            <w:gridSpan w:val="2"/>
            <w:vMerge w:val="continue"/>
            <w:tcBorders>
              <w:top w:val="nil"/>
              <w:bottom w:val="nil"/>
            </w:tcBorders>
            <w:noWrap w:val="0"/>
            <w:vAlign w:val="center"/>
          </w:tcPr>
          <w:p w14:paraId="3648BFC7">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c>
          <w:tcPr>
            <w:tcW w:w="2258" w:type="dxa"/>
            <w:gridSpan w:val="2"/>
            <w:noWrap w:val="0"/>
            <w:vAlign w:val="center"/>
          </w:tcPr>
          <w:p w14:paraId="11074200">
            <w:pPr>
              <w:pStyle w:val="11"/>
              <w:keepNext w:val="0"/>
              <w:keepLines w:val="0"/>
              <w:pageBreakBefore w:val="0"/>
              <w:widowControl w:val="0"/>
              <w:kinsoku/>
              <w:wordWrap/>
              <w:overflowPunct/>
              <w:topLinePunct w:val="0"/>
              <w:autoSpaceDE/>
              <w:autoSpaceDN/>
              <w:bidi w:val="0"/>
              <w:adjustRightInd/>
              <w:snapToGrid/>
              <w:spacing w:before="0" w:after="0" w:line="0" w:lineRule="atLeast"/>
              <w:ind w:left="561"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1"/>
                <w:kern w:val="2"/>
                <w:sz w:val="14"/>
                <w:szCs w:val="14"/>
                <w:lang w:val="en-US" w:eastAsia="zh-CN" w:bidi="ar-SA"/>
              </w:rPr>
              <w:t>财政专户管理资金</w:t>
            </w:r>
          </w:p>
        </w:tc>
        <w:tc>
          <w:tcPr>
            <w:tcW w:w="949" w:type="dxa"/>
            <w:noWrap w:val="0"/>
            <w:vAlign w:val="center"/>
          </w:tcPr>
          <w:p w14:paraId="5696E797">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c>
          <w:tcPr>
            <w:tcW w:w="1079" w:type="dxa"/>
            <w:noWrap w:val="0"/>
            <w:vAlign w:val="center"/>
          </w:tcPr>
          <w:p w14:paraId="1FAD9C82">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c>
          <w:tcPr>
            <w:tcW w:w="1039" w:type="dxa"/>
            <w:noWrap w:val="0"/>
            <w:vAlign w:val="center"/>
          </w:tcPr>
          <w:p w14:paraId="170204FD">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c>
          <w:tcPr>
            <w:tcW w:w="709" w:type="dxa"/>
            <w:noWrap w:val="0"/>
            <w:vAlign w:val="center"/>
          </w:tcPr>
          <w:p w14:paraId="575E9DC5">
            <w:pPr>
              <w:pStyle w:val="11"/>
              <w:keepNext w:val="0"/>
              <w:keepLines w:val="0"/>
              <w:pageBreakBefore w:val="0"/>
              <w:widowControl w:val="0"/>
              <w:kinsoku/>
              <w:wordWrap/>
              <w:overflowPunct/>
              <w:topLinePunct w:val="0"/>
              <w:autoSpaceDE/>
              <w:autoSpaceDN/>
              <w:bidi w:val="0"/>
              <w:adjustRightInd/>
              <w:snapToGrid/>
              <w:spacing w:before="0" w:after="0" w:line="0" w:lineRule="atLeast"/>
              <w:ind w:left="276" w:firstLine="0"/>
              <w:jc w:val="both"/>
              <w:textAlignment w:val="auto"/>
              <w:rPr>
                <w:rFonts w:ascii="宋体" w:hAnsi="宋体" w:eastAsia="宋体" w:cs="宋体"/>
                <w:kern w:val="2"/>
                <w:sz w:val="14"/>
                <w:szCs w:val="14"/>
                <w:lang w:val="en-US" w:eastAsia="zh-CN" w:bidi="ar-SA"/>
              </w:rPr>
            </w:pPr>
            <w:r>
              <w:rPr>
                <w:rFonts w:ascii="宋体" w:hAnsi="宋体" w:eastAsia="宋体" w:cs="宋体"/>
                <w:kern w:val="2"/>
                <w:position w:val="-3"/>
                <w:sz w:val="14"/>
                <w:szCs w:val="14"/>
                <w:lang w:val="en-US" w:eastAsia="zh-CN" w:bidi="ar-SA"/>
              </w:rPr>
              <w:t>一</w:t>
            </w:r>
          </w:p>
        </w:tc>
        <w:tc>
          <w:tcPr>
            <w:tcW w:w="1188" w:type="dxa"/>
            <w:gridSpan w:val="2"/>
            <w:noWrap w:val="0"/>
            <w:vAlign w:val="center"/>
          </w:tcPr>
          <w:p w14:paraId="0BDB4DD8">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c>
          <w:tcPr>
            <w:tcW w:w="1054" w:type="dxa"/>
            <w:noWrap w:val="0"/>
            <w:vAlign w:val="center"/>
          </w:tcPr>
          <w:p w14:paraId="2348AA2D">
            <w:pPr>
              <w:pStyle w:val="13"/>
              <w:keepNext w:val="0"/>
              <w:keepLines w:val="0"/>
              <w:pageBreakBefore w:val="0"/>
              <w:widowControl w:val="0"/>
              <w:tabs>
                <w:tab w:val="left" w:pos="547"/>
              </w:tabs>
              <w:kinsoku/>
              <w:wordWrap/>
              <w:overflowPunct/>
              <w:topLinePunct w:val="0"/>
              <w:autoSpaceDE/>
              <w:autoSpaceDN/>
              <w:bidi w:val="0"/>
              <w:adjustRightInd/>
              <w:snapToGrid/>
              <w:spacing w:before="0" w:after="0" w:line="0" w:lineRule="atLeast"/>
              <w:ind w:left="488" w:firstLine="0"/>
              <w:jc w:val="both"/>
              <w:textAlignment w:val="auto"/>
              <w:rPr>
                <w:rFonts w:ascii="Arial" w:hAnsi="Arial" w:eastAsia="Arial" w:cs="Arial"/>
                <w:kern w:val="2"/>
                <w:sz w:val="21"/>
                <w:szCs w:val="21"/>
                <w:lang w:val="en-US" w:eastAsia="en-US" w:bidi="ar-SA"/>
              </w:rPr>
            </w:pPr>
          </w:p>
        </w:tc>
      </w:tr>
      <w:tr w14:paraId="795EFC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214" w:type="dxa"/>
            <w:gridSpan w:val="2"/>
            <w:vMerge w:val="continue"/>
            <w:tcBorders>
              <w:top w:val="nil"/>
            </w:tcBorders>
            <w:noWrap w:val="0"/>
            <w:vAlign w:val="center"/>
          </w:tcPr>
          <w:p w14:paraId="422EC75B">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c>
          <w:tcPr>
            <w:tcW w:w="2258" w:type="dxa"/>
            <w:gridSpan w:val="2"/>
            <w:noWrap w:val="0"/>
            <w:vAlign w:val="center"/>
          </w:tcPr>
          <w:p w14:paraId="5385A6D5">
            <w:pPr>
              <w:pStyle w:val="11"/>
              <w:keepNext w:val="0"/>
              <w:keepLines w:val="0"/>
              <w:pageBreakBefore w:val="0"/>
              <w:widowControl w:val="0"/>
              <w:kinsoku/>
              <w:wordWrap/>
              <w:overflowPunct/>
              <w:topLinePunct w:val="0"/>
              <w:autoSpaceDE/>
              <w:autoSpaceDN/>
              <w:bidi w:val="0"/>
              <w:adjustRightInd/>
              <w:snapToGrid/>
              <w:spacing w:before="0" w:after="0" w:line="0" w:lineRule="atLeast"/>
              <w:ind w:left="841"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2"/>
                <w:kern w:val="2"/>
                <w:sz w:val="14"/>
                <w:szCs w:val="14"/>
                <w:lang w:val="en-US" w:eastAsia="zh-CN" w:bidi="ar-SA"/>
              </w:rPr>
              <w:t>单位资金</w:t>
            </w:r>
          </w:p>
        </w:tc>
        <w:tc>
          <w:tcPr>
            <w:tcW w:w="949" w:type="dxa"/>
            <w:noWrap w:val="0"/>
            <w:vAlign w:val="center"/>
          </w:tcPr>
          <w:p w14:paraId="44F8EEF9">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0"/>
                <w:szCs w:val="21"/>
                <w:lang w:val="en-US" w:eastAsia="en-US" w:bidi="ar-SA"/>
              </w:rPr>
            </w:pPr>
          </w:p>
        </w:tc>
        <w:tc>
          <w:tcPr>
            <w:tcW w:w="1079" w:type="dxa"/>
            <w:noWrap w:val="0"/>
            <w:vAlign w:val="center"/>
          </w:tcPr>
          <w:p w14:paraId="04981D54">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0"/>
                <w:szCs w:val="21"/>
                <w:lang w:val="en-US" w:eastAsia="en-US" w:bidi="ar-SA"/>
              </w:rPr>
            </w:pPr>
          </w:p>
        </w:tc>
        <w:tc>
          <w:tcPr>
            <w:tcW w:w="1039" w:type="dxa"/>
            <w:noWrap w:val="0"/>
            <w:vAlign w:val="center"/>
          </w:tcPr>
          <w:p w14:paraId="1278C36A">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0"/>
                <w:szCs w:val="21"/>
                <w:lang w:val="en-US" w:eastAsia="en-US" w:bidi="ar-SA"/>
              </w:rPr>
            </w:pPr>
          </w:p>
        </w:tc>
        <w:tc>
          <w:tcPr>
            <w:tcW w:w="709" w:type="dxa"/>
            <w:noWrap w:val="0"/>
            <w:vAlign w:val="center"/>
          </w:tcPr>
          <w:p w14:paraId="626175E5">
            <w:pPr>
              <w:pStyle w:val="11"/>
              <w:keepNext w:val="0"/>
              <w:keepLines w:val="0"/>
              <w:pageBreakBefore w:val="0"/>
              <w:widowControl w:val="0"/>
              <w:kinsoku/>
              <w:wordWrap/>
              <w:overflowPunct/>
              <w:topLinePunct w:val="0"/>
              <w:autoSpaceDE/>
              <w:autoSpaceDN/>
              <w:bidi w:val="0"/>
              <w:adjustRightInd/>
              <w:snapToGrid/>
              <w:spacing w:before="0" w:after="0" w:line="0" w:lineRule="atLeast"/>
              <w:ind w:left="276" w:firstLine="0"/>
              <w:jc w:val="both"/>
              <w:textAlignment w:val="auto"/>
              <w:rPr>
                <w:rFonts w:ascii="宋体" w:hAnsi="宋体" w:eastAsia="宋体" w:cs="宋体"/>
                <w:kern w:val="2"/>
                <w:sz w:val="14"/>
                <w:szCs w:val="14"/>
                <w:lang w:val="en-US" w:eastAsia="zh-CN" w:bidi="ar-SA"/>
              </w:rPr>
            </w:pPr>
            <w:r>
              <w:rPr>
                <w:rFonts w:ascii="宋体" w:hAnsi="宋体" w:eastAsia="宋体" w:cs="宋体"/>
                <w:kern w:val="2"/>
                <w:position w:val="-3"/>
                <w:sz w:val="14"/>
                <w:szCs w:val="14"/>
                <w:lang w:val="en-US" w:eastAsia="zh-CN" w:bidi="ar-SA"/>
              </w:rPr>
              <w:t>一</w:t>
            </w:r>
          </w:p>
        </w:tc>
        <w:tc>
          <w:tcPr>
            <w:tcW w:w="1188" w:type="dxa"/>
            <w:gridSpan w:val="2"/>
            <w:noWrap w:val="0"/>
            <w:vAlign w:val="center"/>
          </w:tcPr>
          <w:p w14:paraId="039C4ABE">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0"/>
                <w:szCs w:val="21"/>
                <w:lang w:val="en-US" w:eastAsia="en-US" w:bidi="ar-SA"/>
              </w:rPr>
            </w:pPr>
          </w:p>
        </w:tc>
        <w:tc>
          <w:tcPr>
            <w:tcW w:w="1054" w:type="dxa"/>
            <w:noWrap w:val="0"/>
            <w:vAlign w:val="center"/>
          </w:tcPr>
          <w:p w14:paraId="5414F93D">
            <w:pPr>
              <w:pStyle w:val="13"/>
              <w:keepNext w:val="0"/>
              <w:keepLines w:val="0"/>
              <w:pageBreakBefore w:val="0"/>
              <w:widowControl w:val="0"/>
              <w:tabs>
                <w:tab w:val="left" w:pos="547"/>
              </w:tabs>
              <w:kinsoku/>
              <w:wordWrap/>
              <w:overflowPunct/>
              <w:topLinePunct w:val="0"/>
              <w:autoSpaceDE/>
              <w:autoSpaceDN/>
              <w:bidi w:val="0"/>
              <w:adjustRightInd/>
              <w:snapToGrid/>
              <w:spacing w:before="0" w:after="0" w:line="0" w:lineRule="atLeast"/>
              <w:ind w:left="488" w:firstLine="0"/>
              <w:jc w:val="both"/>
              <w:textAlignment w:val="auto"/>
              <w:rPr>
                <w:rFonts w:ascii="Arial" w:hAnsi="Arial" w:eastAsia="Arial" w:cs="Arial"/>
                <w:kern w:val="2"/>
                <w:sz w:val="21"/>
                <w:szCs w:val="21"/>
                <w:lang w:val="en-US" w:eastAsia="en-US" w:bidi="ar-SA"/>
              </w:rPr>
            </w:pPr>
          </w:p>
        </w:tc>
      </w:tr>
      <w:tr w14:paraId="669BA3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214" w:type="dxa"/>
            <w:gridSpan w:val="2"/>
            <w:vMerge w:val="restart"/>
            <w:tcBorders>
              <w:bottom w:val="nil"/>
            </w:tcBorders>
            <w:noWrap w:val="0"/>
            <w:vAlign w:val="center"/>
          </w:tcPr>
          <w:p w14:paraId="4A4035FB">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p w14:paraId="10F350BE">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p w14:paraId="1D63665D">
            <w:pPr>
              <w:pStyle w:val="11"/>
              <w:keepNext w:val="0"/>
              <w:keepLines w:val="0"/>
              <w:pageBreakBefore w:val="0"/>
              <w:widowControl w:val="0"/>
              <w:kinsoku/>
              <w:wordWrap/>
              <w:overflowPunct/>
              <w:topLinePunct w:val="0"/>
              <w:autoSpaceDE/>
              <w:autoSpaceDN/>
              <w:bidi w:val="0"/>
              <w:adjustRightInd/>
              <w:snapToGrid/>
              <w:spacing w:before="0" w:after="0" w:line="0" w:lineRule="atLeast"/>
              <w:ind w:left="175"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2"/>
                <w:kern w:val="2"/>
                <w:sz w:val="14"/>
                <w:szCs w:val="14"/>
                <w:lang w:val="en-US" w:eastAsia="zh-CN" w:bidi="ar-SA"/>
              </w:rPr>
              <w:t>资金管理情况</w:t>
            </w:r>
          </w:p>
        </w:tc>
        <w:tc>
          <w:tcPr>
            <w:tcW w:w="2258" w:type="dxa"/>
            <w:gridSpan w:val="2"/>
            <w:noWrap w:val="0"/>
            <w:vAlign w:val="center"/>
          </w:tcPr>
          <w:p w14:paraId="000C9995">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0"/>
                <w:szCs w:val="21"/>
                <w:lang w:val="en-US" w:eastAsia="en-US" w:bidi="ar-SA"/>
              </w:rPr>
            </w:pPr>
          </w:p>
        </w:tc>
        <w:tc>
          <w:tcPr>
            <w:tcW w:w="3067" w:type="dxa"/>
            <w:gridSpan w:val="3"/>
            <w:noWrap w:val="0"/>
            <w:vAlign w:val="center"/>
          </w:tcPr>
          <w:p w14:paraId="79FA1F7E">
            <w:pPr>
              <w:pStyle w:val="11"/>
              <w:keepNext w:val="0"/>
              <w:keepLines w:val="0"/>
              <w:pageBreakBefore w:val="0"/>
              <w:widowControl w:val="0"/>
              <w:kinsoku/>
              <w:wordWrap/>
              <w:overflowPunct/>
              <w:topLinePunct w:val="0"/>
              <w:autoSpaceDE/>
              <w:autoSpaceDN/>
              <w:bidi w:val="0"/>
              <w:adjustRightInd/>
              <w:snapToGrid/>
              <w:spacing w:before="0" w:after="0" w:line="0" w:lineRule="atLeast"/>
              <w:ind w:left="1283"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3"/>
                <w:kern w:val="2"/>
                <w:sz w:val="14"/>
                <w:szCs w:val="14"/>
                <w:lang w:val="en-US" w:eastAsia="zh-CN" w:bidi="ar-SA"/>
              </w:rPr>
              <w:t>情况说明</w:t>
            </w:r>
          </w:p>
        </w:tc>
        <w:tc>
          <w:tcPr>
            <w:tcW w:w="709" w:type="dxa"/>
            <w:noWrap w:val="0"/>
            <w:vAlign w:val="center"/>
          </w:tcPr>
          <w:p w14:paraId="6C39AEA6">
            <w:pPr>
              <w:pStyle w:val="11"/>
              <w:keepNext w:val="0"/>
              <w:keepLines w:val="0"/>
              <w:pageBreakBefore w:val="0"/>
              <w:widowControl w:val="0"/>
              <w:kinsoku/>
              <w:wordWrap/>
              <w:overflowPunct/>
              <w:topLinePunct w:val="0"/>
              <w:autoSpaceDE/>
              <w:autoSpaceDN/>
              <w:bidi w:val="0"/>
              <w:adjustRightInd/>
              <w:snapToGrid/>
              <w:spacing w:before="0" w:after="0" w:line="0" w:lineRule="atLeast"/>
              <w:ind w:left="65"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5"/>
                <w:kern w:val="2"/>
                <w:sz w:val="14"/>
                <w:szCs w:val="14"/>
                <w:lang w:val="en-US" w:eastAsia="zh-CN" w:bidi="ar-SA"/>
              </w:rPr>
              <w:t>分值(20)</w:t>
            </w:r>
          </w:p>
        </w:tc>
        <w:tc>
          <w:tcPr>
            <w:tcW w:w="589" w:type="dxa"/>
            <w:noWrap w:val="0"/>
            <w:vAlign w:val="center"/>
          </w:tcPr>
          <w:p w14:paraId="05BC88B8">
            <w:pPr>
              <w:pStyle w:val="11"/>
              <w:keepNext w:val="0"/>
              <w:keepLines w:val="0"/>
              <w:pageBreakBefore w:val="0"/>
              <w:widowControl w:val="0"/>
              <w:kinsoku/>
              <w:wordWrap/>
              <w:overflowPunct/>
              <w:topLinePunct w:val="0"/>
              <w:autoSpaceDE/>
              <w:autoSpaceDN/>
              <w:bidi w:val="0"/>
              <w:adjustRightInd/>
              <w:snapToGrid/>
              <w:spacing w:before="0" w:after="0" w:line="0" w:lineRule="atLeast"/>
              <w:ind w:left="147"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2"/>
                <w:kern w:val="2"/>
                <w:sz w:val="14"/>
                <w:szCs w:val="14"/>
                <w:lang w:val="en-US" w:eastAsia="zh-CN" w:bidi="ar-SA"/>
              </w:rPr>
              <w:t>得分</w:t>
            </w:r>
          </w:p>
        </w:tc>
        <w:tc>
          <w:tcPr>
            <w:tcW w:w="1653" w:type="dxa"/>
            <w:gridSpan w:val="2"/>
            <w:noWrap w:val="0"/>
            <w:vAlign w:val="center"/>
          </w:tcPr>
          <w:p w14:paraId="406E5665">
            <w:pPr>
              <w:pStyle w:val="11"/>
              <w:keepNext w:val="0"/>
              <w:keepLines w:val="0"/>
              <w:pageBreakBefore w:val="0"/>
              <w:widowControl w:val="0"/>
              <w:kinsoku/>
              <w:wordWrap/>
              <w:overflowPunct/>
              <w:topLinePunct w:val="0"/>
              <w:autoSpaceDE/>
              <w:autoSpaceDN/>
              <w:bidi w:val="0"/>
              <w:adjustRightInd/>
              <w:snapToGrid/>
              <w:spacing w:before="0" w:after="0" w:line="0" w:lineRule="atLeast"/>
              <w:ind w:left="328"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1"/>
                <w:kern w:val="2"/>
                <w:sz w:val="14"/>
                <w:szCs w:val="14"/>
                <w:lang w:val="en-US" w:eastAsia="zh-CN" w:bidi="ar-SA"/>
              </w:rPr>
              <w:t>存在问题和改进措施</w:t>
            </w:r>
          </w:p>
        </w:tc>
      </w:tr>
      <w:tr w14:paraId="3ADC74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214" w:type="dxa"/>
            <w:gridSpan w:val="2"/>
            <w:vMerge w:val="continue"/>
            <w:tcBorders>
              <w:top w:val="nil"/>
              <w:bottom w:val="nil"/>
            </w:tcBorders>
            <w:noWrap w:val="0"/>
            <w:vAlign w:val="center"/>
          </w:tcPr>
          <w:p w14:paraId="6B87C7AC">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c>
          <w:tcPr>
            <w:tcW w:w="2258" w:type="dxa"/>
            <w:gridSpan w:val="2"/>
            <w:noWrap w:val="0"/>
            <w:vAlign w:val="center"/>
          </w:tcPr>
          <w:p w14:paraId="1F51B8D4">
            <w:pPr>
              <w:pStyle w:val="11"/>
              <w:keepNext w:val="0"/>
              <w:keepLines w:val="0"/>
              <w:pageBreakBefore w:val="0"/>
              <w:widowControl w:val="0"/>
              <w:kinsoku/>
              <w:wordWrap/>
              <w:overflowPunct/>
              <w:topLinePunct w:val="0"/>
              <w:autoSpaceDE/>
              <w:autoSpaceDN/>
              <w:bidi w:val="0"/>
              <w:adjustRightInd/>
              <w:snapToGrid/>
              <w:spacing w:before="0" w:after="0" w:line="0" w:lineRule="atLeast"/>
              <w:ind w:left="771" w:leftChars="0" w:firstLine="0"/>
              <w:jc w:val="both"/>
              <w:textAlignment w:val="auto"/>
              <w:rPr>
                <w:rFonts w:ascii="宋体" w:hAnsi="宋体" w:eastAsia="宋体" w:cs="宋体"/>
                <w:kern w:val="2"/>
                <w:sz w:val="14"/>
                <w:szCs w:val="14"/>
                <w:lang w:val="en-US" w:eastAsia="zh-CN" w:bidi="ar-SA"/>
              </w:rPr>
            </w:pPr>
            <w:r>
              <w:rPr>
                <w:rFonts w:hint="eastAsia" w:ascii="宋体" w:hAnsi="宋体" w:eastAsia="宋体" w:cs="宋体"/>
                <w:kern w:val="2"/>
                <w:sz w:val="14"/>
                <w:szCs w:val="14"/>
                <w:lang w:val="en-US" w:eastAsia="zh-CN" w:bidi="ar-SA"/>
              </w:rPr>
              <w:t>安排科学性</w:t>
            </w:r>
          </w:p>
        </w:tc>
        <w:tc>
          <w:tcPr>
            <w:tcW w:w="3067" w:type="dxa"/>
            <w:gridSpan w:val="3"/>
            <w:noWrap w:val="0"/>
            <w:vAlign w:val="center"/>
          </w:tcPr>
          <w:p w14:paraId="5F0E71EC">
            <w:pPr>
              <w:pStyle w:val="11"/>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宋体" w:hAnsi="宋体" w:eastAsia="宋体" w:cs="宋体"/>
                <w:kern w:val="2"/>
                <w:sz w:val="14"/>
                <w:szCs w:val="14"/>
                <w:lang w:val="en-US" w:eastAsia="zh-CN" w:bidi="ar-SA"/>
              </w:rPr>
            </w:pPr>
            <w:r>
              <w:rPr>
                <w:rFonts w:hint="eastAsia" w:ascii="宋体" w:hAnsi="宋体" w:eastAsia="宋体" w:cs="宋体"/>
                <w:kern w:val="2"/>
                <w:sz w:val="14"/>
                <w:szCs w:val="14"/>
                <w:lang w:val="en-US" w:eastAsia="zh-CN" w:bidi="ar-SA"/>
              </w:rPr>
              <w:t>按照部门预算编制和资金管理办法的要求，进行项目论证、评审、立项等必要程序</w:t>
            </w:r>
          </w:p>
        </w:tc>
        <w:tc>
          <w:tcPr>
            <w:tcW w:w="709" w:type="dxa"/>
            <w:noWrap w:val="0"/>
            <w:vAlign w:val="center"/>
          </w:tcPr>
          <w:p w14:paraId="65218CE4">
            <w:pPr>
              <w:pStyle w:val="11"/>
              <w:keepNext w:val="0"/>
              <w:keepLines w:val="0"/>
              <w:pageBreakBefore w:val="0"/>
              <w:widowControl w:val="0"/>
              <w:kinsoku/>
              <w:wordWrap/>
              <w:overflowPunct/>
              <w:topLinePunct w:val="0"/>
              <w:autoSpaceDE/>
              <w:autoSpaceDN/>
              <w:bidi w:val="0"/>
              <w:adjustRightInd/>
              <w:snapToGrid/>
              <w:spacing w:before="0" w:after="0" w:line="0" w:lineRule="atLeast"/>
              <w:ind w:left="315" w:firstLine="0"/>
              <w:jc w:val="center"/>
              <w:textAlignment w:val="auto"/>
              <w:rPr>
                <w:rFonts w:ascii="宋体" w:hAnsi="宋体" w:eastAsia="宋体" w:cs="宋体"/>
                <w:kern w:val="2"/>
                <w:sz w:val="14"/>
                <w:szCs w:val="14"/>
                <w:lang w:val="en-US" w:eastAsia="zh-CN" w:bidi="ar-SA"/>
              </w:rPr>
            </w:pPr>
            <w:r>
              <w:rPr>
                <w:rFonts w:ascii="宋体" w:hAnsi="宋体" w:eastAsia="宋体" w:cs="宋体"/>
                <w:kern w:val="2"/>
                <w:sz w:val="14"/>
                <w:szCs w:val="14"/>
                <w:lang w:val="en-US" w:eastAsia="zh-CN" w:bidi="ar-SA"/>
              </w:rPr>
              <w:t>5</w:t>
            </w:r>
          </w:p>
        </w:tc>
        <w:tc>
          <w:tcPr>
            <w:tcW w:w="589" w:type="dxa"/>
            <w:noWrap w:val="0"/>
            <w:vAlign w:val="center"/>
          </w:tcPr>
          <w:p w14:paraId="5D97A2C0">
            <w:pPr>
              <w:pStyle w:val="11"/>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hint="eastAsia" w:ascii="Calibri" w:hAnsi="Calibri" w:eastAsia="宋体" w:cs="Times New Roman"/>
                <w:kern w:val="2"/>
                <w:sz w:val="21"/>
                <w:szCs w:val="24"/>
                <w:lang w:val="en-US" w:eastAsia="zh-CN" w:bidi="ar-SA"/>
              </w:rPr>
            </w:pPr>
            <w:r>
              <w:rPr>
                <w:rFonts w:hint="eastAsia" w:ascii="宋体" w:hAnsi="宋体" w:eastAsia="宋体" w:cs="宋体"/>
                <w:kern w:val="2"/>
                <w:sz w:val="14"/>
                <w:szCs w:val="14"/>
                <w:lang w:val="en-US" w:eastAsia="zh-CN" w:bidi="ar-SA"/>
              </w:rPr>
              <w:t>5</w:t>
            </w:r>
          </w:p>
        </w:tc>
        <w:tc>
          <w:tcPr>
            <w:tcW w:w="1653" w:type="dxa"/>
            <w:gridSpan w:val="2"/>
            <w:noWrap w:val="0"/>
            <w:vAlign w:val="center"/>
          </w:tcPr>
          <w:p w14:paraId="74D2BF64">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r>
      <w:tr w14:paraId="049941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214" w:type="dxa"/>
            <w:gridSpan w:val="2"/>
            <w:vMerge w:val="continue"/>
            <w:tcBorders>
              <w:top w:val="nil"/>
              <w:bottom w:val="nil"/>
            </w:tcBorders>
            <w:noWrap w:val="0"/>
            <w:vAlign w:val="center"/>
          </w:tcPr>
          <w:p w14:paraId="409FB0A9">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c>
          <w:tcPr>
            <w:tcW w:w="2258" w:type="dxa"/>
            <w:gridSpan w:val="2"/>
            <w:noWrap w:val="0"/>
            <w:vAlign w:val="center"/>
          </w:tcPr>
          <w:p w14:paraId="085AA0D3">
            <w:pPr>
              <w:pStyle w:val="11"/>
              <w:keepNext w:val="0"/>
              <w:keepLines w:val="0"/>
              <w:pageBreakBefore w:val="0"/>
              <w:widowControl w:val="0"/>
              <w:kinsoku/>
              <w:wordWrap/>
              <w:overflowPunct/>
              <w:topLinePunct w:val="0"/>
              <w:autoSpaceDE/>
              <w:autoSpaceDN/>
              <w:bidi w:val="0"/>
              <w:adjustRightInd/>
              <w:snapToGrid/>
              <w:spacing w:before="0" w:after="0" w:line="0" w:lineRule="atLeast"/>
              <w:ind w:left="771" w:leftChars="0"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2"/>
                <w:kern w:val="2"/>
                <w:sz w:val="14"/>
                <w:szCs w:val="14"/>
                <w:lang w:val="en-US" w:eastAsia="zh-CN" w:bidi="ar-SA"/>
              </w:rPr>
              <w:t>拨付合规性</w:t>
            </w:r>
          </w:p>
        </w:tc>
        <w:tc>
          <w:tcPr>
            <w:tcW w:w="3067" w:type="dxa"/>
            <w:gridSpan w:val="3"/>
            <w:noWrap w:val="0"/>
            <w:vAlign w:val="center"/>
          </w:tcPr>
          <w:p w14:paraId="0E4EA91E">
            <w:pPr>
              <w:pStyle w:val="11"/>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宋体" w:hAnsi="宋体" w:eastAsia="宋体" w:cs="宋体"/>
                <w:kern w:val="2"/>
                <w:sz w:val="14"/>
                <w:szCs w:val="14"/>
                <w:lang w:val="en-US" w:eastAsia="zh-CN" w:bidi="ar-SA"/>
              </w:rPr>
            </w:pPr>
            <w:r>
              <w:rPr>
                <w:rFonts w:hint="eastAsia" w:ascii="宋体" w:hAnsi="宋体" w:eastAsia="宋体" w:cs="宋体"/>
                <w:kern w:val="2"/>
                <w:sz w:val="14"/>
                <w:szCs w:val="14"/>
                <w:lang w:val="en-US" w:eastAsia="zh-CN" w:bidi="ar-SA"/>
              </w:rPr>
              <w:t>严格按照国库集中支付制度有关规定支付资金，未出现违规将资金从国库转入财政专户或支付到预算单位实有资金账户等问题</w:t>
            </w:r>
          </w:p>
        </w:tc>
        <w:tc>
          <w:tcPr>
            <w:tcW w:w="709" w:type="dxa"/>
            <w:noWrap w:val="0"/>
            <w:vAlign w:val="center"/>
          </w:tcPr>
          <w:p w14:paraId="58BE08B9">
            <w:pPr>
              <w:pStyle w:val="11"/>
              <w:keepNext w:val="0"/>
              <w:keepLines w:val="0"/>
              <w:pageBreakBefore w:val="0"/>
              <w:widowControl w:val="0"/>
              <w:kinsoku/>
              <w:wordWrap/>
              <w:overflowPunct/>
              <w:topLinePunct w:val="0"/>
              <w:autoSpaceDE/>
              <w:autoSpaceDN/>
              <w:bidi w:val="0"/>
              <w:adjustRightInd/>
              <w:snapToGrid/>
              <w:spacing w:before="0" w:after="0" w:line="0" w:lineRule="atLeast"/>
              <w:ind w:left="315" w:firstLine="0"/>
              <w:jc w:val="center"/>
              <w:textAlignment w:val="auto"/>
              <w:rPr>
                <w:rFonts w:ascii="宋体" w:hAnsi="宋体" w:eastAsia="宋体" w:cs="宋体"/>
                <w:kern w:val="2"/>
                <w:sz w:val="14"/>
                <w:szCs w:val="14"/>
                <w:lang w:val="en-US" w:eastAsia="zh-CN" w:bidi="ar-SA"/>
              </w:rPr>
            </w:pPr>
            <w:r>
              <w:rPr>
                <w:rFonts w:ascii="宋体" w:hAnsi="宋体" w:eastAsia="宋体" w:cs="宋体"/>
                <w:kern w:val="2"/>
                <w:sz w:val="14"/>
                <w:szCs w:val="14"/>
                <w:lang w:val="en-US" w:eastAsia="zh-CN" w:bidi="ar-SA"/>
              </w:rPr>
              <w:t>5</w:t>
            </w:r>
          </w:p>
        </w:tc>
        <w:tc>
          <w:tcPr>
            <w:tcW w:w="589" w:type="dxa"/>
            <w:noWrap w:val="0"/>
            <w:vAlign w:val="center"/>
          </w:tcPr>
          <w:p w14:paraId="1567AA30">
            <w:pPr>
              <w:pStyle w:val="11"/>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hint="eastAsia" w:ascii="Calibri" w:hAnsi="Calibri" w:eastAsia="宋体" w:cs="Times New Roman"/>
                <w:kern w:val="2"/>
                <w:sz w:val="20"/>
                <w:szCs w:val="24"/>
                <w:lang w:val="en-US" w:eastAsia="zh-CN" w:bidi="ar-SA"/>
              </w:rPr>
            </w:pPr>
            <w:r>
              <w:rPr>
                <w:rFonts w:hint="eastAsia" w:ascii="宋体" w:hAnsi="宋体" w:eastAsia="宋体" w:cs="宋体"/>
                <w:kern w:val="2"/>
                <w:sz w:val="14"/>
                <w:szCs w:val="14"/>
                <w:lang w:val="en-US" w:eastAsia="zh-CN" w:bidi="ar-SA"/>
              </w:rPr>
              <w:t>5</w:t>
            </w:r>
          </w:p>
        </w:tc>
        <w:tc>
          <w:tcPr>
            <w:tcW w:w="1653" w:type="dxa"/>
            <w:gridSpan w:val="2"/>
            <w:noWrap w:val="0"/>
            <w:vAlign w:val="center"/>
          </w:tcPr>
          <w:p w14:paraId="5F6765A7">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0"/>
                <w:szCs w:val="21"/>
                <w:lang w:val="en-US" w:eastAsia="en-US" w:bidi="ar-SA"/>
              </w:rPr>
            </w:pPr>
          </w:p>
        </w:tc>
      </w:tr>
      <w:tr w14:paraId="6BD1AC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214" w:type="dxa"/>
            <w:gridSpan w:val="2"/>
            <w:vMerge w:val="continue"/>
            <w:tcBorders>
              <w:top w:val="nil"/>
              <w:bottom w:val="nil"/>
            </w:tcBorders>
            <w:noWrap w:val="0"/>
            <w:vAlign w:val="center"/>
          </w:tcPr>
          <w:p w14:paraId="07C8F828">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c>
          <w:tcPr>
            <w:tcW w:w="2258" w:type="dxa"/>
            <w:gridSpan w:val="2"/>
            <w:noWrap w:val="0"/>
            <w:vAlign w:val="center"/>
          </w:tcPr>
          <w:p w14:paraId="68222138">
            <w:pPr>
              <w:pStyle w:val="11"/>
              <w:keepNext w:val="0"/>
              <w:keepLines w:val="0"/>
              <w:pageBreakBefore w:val="0"/>
              <w:widowControl w:val="0"/>
              <w:kinsoku/>
              <w:wordWrap/>
              <w:overflowPunct/>
              <w:topLinePunct w:val="0"/>
              <w:autoSpaceDE/>
              <w:autoSpaceDN/>
              <w:bidi w:val="0"/>
              <w:adjustRightInd/>
              <w:snapToGrid/>
              <w:spacing w:before="0" w:after="0" w:line="0" w:lineRule="atLeast"/>
              <w:ind w:left="771" w:leftChars="0"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1"/>
                <w:kern w:val="2"/>
                <w:sz w:val="14"/>
                <w:szCs w:val="14"/>
                <w:lang w:val="en-US" w:eastAsia="zh-CN" w:bidi="ar-SA"/>
              </w:rPr>
              <w:t>使用规范性</w:t>
            </w:r>
          </w:p>
        </w:tc>
        <w:tc>
          <w:tcPr>
            <w:tcW w:w="3067" w:type="dxa"/>
            <w:gridSpan w:val="3"/>
            <w:noWrap w:val="0"/>
            <w:vAlign w:val="center"/>
          </w:tcPr>
          <w:p w14:paraId="1E406CC2">
            <w:pPr>
              <w:pStyle w:val="11"/>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宋体" w:hAnsi="宋体" w:eastAsia="宋体" w:cs="宋体"/>
                <w:kern w:val="2"/>
                <w:sz w:val="14"/>
                <w:szCs w:val="14"/>
                <w:lang w:val="en-US" w:eastAsia="zh-CN" w:bidi="ar-SA"/>
              </w:rPr>
            </w:pPr>
            <w:r>
              <w:rPr>
                <w:rFonts w:hint="eastAsia" w:ascii="宋体" w:hAnsi="宋体" w:eastAsia="宋体" w:cs="宋体"/>
                <w:kern w:val="2"/>
                <w:sz w:val="14"/>
                <w:szCs w:val="14"/>
                <w:lang w:val="en-US" w:eastAsia="zh-CN" w:bidi="ar-SA"/>
              </w:rPr>
              <w:t>严格按照下达预算的科目和项目执行，未出现截留、挤占、挪用和擅自调整等问题</w:t>
            </w:r>
          </w:p>
        </w:tc>
        <w:tc>
          <w:tcPr>
            <w:tcW w:w="709" w:type="dxa"/>
            <w:noWrap w:val="0"/>
            <w:vAlign w:val="center"/>
          </w:tcPr>
          <w:p w14:paraId="44EE9C4C">
            <w:pPr>
              <w:pStyle w:val="11"/>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hint="eastAsia" w:ascii="宋体" w:hAnsi="宋体" w:eastAsia="宋体" w:cs="宋体"/>
                <w:kern w:val="2"/>
                <w:sz w:val="14"/>
                <w:szCs w:val="14"/>
                <w:lang w:val="en-US" w:eastAsia="zh-CN" w:bidi="ar-SA"/>
              </w:rPr>
            </w:pPr>
            <w:r>
              <w:rPr>
                <w:rFonts w:hint="eastAsia" w:ascii="宋体" w:hAnsi="宋体" w:eastAsia="宋体" w:cs="宋体"/>
                <w:kern w:val="2"/>
                <w:sz w:val="14"/>
                <w:szCs w:val="14"/>
                <w:lang w:val="en-US" w:eastAsia="zh-CN" w:bidi="ar-SA"/>
              </w:rPr>
              <w:t>5</w:t>
            </w:r>
          </w:p>
        </w:tc>
        <w:tc>
          <w:tcPr>
            <w:tcW w:w="589" w:type="dxa"/>
            <w:noWrap w:val="0"/>
            <w:vAlign w:val="center"/>
          </w:tcPr>
          <w:p w14:paraId="0452F7D7">
            <w:pPr>
              <w:pStyle w:val="11"/>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hint="eastAsia" w:ascii="宋体" w:hAnsi="宋体" w:eastAsia="宋体" w:cs="宋体"/>
                <w:kern w:val="2"/>
                <w:sz w:val="14"/>
                <w:szCs w:val="14"/>
                <w:lang w:val="en-US" w:eastAsia="zh-CN" w:bidi="ar-SA"/>
              </w:rPr>
            </w:pPr>
            <w:r>
              <w:rPr>
                <w:rFonts w:hint="eastAsia" w:ascii="宋体" w:hAnsi="宋体" w:eastAsia="宋体" w:cs="宋体"/>
                <w:kern w:val="2"/>
                <w:sz w:val="14"/>
                <w:szCs w:val="14"/>
                <w:lang w:val="en-US" w:eastAsia="zh-CN" w:bidi="ar-SA"/>
              </w:rPr>
              <w:t>5</w:t>
            </w:r>
          </w:p>
        </w:tc>
        <w:tc>
          <w:tcPr>
            <w:tcW w:w="1653" w:type="dxa"/>
            <w:gridSpan w:val="2"/>
            <w:noWrap w:val="0"/>
            <w:vAlign w:val="center"/>
          </w:tcPr>
          <w:p w14:paraId="09A3F469">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r>
      <w:tr w14:paraId="06D7C1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214" w:type="dxa"/>
            <w:gridSpan w:val="2"/>
            <w:vMerge w:val="continue"/>
            <w:tcBorders>
              <w:top w:val="nil"/>
            </w:tcBorders>
            <w:noWrap w:val="0"/>
            <w:vAlign w:val="center"/>
          </w:tcPr>
          <w:p w14:paraId="5425C5E4">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c>
          <w:tcPr>
            <w:tcW w:w="2258" w:type="dxa"/>
            <w:gridSpan w:val="2"/>
            <w:noWrap w:val="0"/>
            <w:vAlign w:val="center"/>
          </w:tcPr>
          <w:p w14:paraId="535E722B">
            <w:pPr>
              <w:pStyle w:val="11"/>
              <w:keepNext w:val="0"/>
              <w:keepLines w:val="0"/>
              <w:pageBreakBefore w:val="0"/>
              <w:widowControl w:val="0"/>
              <w:kinsoku/>
              <w:wordWrap/>
              <w:overflowPunct/>
              <w:topLinePunct w:val="0"/>
              <w:autoSpaceDE/>
              <w:autoSpaceDN/>
              <w:bidi w:val="0"/>
              <w:adjustRightInd/>
              <w:snapToGrid/>
              <w:spacing w:before="0" w:after="0" w:line="0" w:lineRule="atLeast"/>
              <w:ind w:left="561"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1"/>
                <w:kern w:val="2"/>
                <w:sz w:val="14"/>
                <w:szCs w:val="14"/>
                <w:lang w:val="en-US" w:eastAsia="zh-CN" w:bidi="ar-SA"/>
              </w:rPr>
              <w:t>预算绩效管理情况</w:t>
            </w:r>
          </w:p>
        </w:tc>
        <w:tc>
          <w:tcPr>
            <w:tcW w:w="3067" w:type="dxa"/>
            <w:gridSpan w:val="3"/>
            <w:noWrap w:val="0"/>
            <w:vAlign w:val="center"/>
          </w:tcPr>
          <w:p w14:paraId="16B9B0D4">
            <w:pPr>
              <w:pStyle w:val="11"/>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宋体" w:hAnsi="宋体" w:eastAsia="宋体" w:cs="宋体"/>
                <w:kern w:val="2"/>
                <w:sz w:val="14"/>
                <w:szCs w:val="14"/>
                <w:lang w:val="en-US" w:eastAsia="zh-CN" w:bidi="ar-SA"/>
              </w:rPr>
            </w:pPr>
            <w:r>
              <w:rPr>
                <w:rFonts w:hint="eastAsia" w:ascii="宋体" w:hAnsi="宋体" w:eastAsia="宋体" w:cs="宋体"/>
                <w:kern w:val="2"/>
                <w:sz w:val="14"/>
                <w:szCs w:val="14"/>
                <w:lang w:val="en-US" w:eastAsia="zh-CN" w:bidi="ar-SA"/>
              </w:rPr>
              <w:t>将资金纳入绩效管理设置绩效目标，开展绩效监控。</w:t>
            </w:r>
          </w:p>
        </w:tc>
        <w:tc>
          <w:tcPr>
            <w:tcW w:w="709" w:type="dxa"/>
            <w:noWrap w:val="0"/>
            <w:vAlign w:val="center"/>
          </w:tcPr>
          <w:p w14:paraId="08CE8F6E">
            <w:pPr>
              <w:pStyle w:val="11"/>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hint="eastAsia" w:ascii="宋体" w:hAnsi="宋体" w:eastAsia="宋体" w:cs="宋体"/>
                <w:kern w:val="2"/>
                <w:sz w:val="14"/>
                <w:szCs w:val="14"/>
                <w:lang w:val="en-US" w:eastAsia="zh-CN" w:bidi="ar-SA"/>
              </w:rPr>
            </w:pPr>
            <w:r>
              <w:rPr>
                <w:rFonts w:hint="eastAsia" w:ascii="宋体" w:hAnsi="宋体" w:eastAsia="宋体" w:cs="宋体"/>
                <w:kern w:val="2"/>
                <w:sz w:val="14"/>
                <w:szCs w:val="14"/>
                <w:lang w:val="en-US" w:eastAsia="zh-CN" w:bidi="ar-SA"/>
              </w:rPr>
              <w:t>5</w:t>
            </w:r>
          </w:p>
        </w:tc>
        <w:tc>
          <w:tcPr>
            <w:tcW w:w="589" w:type="dxa"/>
            <w:noWrap w:val="0"/>
            <w:vAlign w:val="center"/>
          </w:tcPr>
          <w:p w14:paraId="1553E710">
            <w:pPr>
              <w:pStyle w:val="11"/>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hint="eastAsia" w:ascii="宋体" w:hAnsi="宋体" w:eastAsia="宋体" w:cs="宋体"/>
                <w:kern w:val="2"/>
                <w:sz w:val="14"/>
                <w:szCs w:val="14"/>
                <w:lang w:val="en-US" w:eastAsia="zh-CN" w:bidi="ar-SA"/>
              </w:rPr>
            </w:pPr>
            <w:r>
              <w:rPr>
                <w:rFonts w:hint="eastAsia" w:ascii="宋体" w:hAnsi="宋体" w:eastAsia="宋体" w:cs="宋体"/>
                <w:kern w:val="2"/>
                <w:sz w:val="14"/>
                <w:szCs w:val="14"/>
                <w:lang w:val="en-US" w:eastAsia="zh-CN" w:bidi="ar-SA"/>
              </w:rPr>
              <w:t>5</w:t>
            </w:r>
          </w:p>
        </w:tc>
        <w:tc>
          <w:tcPr>
            <w:tcW w:w="1653" w:type="dxa"/>
            <w:gridSpan w:val="2"/>
            <w:noWrap w:val="0"/>
            <w:vAlign w:val="center"/>
          </w:tcPr>
          <w:p w14:paraId="6CDF9618">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r>
      <w:tr w14:paraId="7A91BB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475" w:type="dxa"/>
            <w:vMerge w:val="restart"/>
            <w:tcBorders>
              <w:bottom w:val="nil"/>
            </w:tcBorders>
            <w:noWrap w:val="0"/>
            <w:vAlign w:val="center"/>
          </w:tcPr>
          <w:p w14:paraId="076734B8">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p w14:paraId="54A62B0F">
            <w:pPr>
              <w:pStyle w:val="11"/>
              <w:keepNext w:val="0"/>
              <w:keepLines w:val="0"/>
              <w:pageBreakBefore w:val="0"/>
              <w:widowControl w:val="0"/>
              <w:kinsoku/>
              <w:wordWrap/>
              <w:overflowPunct/>
              <w:topLinePunct w:val="0"/>
              <w:autoSpaceDE/>
              <w:autoSpaceDN/>
              <w:bidi w:val="0"/>
              <w:adjustRightInd/>
              <w:snapToGrid/>
              <w:spacing w:before="0" w:after="0" w:line="0" w:lineRule="atLeast"/>
              <w:ind w:left="14" w:right="35"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3"/>
                <w:kern w:val="2"/>
                <w:sz w:val="14"/>
                <w:szCs w:val="14"/>
                <w:lang w:val="en-US" w:eastAsia="zh-CN" w:bidi="ar-SA"/>
              </w:rPr>
              <w:t>年度总</w:t>
            </w:r>
            <w:r>
              <w:rPr>
                <w:rFonts w:ascii="宋体" w:hAnsi="宋体" w:eastAsia="宋体" w:cs="宋体"/>
                <w:spacing w:val="1"/>
                <w:kern w:val="2"/>
                <w:sz w:val="14"/>
                <w:szCs w:val="14"/>
                <w:lang w:val="en-US" w:eastAsia="zh-CN" w:bidi="ar-SA"/>
              </w:rPr>
              <w:t xml:space="preserve"> </w:t>
            </w:r>
            <w:r>
              <w:rPr>
                <w:rFonts w:ascii="宋体" w:hAnsi="宋体" w:eastAsia="宋体" w:cs="宋体"/>
                <w:spacing w:val="-2"/>
                <w:kern w:val="2"/>
                <w:sz w:val="14"/>
                <w:szCs w:val="14"/>
                <w:lang w:val="en-US" w:eastAsia="zh-CN" w:bidi="ar-SA"/>
              </w:rPr>
              <w:t>体目标</w:t>
            </w:r>
          </w:p>
        </w:tc>
        <w:tc>
          <w:tcPr>
            <w:tcW w:w="5025" w:type="dxa"/>
            <w:gridSpan w:val="5"/>
            <w:noWrap w:val="0"/>
            <w:vAlign w:val="center"/>
          </w:tcPr>
          <w:p w14:paraId="50193FD1">
            <w:pPr>
              <w:pStyle w:val="11"/>
              <w:keepNext w:val="0"/>
              <w:keepLines w:val="0"/>
              <w:pageBreakBefore w:val="0"/>
              <w:widowControl w:val="0"/>
              <w:kinsoku/>
              <w:wordWrap/>
              <w:overflowPunct/>
              <w:topLinePunct w:val="0"/>
              <w:autoSpaceDE/>
              <w:autoSpaceDN/>
              <w:bidi w:val="0"/>
              <w:adjustRightInd/>
              <w:snapToGrid/>
              <w:spacing w:before="0" w:after="0" w:line="0" w:lineRule="atLeast"/>
              <w:ind w:left="2249"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2"/>
                <w:kern w:val="2"/>
                <w:sz w:val="14"/>
                <w:szCs w:val="14"/>
                <w:lang w:val="en-US" w:eastAsia="zh-CN" w:bidi="ar-SA"/>
              </w:rPr>
              <w:t>预期目标</w:t>
            </w:r>
          </w:p>
        </w:tc>
        <w:tc>
          <w:tcPr>
            <w:tcW w:w="3990" w:type="dxa"/>
            <w:gridSpan w:val="5"/>
            <w:noWrap w:val="0"/>
            <w:vAlign w:val="center"/>
          </w:tcPr>
          <w:p w14:paraId="1CC4A8CF">
            <w:pPr>
              <w:pStyle w:val="11"/>
              <w:keepNext w:val="0"/>
              <w:keepLines w:val="0"/>
              <w:pageBreakBefore w:val="0"/>
              <w:widowControl w:val="0"/>
              <w:kinsoku/>
              <w:wordWrap/>
              <w:overflowPunct/>
              <w:topLinePunct w:val="0"/>
              <w:autoSpaceDE/>
              <w:autoSpaceDN/>
              <w:bidi w:val="0"/>
              <w:adjustRightInd/>
              <w:snapToGrid/>
              <w:spacing w:before="0" w:after="0" w:line="0" w:lineRule="atLeast"/>
              <w:ind w:left="1485"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1"/>
                <w:kern w:val="2"/>
                <w:sz w:val="14"/>
                <w:szCs w:val="14"/>
                <w:lang w:val="en-US" w:eastAsia="zh-CN" w:bidi="ar-SA"/>
              </w:rPr>
              <w:t>全年实际完成情况</w:t>
            </w:r>
          </w:p>
        </w:tc>
      </w:tr>
      <w:tr w14:paraId="7A1D29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475" w:type="dxa"/>
            <w:vMerge w:val="continue"/>
            <w:tcBorders>
              <w:top w:val="nil"/>
            </w:tcBorders>
            <w:noWrap w:val="0"/>
            <w:vAlign w:val="center"/>
          </w:tcPr>
          <w:p w14:paraId="08665C3B">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c>
          <w:tcPr>
            <w:tcW w:w="5025" w:type="dxa"/>
            <w:gridSpan w:val="5"/>
            <w:noWrap w:val="0"/>
            <w:vAlign w:val="center"/>
          </w:tcPr>
          <w:p w14:paraId="64431C55">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hint="eastAsia" w:ascii="宋体" w:hAnsi="宋体" w:eastAsia="宋体" w:cs="宋体"/>
                <w:spacing w:val="-2"/>
                <w:kern w:val="2"/>
                <w:sz w:val="14"/>
                <w:szCs w:val="14"/>
                <w:lang w:val="en-US" w:eastAsia="zh-CN" w:bidi="ar-SA"/>
              </w:rPr>
            </w:pPr>
            <w:r>
              <w:rPr>
                <w:rFonts w:hint="eastAsia" w:ascii="宋体" w:hAnsi="宋体" w:eastAsia="宋体" w:cs="宋体"/>
                <w:spacing w:val="-2"/>
                <w:kern w:val="2"/>
                <w:sz w:val="14"/>
                <w:szCs w:val="14"/>
                <w:lang w:val="en-US" w:eastAsia="zh-CN" w:bidi="ar-SA"/>
              </w:rPr>
              <w:t xml:space="preserve"> 贯彻落实《体育强国建设纲要》和省委省政府关于建设体育河南的决策部署，贯彻落实全民健身国家战略，补齐全民健身场地设施短板，开展全民健身示范性活动，带动全省推进体育河南建设。</w:t>
            </w:r>
          </w:p>
        </w:tc>
        <w:tc>
          <w:tcPr>
            <w:tcW w:w="3990" w:type="dxa"/>
            <w:gridSpan w:val="5"/>
            <w:noWrap w:val="0"/>
            <w:vAlign w:val="center"/>
          </w:tcPr>
          <w:p w14:paraId="179FE319">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hint="eastAsia" w:ascii="宋体" w:hAnsi="宋体" w:eastAsia="宋体" w:cs="宋体"/>
                <w:spacing w:val="-2"/>
                <w:kern w:val="2"/>
                <w:sz w:val="14"/>
                <w:szCs w:val="14"/>
                <w:lang w:val="en-US" w:eastAsia="zh-CN" w:bidi="ar-SA"/>
              </w:rPr>
            </w:pPr>
            <w:r>
              <w:rPr>
                <w:rFonts w:hint="eastAsia" w:ascii="宋体" w:hAnsi="宋体" w:eastAsia="宋体" w:cs="宋体"/>
                <w:spacing w:val="-2"/>
                <w:kern w:val="2"/>
                <w:sz w:val="14"/>
                <w:szCs w:val="14"/>
                <w:lang w:val="en-US" w:eastAsia="zh-CN" w:bidi="ar-SA"/>
              </w:rPr>
              <w:t>积极开展群众体育赛事活动，提升了全民健身公共服务水平。改善群众活动设施条件，为群众体育提供了更好的环境。</w:t>
            </w:r>
          </w:p>
        </w:tc>
      </w:tr>
      <w:tr w14:paraId="598983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475" w:type="dxa"/>
            <w:vMerge w:val="restart"/>
            <w:tcBorders>
              <w:bottom w:val="nil"/>
            </w:tcBorders>
            <w:noWrap w:val="0"/>
            <w:textDirection w:val="tbRlV"/>
            <w:vAlign w:val="center"/>
          </w:tcPr>
          <w:p w14:paraId="020107A5">
            <w:pPr>
              <w:pStyle w:val="11"/>
              <w:keepNext w:val="0"/>
              <w:keepLines w:val="0"/>
              <w:pageBreakBefore w:val="0"/>
              <w:widowControl w:val="0"/>
              <w:kinsoku/>
              <w:wordWrap/>
              <w:overflowPunct/>
              <w:topLinePunct w:val="0"/>
              <w:autoSpaceDE/>
              <w:autoSpaceDN/>
              <w:bidi w:val="0"/>
              <w:adjustRightInd/>
              <w:snapToGrid/>
              <w:spacing w:before="0" w:after="0" w:line="0" w:lineRule="atLeast"/>
              <w:ind w:left="0" w:leftChars="0" w:firstLine="1400" w:firstLineChars="1000"/>
              <w:jc w:val="both"/>
              <w:textAlignment w:val="auto"/>
              <w:rPr>
                <w:rFonts w:ascii="宋体" w:hAnsi="宋体" w:eastAsia="宋体" w:cs="宋体"/>
                <w:kern w:val="2"/>
                <w:sz w:val="14"/>
                <w:szCs w:val="14"/>
                <w:lang w:val="en-US" w:eastAsia="zh-CN" w:bidi="ar-SA"/>
              </w:rPr>
            </w:pPr>
            <w:r>
              <w:rPr>
                <w:rFonts w:ascii="宋体" w:hAnsi="宋体" w:eastAsia="宋体" w:cs="宋体"/>
                <w:kern w:val="2"/>
                <w:sz w:val="14"/>
                <w:szCs w:val="14"/>
                <w:lang w:val="en-US" w:eastAsia="zh-CN" w:bidi="ar-SA"/>
              </w:rPr>
              <w:t>绩效指标</w:t>
            </w:r>
          </w:p>
        </w:tc>
        <w:tc>
          <w:tcPr>
            <w:tcW w:w="739" w:type="dxa"/>
            <w:noWrap w:val="0"/>
            <w:vAlign w:val="center"/>
          </w:tcPr>
          <w:p w14:paraId="240BC197">
            <w:pPr>
              <w:pStyle w:val="11"/>
              <w:keepNext w:val="0"/>
              <w:keepLines w:val="0"/>
              <w:pageBreakBefore w:val="0"/>
              <w:widowControl w:val="0"/>
              <w:kinsoku/>
              <w:wordWrap/>
              <w:overflowPunct/>
              <w:topLinePunct w:val="0"/>
              <w:autoSpaceDE/>
              <w:autoSpaceDN/>
              <w:bidi w:val="0"/>
              <w:adjustRightInd/>
              <w:snapToGrid/>
              <w:spacing w:before="0" w:after="0" w:line="0" w:lineRule="atLeast"/>
              <w:ind w:left="80" w:firstLine="0"/>
              <w:jc w:val="center"/>
              <w:textAlignment w:val="auto"/>
              <w:rPr>
                <w:rFonts w:ascii="宋体" w:hAnsi="宋体" w:eastAsia="宋体" w:cs="宋体"/>
                <w:kern w:val="2"/>
                <w:sz w:val="14"/>
                <w:szCs w:val="14"/>
                <w:lang w:val="en-US" w:eastAsia="zh-CN" w:bidi="ar-SA"/>
              </w:rPr>
            </w:pPr>
            <w:r>
              <w:rPr>
                <w:rFonts w:ascii="宋体" w:hAnsi="宋体" w:eastAsia="宋体" w:cs="宋体"/>
                <w:spacing w:val="-2"/>
                <w:kern w:val="2"/>
                <w:sz w:val="14"/>
                <w:szCs w:val="14"/>
                <w:lang w:val="en-US" w:eastAsia="zh-CN" w:bidi="ar-SA"/>
              </w:rPr>
              <w:t>一级指标</w:t>
            </w:r>
          </w:p>
        </w:tc>
        <w:tc>
          <w:tcPr>
            <w:tcW w:w="989" w:type="dxa"/>
            <w:noWrap w:val="0"/>
            <w:vAlign w:val="center"/>
          </w:tcPr>
          <w:p w14:paraId="11FDF6B8">
            <w:pPr>
              <w:pStyle w:val="11"/>
              <w:keepNext w:val="0"/>
              <w:keepLines w:val="0"/>
              <w:pageBreakBefore w:val="0"/>
              <w:widowControl w:val="0"/>
              <w:kinsoku/>
              <w:wordWrap/>
              <w:overflowPunct/>
              <w:topLinePunct w:val="0"/>
              <w:autoSpaceDE/>
              <w:autoSpaceDN/>
              <w:bidi w:val="0"/>
              <w:adjustRightInd/>
              <w:snapToGrid/>
              <w:spacing w:before="0" w:after="0" w:line="0" w:lineRule="atLeast"/>
              <w:ind w:left="201"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2"/>
                <w:kern w:val="2"/>
                <w:sz w:val="14"/>
                <w:szCs w:val="14"/>
                <w:lang w:val="en-US" w:eastAsia="zh-CN" w:bidi="ar-SA"/>
              </w:rPr>
              <w:t>二级指标</w:t>
            </w:r>
          </w:p>
        </w:tc>
        <w:tc>
          <w:tcPr>
            <w:tcW w:w="2218" w:type="dxa"/>
            <w:gridSpan w:val="2"/>
            <w:noWrap w:val="0"/>
            <w:vAlign w:val="center"/>
          </w:tcPr>
          <w:p w14:paraId="48FC1908">
            <w:pPr>
              <w:pStyle w:val="11"/>
              <w:keepNext w:val="0"/>
              <w:keepLines w:val="0"/>
              <w:pageBreakBefore w:val="0"/>
              <w:widowControl w:val="0"/>
              <w:kinsoku/>
              <w:wordWrap/>
              <w:overflowPunct/>
              <w:topLinePunct w:val="0"/>
              <w:autoSpaceDE/>
              <w:autoSpaceDN/>
              <w:bidi w:val="0"/>
              <w:adjustRightInd/>
              <w:snapToGrid/>
              <w:spacing w:before="0" w:after="0" w:line="0" w:lineRule="atLeast"/>
              <w:ind w:left="831"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2"/>
                <w:kern w:val="2"/>
                <w:sz w:val="14"/>
                <w:szCs w:val="14"/>
                <w:lang w:val="en-US" w:eastAsia="zh-CN" w:bidi="ar-SA"/>
              </w:rPr>
              <w:t>三级指标</w:t>
            </w:r>
          </w:p>
        </w:tc>
        <w:tc>
          <w:tcPr>
            <w:tcW w:w="1079" w:type="dxa"/>
            <w:noWrap w:val="0"/>
            <w:vAlign w:val="center"/>
          </w:tcPr>
          <w:p w14:paraId="1B37A916">
            <w:pPr>
              <w:pStyle w:val="11"/>
              <w:keepNext w:val="0"/>
              <w:keepLines w:val="0"/>
              <w:pageBreakBefore w:val="0"/>
              <w:widowControl w:val="0"/>
              <w:kinsoku/>
              <w:wordWrap/>
              <w:overflowPunct/>
              <w:topLinePunct w:val="0"/>
              <w:autoSpaceDE/>
              <w:autoSpaceDN/>
              <w:bidi w:val="0"/>
              <w:adjustRightInd/>
              <w:snapToGrid/>
              <w:spacing w:before="0" w:after="0" w:line="0" w:lineRule="atLeast"/>
              <w:ind w:left="184"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1"/>
                <w:kern w:val="2"/>
                <w:sz w:val="14"/>
                <w:szCs w:val="14"/>
                <w:lang w:val="en-US" w:eastAsia="zh-CN" w:bidi="ar-SA"/>
              </w:rPr>
              <w:t>年度指标值</w:t>
            </w:r>
          </w:p>
        </w:tc>
        <w:tc>
          <w:tcPr>
            <w:tcW w:w="1039" w:type="dxa"/>
            <w:noWrap w:val="0"/>
            <w:vAlign w:val="center"/>
          </w:tcPr>
          <w:p w14:paraId="4C66AA45">
            <w:pPr>
              <w:pStyle w:val="11"/>
              <w:keepNext w:val="0"/>
              <w:keepLines w:val="0"/>
              <w:pageBreakBefore w:val="0"/>
              <w:widowControl w:val="0"/>
              <w:kinsoku/>
              <w:wordWrap/>
              <w:overflowPunct/>
              <w:topLinePunct w:val="0"/>
              <w:autoSpaceDE/>
              <w:autoSpaceDN/>
              <w:bidi w:val="0"/>
              <w:adjustRightInd/>
              <w:snapToGrid/>
              <w:spacing w:before="0" w:after="0" w:line="0" w:lineRule="atLeast"/>
              <w:ind w:left="164"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2"/>
                <w:kern w:val="2"/>
                <w:sz w:val="14"/>
                <w:szCs w:val="14"/>
                <w:lang w:val="en-US" w:eastAsia="zh-CN" w:bidi="ar-SA"/>
              </w:rPr>
              <w:t>实际完成值</w:t>
            </w:r>
          </w:p>
        </w:tc>
        <w:tc>
          <w:tcPr>
            <w:tcW w:w="709" w:type="dxa"/>
            <w:noWrap w:val="0"/>
            <w:vAlign w:val="center"/>
          </w:tcPr>
          <w:p w14:paraId="739CBEE2">
            <w:pPr>
              <w:pStyle w:val="11"/>
              <w:keepNext w:val="0"/>
              <w:keepLines w:val="0"/>
              <w:pageBreakBefore w:val="0"/>
              <w:widowControl w:val="0"/>
              <w:kinsoku/>
              <w:wordWrap/>
              <w:overflowPunct/>
              <w:topLinePunct w:val="0"/>
              <w:autoSpaceDE/>
              <w:autoSpaceDN/>
              <w:bidi w:val="0"/>
              <w:adjustRightInd/>
              <w:snapToGrid/>
              <w:spacing w:before="0" w:after="0" w:line="0" w:lineRule="atLeast"/>
              <w:ind w:left="206"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2"/>
                <w:kern w:val="2"/>
                <w:sz w:val="14"/>
                <w:szCs w:val="14"/>
                <w:lang w:val="en-US" w:eastAsia="zh-CN" w:bidi="ar-SA"/>
              </w:rPr>
              <w:t>分值</w:t>
            </w:r>
          </w:p>
        </w:tc>
        <w:tc>
          <w:tcPr>
            <w:tcW w:w="589" w:type="dxa"/>
            <w:noWrap w:val="0"/>
            <w:vAlign w:val="center"/>
          </w:tcPr>
          <w:p w14:paraId="1CCD14D2">
            <w:pPr>
              <w:pStyle w:val="11"/>
              <w:keepNext w:val="0"/>
              <w:keepLines w:val="0"/>
              <w:pageBreakBefore w:val="0"/>
              <w:widowControl w:val="0"/>
              <w:kinsoku/>
              <w:wordWrap/>
              <w:overflowPunct/>
              <w:topLinePunct w:val="0"/>
              <w:autoSpaceDE/>
              <w:autoSpaceDN/>
              <w:bidi w:val="0"/>
              <w:adjustRightInd/>
              <w:snapToGrid/>
              <w:spacing w:before="0" w:after="0" w:line="0" w:lineRule="atLeast"/>
              <w:ind w:left="147"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2"/>
                <w:kern w:val="2"/>
                <w:sz w:val="14"/>
                <w:szCs w:val="14"/>
                <w:lang w:val="en-US" w:eastAsia="zh-CN" w:bidi="ar-SA"/>
              </w:rPr>
              <w:t>得分</w:t>
            </w:r>
          </w:p>
        </w:tc>
        <w:tc>
          <w:tcPr>
            <w:tcW w:w="1653" w:type="dxa"/>
            <w:gridSpan w:val="2"/>
            <w:noWrap w:val="0"/>
            <w:vAlign w:val="center"/>
          </w:tcPr>
          <w:p w14:paraId="4870C3D5">
            <w:pPr>
              <w:pStyle w:val="11"/>
              <w:keepNext w:val="0"/>
              <w:keepLines w:val="0"/>
              <w:pageBreakBefore w:val="0"/>
              <w:widowControl w:val="0"/>
              <w:kinsoku/>
              <w:wordWrap/>
              <w:overflowPunct/>
              <w:topLinePunct w:val="0"/>
              <w:autoSpaceDE/>
              <w:autoSpaceDN/>
              <w:bidi w:val="0"/>
              <w:adjustRightInd/>
              <w:snapToGrid/>
              <w:spacing w:before="0" w:after="0" w:line="0" w:lineRule="atLeast"/>
              <w:ind w:left="48"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1"/>
                <w:kern w:val="2"/>
                <w:sz w:val="14"/>
                <w:szCs w:val="14"/>
                <w:lang w:val="en-US" w:eastAsia="zh-CN" w:bidi="ar-SA"/>
              </w:rPr>
              <w:t>偏差原因分析及改进措施</w:t>
            </w:r>
          </w:p>
        </w:tc>
      </w:tr>
      <w:tr w14:paraId="60D1C9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1" w:hRule="atLeast"/>
          <w:jc w:val="center"/>
        </w:trPr>
        <w:tc>
          <w:tcPr>
            <w:tcW w:w="475" w:type="dxa"/>
            <w:vMerge w:val="continue"/>
            <w:tcBorders>
              <w:top w:val="nil"/>
              <w:bottom w:val="nil"/>
            </w:tcBorders>
            <w:noWrap w:val="0"/>
            <w:textDirection w:val="tbRlV"/>
            <w:vAlign w:val="center"/>
          </w:tcPr>
          <w:p w14:paraId="147D3F19">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Arial" w:hAnsi="Arial" w:eastAsia="Arial" w:cs="Arial"/>
                <w:kern w:val="2"/>
                <w:sz w:val="21"/>
                <w:szCs w:val="21"/>
                <w:lang w:val="en-US" w:eastAsia="en-US" w:bidi="ar-SA"/>
              </w:rPr>
            </w:pPr>
          </w:p>
        </w:tc>
        <w:tc>
          <w:tcPr>
            <w:tcW w:w="739" w:type="dxa"/>
            <w:tcBorders>
              <w:bottom w:val="nil"/>
            </w:tcBorders>
            <w:noWrap w:val="0"/>
            <w:vAlign w:val="center"/>
          </w:tcPr>
          <w:p w14:paraId="158371A4">
            <w:pPr>
              <w:pStyle w:val="11"/>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宋体" w:hAnsi="宋体" w:eastAsia="宋体" w:cs="宋体"/>
                <w:kern w:val="2"/>
                <w:sz w:val="14"/>
                <w:szCs w:val="14"/>
                <w:lang w:val="en-US" w:eastAsia="zh-CN" w:bidi="ar-SA"/>
              </w:rPr>
            </w:pPr>
            <w:r>
              <w:rPr>
                <w:rFonts w:ascii="宋体" w:hAnsi="宋体" w:eastAsia="宋体" w:cs="宋体"/>
                <w:spacing w:val="-2"/>
                <w:kern w:val="2"/>
                <w:sz w:val="14"/>
                <w:szCs w:val="14"/>
                <w:lang w:val="en-US" w:eastAsia="zh-CN" w:bidi="ar-SA"/>
              </w:rPr>
              <w:t>成本指标</w:t>
            </w:r>
          </w:p>
        </w:tc>
        <w:tc>
          <w:tcPr>
            <w:tcW w:w="989" w:type="dxa"/>
            <w:tcBorders>
              <w:bottom w:val="nil"/>
            </w:tcBorders>
            <w:noWrap w:val="0"/>
            <w:vAlign w:val="center"/>
          </w:tcPr>
          <w:p w14:paraId="4E3E53F1">
            <w:pPr>
              <w:pStyle w:val="11"/>
              <w:keepNext w:val="0"/>
              <w:keepLines w:val="0"/>
              <w:pageBreakBefore w:val="0"/>
              <w:widowControl w:val="0"/>
              <w:kinsoku/>
              <w:wordWrap/>
              <w:overflowPunct/>
              <w:topLinePunct w:val="0"/>
              <w:autoSpaceDE/>
              <w:autoSpaceDN/>
              <w:bidi w:val="0"/>
              <w:adjustRightInd/>
              <w:snapToGrid/>
              <w:spacing w:before="0" w:after="0" w:line="0" w:lineRule="atLeast"/>
              <w:ind w:left="60"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1"/>
                <w:kern w:val="2"/>
                <w:sz w:val="14"/>
                <w:szCs w:val="14"/>
                <w:lang w:val="en-US" w:eastAsia="zh-CN" w:bidi="ar-SA"/>
              </w:rPr>
              <w:t>经济成本指标</w:t>
            </w:r>
          </w:p>
        </w:tc>
        <w:tc>
          <w:tcPr>
            <w:tcW w:w="2218" w:type="dxa"/>
            <w:gridSpan w:val="2"/>
            <w:noWrap w:val="0"/>
            <w:vAlign w:val="center"/>
          </w:tcPr>
          <w:p w14:paraId="7D7700CF">
            <w:pPr>
              <w:pStyle w:val="11"/>
              <w:keepNext w:val="0"/>
              <w:keepLines w:val="0"/>
              <w:pageBreakBefore w:val="0"/>
              <w:widowControl w:val="0"/>
              <w:kinsoku/>
              <w:wordWrap/>
              <w:overflowPunct/>
              <w:topLinePunct w:val="0"/>
              <w:autoSpaceDE/>
              <w:autoSpaceDN/>
              <w:bidi w:val="0"/>
              <w:adjustRightInd/>
              <w:snapToGrid/>
              <w:spacing w:before="0" w:after="0" w:line="0" w:lineRule="atLeast"/>
              <w:ind w:left="12"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7"/>
                <w:kern w:val="2"/>
                <w:sz w:val="14"/>
                <w:szCs w:val="14"/>
                <w:lang w:val="en-US" w:eastAsia="zh-CN" w:bidi="ar-SA"/>
              </w:rPr>
              <w:t>指标1:</w:t>
            </w:r>
            <w:r>
              <w:rPr>
                <w:rFonts w:hint="eastAsia" w:ascii="宋体" w:hAnsi="宋体" w:eastAsia="宋体" w:cs="宋体"/>
                <w:spacing w:val="7"/>
                <w:kern w:val="2"/>
                <w:sz w:val="14"/>
                <w:szCs w:val="14"/>
                <w:lang w:val="en-US" w:eastAsia="zh-CN" w:bidi="ar-SA"/>
              </w:rPr>
              <w:t>各类活动所需经费</w:t>
            </w:r>
          </w:p>
        </w:tc>
        <w:tc>
          <w:tcPr>
            <w:tcW w:w="1079" w:type="dxa"/>
            <w:noWrap w:val="0"/>
            <w:vAlign w:val="center"/>
          </w:tcPr>
          <w:p w14:paraId="73AB2F11">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388" w:firstLineChars="0"/>
              <w:jc w:val="both"/>
              <w:textAlignment w:val="auto"/>
              <w:rPr>
                <w:rFonts w:hint="eastAsia" w:ascii="Arial" w:hAnsi="Arial" w:eastAsia="Arial" w:cs="Arial"/>
                <w:kern w:val="2"/>
                <w:sz w:val="13"/>
                <w:szCs w:val="21"/>
                <w:lang w:val="en-US" w:eastAsia="en-US" w:bidi="ar-SA"/>
              </w:rPr>
            </w:pPr>
            <w:r>
              <w:rPr>
                <w:rFonts w:hint="eastAsia" w:ascii="Arial" w:hAnsi="Arial" w:eastAsia="Arial" w:cs="Arial"/>
                <w:kern w:val="2"/>
                <w:sz w:val="13"/>
                <w:szCs w:val="21"/>
                <w:lang w:val="en-US" w:eastAsia="en-US" w:bidi="ar-SA"/>
              </w:rPr>
              <w:t>≤</w:t>
            </w:r>
            <w:r>
              <w:rPr>
                <w:rFonts w:hint="eastAsia" w:ascii="Arial" w:hAnsi="Arial" w:eastAsia="Arial" w:cs="Arial"/>
                <w:kern w:val="2"/>
                <w:sz w:val="13"/>
                <w:szCs w:val="21"/>
                <w:lang w:val="en-US" w:eastAsia="zh-CN" w:bidi="ar-SA"/>
              </w:rPr>
              <w:t>508</w:t>
            </w:r>
            <w:r>
              <w:rPr>
                <w:rFonts w:hint="eastAsia" w:ascii="Arial" w:hAnsi="Arial" w:eastAsia="Arial" w:cs="Arial"/>
                <w:kern w:val="2"/>
                <w:sz w:val="13"/>
                <w:szCs w:val="21"/>
                <w:lang w:val="en-US" w:eastAsia="en-US" w:bidi="ar-SA"/>
              </w:rPr>
              <w:t>万</w:t>
            </w:r>
          </w:p>
        </w:tc>
        <w:tc>
          <w:tcPr>
            <w:tcW w:w="1039" w:type="dxa"/>
            <w:noWrap w:val="0"/>
            <w:vAlign w:val="center"/>
          </w:tcPr>
          <w:p w14:paraId="2A81EC6F">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388" w:firstLineChars="0"/>
              <w:jc w:val="both"/>
              <w:textAlignment w:val="auto"/>
              <w:rPr>
                <w:rFonts w:ascii="Arial" w:hAnsi="Arial" w:eastAsia="Arial" w:cs="Arial"/>
                <w:kern w:val="2"/>
                <w:sz w:val="13"/>
                <w:szCs w:val="21"/>
                <w:lang w:val="en-US" w:eastAsia="zh-CN" w:bidi="ar-SA"/>
              </w:rPr>
            </w:pPr>
            <w:r>
              <w:rPr>
                <w:rFonts w:hint="eastAsia" w:ascii="Arial" w:hAnsi="Arial" w:eastAsia="Arial" w:cs="Arial"/>
                <w:kern w:val="2"/>
                <w:sz w:val="13"/>
                <w:szCs w:val="21"/>
                <w:lang w:val="en-US" w:eastAsia="zh-CN" w:bidi="ar-SA"/>
              </w:rPr>
              <w:t>168.13万</w:t>
            </w:r>
          </w:p>
        </w:tc>
        <w:tc>
          <w:tcPr>
            <w:tcW w:w="709" w:type="dxa"/>
            <w:noWrap w:val="0"/>
            <w:vAlign w:val="center"/>
          </w:tcPr>
          <w:p w14:paraId="7D1097F1">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Arial" w:hAnsi="Arial" w:eastAsia="Arial" w:cs="Arial"/>
                <w:kern w:val="2"/>
                <w:sz w:val="13"/>
                <w:szCs w:val="21"/>
                <w:lang w:val="en-US" w:eastAsia="zh-CN" w:bidi="ar-SA"/>
              </w:rPr>
            </w:pPr>
            <w:r>
              <w:rPr>
                <w:rFonts w:hint="eastAsia" w:ascii="Arial" w:hAnsi="Arial" w:eastAsia="Arial" w:cs="Arial"/>
                <w:kern w:val="2"/>
                <w:sz w:val="13"/>
                <w:szCs w:val="21"/>
                <w:lang w:val="en-US" w:eastAsia="zh-CN" w:bidi="ar-SA"/>
              </w:rPr>
              <w:t>10</w:t>
            </w:r>
          </w:p>
        </w:tc>
        <w:tc>
          <w:tcPr>
            <w:tcW w:w="589" w:type="dxa"/>
            <w:noWrap w:val="0"/>
            <w:vAlign w:val="center"/>
          </w:tcPr>
          <w:p w14:paraId="40812A56">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Arial" w:hAnsi="Arial" w:eastAsia="Arial" w:cs="Arial"/>
                <w:kern w:val="2"/>
                <w:sz w:val="13"/>
                <w:szCs w:val="21"/>
                <w:lang w:val="en-US" w:eastAsia="zh-CN" w:bidi="ar-SA"/>
              </w:rPr>
            </w:pPr>
            <w:r>
              <w:rPr>
                <w:rFonts w:hint="eastAsia" w:ascii="Arial" w:hAnsi="Arial" w:eastAsia="Arial" w:cs="Arial"/>
                <w:kern w:val="2"/>
                <w:sz w:val="13"/>
                <w:szCs w:val="21"/>
                <w:lang w:val="en-US" w:eastAsia="zh-CN" w:bidi="ar-SA"/>
              </w:rPr>
              <w:t>10</w:t>
            </w:r>
          </w:p>
        </w:tc>
        <w:tc>
          <w:tcPr>
            <w:tcW w:w="1653" w:type="dxa"/>
            <w:gridSpan w:val="2"/>
            <w:noWrap w:val="0"/>
            <w:vAlign w:val="center"/>
          </w:tcPr>
          <w:p w14:paraId="0A7F6594">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18"/>
                <w:szCs w:val="21"/>
                <w:lang w:val="en-US" w:eastAsia="en-US" w:bidi="ar-SA"/>
              </w:rPr>
            </w:pPr>
          </w:p>
        </w:tc>
      </w:tr>
      <w:tr w14:paraId="38A77A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475" w:type="dxa"/>
            <w:vMerge w:val="continue"/>
            <w:tcBorders>
              <w:top w:val="nil"/>
              <w:bottom w:val="nil"/>
            </w:tcBorders>
            <w:noWrap w:val="0"/>
            <w:textDirection w:val="tbRlV"/>
            <w:vAlign w:val="center"/>
          </w:tcPr>
          <w:p w14:paraId="70D55B78">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c>
          <w:tcPr>
            <w:tcW w:w="739" w:type="dxa"/>
            <w:vMerge w:val="restart"/>
            <w:tcBorders>
              <w:bottom w:val="nil"/>
            </w:tcBorders>
            <w:noWrap w:val="0"/>
            <w:vAlign w:val="center"/>
          </w:tcPr>
          <w:p w14:paraId="3C03903A">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p w14:paraId="13263D58">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p w14:paraId="48BA0B95">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p w14:paraId="0BDDEFC5">
            <w:pPr>
              <w:pStyle w:val="11"/>
              <w:keepNext w:val="0"/>
              <w:keepLines w:val="0"/>
              <w:pageBreakBefore w:val="0"/>
              <w:widowControl w:val="0"/>
              <w:kinsoku/>
              <w:wordWrap/>
              <w:overflowPunct/>
              <w:topLinePunct w:val="0"/>
              <w:autoSpaceDE/>
              <w:autoSpaceDN/>
              <w:bidi w:val="0"/>
              <w:adjustRightInd/>
              <w:snapToGrid/>
              <w:spacing w:before="0" w:after="0" w:line="0" w:lineRule="atLeast"/>
              <w:ind w:left="80"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2"/>
                <w:kern w:val="2"/>
                <w:sz w:val="14"/>
                <w:szCs w:val="14"/>
                <w:lang w:val="en-US" w:eastAsia="zh-CN" w:bidi="ar-SA"/>
              </w:rPr>
              <w:t>产出指标</w:t>
            </w:r>
          </w:p>
        </w:tc>
        <w:tc>
          <w:tcPr>
            <w:tcW w:w="989" w:type="dxa"/>
            <w:vMerge w:val="restart"/>
            <w:tcBorders>
              <w:bottom w:val="nil"/>
            </w:tcBorders>
            <w:noWrap w:val="0"/>
            <w:vAlign w:val="center"/>
          </w:tcPr>
          <w:p w14:paraId="324B431E">
            <w:pPr>
              <w:pStyle w:val="11"/>
              <w:keepNext w:val="0"/>
              <w:keepLines w:val="0"/>
              <w:pageBreakBefore w:val="0"/>
              <w:widowControl w:val="0"/>
              <w:kinsoku/>
              <w:wordWrap/>
              <w:overflowPunct/>
              <w:topLinePunct w:val="0"/>
              <w:autoSpaceDE/>
              <w:autoSpaceDN/>
              <w:bidi w:val="0"/>
              <w:adjustRightInd/>
              <w:snapToGrid/>
              <w:spacing w:before="0" w:after="0" w:line="0" w:lineRule="atLeast"/>
              <w:ind w:left="201"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2"/>
                <w:kern w:val="2"/>
                <w:sz w:val="14"/>
                <w:szCs w:val="14"/>
                <w:lang w:val="en-US" w:eastAsia="zh-CN" w:bidi="ar-SA"/>
              </w:rPr>
              <w:t>数量指标</w:t>
            </w:r>
          </w:p>
        </w:tc>
        <w:tc>
          <w:tcPr>
            <w:tcW w:w="2218" w:type="dxa"/>
            <w:gridSpan w:val="2"/>
            <w:noWrap w:val="0"/>
            <w:vAlign w:val="center"/>
          </w:tcPr>
          <w:p w14:paraId="44CA0B1F">
            <w:pPr>
              <w:pStyle w:val="11"/>
              <w:keepNext w:val="0"/>
              <w:keepLines w:val="0"/>
              <w:pageBreakBefore w:val="0"/>
              <w:widowControl w:val="0"/>
              <w:kinsoku/>
              <w:wordWrap/>
              <w:overflowPunct/>
              <w:topLinePunct w:val="0"/>
              <w:autoSpaceDE/>
              <w:autoSpaceDN/>
              <w:bidi w:val="0"/>
              <w:adjustRightInd/>
              <w:snapToGrid/>
              <w:spacing w:before="0" w:after="0" w:line="0" w:lineRule="atLeast"/>
              <w:ind w:left="12"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7"/>
                <w:kern w:val="2"/>
                <w:sz w:val="14"/>
                <w:szCs w:val="14"/>
                <w:lang w:val="en-US" w:eastAsia="zh-CN" w:bidi="ar-SA"/>
              </w:rPr>
              <w:t>指标1:</w:t>
            </w:r>
            <w:r>
              <w:rPr>
                <w:rFonts w:hint="eastAsia" w:ascii="宋体" w:hAnsi="宋体" w:eastAsia="宋体" w:cs="宋体"/>
                <w:spacing w:val="-4"/>
                <w:kern w:val="2"/>
                <w:sz w:val="14"/>
                <w:szCs w:val="14"/>
                <w:lang w:val="en-US" w:eastAsia="zh-CN" w:bidi="ar-SA"/>
              </w:rPr>
              <w:t>器材设备购置数量</w:t>
            </w:r>
          </w:p>
        </w:tc>
        <w:tc>
          <w:tcPr>
            <w:tcW w:w="1079" w:type="dxa"/>
            <w:noWrap w:val="0"/>
            <w:vAlign w:val="center"/>
          </w:tcPr>
          <w:p w14:paraId="5D7248B6">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388" w:firstLineChars="0"/>
              <w:jc w:val="both"/>
              <w:textAlignment w:val="auto"/>
              <w:rPr>
                <w:rFonts w:hint="eastAsia" w:ascii="Arial" w:hAnsi="Arial" w:eastAsia="宋体" w:cs="Arial"/>
                <w:kern w:val="2"/>
                <w:sz w:val="13"/>
                <w:szCs w:val="21"/>
                <w:lang w:val="en-US" w:eastAsia="zh-CN" w:bidi="ar-SA"/>
              </w:rPr>
            </w:pPr>
            <w:r>
              <w:rPr>
                <w:rFonts w:hint="eastAsia" w:ascii="Arial" w:hAnsi="Arial" w:eastAsia="Arial" w:cs="Arial"/>
                <w:kern w:val="2"/>
                <w:sz w:val="13"/>
                <w:szCs w:val="21"/>
                <w:lang w:val="en-US" w:eastAsia="en-US" w:bidi="ar-SA"/>
              </w:rPr>
              <w:t>≥</w:t>
            </w:r>
            <w:r>
              <w:rPr>
                <w:rFonts w:hint="eastAsia" w:ascii="Arial" w:hAnsi="Arial" w:eastAsia="宋体" w:cs="Arial"/>
                <w:kern w:val="2"/>
                <w:sz w:val="13"/>
                <w:szCs w:val="21"/>
                <w:lang w:val="en-US" w:eastAsia="zh-CN" w:bidi="ar-SA"/>
              </w:rPr>
              <w:t>3批</w:t>
            </w:r>
          </w:p>
        </w:tc>
        <w:tc>
          <w:tcPr>
            <w:tcW w:w="1039" w:type="dxa"/>
            <w:noWrap w:val="0"/>
            <w:vAlign w:val="center"/>
          </w:tcPr>
          <w:p w14:paraId="020D4661">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Arial" w:hAnsi="Arial" w:eastAsia="宋体" w:cs="Arial"/>
                <w:kern w:val="2"/>
                <w:sz w:val="13"/>
                <w:szCs w:val="21"/>
                <w:lang w:val="en-US" w:eastAsia="zh-CN" w:bidi="ar-SA"/>
              </w:rPr>
            </w:pPr>
            <w:r>
              <w:rPr>
                <w:rFonts w:hint="eastAsia" w:ascii="Arial" w:hAnsi="Arial" w:eastAsia="宋体" w:cs="Arial"/>
                <w:kern w:val="2"/>
                <w:sz w:val="13"/>
                <w:szCs w:val="21"/>
                <w:lang w:val="en-US" w:eastAsia="zh-CN" w:bidi="ar-SA"/>
              </w:rPr>
              <w:t>1</w:t>
            </w:r>
          </w:p>
        </w:tc>
        <w:tc>
          <w:tcPr>
            <w:tcW w:w="709" w:type="dxa"/>
            <w:noWrap w:val="0"/>
            <w:vAlign w:val="center"/>
          </w:tcPr>
          <w:p w14:paraId="69C887B6">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Arial" w:hAnsi="Arial" w:eastAsia="宋体" w:cs="Arial"/>
                <w:kern w:val="2"/>
                <w:sz w:val="13"/>
                <w:szCs w:val="21"/>
                <w:lang w:val="en-US" w:eastAsia="zh-CN" w:bidi="ar-SA"/>
              </w:rPr>
            </w:pPr>
            <w:r>
              <w:rPr>
                <w:rFonts w:hint="eastAsia" w:ascii="Arial" w:hAnsi="Arial" w:eastAsia="宋体" w:cs="Arial"/>
                <w:kern w:val="2"/>
                <w:sz w:val="13"/>
                <w:szCs w:val="21"/>
                <w:lang w:val="en-US" w:eastAsia="zh-CN" w:bidi="ar-SA"/>
              </w:rPr>
              <w:t>5</w:t>
            </w:r>
          </w:p>
        </w:tc>
        <w:tc>
          <w:tcPr>
            <w:tcW w:w="589" w:type="dxa"/>
            <w:noWrap w:val="0"/>
            <w:vAlign w:val="center"/>
          </w:tcPr>
          <w:p w14:paraId="2021C99B">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hint="eastAsia" w:ascii="Arial" w:hAnsi="Arial" w:eastAsia="宋体" w:cs="Arial"/>
                <w:kern w:val="2"/>
                <w:sz w:val="13"/>
                <w:szCs w:val="21"/>
                <w:lang w:val="en-US" w:eastAsia="zh-CN" w:bidi="ar-SA"/>
              </w:rPr>
            </w:pPr>
            <w:r>
              <w:rPr>
                <w:rFonts w:hint="eastAsia" w:ascii="Arial" w:hAnsi="Arial" w:eastAsia="宋体" w:cs="Arial"/>
                <w:kern w:val="2"/>
                <w:sz w:val="13"/>
                <w:szCs w:val="21"/>
                <w:lang w:val="en-US" w:eastAsia="zh-CN" w:bidi="ar-SA"/>
              </w:rPr>
              <w:t>2</w:t>
            </w:r>
          </w:p>
        </w:tc>
        <w:tc>
          <w:tcPr>
            <w:tcW w:w="1653" w:type="dxa"/>
            <w:gridSpan w:val="2"/>
            <w:noWrap w:val="0"/>
            <w:vAlign w:val="center"/>
          </w:tcPr>
          <w:p w14:paraId="0AA33162">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Arial" w:hAnsi="Arial" w:eastAsia="Arial" w:cs="Arial"/>
                <w:kern w:val="2"/>
                <w:sz w:val="13"/>
                <w:szCs w:val="21"/>
                <w:lang w:val="en-US" w:eastAsia="en-US" w:bidi="ar-SA"/>
              </w:rPr>
            </w:pPr>
          </w:p>
        </w:tc>
      </w:tr>
      <w:tr w14:paraId="7F2195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475" w:type="dxa"/>
            <w:vMerge w:val="continue"/>
            <w:tcBorders>
              <w:top w:val="nil"/>
              <w:bottom w:val="nil"/>
            </w:tcBorders>
            <w:noWrap w:val="0"/>
            <w:textDirection w:val="tbRlV"/>
            <w:vAlign w:val="center"/>
          </w:tcPr>
          <w:p w14:paraId="057070D3">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c>
          <w:tcPr>
            <w:tcW w:w="739" w:type="dxa"/>
            <w:vMerge w:val="continue"/>
            <w:tcBorders>
              <w:top w:val="nil"/>
              <w:bottom w:val="nil"/>
            </w:tcBorders>
            <w:noWrap w:val="0"/>
            <w:vAlign w:val="center"/>
          </w:tcPr>
          <w:p w14:paraId="3CAA3D59">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c>
          <w:tcPr>
            <w:tcW w:w="989" w:type="dxa"/>
            <w:vMerge w:val="continue"/>
            <w:tcBorders>
              <w:top w:val="nil"/>
              <w:bottom w:val="nil"/>
            </w:tcBorders>
            <w:noWrap w:val="0"/>
            <w:vAlign w:val="center"/>
          </w:tcPr>
          <w:p w14:paraId="38AEFDFF">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c>
          <w:tcPr>
            <w:tcW w:w="2218" w:type="dxa"/>
            <w:gridSpan w:val="2"/>
            <w:noWrap w:val="0"/>
            <w:vAlign w:val="center"/>
          </w:tcPr>
          <w:p w14:paraId="0C39DE90">
            <w:pPr>
              <w:pStyle w:val="11"/>
              <w:keepNext w:val="0"/>
              <w:keepLines w:val="0"/>
              <w:pageBreakBefore w:val="0"/>
              <w:widowControl w:val="0"/>
              <w:kinsoku/>
              <w:wordWrap/>
              <w:overflowPunct/>
              <w:topLinePunct w:val="0"/>
              <w:autoSpaceDE/>
              <w:autoSpaceDN/>
              <w:bidi w:val="0"/>
              <w:adjustRightInd/>
              <w:snapToGrid/>
              <w:spacing w:before="0" w:after="0" w:line="0" w:lineRule="atLeast"/>
              <w:ind w:left="12"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7"/>
                <w:kern w:val="2"/>
                <w:sz w:val="14"/>
                <w:szCs w:val="14"/>
                <w:lang w:val="en-US" w:eastAsia="zh-CN" w:bidi="ar-SA"/>
              </w:rPr>
              <w:t>指标2:</w:t>
            </w:r>
            <w:r>
              <w:rPr>
                <w:rFonts w:hint="eastAsia" w:ascii="宋体" w:hAnsi="宋体" w:eastAsia="宋体" w:cs="宋体"/>
                <w:spacing w:val="7"/>
                <w:kern w:val="2"/>
                <w:sz w:val="14"/>
                <w:szCs w:val="14"/>
                <w:lang w:val="en-US" w:eastAsia="zh-CN" w:bidi="ar-SA"/>
              </w:rPr>
              <w:t>支持全民健身活动数量</w:t>
            </w:r>
          </w:p>
        </w:tc>
        <w:tc>
          <w:tcPr>
            <w:tcW w:w="1079" w:type="dxa"/>
            <w:noWrap w:val="0"/>
            <w:vAlign w:val="center"/>
          </w:tcPr>
          <w:p w14:paraId="2B3316EB">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Arial" w:hAnsi="Arial" w:eastAsia="Arial" w:cs="Arial"/>
                <w:kern w:val="2"/>
                <w:sz w:val="14"/>
                <w:szCs w:val="21"/>
                <w:lang w:val="en-US" w:eastAsia="en-US" w:bidi="ar-SA"/>
              </w:rPr>
            </w:pPr>
            <w:r>
              <w:rPr>
                <w:rFonts w:hint="eastAsia" w:ascii="Arial" w:hAnsi="Arial" w:eastAsia="Arial" w:cs="Arial"/>
                <w:kern w:val="2"/>
                <w:sz w:val="14"/>
                <w:szCs w:val="21"/>
                <w:lang w:val="en-US" w:eastAsia="en-US" w:bidi="ar-SA"/>
              </w:rPr>
              <w:t>≥</w:t>
            </w:r>
            <w:r>
              <w:rPr>
                <w:rFonts w:hint="eastAsia" w:ascii="Arial" w:hAnsi="Arial" w:eastAsia="宋体" w:cs="Arial"/>
                <w:kern w:val="2"/>
                <w:sz w:val="14"/>
                <w:szCs w:val="21"/>
                <w:lang w:val="en-US" w:eastAsia="zh-CN" w:bidi="ar-SA"/>
              </w:rPr>
              <w:t>4</w:t>
            </w:r>
            <w:r>
              <w:rPr>
                <w:rFonts w:hint="eastAsia" w:ascii="Arial" w:hAnsi="Arial" w:eastAsia="Arial" w:cs="Arial"/>
                <w:kern w:val="2"/>
                <w:sz w:val="14"/>
                <w:szCs w:val="21"/>
                <w:lang w:val="en-US" w:eastAsia="en-US" w:bidi="ar-SA"/>
              </w:rPr>
              <w:t>个</w:t>
            </w:r>
          </w:p>
        </w:tc>
        <w:tc>
          <w:tcPr>
            <w:tcW w:w="1039" w:type="dxa"/>
            <w:noWrap w:val="0"/>
            <w:vAlign w:val="center"/>
          </w:tcPr>
          <w:p w14:paraId="53FA8479">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hint="eastAsia" w:ascii="Arial" w:hAnsi="Arial" w:eastAsia="宋体" w:cs="Arial"/>
                <w:kern w:val="2"/>
                <w:sz w:val="14"/>
                <w:szCs w:val="21"/>
                <w:lang w:val="en-US" w:eastAsia="zh-CN" w:bidi="ar-SA"/>
              </w:rPr>
            </w:pPr>
            <w:r>
              <w:rPr>
                <w:rFonts w:hint="eastAsia" w:ascii="Arial" w:hAnsi="Arial" w:eastAsia="宋体" w:cs="Arial"/>
                <w:kern w:val="2"/>
                <w:sz w:val="14"/>
                <w:szCs w:val="21"/>
                <w:lang w:val="en-US" w:eastAsia="zh-CN" w:bidi="ar-SA"/>
              </w:rPr>
              <w:t>3</w:t>
            </w:r>
          </w:p>
        </w:tc>
        <w:tc>
          <w:tcPr>
            <w:tcW w:w="709" w:type="dxa"/>
            <w:noWrap w:val="0"/>
            <w:vAlign w:val="center"/>
          </w:tcPr>
          <w:p w14:paraId="1A30C05A">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hint="eastAsia" w:ascii="Arial" w:hAnsi="Arial" w:eastAsia="宋体" w:cs="Arial"/>
                <w:kern w:val="2"/>
                <w:sz w:val="14"/>
                <w:szCs w:val="21"/>
                <w:lang w:val="en-US" w:eastAsia="zh-CN" w:bidi="ar-SA"/>
              </w:rPr>
            </w:pPr>
            <w:r>
              <w:rPr>
                <w:rFonts w:hint="eastAsia" w:ascii="Arial" w:hAnsi="Arial" w:eastAsia="宋体" w:cs="Arial"/>
                <w:kern w:val="2"/>
                <w:sz w:val="14"/>
                <w:szCs w:val="21"/>
                <w:lang w:val="en-US" w:eastAsia="zh-CN" w:bidi="ar-SA"/>
              </w:rPr>
              <w:t>5</w:t>
            </w:r>
          </w:p>
        </w:tc>
        <w:tc>
          <w:tcPr>
            <w:tcW w:w="589" w:type="dxa"/>
            <w:noWrap w:val="0"/>
            <w:vAlign w:val="center"/>
          </w:tcPr>
          <w:p w14:paraId="17405714">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hint="eastAsia" w:ascii="Arial" w:hAnsi="Arial" w:eastAsia="Arial" w:cs="Arial"/>
                <w:kern w:val="2"/>
                <w:sz w:val="13"/>
                <w:szCs w:val="21"/>
                <w:lang w:val="en-US" w:eastAsia="zh-CN" w:bidi="ar-SA"/>
              </w:rPr>
            </w:pPr>
            <w:r>
              <w:rPr>
                <w:rFonts w:hint="eastAsia" w:ascii="Arial" w:hAnsi="Arial" w:eastAsia="Arial" w:cs="Arial"/>
                <w:kern w:val="2"/>
                <w:sz w:val="13"/>
                <w:szCs w:val="21"/>
                <w:lang w:val="en-US" w:eastAsia="zh-CN" w:bidi="ar-SA"/>
              </w:rPr>
              <w:t>4</w:t>
            </w:r>
          </w:p>
        </w:tc>
        <w:tc>
          <w:tcPr>
            <w:tcW w:w="1653" w:type="dxa"/>
            <w:gridSpan w:val="2"/>
            <w:noWrap w:val="0"/>
            <w:vAlign w:val="center"/>
          </w:tcPr>
          <w:p w14:paraId="3A6714D5">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Arial" w:hAnsi="Arial" w:eastAsia="Arial" w:cs="Arial"/>
                <w:kern w:val="2"/>
                <w:sz w:val="13"/>
                <w:szCs w:val="21"/>
                <w:lang w:val="en-US" w:eastAsia="zh-CN" w:bidi="ar-SA"/>
              </w:rPr>
            </w:pPr>
            <w:r>
              <w:rPr>
                <w:rFonts w:hint="eastAsia" w:ascii="Arial" w:hAnsi="Arial" w:eastAsia="Arial" w:cs="Arial"/>
                <w:kern w:val="2"/>
                <w:sz w:val="13"/>
                <w:szCs w:val="21"/>
                <w:lang w:val="en-US" w:eastAsia="zh-CN" w:bidi="ar-SA"/>
              </w:rPr>
              <w:t>因资金问题，项目未开展，下一步尽快对接财政开展项目</w:t>
            </w:r>
          </w:p>
        </w:tc>
      </w:tr>
      <w:tr w14:paraId="41ED33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jc w:val="center"/>
        </w:trPr>
        <w:tc>
          <w:tcPr>
            <w:tcW w:w="475" w:type="dxa"/>
            <w:vMerge w:val="continue"/>
            <w:tcBorders>
              <w:top w:val="nil"/>
              <w:bottom w:val="nil"/>
            </w:tcBorders>
            <w:noWrap w:val="0"/>
            <w:textDirection w:val="tbRlV"/>
            <w:vAlign w:val="center"/>
          </w:tcPr>
          <w:p w14:paraId="62819E92">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c>
          <w:tcPr>
            <w:tcW w:w="739" w:type="dxa"/>
            <w:vMerge w:val="continue"/>
            <w:tcBorders>
              <w:top w:val="nil"/>
              <w:bottom w:val="nil"/>
            </w:tcBorders>
            <w:noWrap w:val="0"/>
            <w:vAlign w:val="center"/>
          </w:tcPr>
          <w:p w14:paraId="29F4EB31">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c>
          <w:tcPr>
            <w:tcW w:w="989" w:type="dxa"/>
            <w:vMerge w:val="restart"/>
            <w:tcBorders>
              <w:bottom w:val="nil"/>
            </w:tcBorders>
            <w:noWrap w:val="0"/>
            <w:vAlign w:val="center"/>
          </w:tcPr>
          <w:p w14:paraId="7E77ADD4">
            <w:pPr>
              <w:pStyle w:val="11"/>
              <w:keepNext w:val="0"/>
              <w:keepLines w:val="0"/>
              <w:pageBreakBefore w:val="0"/>
              <w:widowControl w:val="0"/>
              <w:kinsoku/>
              <w:wordWrap/>
              <w:overflowPunct/>
              <w:topLinePunct w:val="0"/>
              <w:autoSpaceDE/>
              <w:autoSpaceDN/>
              <w:bidi w:val="0"/>
              <w:adjustRightInd/>
              <w:snapToGrid/>
              <w:spacing w:before="0" w:after="0" w:line="0" w:lineRule="atLeast"/>
              <w:ind w:left="201"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2"/>
                <w:kern w:val="2"/>
                <w:sz w:val="14"/>
                <w:szCs w:val="14"/>
                <w:lang w:val="en-US" w:eastAsia="zh-CN" w:bidi="ar-SA"/>
              </w:rPr>
              <w:t>质量指标</w:t>
            </w:r>
          </w:p>
        </w:tc>
        <w:tc>
          <w:tcPr>
            <w:tcW w:w="2218" w:type="dxa"/>
            <w:gridSpan w:val="2"/>
            <w:noWrap w:val="0"/>
            <w:vAlign w:val="center"/>
          </w:tcPr>
          <w:p w14:paraId="3F7F3FC2">
            <w:pPr>
              <w:pStyle w:val="11"/>
              <w:keepNext w:val="0"/>
              <w:keepLines w:val="0"/>
              <w:pageBreakBefore w:val="0"/>
              <w:widowControl w:val="0"/>
              <w:kinsoku/>
              <w:wordWrap/>
              <w:overflowPunct/>
              <w:topLinePunct w:val="0"/>
              <w:autoSpaceDE/>
              <w:autoSpaceDN/>
              <w:bidi w:val="0"/>
              <w:adjustRightInd/>
              <w:snapToGrid/>
              <w:spacing w:before="0" w:after="0" w:line="0" w:lineRule="atLeast"/>
              <w:ind w:left="12"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7"/>
                <w:kern w:val="2"/>
                <w:sz w:val="14"/>
                <w:szCs w:val="14"/>
                <w:lang w:val="en-US" w:eastAsia="zh-CN" w:bidi="ar-SA"/>
              </w:rPr>
              <w:t>指标1:</w:t>
            </w:r>
            <w:r>
              <w:rPr>
                <w:rFonts w:hint="eastAsia" w:ascii="宋体" w:hAnsi="宋体" w:eastAsia="宋体" w:cs="宋体"/>
                <w:spacing w:val="-4"/>
                <w:kern w:val="2"/>
                <w:sz w:val="14"/>
                <w:szCs w:val="14"/>
                <w:lang w:val="en-US" w:eastAsia="zh-CN" w:bidi="ar-SA"/>
              </w:rPr>
              <w:t>器材设备验收合格率</w:t>
            </w:r>
          </w:p>
        </w:tc>
        <w:tc>
          <w:tcPr>
            <w:tcW w:w="1079" w:type="dxa"/>
            <w:noWrap w:val="0"/>
            <w:vAlign w:val="center"/>
          </w:tcPr>
          <w:p w14:paraId="08506DDF">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Arial" w:hAnsi="Arial" w:eastAsia="Arial" w:cs="Arial"/>
                <w:kern w:val="2"/>
                <w:sz w:val="13"/>
                <w:szCs w:val="21"/>
                <w:lang w:val="en-US" w:eastAsia="en-US" w:bidi="ar-SA"/>
              </w:rPr>
            </w:pPr>
            <w:r>
              <w:rPr>
                <w:rFonts w:hint="eastAsia" w:ascii="Arial" w:hAnsi="Arial" w:eastAsia="Arial" w:cs="Arial"/>
                <w:kern w:val="2"/>
                <w:sz w:val="13"/>
                <w:szCs w:val="21"/>
                <w:lang w:val="en-US" w:eastAsia="en-US" w:bidi="ar-SA"/>
              </w:rPr>
              <w:t>≥95%</w:t>
            </w:r>
          </w:p>
        </w:tc>
        <w:tc>
          <w:tcPr>
            <w:tcW w:w="1039" w:type="dxa"/>
            <w:noWrap w:val="0"/>
            <w:vAlign w:val="center"/>
          </w:tcPr>
          <w:p w14:paraId="73AEB094">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Arial" w:hAnsi="Arial" w:eastAsia="Arial" w:cs="Arial"/>
                <w:kern w:val="2"/>
                <w:sz w:val="13"/>
                <w:szCs w:val="21"/>
                <w:lang w:val="en-US" w:eastAsia="en-US" w:bidi="ar-SA"/>
              </w:rPr>
            </w:pPr>
            <w:r>
              <w:rPr>
                <w:rFonts w:hint="eastAsia" w:ascii="Arial" w:hAnsi="Arial" w:eastAsia="Arial" w:cs="Arial"/>
                <w:kern w:val="2"/>
                <w:sz w:val="13"/>
                <w:szCs w:val="21"/>
                <w:lang w:val="en-US" w:eastAsia="en-US" w:bidi="ar-SA"/>
              </w:rPr>
              <w:t>≥95%</w:t>
            </w:r>
          </w:p>
        </w:tc>
        <w:tc>
          <w:tcPr>
            <w:tcW w:w="709" w:type="dxa"/>
            <w:noWrap w:val="0"/>
            <w:vAlign w:val="center"/>
          </w:tcPr>
          <w:p w14:paraId="29085B1C">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hint="eastAsia" w:ascii="Arial" w:hAnsi="Arial" w:eastAsia="宋体" w:cs="Arial"/>
                <w:kern w:val="2"/>
                <w:sz w:val="13"/>
                <w:szCs w:val="21"/>
                <w:lang w:val="en-US" w:eastAsia="zh-CN" w:bidi="ar-SA"/>
              </w:rPr>
            </w:pPr>
            <w:r>
              <w:rPr>
                <w:rFonts w:hint="eastAsia" w:ascii="Arial" w:hAnsi="Arial" w:eastAsia="宋体" w:cs="Arial"/>
                <w:kern w:val="2"/>
                <w:sz w:val="13"/>
                <w:szCs w:val="21"/>
                <w:lang w:val="en-US" w:eastAsia="zh-CN" w:bidi="ar-SA"/>
              </w:rPr>
              <w:t>4</w:t>
            </w:r>
          </w:p>
        </w:tc>
        <w:tc>
          <w:tcPr>
            <w:tcW w:w="589" w:type="dxa"/>
            <w:noWrap w:val="0"/>
            <w:vAlign w:val="center"/>
          </w:tcPr>
          <w:p w14:paraId="0690A922">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hint="eastAsia" w:ascii="Arial" w:hAnsi="Arial" w:eastAsia="Arial" w:cs="Arial"/>
                <w:kern w:val="2"/>
                <w:sz w:val="13"/>
                <w:szCs w:val="21"/>
                <w:lang w:val="en-US" w:eastAsia="zh-CN" w:bidi="ar-SA"/>
              </w:rPr>
            </w:pPr>
            <w:r>
              <w:rPr>
                <w:rFonts w:hint="eastAsia" w:ascii="Arial" w:hAnsi="Arial" w:eastAsia="Arial" w:cs="Arial"/>
                <w:kern w:val="2"/>
                <w:sz w:val="13"/>
                <w:szCs w:val="21"/>
                <w:lang w:val="en-US" w:eastAsia="zh-CN" w:bidi="ar-SA"/>
              </w:rPr>
              <w:t>4</w:t>
            </w:r>
          </w:p>
        </w:tc>
        <w:tc>
          <w:tcPr>
            <w:tcW w:w="1653" w:type="dxa"/>
            <w:gridSpan w:val="2"/>
            <w:noWrap w:val="0"/>
            <w:vAlign w:val="center"/>
          </w:tcPr>
          <w:p w14:paraId="1387A73D">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hint="eastAsia" w:ascii="Arial" w:hAnsi="Arial" w:eastAsia="Arial" w:cs="Arial"/>
                <w:kern w:val="2"/>
                <w:sz w:val="13"/>
                <w:szCs w:val="21"/>
                <w:lang w:val="en-US" w:eastAsia="en-US" w:bidi="ar-SA"/>
              </w:rPr>
            </w:pPr>
          </w:p>
        </w:tc>
      </w:tr>
      <w:tr w14:paraId="1AAA88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475" w:type="dxa"/>
            <w:vMerge w:val="continue"/>
            <w:tcBorders>
              <w:top w:val="nil"/>
              <w:bottom w:val="nil"/>
            </w:tcBorders>
            <w:noWrap w:val="0"/>
            <w:textDirection w:val="tbRlV"/>
            <w:vAlign w:val="center"/>
          </w:tcPr>
          <w:p w14:paraId="509D285A">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c>
          <w:tcPr>
            <w:tcW w:w="739" w:type="dxa"/>
            <w:vMerge w:val="continue"/>
            <w:tcBorders>
              <w:top w:val="nil"/>
              <w:bottom w:val="nil"/>
            </w:tcBorders>
            <w:noWrap w:val="0"/>
            <w:vAlign w:val="center"/>
          </w:tcPr>
          <w:p w14:paraId="40DC41CC">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c>
          <w:tcPr>
            <w:tcW w:w="989" w:type="dxa"/>
            <w:vMerge w:val="continue"/>
            <w:tcBorders>
              <w:top w:val="nil"/>
              <w:bottom w:val="nil"/>
            </w:tcBorders>
            <w:noWrap w:val="0"/>
            <w:vAlign w:val="center"/>
          </w:tcPr>
          <w:p w14:paraId="4F68C400">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c>
          <w:tcPr>
            <w:tcW w:w="2218" w:type="dxa"/>
            <w:gridSpan w:val="2"/>
            <w:noWrap w:val="0"/>
            <w:vAlign w:val="center"/>
          </w:tcPr>
          <w:p w14:paraId="39E8E690">
            <w:pPr>
              <w:pStyle w:val="11"/>
              <w:keepNext w:val="0"/>
              <w:keepLines w:val="0"/>
              <w:pageBreakBefore w:val="0"/>
              <w:widowControl w:val="0"/>
              <w:kinsoku/>
              <w:wordWrap/>
              <w:overflowPunct/>
              <w:topLinePunct w:val="0"/>
              <w:autoSpaceDE/>
              <w:autoSpaceDN/>
              <w:bidi w:val="0"/>
              <w:adjustRightInd/>
              <w:snapToGrid/>
              <w:spacing w:before="0" w:after="0" w:line="0" w:lineRule="atLeast"/>
              <w:ind w:left="12"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7"/>
                <w:kern w:val="2"/>
                <w:sz w:val="14"/>
                <w:szCs w:val="14"/>
                <w:lang w:val="en-US" w:eastAsia="zh-CN" w:bidi="ar-SA"/>
              </w:rPr>
              <w:t>指标2:</w:t>
            </w:r>
            <w:r>
              <w:rPr>
                <w:rFonts w:hint="eastAsia" w:ascii="宋体" w:hAnsi="宋体" w:eastAsia="宋体" w:cs="宋体"/>
                <w:spacing w:val="7"/>
                <w:kern w:val="2"/>
                <w:sz w:val="14"/>
                <w:szCs w:val="14"/>
                <w:lang w:val="en-US" w:eastAsia="zh-CN" w:bidi="ar-SA"/>
              </w:rPr>
              <w:t>全民健身活动任务完成率</w:t>
            </w:r>
          </w:p>
        </w:tc>
        <w:tc>
          <w:tcPr>
            <w:tcW w:w="1079" w:type="dxa"/>
            <w:noWrap w:val="0"/>
            <w:vAlign w:val="center"/>
          </w:tcPr>
          <w:p w14:paraId="12F18184">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Arial" w:hAnsi="Arial" w:eastAsia="Arial" w:cs="Arial"/>
                <w:kern w:val="2"/>
                <w:sz w:val="14"/>
                <w:szCs w:val="21"/>
                <w:lang w:val="en-US" w:eastAsia="en-US" w:bidi="ar-SA"/>
              </w:rPr>
            </w:pPr>
            <w:r>
              <w:rPr>
                <w:rFonts w:hint="eastAsia" w:ascii="Arial" w:hAnsi="Arial" w:eastAsia="Arial" w:cs="Arial"/>
                <w:kern w:val="2"/>
                <w:sz w:val="14"/>
                <w:szCs w:val="21"/>
                <w:lang w:val="en-US" w:eastAsia="en-US" w:bidi="ar-SA"/>
              </w:rPr>
              <w:t>≥95%</w:t>
            </w:r>
          </w:p>
        </w:tc>
        <w:tc>
          <w:tcPr>
            <w:tcW w:w="1039" w:type="dxa"/>
            <w:noWrap w:val="0"/>
            <w:vAlign w:val="center"/>
          </w:tcPr>
          <w:p w14:paraId="6E4155D3">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Arial" w:hAnsi="Arial" w:eastAsia="Arial" w:cs="Arial"/>
                <w:kern w:val="2"/>
                <w:sz w:val="14"/>
                <w:szCs w:val="21"/>
                <w:lang w:val="en-US" w:eastAsia="en-US" w:bidi="ar-SA"/>
              </w:rPr>
            </w:pPr>
            <w:r>
              <w:rPr>
                <w:rFonts w:hint="eastAsia" w:ascii="Arial" w:hAnsi="Arial" w:eastAsia="宋体" w:cs="Arial"/>
                <w:kern w:val="2"/>
                <w:sz w:val="14"/>
                <w:szCs w:val="21"/>
                <w:lang w:val="en-US" w:eastAsia="zh-CN" w:bidi="ar-SA"/>
              </w:rPr>
              <w:t>70</w:t>
            </w:r>
            <w:r>
              <w:rPr>
                <w:rFonts w:hint="eastAsia" w:ascii="Arial" w:hAnsi="Arial" w:eastAsia="Arial" w:cs="Arial"/>
                <w:kern w:val="2"/>
                <w:sz w:val="14"/>
                <w:szCs w:val="21"/>
                <w:lang w:val="en-US" w:eastAsia="en-US" w:bidi="ar-SA"/>
              </w:rPr>
              <w:t>%</w:t>
            </w:r>
          </w:p>
        </w:tc>
        <w:tc>
          <w:tcPr>
            <w:tcW w:w="709" w:type="dxa"/>
            <w:noWrap w:val="0"/>
            <w:vAlign w:val="center"/>
          </w:tcPr>
          <w:p w14:paraId="32EDFCF9">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Arial" w:hAnsi="Arial" w:eastAsia="宋体" w:cs="Arial"/>
                <w:kern w:val="2"/>
                <w:sz w:val="14"/>
                <w:szCs w:val="21"/>
                <w:lang w:val="en-US" w:eastAsia="zh-CN" w:bidi="ar-SA"/>
              </w:rPr>
            </w:pPr>
            <w:r>
              <w:rPr>
                <w:rFonts w:hint="eastAsia" w:ascii="Arial" w:hAnsi="Arial" w:eastAsia="宋体" w:cs="Arial"/>
                <w:kern w:val="2"/>
                <w:sz w:val="14"/>
                <w:szCs w:val="21"/>
                <w:lang w:val="en-US" w:eastAsia="zh-CN" w:bidi="ar-SA"/>
              </w:rPr>
              <w:t>4</w:t>
            </w:r>
          </w:p>
        </w:tc>
        <w:tc>
          <w:tcPr>
            <w:tcW w:w="589" w:type="dxa"/>
            <w:noWrap w:val="0"/>
            <w:vAlign w:val="center"/>
          </w:tcPr>
          <w:p w14:paraId="6E949D1B">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hint="eastAsia" w:ascii="Arial" w:hAnsi="Arial" w:eastAsia="Arial" w:cs="Arial"/>
                <w:kern w:val="2"/>
                <w:sz w:val="13"/>
                <w:szCs w:val="21"/>
                <w:lang w:val="en-US" w:eastAsia="zh-CN" w:bidi="ar-SA"/>
              </w:rPr>
            </w:pPr>
            <w:r>
              <w:rPr>
                <w:rFonts w:hint="eastAsia" w:ascii="Arial" w:hAnsi="Arial" w:eastAsia="Arial" w:cs="Arial"/>
                <w:kern w:val="2"/>
                <w:sz w:val="13"/>
                <w:szCs w:val="21"/>
                <w:lang w:val="en-US" w:eastAsia="zh-CN" w:bidi="ar-SA"/>
              </w:rPr>
              <w:t>3</w:t>
            </w:r>
          </w:p>
        </w:tc>
        <w:tc>
          <w:tcPr>
            <w:tcW w:w="1653" w:type="dxa"/>
            <w:gridSpan w:val="2"/>
            <w:noWrap w:val="0"/>
            <w:vAlign w:val="center"/>
          </w:tcPr>
          <w:p w14:paraId="42EB7C7E">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hint="eastAsia" w:ascii="Arial" w:hAnsi="Arial" w:eastAsia="Arial" w:cs="Arial"/>
                <w:kern w:val="2"/>
                <w:sz w:val="13"/>
                <w:szCs w:val="21"/>
                <w:lang w:val="en-US" w:eastAsia="en-US" w:bidi="ar-SA"/>
              </w:rPr>
            </w:pPr>
            <w:r>
              <w:rPr>
                <w:rFonts w:hint="eastAsia" w:ascii="Arial" w:hAnsi="Arial" w:eastAsia="Arial" w:cs="Arial"/>
                <w:kern w:val="2"/>
                <w:sz w:val="13"/>
                <w:szCs w:val="21"/>
                <w:lang w:val="en-US" w:eastAsia="zh-CN" w:bidi="ar-SA"/>
              </w:rPr>
              <w:t>因资金问题，部分项目未开展，下一步尽快对接财政开展项目</w:t>
            </w:r>
          </w:p>
        </w:tc>
      </w:tr>
      <w:tr w14:paraId="6BA0E3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475" w:type="dxa"/>
            <w:vMerge w:val="continue"/>
            <w:tcBorders>
              <w:top w:val="nil"/>
              <w:bottom w:val="nil"/>
            </w:tcBorders>
            <w:noWrap w:val="0"/>
            <w:textDirection w:val="tbRlV"/>
            <w:vAlign w:val="center"/>
          </w:tcPr>
          <w:p w14:paraId="7AE7447F">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c>
          <w:tcPr>
            <w:tcW w:w="739" w:type="dxa"/>
            <w:vMerge w:val="continue"/>
            <w:tcBorders>
              <w:top w:val="nil"/>
              <w:bottom w:val="nil"/>
            </w:tcBorders>
            <w:noWrap w:val="0"/>
            <w:vAlign w:val="center"/>
          </w:tcPr>
          <w:p w14:paraId="01B193B1">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c>
          <w:tcPr>
            <w:tcW w:w="989" w:type="dxa"/>
            <w:vMerge w:val="restart"/>
            <w:tcBorders>
              <w:bottom w:val="nil"/>
            </w:tcBorders>
            <w:noWrap w:val="0"/>
            <w:vAlign w:val="center"/>
          </w:tcPr>
          <w:p w14:paraId="40279D1A">
            <w:pPr>
              <w:pStyle w:val="11"/>
              <w:keepNext w:val="0"/>
              <w:keepLines w:val="0"/>
              <w:pageBreakBefore w:val="0"/>
              <w:widowControl w:val="0"/>
              <w:kinsoku/>
              <w:wordWrap/>
              <w:overflowPunct/>
              <w:topLinePunct w:val="0"/>
              <w:autoSpaceDE/>
              <w:autoSpaceDN/>
              <w:bidi w:val="0"/>
              <w:adjustRightInd/>
              <w:snapToGrid/>
              <w:spacing w:before="0" w:after="0" w:line="0" w:lineRule="atLeast"/>
              <w:ind w:left="201"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3"/>
                <w:kern w:val="2"/>
                <w:sz w:val="14"/>
                <w:szCs w:val="14"/>
                <w:lang w:val="en-US" w:eastAsia="zh-CN" w:bidi="ar-SA"/>
              </w:rPr>
              <w:t>时效指标</w:t>
            </w:r>
          </w:p>
        </w:tc>
        <w:tc>
          <w:tcPr>
            <w:tcW w:w="2218" w:type="dxa"/>
            <w:gridSpan w:val="2"/>
            <w:noWrap w:val="0"/>
            <w:vAlign w:val="center"/>
          </w:tcPr>
          <w:p w14:paraId="6A97C248">
            <w:pPr>
              <w:pStyle w:val="11"/>
              <w:keepNext w:val="0"/>
              <w:keepLines w:val="0"/>
              <w:pageBreakBefore w:val="0"/>
              <w:widowControl w:val="0"/>
              <w:kinsoku/>
              <w:wordWrap/>
              <w:overflowPunct/>
              <w:topLinePunct w:val="0"/>
              <w:autoSpaceDE/>
              <w:autoSpaceDN/>
              <w:bidi w:val="0"/>
              <w:adjustRightInd/>
              <w:snapToGrid/>
              <w:spacing w:before="0" w:after="0" w:line="0" w:lineRule="atLeast"/>
              <w:ind w:left="12"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7"/>
                <w:kern w:val="2"/>
                <w:sz w:val="14"/>
                <w:szCs w:val="14"/>
                <w:lang w:val="en-US" w:eastAsia="zh-CN" w:bidi="ar-SA"/>
              </w:rPr>
              <w:t>指标1:</w:t>
            </w:r>
            <w:r>
              <w:rPr>
                <w:rFonts w:hint="eastAsia" w:ascii="宋体" w:hAnsi="宋体" w:eastAsia="宋体" w:cs="宋体"/>
                <w:spacing w:val="7"/>
                <w:kern w:val="2"/>
                <w:sz w:val="14"/>
                <w:szCs w:val="14"/>
                <w:lang w:val="en-US" w:eastAsia="zh-CN" w:bidi="ar-SA"/>
              </w:rPr>
              <w:t>资金落实到项目的时限</w:t>
            </w:r>
          </w:p>
        </w:tc>
        <w:tc>
          <w:tcPr>
            <w:tcW w:w="1079" w:type="dxa"/>
            <w:noWrap w:val="0"/>
            <w:vAlign w:val="center"/>
          </w:tcPr>
          <w:p w14:paraId="30EBF4DF">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Arial" w:hAnsi="Arial" w:eastAsia="Arial" w:cs="Arial"/>
                <w:kern w:val="2"/>
                <w:sz w:val="13"/>
                <w:szCs w:val="21"/>
                <w:lang w:val="en-US" w:eastAsia="en-US" w:bidi="ar-SA"/>
              </w:rPr>
            </w:pPr>
            <w:r>
              <w:rPr>
                <w:rFonts w:hint="eastAsia" w:ascii="Arial" w:hAnsi="Arial" w:eastAsia="Arial" w:cs="Arial"/>
                <w:kern w:val="2"/>
                <w:sz w:val="13"/>
                <w:szCs w:val="21"/>
                <w:lang w:val="en-US" w:eastAsia="en-US" w:bidi="ar-SA"/>
              </w:rPr>
              <w:t>202</w:t>
            </w:r>
            <w:r>
              <w:rPr>
                <w:rFonts w:hint="eastAsia" w:ascii="Arial" w:hAnsi="Arial" w:eastAsia="宋体" w:cs="Arial"/>
                <w:kern w:val="2"/>
                <w:sz w:val="13"/>
                <w:szCs w:val="21"/>
                <w:lang w:val="en-US" w:eastAsia="zh-CN" w:bidi="ar-SA"/>
              </w:rPr>
              <w:t>5</w:t>
            </w:r>
            <w:r>
              <w:rPr>
                <w:rFonts w:hint="eastAsia" w:ascii="Arial" w:hAnsi="Arial" w:eastAsia="Arial" w:cs="Arial"/>
                <w:kern w:val="2"/>
                <w:sz w:val="13"/>
                <w:szCs w:val="21"/>
                <w:lang w:val="en-US" w:eastAsia="en-US" w:bidi="ar-SA"/>
              </w:rPr>
              <w:t>年12月底</w:t>
            </w:r>
          </w:p>
        </w:tc>
        <w:tc>
          <w:tcPr>
            <w:tcW w:w="1039" w:type="dxa"/>
            <w:noWrap w:val="0"/>
            <w:vAlign w:val="center"/>
          </w:tcPr>
          <w:p w14:paraId="2E1C3DF7">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Arial" w:hAnsi="Arial" w:eastAsia="Arial" w:cs="Arial"/>
                <w:kern w:val="2"/>
                <w:sz w:val="13"/>
                <w:szCs w:val="21"/>
                <w:lang w:val="en-US" w:eastAsia="en-US" w:bidi="ar-SA"/>
              </w:rPr>
            </w:pPr>
          </w:p>
        </w:tc>
        <w:tc>
          <w:tcPr>
            <w:tcW w:w="709" w:type="dxa"/>
            <w:noWrap w:val="0"/>
            <w:vAlign w:val="center"/>
          </w:tcPr>
          <w:p w14:paraId="11752B0F">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hint="eastAsia" w:ascii="Arial" w:hAnsi="Arial" w:eastAsia="宋体" w:cs="Arial"/>
                <w:kern w:val="2"/>
                <w:sz w:val="13"/>
                <w:szCs w:val="21"/>
                <w:lang w:val="en-US" w:eastAsia="zh-CN" w:bidi="ar-SA"/>
              </w:rPr>
            </w:pPr>
            <w:r>
              <w:rPr>
                <w:rFonts w:hint="eastAsia" w:ascii="Arial" w:hAnsi="Arial" w:eastAsia="宋体" w:cs="Arial"/>
                <w:kern w:val="2"/>
                <w:sz w:val="13"/>
                <w:szCs w:val="21"/>
                <w:lang w:val="en-US" w:eastAsia="zh-CN" w:bidi="ar-SA"/>
              </w:rPr>
              <w:t>4</w:t>
            </w:r>
          </w:p>
        </w:tc>
        <w:tc>
          <w:tcPr>
            <w:tcW w:w="589" w:type="dxa"/>
            <w:noWrap w:val="0"/>
            <w:vAlign w:val="center"/>
          </w:tcPr>
          <w:p w14:paraId="06747449">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hint="eastAsia" w:ascii="Arial" w:hAnsi="Arial" w:eastAsia="宋体" w:cs="Arial"/>
                <w:kern w:val="2"/>
                <w:sz w:val="13"/>
                <w:szCs w:val="21"/>
                <w:lang w:val="en-US" w:eastAsia="zh-CN" w:bidi="ar-SA"/>
              </w:rPr>
            </w:pPr>
            <w:r>
              <w:rPr>
                <w:rFonts w:hint="eastAsia" w:ascii="Arial" w:hAnsi="Arial" w:eastAsia="宋体" w:cs="Arial"/>
                <w:kern w:val="2"/>
                <w:sz w:val="13"/>
                <w:szCs w:val="21"/>
                <w:lang w:val="en-US" w:eastAsia="zh-CN" w:bidi="ar-SA"/>
              </w:rPr>
              <w:t>2</w:t>
            </w:r>
          </w:p>
        </w:tc>
        <w:tc>
          <w:tcPr>
            <w:tcW w:w="1653" w:type="dxa"/>
            <w:gridSpan w:val="2"/>
            <w:noWrap w:val="0"/>
            <w:vAlign w:val="center"/>
          </w:tcPr>
          <w:p w14:paraId="02D4B15E">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Arial" w:hAnsi="Arial" w:eastAsia="宋体" w:cs="Arial"/>
                <w:kern w:val="2"/>
                <w:sz w:val="13"/>
                <w:szCs w:val="21"/>
                <w:lang w:val="en-US" w:eastAsia="zh-CN" w:bidi="ar-SA"/>
              </w:rPr>
            </w:pPr>
            <w:r>
              <w:rPr>
                <w:rFonts w:hint="eastAsia" w:ascii="Arial" w:hAnsi="Arial" w:eastAsia="宋体" w:cs="Arial"/>
                <w:kern w:val="2"/>
                <w:sz w:val="13"/>
                <w:szCs w:val="21"/>
                <w:lang w:val="en-US" w:eastAsia="zh-CN" w:bidi="ar-SA"/>
              </w:rPr>
              <w:t>资金未完全到位</w:t>
            </w:r>
          </w:p>
        </w:tc>
      </w:tr>
      <w:tr w14:paraId="7791D4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475" w:type="dxa"/>
            <w:vMerge w:val="continue"/>
            <w:tcBorders>
              <w:top w:val="nil"/>
              <w:bottom w:val="nil"/>
            </w:tcBorders>
            <w:noWrap w:val="0"/>
            <w:textDirection w:val="tbRlV"/>
            <w:vAlign w:val="center"/>
          </w:tcPr>
          <w:p w14:paraId="0668D437">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c>
          <w:tcPr>
            <w:tcW w:w="739" w:type="dxa"/>
            <w:vMerge w:val="continue"/>
            <w:tcBorders>
              <w:top w:val="nil"/>
              <w:bottom w:val="nil"/>
            </w:tcBorders>
            <w:noWrap w:val="0"/>
            <w:vAlign w:val="center"/>
          </w:tcPr>
          <w:p w14:paraId="21D1B672">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c>
          <w:tcPr>
            <w:tcW w:w="989" w:type="dxa"/>
            <w:vMerge w:val="continue"/>
            <w:tcBorders>
              <w:top w:val="nil"/>
              <w:bottom w:val="nil"/>
            </w:tcBorders>
            <w:noWrap w:val="0"/>
            <w:vAlign w:val="center"/>
          </w:tcPr>
          <w:p w14:paraId="1DFB80A9">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c>
          <w:tcPr>
            <w:tcW w:w="2218" w:type="dxa"/>
            <w:gridSpan w:val="2"/>
            <w:noWrap w:val="0"/>
            <w:vAlign w:val="center"/>
          </w:tcPr>
          <w:p w14:paraId="69A935D7">
            <w:pPr>
              <w:pStyle w:val="11"/>
              <w:keepNext w:val="0"/>
              <w:keepLines w:val="0"/>
              <w:pageBreakBefore w:val="0"/>
              <w:widowControl w:val="0"/>
              <w:kinsoku/>
              <w:wordWrap/>
              <w:overflowPunct/>
              <w:topLinePunct w:val="0"/>
              <w:autoSpaceDE/>
              <w:autoSpaceDN/>
              <w:bidi w:val="0"/>
              <w:adjustRightInd/>
              <w:snapToGrid/>
              <w:spacing w:before="0" w:after="0" w:line="0" w:lineRule="atLeast"/>
              <w:ind w:left="12"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7"/>
                <w:kern w:val="2"/>
                <w:sz w:val="14"/>
                <w:szCs w:val="14"/>
                <w:lang w:val="en-US" w:eastAsia="zh-CN" w:bidi="ar-SA"/>
              </w:rPr>
              <w:t>指标2:</w:t>
            </w:r>
            <w:r>
              <w:rPr>
                <w:rFonts w:hint="eastAsia" w:ascii="宋体" w:hAnsi="宋体" w:eastAsia="宋体" w:cs="宋体"/>
                <w:spacing w:val="7"/>
                <w:kern w:val="2"/>
                <w:sz w:val="14"/>
                <w:szCs w:val="14"/>
                <w:lang w:val="en-US" w:eastAsia="zh-CN" w:bidi="ar-SA"/>
              </w:rPr>
              <w:t>全新健身活动完成时间</w:t>
            </w:r>
          </w:p>
        </w:tc>
        <w:tc>
          <w:tcPr>
            <w:tcW w:w="1079" w:type="dxa"/>
            <w:noWrap w:val="0"/>
            <w:vAlign w:val="center"/>
          </w:tcPr>
          <w:p w14:paraId="69572F40">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Arial" w:hAnsi="Arial" w:eastAsia="Arial" w:cs="Arial"/>
                <w:kern w:val="2"/>
                <w:sz w:val="14"/>
                <w:szCs w:val="21"/>
                <w:lang w:val="en-US" w:eastAsia="en-US" w:bidi="ar-SA"/>
              </w:rPr>
            </w:pPr>
            <w:r>
              <w:rPr>
                <w:rFonts w:hint="eastAsia" w:ascii="Arial" w:hAnsi="Arial" w:eastAsia="Arial" w:cs="Arial"/>
                <w:kern w:val="2"/>
                <w:sz w:val="14"/>
                <w:szCs w:val="21"/>
                <w:lang w:val="en-US" w:eastAsia="en-US" w:bidi="ar-SA"/>
              </w:rPr>
              <w:t>202</w:t>
            </w:r>
            <w:r>
              <w:rPr>
                <w:rFonts w:hint="eastAsia" w:ascii="Arial" w:hAnsi="Arial" w:eastAsia="宋体" w:cs="Arial"/>
                <w:kern w:val="2"/>
                <w:sz w:val="14"/>
                <w:szCs w:val="21"/>
                <w:lang w:val="en-US" w:eastAsia="zh-CN" w:bidi="ar-SA"/>
              </w:rPr>
              <w:t>5</w:t>
            </w:r>
            <w:r>
              <w:rPr>
                <w:rFonts w:hint="eastAsia" w:ascii="Arial" w:hAnsi="Arial" w:eastAsia="Arial" w:cs="Arial"/>
                <w:kern w:val="2"/>
                <w:sz w:val="14"/>
                <w:szCs w:val="21"/>
                <w:lang w:val="en-US" w:eastAsia="en-US" w:bidi="ar-SA"/>
              </w:rPr>
              <w:t>年12月底</w:t>
            </w:r>
          </w:p>
        </w:tc>
        <w:tc>
          <w:tcPr>
            <w:tcW w:w="1039" w:type="dxa"/>
            <w:noWrap w:val="0"/>
            <w:vAlign w:val="center"/>
          </w:tcPr>
          <w:p w14:paraId="30C9CE7D">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Arial" w:hAnsi="Arial" w:eastAsia="Arial" w:cs="Arial"/>
                <w:kern w:val="2"/>
                <w:sz w:val="14"/>
                <w:szCs w:val="21"/>
                <w:lang w:val="en-US" w:eastAsia="en-US" w:bidi="ar-SA"/>
              </w:rPr>
            </w:pPr>
          </w:p>
        </w:tc>
        <w:tc>
          <w:tcPr>
            <w:tcW w:w="709" w:type="dxa"/>
            <w:noWrap w:val="0"/>
            <w:vAlign w:val="center"/>
          </w:tcPr>
          <w:p w14:paraId="075ADC84">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hint="eastAsia" w:ascii="Arial" w:hAnsi="Arial" w:eastAsia="宋体" w:cs="Arial"/>
                <w:kern w:val="2"/>
                <w:sz w:val="14"/>
                <w:szCs w:val="21"/>
                <w:lang w:val="en-US" w:eastAsia="zh-CN" w:bidi="ar-SA"/>
              </w:rPr>
            </w:pPr>
            <w:r>
              <w:rPr>
                <w:rFonts w:hint="eastAsia" w:ascii="Arial" w:hAnsi="Arial" w:eastAsia="宋体" w:cs="Arial"/>
                <w:kern w:val="2"/>
                <w:sz w:val="14"/>
                <w:szCs w:val="21"/>
                <w:lang w:val="en-US" w:eastAsia="zh-CN" w:bidi="ar-SA"/>
              </w:rPr>
              <w:t>4</w:t>
            </w:r>
          </w:p>
        </w:tc>
        <w:tc>
          <w:tcPr>
            <w:tcW w:w="589" w:type="dxa"/>
            <w:noWrap w:val="0"/>
            <w:vAlign w:val="center"/>
          </w:tcPr>
          <w:p w14:paraId="1BCA280E">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hint="eastAsia" w:ascii="Arial" w:hAnsi="Arial" w:eastAsia="宋体" w:cs="Arial"/>
                <w:kern w:val="2"/>
                <w:sz w:val="14"/>
                <w:szCs w:val="21"/>
                <w:lang w:val="en-US" w:eastAsia="zh-CN" w:bidi="ar-SA"/>
              </w:rPr>
            </w:pPr>
            <w:r>
              <w:rPr>
                <w:rFonts w:hint="eastAsia" w:ascii="Arial" w:hAnsi="Arial" w:eastAsia="宋体" w:cs="Arial"/>
                <w:kern w:val="2"/>
                <w:sz w:val="14"/>
                <w:szCs w:val="21"/>
                <w:lang w:val="en-US" w:eastAsia="zh-CN" w:bidi="ar-SA"/>
              </w:rPr>
              <w:t>2</w:t>
            </w:r>
          </w:p>
        </w:tc>
        <w:tc>
          <w:tcPr>
            <w:tcW w:w="1653" w:type="dxa"/>
            <w:gridSpan w:val="2"/>
            <w:noWrap w:val="0"/>
            <w:vAlign w:val="center"/>
          </w:tcPr>
          <w:p w14:paraId="2B128B51">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Arial" w:hAnsi="Arial" w:eastAsia="Arial" w:cs="Arial"/>
                <w:kern w:val="2"/>
                <w:sz w:val="14"/>
                <w:szCs w:val="21"/>
                <w:lang w:val="en-US" w:eastAsia="en-US" w:bidi="ar-SA"/>
              </w:rPr>
            </w:pPr>
            <w:r>
              <w:rPr>
                <w:rFonts w:hint="eastAsia" w:ascii="Arial" w:hAnsi="Arial" w:eastAsia="Arial" w:cs="Arial"/>
                <w:kern w:val="2"/>
                <w:sz w:val="13"/>
                <w:szCs w:val="21"/>
                <w:lang w:val="en-US" w:eastAsia="zh-CN" w:bidi="ar-SA"/>
              </w:rPr>
              <w:t>因资金问题，部分项目未开展，下一步尽快对接财政开展项目</w:t>
            </w:r>
          </w:p>
        </w:tc>
      </w:tr>
      <w:tr w14:paraId="41BD52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6" w:hRule="atLeast"/>
          <w:jc w:val="center"/>
        </w:trPr>
        <w:tc>
          <w:tcPr>
            <w:tcW w:w="475" w:type="dxa"/>
            <w:vMerge w:val="continue"/>
            <w:tcBorders>
              <w:top w:val="nil"/>
              <w:bottom w:val="nil"/>
            </w:tcBorders>
            <w:noWrap w:val="0"/>
            <w:textDirection w:val="tbRlV"/>
            <w:vAlign w:val="center"/>
          </w:tcPr>
          <w:p w14:paraId="6DA1D019">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c>
          <w:tcPr>
            <w:tcW w:w="739" w:type="dxa"/>
            <w:vMerge w:val="continue"/>
            <w:tcBorders>
              <w:top w:val="nil"/>
              <w:bottom w:val="single" w:color="auto" w:sz="4" w:space="0"/>
            </w:tcBorders>
            <w:noWrap w:val="0"/>
            <w:vAlign w:val="center"/>
          </w:tcPr>
          <w:p w14:paraId="5C0D6386">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c>
          <w:tcPr>
            <w:tcW w:w="989" w:type="dxa"/>
            <w:vMerge w:val="continue"/>
            <w:tcBorders>
              <w:top w:val="nil"/>
            </w:tcBorders>
            <w:noWrap w:val="0"/>
            <w:vAlign w:val="center"/>
          </w:tcPr>
          <w:p w14:paraId="677A1740">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c>
          <w:tcPr>
            <w:tcW w:w="2218" w:type="dxa"/>
            <w:gridSpan w:val="2"/>
            <w:noWrap w:val="0"/>
            <w:vAlign w:val="center"/>
          </w:tcPr>
          <w:p w14:paraId="456F8566">
            <w:pPr>
              <w:pStyle w:val="11"/>
              <w:keepNext w:val="0"/>
              <w:keepLines w:val="0"/>
              <w:pageBreakBefore w:val="0"/>
              <w:widowControl w:val="0"/>
              <w:kinsoku/>
              <w:wordWrap/>
              <w:overflowPunct/>
              <w:topLinePunct w:val="0"/>
              <w:autoSpaceDE/>
              <w:autoSpaceDN/>
              <w:bidi w:val="0"/>
              <w:adjustRightInd/>
              <w:snapToGrid/>
              <w:spacing w:before="0" w:after="0" w:line="0" w:lineRule="atLeast"/>
              <w:ind w:left="12" w:firstLine="0"/>
              <w:jc w:val="both"/>
              <w:textAlignment w:val="auto"/>
              <w:rPr>
                <w:rFonts w:ascii="宋体" w:hAnsi="宋体" w:eastAsia="宋体" w:cs="宋体"/>
                <w:kern w:val="2"/>
                <w:sz w:val="14"/>
                <w:szCs w:val="14"/>
                <w:lang w:val="en-US" w:eastAsia="zh-CN" w:bidi="ar-SA"/>
              </w:rPr>
            </w:pPr>
            <w:r>
              <w:rPr>
                <w:rFonts w:hint="eastAsia" w:ascii="宋体" w:hAnsi="宋体" w:eastAsia="宋体" w:cs="宋体"/>
                <w:kern w:val="2"/>
                <w:sz w:val="14"/>
                <w:szCs w:val="14"/>
                <w:lang w:val="en-US" w:eastAsia="zh-CN" w:bidi="ar-SA"/>
              </w:rPr>
              <w:t>指标3：器材购置完成时限</w:t>
            </w:r>
          </w:p>
        </w:tc>
        <w:tc>
          <w:tcPr>
            <w:tcW w:w="1079" w:type="dxa"/>
            <w:noWrap w:val="0"/>
            <w:vAlign w:val="center"/>
          </w:tcPr>
          <w:p w14:paraId="173DEACD">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Arial" w:hAnsi="Arial" w:eastAsia="Arial" w:cs="Arial"/>
                <w:kern w:val="2"/>
                <w:sz w:val="14"/>
                <w:szCs w:val="21"/>
                <w:lang w:val="en-US" w:eastAsia="en-US" w:bidi="ar-SA"/>
              </w:rPr>
            </w:pPr>
            <w:r>
              <w:rPr>
                <w:rFonts w:hint="eastAsia" w:ascii="Arial" w:hAnsi="Arial" w:eastAsia="Arial" w:cs="Arial"/>
                <w:kern w:val="2"/>
                <w:sz w:val="14"/>
                <w:szCs w:val="21"/>
                <w:lang w:val="en-US" w:eastAsia="en-US" w:bidi="ar-SA"/>
              </w:rPr>
              <w:t>202</w:t>
            </w:r>
            <w:r>
              <w:rPr>
                <w:rFonts w:hint="eastAsia" w:ascii="Arial" w:hAnsi="Arial" w:eastAsia="宋体" w:cs="Arial"/>
                <w:kern w:val="2"/>
                <w:sz w:val="14"/>
                <w:szCs w:val="21"/>
                <w:lang w:val="en-US" w:eastAsia="zh-CN" w:bidi="ar-SA"/>
              </w:rPr>
              <w:t>5</w:t>
            </w:r>
            <w:r>
              <w:rPr>
                <w:rFonts w:hint="eastAsia" w:ascii="Arial" w:hAnsi="Arial" w:eastAsia="Arial" w:cs="Arial"/>
                <w:kern w:val="2"/>
                <w:sz w:val="14"/>
                <w:szCs w:val="21"/>
                <w:lang w:val="en-US" w:eastAsia="en-US" w:bidi="ar-SA"/>
              </w:rPr>
              <w:t>年12月底</w:t>
            </w:r>
          </w:p>
        </w:tc>
        <w:tc>
          <w:tcPr>
            <w:tcW w:w="1039" w:type="dxa"/>
            <w:noWrap w:val="0"/>
            <w:vAlign w:val="center"/>
          </w:tcPr>
          <w:p w14:paraId="0F8A4D20">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Arial" w:hAnsi="Arial" w:eastAsia="宋体" w:cs="Arial"/>
                <w:kern w:val="2"/>
                <w:sz w:val="14"/>
                <w:szCs w:val="21"/>
                <w:lang w:val="en-US" w:eastAsia="zh-CN" w:bidi="ar-SA"/>
              </w:rPr>
            </w:pPr>
            <w:r>
              <w:rPr>
                <w:rFonts w:hint="eastAsia" w:ascii="Arial" w:hAnsi="Arial" w:eastAsia="宋体" w:cs="Arial"/>
                <w:kern w:val="2"/>
                <w:sz w:val="14"/>
                <w:szCs w:val="21"/>
                <w:lang w:val="en-US" w:eastAsia="zh-CN" w:bidi="ar-SA"/>
              </w:rPr>
              <w:t>2025年</w:t>
            </w:r>
          </w:p>
        </w:tc>
        <w:tc>
          <w:tcPr>
            <w:tcW w:w="709" w:type="dxa"/>
            <w:noWrap w:val="0"/>
            <w:vAlign w:val="center"/>
          </w:tcPr>
          <w:p w14:paraId="4CAE73F2">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hint="eastAsia" w:ascii="Arial" w:hAnsi="Arial" w:eastAsia="宋体" w:cs="Arial"/>
                <w:kern w:val="2"/>
                <w:sz w:val="14"/>
                <w:szCs w:val="21"/>
                <w:lang w:val="en-US" w:eastAsia="zh-CN" w:bidi="ar-SA"/>
              </w:rPr>
            </w:pPr>
            <w:r>
              <w:rPr>
                <w:rFonts w:hint="eastAsia" w:ascii="Arial" w:hAnsi="Arial" w:eastAsia="宋体" w:cs="Arial"/>
                <w:kern w:val="2"/>
                <w:sz w:val="14"/>
                <w:szCs w:val="21"/>
                <w:lang w:val="en-US" w:eastAsia="zh-CN" w:bidi="ar-SA"/>
              </w:rPr>
              <w:t>4</w:t>
            </w:r>
          </w:p>
        </w:tc>
        <w:tc>
          <w:tcPr>
            <w:tcW w:w="589" w:type="dxa"/>
            <w:noWrap w:val="0"/>
            <w:vAlign w:val="center"/>
          </w:tcPr>
          <w:p w14:paraId="1BC91DBA">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hint="eastAsia" w:ascii="Arial" w:hAnsi="Arial" w:eastAsia="宋体" w:cs="Arial"/>
                <w:kern w:val="2"/>
                <w:sz w:val="14"/>
                <w:szCs w:val="21"/>
                <w:lang w:val="en-US" w:eastAsia="zh-CN" w:bidi="ar-SA"/>
              </w:rPr>
            </w:pPr>
            <w:r>
              <w:rPr>
                <w:rFonts w:hint="eastAsia" w:ascii="Arial" w:hAnsi="Arial" w:eastAsia="宋体" w:cs="Arial"/>
                <w:kern w:val="2"/>
                <w:sz w:val="14"/>
                <w:szCs w:val="21"/>
                <w:lang w:val="en-US" w:eastAsia="zh-CN" w:bidi="ar-SA"/>
              </w:rPr>
              <w:t>2</w:t>
            </w:r>
          </w:p>
        </w:tc>
        <w:tc>
          <w:tcPr>
            <w:tcW w:w="1653" w:type="dxa"/>
            <w:gridSpan w:val="2"/>
            <w:noWrap w:val="0"/>
            <w:vAlign w:val="center"/>
          </w:tcPr>
          <w:p w14:paraId="5FC3937D">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Arial" w:hAnsi="Arial" w:eastAsia="Arial" w:cs="Arial"/>
                <w:kern w:val="2"/>
                <w:sz w:val="14"/>
                <w:szCs w:val="21"/>
                <w:lang w:val="en-US" w:eastAsia="en-US" w:bidi="ar-SA"/>
              </w:rPr>
            </w:pPr>
            <w:r>
              <w:rPr>
                <w:rFonts w:hint="eastAsia" w:ascii="Arial" w:hAnsi="Arial" w:eastAsia="Arial" w:cs="Arial"/>
                <w:kern w:val="2"/>
                <w:sz w:val="13"/>
                <w:szCs w:val="21"/>
                <w:lang w:val="en-US" w:eastAsia="zh-CN" w:bidi="ar-SA"/>
              </w:rPr>
              <w:t>因资金问题，部分项目未开展，下一步尽快对接财政开展项目</w:t>
            </w:r>
          </w:p>
        </w:tc>
      </w:tr>
      <w:tr w14:paraId="2FF350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 w:hRule="atLeast"/>
          <w:jc w:val="center"/>
        </w:trPr>
        <w:tc>
          <w:tcPr>
            <w:tcW w:w="475" w:type="dxa"/>
            <w:vMerge w:val="continue"/>
            <w:tcBorders>
              <w:top w:val="nil"/>
              <w:bottom w:val="nil"/>
            </w:tcBorders>
            <w:noWrap w:val="0"/>
            <w:textDirection w:val="tbRlV"/>
            <w:vAlign w:val="center"/>
          </w:tcPr>
          <w:p w14:paraId="32DCE13A">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c>
          <w:tcPr>
            <w:tcW w:w="739" w:type="dxa"/>
            <w:vMerge w:val="restart"/>
            <w:tcBorders>
              <w:top w:val="single" w:color="auto" w:sz="4" w:space="0"/>
            </w:tcBorders>
            <w:noWrap w:val="0"/>
            <w:vAlign w:val="center"/>
          </w:tcPr>
          <w:p w14:paraId="2BC4ED6C">
            <w:pPr>
              <w:pStyle w:val="11"/>
              <w:keepNext w:val="0"/>
              <w:keepLines w:val="0"/>
              <w:pageBreakBefore w:val="0"/>
              <w:widowControl w:val="0"/>
              <w:kinsoku/>
              <w:wordWrap/>
              <w:overflowPunct/>
              <w:topLinePunct w:val="0"/>
              <w:autoSpaceDE/>
              <w:autoSpaceDN/>
              <w:bidi w:val="0"/>
              <w:adjustRightInd/>
              <w:snapToGrid/>
              <w:spacing w:before="0" w:after="0" w:line="0" w:lineRule="atLeast"/>
              <w:ind w:left="80" w:firstLine="0"/>
              <w:jc w:val="both"/>
              <w:textAlignment w:val="auto"/>
              <w:rPr>
                <w:rFonts w:hint="eastAsia" w:ascii="Calibri" w:hAnsi="Calibri" w:eastAsia="宋体" w:cs="Times New Roman"/>
                <w:kern w:val="2"/>
                <w:sz w:val="21"/>
                <w:szCs w:val="24"/>
                <w:lang w:val="en-US" w:eastAsia="zh-CN" w:bidi="ar-SA"/>
              </w:rPr>
            </w:pPr>
            <w:r>
              <w:rPr>
                <w:rFonts w:hint="eastAsia" w:ascii="宋体" w:hAnsi="宋体" w:eastAsia="宋体" w:cs="宋体"/>
                <w:spacing w:val="-2"/>
                <w:kern w:val="2"/>
                <w:sz w:val="14"/>
                <w:szCs w:val="14"/>
                <w:lang w:val="en-US" w:eastAsia="zh-CN" w:bidi="ar-SA"/>
              </w:rPr>
              <w:t>效益指标</w:t>
            </w:r>
          </w:p>
        </w:tc>
        <w:tc>
          <w:tcPr>
            <w:tcW w:w="989" w:type="dxa"/>
            <w:vMerge w:val="restart"/>
            <w:tcBorders>
              <w:bottom w:val="nil"/>
            </w:tcBorders>
            <w:noWrap w:val="0"/>
            <w:vAlign w:val="center"/>
          </w:tcPr>
          <w:p w14:paraId="39B49175">
            <w:pPr>
              <w:pStyle w:val="11"/>
              <w:keepNext w:val="0"/>
              <w:keepLines w:val="0"/>
              <w:pageBreakBefore w:val="0"/>
              <w:widowControl w:val="0"/>
              <w:kinsoku/>
              <w:wordWrap/>
              <w:overflowPunct/>
              <w:topLinePunct w:val="0"/>
              <w:autoSpaceDE/>
              <w:autoSpaceDN/>
              <w:bidi w:val="0"/>
              <w:adjustRightInd/>
              <w:snapToGrid/>
              <w:spacing w:before="0" w:after="0" w:line="0" w:lineRule="atLeast"/>
              <w:ind w:left="60"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1"/>
                <w:kern w:val="2"/>
                <w:sz w:val="14"/>
                <w:szCs w:val="14"/>
                <w:lang w:val="en-US" w:eastAsia="zh-CN" w:bidi="ar-SA"/>
              </w:rPr>
              <w:t>社会效益指标</w:t>
            </w:r>
          </w:p>
        </w:tc>
        <w:tc>
          <w:tcPr>
            <w:tcW w:w="2218" w:type="dxa"/>
            <w:gridSpan w:val="2"/>
            <w:noWrap w:val="0"/>
            <w:vAlign w:val="center"/>
          </w:tcPr>
          <w:p w14:paraId="2889F61D">
            <w:pPr>
              <w:pStyle w:val="11"/>
              <w:keepNext w:val="0"/>
              <w:keepLines w:val="0"/>
              <w:pageBreakBefore w:val="0"/>
              <w:widowControl w:val="0"/>
              <w:kinsoku/>
              <w:wordWrap/>
              <w:overflowPunct/>
              <w:topLinePunct w:val="0"/>
              <w:autoSpaceDE/>
              <w:autoSpaceDN/>
              <w:bidi w:val="0"/>
              <w:adjustRightInd/>
              <w:snapToGrid/>
              <w:spacing w:before="0" w:after="0" w:line="0" w:lineRule="atLeast"/>
              <w:ind w:left="12"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7"/>
                <w:kern w:val="2"/>
                <w:sz w:val="14"/>
                <w:szCs w:val="14"/>
                <w:lang w:val="en-US" w:eastAsia="zh-CN" w:bidi="ar-SA"/>
              </w:rPr>
              <w:t>指标1:</w:t>
            </w:r>
            <w:r>
              <w:rPr>
                <w:rFonts w:hint="eastAsia" w:ascii="宋体" w:hAnsi="宋体" w:eastAsia="宋体" w:cs="宋体"/>
                <w:spacing w:val="7"/>
                <w:kern w:val="2"/>
                <w:sz w:val="14"/>
                <w:szCs w:val="14"/>
                <w:lang w:val="en-US" w:eastAsia="zh-CN" w:bidi="ar-SA"/>
              </w:rPr>
              <w:t>公共体育场馆健身服务水平</w:t>
            </w:r>
          </w:p>
        </w:tc>
        <w:tc>
          <w:tcPr>
            <w:tcW w:w="1079" w:type="dxa"/>
            <w:noWrap w:val="0"/>
            <w:vAlign w:val="center"/>
          </w:tcPr>
          <w:p w14:paraId="36EF9D0E">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hint="eastAsia" w:ascii="Arial" w:hAnsi="Arial" w:eastAsia="宋体" w:cs="Arial"/>
                <w:kern w:val="2"/>
                <w:sz w:val="13"/>
                <w:szCs w:val="21"/>
                <w:lang w:val="en-US" w:eastAsia="zh-CN" w:bidi="ar-SA"/>
              </w:rPr>
            </w:pPr>
            <w:r>
              <w:rPr>
                <w:rFonts w:hint="eastAsia" w:ascii="Arial" w:hAnsi="Arial" w:eastAsia="宋体" w:cs="Arial"/>
                <w:kern w:val="2"/>
                <w:sz w:val="13"/>
                <w:szCs w:val="21"/>
                <w:lang w:val="en-US" w:eastAsia="zh-CN" w:bidi="ar-SA"/>
              </w:rPr>
              <w:t>提升</w:t>
            </w:r>
          </w:p>
        </w:tc>
        <w:tc>
          <w:tcPr>
            <w:tcW w:w="1039" w:type="dxa"/>
            <w:noWrap w:val="0"/>
            <w:vAlign w:val="center"/>
          </w:tcPr>
          <w:p w14:paraId="726C6498">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hint="eastAsia" w:ascii="Arial" w:hAnsi="Arial" w:eastAsia="宋体" w:cs="Arial"/>
                <w:kern w:val="2"/>
                <w:sz w:val="13"/>
                <w:szCs w:val="21"/>
                <w:lang w:val="en-US" w:eastAsia="zh-CN" w:bidi="ar-SA"/>
              </w:rPr>
            </w:pPr>
            <w:r>
              <w:rPr>
                <w:rFonts w:hint="eastAsia" w:ascii="Arial" w:hAnsi="Arial" w:eastAsia="宋体" w:cs="Arial"/>
                <w:kern w:val="2"/>
                <w:sz w:val="13"/>
                <w:szCs w:val="21"/>
                <w:lang w:val="en-US" w:eastAsia="zh-CN" w:bidi="ar-SA"/>
              </w:rPr>
              <w:t>提升</w:t>
            </w:r>
          </w:p>
        </w:tc>
        <w:tc>
          <w:tcPr>
            <w:tcW w:w="709" w:type="dxa"/>
            <w:noWrap w:val="0"/>
            <w:vAlign w:val="center"/>
          </w:tcPr>
          <w:p w14:paraId="34192EB6">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Arial" w:hAnsi="Arial" w:eastAsia="宋体" w:cs="Arial"/>
                <w:kern w:val="2"/>
                <w:sz w:val="13"/>
                <w:szCs w:val="21"/>
                <w:lang w:val="en-US" w:eastAsia="zh-CN" w:bidi="ar-SA"/>
              </w:rPr>
            </w:pPr>
            <w:r>
              <w:rPr>
                <w:rFonts w:hint="eastAsia" w:ascii="Arial" w:hAnsi="Arial" w:eastAsia="宋体" w:cs="Arial"/>
                <w:kern w:val="2"/>
                <w:sz w:val="13"/>
                <w:szCs w:val="21"/>
                <w:lang w:val="en-US" w:eastAsia="zh-CN" w:bidi="ar-SA"/>
              </w:rPr>
              <w:t>13</w:t>
            </w:r>
          </w:p>
        </w:tc>
        <w:tc>
          <w:tcPr>
            <w:tcW w:w="589" w:type="dxa"/>
            <w:noWrap w:val="0"/>
            <w:vAlign w:val="center"/>
          </w:tcPr>
          <w:p w14:paraId="694EF8BB">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Arial" w:hAnsi="Arial" w:eastAsia="宋体" w:cs="Arial"/>
                <w:kern w:val="2"/>
                <w:sz w:val="13"/>
                <w:szCs w:val="21"/>
                <w:lang w:val="en-US" w:eastAsia="zh-CN" w:bidi="ar-SA"/>
              </w:rPr>
            </w:pPr>
            <w:r>
              <w:rPr>
                <w:rFonts w:hint="eastAsia" w:ascii="Arial" w:hAnsi="Arial" w:eastAsia="宋体" w:cs="Arial"/>
                <w:kern w:val="2"/>
                <w:sz w:val="13"/>
                <w:szCs w:val="21"/>
                <w:lang w:val="en-US" w:eastAsia="zh-CN" w:bidi="ar-SA"/>
              </w:rPr>
              <w:t>13</w:t>
            </w:r>
          </w:p>
        </w:tc>
        <w:tc>
          <w:tcPr>
            <w:tcW w:w="1653" w:type="dxa"/>
            <w:gridSpan w:val="2"/>
            <w:noWrap w:val="0"/>
            <w:vAlign w:val="center"/>
          </w:tcPr>
          <w:p w14:paraId="7B03F357">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Arial" w:hAnsi="Arial" w:eastAsia="宋体" w:cs="Arial"/>
                <w:kern w:val="2"/>
                <w:sz w:val="13"/>
                <w:szCs w:val="21"/>
                <w:lang w:val="en-US" w:eastAsia="zh-CN" w:bidi="ar-SA"/>
              </w:rPr>
            </w:pPr>
          </w:p>
        </w:tc>
      </w:tr>
      <w:tr w14:paraId="1941CA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475" w:type="dxa"/>
            <w:vMerge w:val="continue"/>
            <w:tcBorders>
              <w:top w:val="nil"/>
              <w:bottom w:val="nil"/>
            </w:tcBorders>
            <w:noWrap w:val="0"/>
            <w:textDirection w:val="tbRlV"/>
            <w:vAlign w:val="center"/>
          </w:tcPr>
          <w:p w14:paraId="507BA5C9">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c>
          <w:tcPr>
            <w:tcW w:w="739" w:type="dxa"/>
            <w:vMerge w:val="continue"/>
            <w:tcBorders>
              <w:top w:val="single" w:color="auto" w:sz="4" w:space="0"/>
              <w:bottom w:val="single" w:color="auto" w:sz="4" w:space="0"/>
            </w:tcBorders>
            <w:noWrap w:val="0"/>
            <w:vAlign w:val="center"/>
          </w:tcPr>
          <w:p w14:paraId="41318765">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c>
          <w:tcPr>
            <w:tcW w:w="989" w:type="dxa"/>
            <w:vMerge w:val="continue"/>
            <w:tcBorders>
              <w:top w:val="nil"/>
              <w:bottom w:val="nil"/>
            </w:tcBorders>
            <w:noWrap w:val="0"/>
            <w:vAlign w:val="center"/>
          </w:tcPr>
          <w:p w14:paraId="06159C79">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c>
          <w:tcPr>
            <w:tcW w:w="2218" w:type="dxa"/>
            <w:gridSpan w:val="2"/>
            <w:noWrap w:val="0"/>
            <w:vAlign w:val="center"/>
          </w:tcPr>
          <w:p w14:paraId="5F97D6F4">
            <w:pPr>
              <w:pStyle w:val="11"/>
              <w:keepNext w:val="0"/>
              <w:keepLines w:val="0"/>
              <w:pageBreakBefore w:val="0"/>
              <w:widowControl w:val="0"/>
              <w:kinsoku/>
              <w:wordWrap/>
              <w:overflowPunct/>
              <w:topLinePunct w:val="0"/>
              <w:autoSpaceDE/>
              <w:autoSpaceDN/>
              <w:bidi w:val="0"/>
              <w:adjustRightInd/>
              <w:snapToGrid/>
              <w:spacing w:before="0" w:after="0" w:line="0" w:lineRule="atLeast"/>
              <w:ind w:left="12"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7"/>
                <w:kern w:val="2"/>
                <w:sz w:val="14"/>
                <w:szCs w:val="14"/>
                <w:lang w:val="en-US" w:eastAsia="zh-CN" w:bidi="ar-SA"/>
              </w:rPr>
              <w:t>指标2:</w:t>
            </w:r>
            <w:r>
              <w:rPr>
                <w:rFonts w:hint="eastAsia" w:ascii="宋体" w:hAnsi="宋体" w:eastAsia="宋体" w:cs="宋体"/>
                <w:spacing w:val="7"/>
                <w:kern w:val="2"/>
                <w:sz w:val="14"/>
                <w:szCs w:val="14"/>
                <w:lang w:val="en-US" w:eastAsia="zh-CN" w:bidi="ar-SA"/>
              </w:rPr>
              <w:t>全民健身公共服务水平</w:t>
            </w:r>
          </w:p>
        </w:tc>
        <w:tc>
          <w:tcPr>
            <w:tcW w:w="1079" w:type="dxa"/>
            <w:noWrap w:val="0"/>
            <w:vAlign w:val="center"/>
          </w:tcPr>
          <w:p w14:paraId="49FC33A6">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Arial" w:hAnsi="Arial" w:eastAsia="Arial" w:cs="Arial"/>
                <w:kern w:val="2"/>
                <w:sz w:val="14"/>
                <w:szCs w:val="21"/>
                <w:lang w:val="en-US" w:eastAsia="en-US" w:bidi="ar-SA"/>
              </w:rPr>
            </w:pPr>
            <w:r>
              <w:rPr>
                <w:rFonts w:hint="eastAsia" w:ascii="Arial" w:hAnsi="Arial" w:eastAsia="宋体" w:cs="Arial"/>
                <w:kern w:val="2"/>
                <w:sz w:val="13"/>
                <w:szCs w:val="21"/>
                <w:lang w:val="en-US" w:eastAsia="zh-CN" w:bidi="ar-SA"/>
              </w:rPr>
              <w:t>提升</w:t>
            </w:r>
          </w:p>
        </w:tc>
        <w:tc>
          <w:tcPr>
            <w:tcW w:w="1039" w:type="dxa"/>
            <w:noWrap w:val="0"/>
            <w:vAlign w:val="center"/>
          </w:tcPr>
          <w:p w14:paraId="7BB7C096">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Arial" w:hAnsi="Arial" w:eastAsia="Arial" w:cs="Arial"/>
                <w:kern w:val="2"/>
                <w:sz w:val="14"/>
                <w:szCs w:val="21"/>
                <w:lang w:val="en-US" w:eastAsia="en-US" w:bidi="ar-SA"/>
              </w:rPr>
            </w:pPr>
            <w:r>
              <w:rPr>
                <w:rFonts w:hint="eastAsia" w:ascii="Arial" w:hAnsi="Arial" w:eastAsia="宋体" w:cs="Arial"/>
                <w:kern w:val="2"/>
                <w:sz w:val="13"/>
                <w:szCs w:val="21"/>
                <w:lang w:val="en-US" w:eastAsia="zh-CN" w:bidi="ar-SA"/>
              </w:rPr>
              <w:t>提升</w:t>
            </w:r>
          </w:p>
        </w:tc>
        <w:tc>
          <w:tcPr>
            <w:tcW w:w="709" w:type="dxa"/>
            <w:noWrap w:val="0"/>
            <w:vAlign w:val="center"/>
          </w:tcPr>
          <w:p w14:paraId="68CFF80B">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Arial" w:hAnsi="Arial" w:eastAsia="宋体" w:cs="Arial"/>
                <w:kern w:val="2"/>
                <w:sz w:val="14"/>
                <w:szCs w:val="21"/>
                <w:lang w:val="en-US" w:eastAsia="zh-CN" w:bidi="ar-SA"/>
              </w:rPr>
            </w:pPr>
            <w:r>
              <w:rPr>
                <w:rFonts w:hint="eastAsia" w:ascii="Arial" w:hAnsi="Arial" w:eastAsia="宋体" w:cs="Arial"/>
                <w:kern w:val="2"/>
                <w:sz w:val="14"/>
                <w:szCs w:val="21"/>
                <w:lang w:val="en-US" w:eastAsia="zh-CN" w:bidi="ar-SA"/>
              </w:rPr>
              <w:t>12</w:t>
            </w:r>
          </w:p>
        </w:tc>
        <w:tc>
          <w:tcPr>
            <w:tcW w:w="589" w:type="dxa"/>
            <w:noWrap w:val="0"/>
            <w:vAlign w:val="center"/>
          </w:tcPr>
          <w:p w14:paraId="393A13F4">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Arial" w:hAnsi="Arial" w:eastAsia="宋体" w:cs="Arial"/>
                <w:kern w:val="2"/>
                <w:sz w:val="14"/>
                <w:szCs w:val="21"/>
                <w:lang w:val="en-US" w:eastAsia="zh-CN" w:bidi="ar-SA"/>
              </w:rPr>
            </w:pPr>
            <w:r>
              <w:rPr>
                <w:rFonts w:hint="eastAsia" w:ascii="Arial" w:hAnsi="Arial" w:eastAsia="宋体" w:cs="Arial"/>
                <w:kern w:val="2"/>
                <w:sz w:val="14"/>
                <w:szCs w:val="21"/>
                <w:lang w:val="en-US" w:eastAsia="zh-CN" w:bidi="ar-SA"/>
              </w:rPr>
              <w:t>10</w:t>
            </w:r>
          </w:p>
        </w:tc>
        <w:tc>
          <w:tcPr>
            <w:tcW w:w="1653" w:type="dxa"/>
            <w:gridSpan w:val="2"/>
            <w:noWrap w:val="0"/>
            <w:vAlign w:val="center"/>
          </w:tcPr>
          <w:p w14:paraId="4AEF02A1">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Arial" w:hAnsi="Arial" w:eastAsia="宋体" w:cs="Arial"/>
                <w:kern w:val="2"/>
                <w:sz w:val="14"/>
                <w:szCs w:val="21"/>
                <w:lang w:val="en-US" w:eastAsia="zh-CN" w:bidi="ar-SA"/>
              </w:rPr>
            </w:pPr>
          </w:p>
        </w:tc>
      </w:tr>
      <w:tr w14:paraId="72011A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475" w:type="dxa"/>
            <w:vMerge w:val="continue"/>
            <w:tcBorders>
              <w:top w:val="nil"/>
              <w:bottom w:val="nil"/>
            </w:tcBorders>
            <w:noWrap w:val="0"/>
            <w:textDirection w:val="tbRlV"/>
            <w:vAlign w:val="center"/>
          </w:tcPr>
          <w:p w14:paraId="43418CE3">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c>
          <w:tcPr>
            <w:tcW w:w="739" w:type="dxa"/>
            <w:vMerge w:val="restart"/>
            <w:tcBorders>
              <w:top w:val="single" w:color="auto" w:sz="4" w:space="0"/>
              <w:bottom w:val="single" w:color="auto" w:sz="4" w:space="0"/>
            </w:tcBorders>
            <w:noWrap w:val="0"/>
            <w:vAlign w:val="center"/>
          </w:tcPr>
          <w:p w14:paraId="1445C3F1">
            <w:pPr>
              <w:pStyle w:val="11"/>
              <w:keepNext w:val="0"/>
              <w:keepLines w:val="0"/>
              <w:pageBreakBefore w:val="0"/>
              <w:widowControl w:val="0"/>
              <w:kinsoku/>
              <w:wordWrap/>
              <w:overflowPunct/>
              <w:topLinePunct w:val="0"/>
              <w:autoSpaceDE/>
              <w:autoSpaceDN/>
              <w:bidi w:val="0"/>
              <w:adjustRightInd/>
              <w:snapToGrid/>
              <w:spacing w:before="0" w:after="0" w:line="0" w:lineRule="atLeast"/>
              <w:ind w:left="10"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1"/>
                <w:kern w:val="2"/>
                <w:sz w:val="14"/>
                <w:szCs w:val="14"/>
                <w:lang w:val="en-US" w:eastAsia="zh-CN" w:bidi="ar-SA"/>
              </w:rPr>
              <w:t>满意度指标</w:t>
            </w:r>
          </w:p>
        </w:tc>
        <w:tc>
          <w:tcPr>
            <w:tcW w:w="989" w:type="dxa"/>
            <w:vMerge w:val="restart"/>
            <w:tcBorders>
              <w:bottom w:val="nil"/>
            </w:tcBorders>
            <w:noWrap w:val="0"/>
            <w:vAlign w:val="center"/>
          </w:tcPr>
          <w:p w14:paraId="43E5A0C0">
            <w:pPr>
              <w:pStyle w:val="11"/>
              <w:keepNext w:val="0"/>
              <w:keepLines w:val="0"/>
              <w:pageBreakBefore w:val="0"/>
              <w:widowControl w:val="0"/>
              <w:kinsoku/>
              <w:wordWrap/>
              <w:overflowPunct/>
              <w:topLinePunct w:val="0"/>
              <w:autoSpaceDE/>
              <w:autoSpaceDN/>
              <w:bidi w:val="0"/>
              <w:adjustRightInd/>
              <w:snapToGrid/>
              <w:spacing w:before="0" w:after="0" w:line="0" w:lineRule="atLeast"/>
              <w:ind w:left="337" w:hanging="327"/>
              <w:jc w:val="both"/>
              <w:textAlignment w:val="auto"/>
              <w:rPr>
                <w:rFonts w:ascii="宋体" w:hAnsi="宋体" w:eastAsia="宋体" w:cs="宋体"/>
                <w:kern w:val="2"/>
                <w:sz w:val="14"/>
                <w:szCs w:val="14"/>
                <w:lang w:val="en-US" w:eastAsia="zh-CN" w:bidi="ar-SA"/>
              </w:rPr>
            </w:pPr>
            <w:r>
              <w:rPr>
                <w:rFonts w:ascii="宋体" w:hAnsi="宋体" w:eastAsia="宋体" w:cs="宋体"/>
                <w:spacing w:val="-2"/>
                <w:kern w:val="2"/>
                <w:sz w:val="14"/>
                <w:szCs w:val="14"/>
                <w:lang w:val="en-US" w:eastAsia="zh-CN" w:bidi="ar-SA"/>
              </w:rPr>
              <w:t>服务对象满意度</w:t>
            </w:r>
            <w:r>
              <w:rPr>
                <w:rFonts w:ascii="宋体" w:hAnsi="宋体" w:eastAsia="宋体" w:cs="宋体"/>
                <w:spacing w:val="1"/>
                <w:kern w:val="2"/>
                <w:sz w:val="14"/>
                <w:szCs w:val="14"/>
                <w:lang w:val="en-US" w:eastAsia="zh-CN" w:bidi="ar-SA"/>
              </w:rPr>
              <w:t xml:space="preserve"> </w:t>
            </w:r>
            <w:r>
              <w:rPr>
                <w:rFonts w:ascii="宋体" w:hAnsi="宋体" w:eastAsia="宋体" w:cs="宋体"/>
                <w:spacing w:val="-3"/>
                <w:kern w:val="2"/>
                <w:sz w:val="14"/>
                <w:szCs w:val="14"/>
                <w:lang w:val="en-US" w:eastAsia="zh-CN" w:bidi="ar-SA"/>
              </w:rPr>
              <w:t>指标</w:t>
            </w:r>
          </w:p>
        </w:tc>
        <w:tc>
          <w:tcPr>
            <w:tcW w:w="2218" w:type="dxa"/>
            <w:gridSpan w:val="2"/>
            <w:noWrap w:val="0"/>
            <w:vAlign w:val="center"/>
          </w:tcPr>
          <w:p w14:paraId="020A6386">
            <w:pPr>
              <w:pStyle w:val="11"/>
              <w:keepNext w:val="0"/>
              <w:keepLines w:val="0"/>
              <w:pageBreakBefore w:val="0"/>
              <w:widowControl w:val="0"/>
              <w:kinsoku/>
              <w:wordWrap/>
              <w:overflowPunct/>
              <w:topLinePunct w:val="0"/>
              <w:autoSpaceDE/>
              <w:autoSpaceDN/>
              <w:bidi w:val="0"/>
              <w:adjustRightInd/>
              <w:snapToGrid/>
              <w:spacing w:before="0" w:after="0" w:line="0" w:lineRule="atLeast"/>
              <w:ind w:left="12" w:firstLine="0"/>
              <w:jc w:val="both"/>
              <w:textAlignment w:val="auto"/>
              <w:rPr>
                <w:rFonts w:hint="eastAsia" w:ascii="宋体" w:hAnsi="宋体" w:eastAsia="宋体" w:cs="宋体"/>
                <w:kern w:val="2"/>
                <w:sz w:val="14"/>
                <w:szCs w:val="14"/>
                <w:lang w:val="en-US" w:eastAsia="zh-CN" w:bidi="ar-SA"/>
              </w:rPr>
            </w:pPr>
            <w:r>
              <w:rPr>
                <w:rFonts w:ascii="宋体" w:hAnsi="宋体" w:eastAsia="宋体" w:cs="宋体"/>
                <w:spacing w:val="7"/>
                <w:kern w:val="2"/>
                <w:sz w:val="14"/>
                <w:szCs w:val="14"/>
                <w:lang w:val="en-US" w:eastAsia="zh-CN" w:bidi="ar-SA"/>
              </w:rPr>
              <w:t>指标1:</w:t>
            </w:r>
            <w:r>
              <w:rPr>
                <w:rFonts w:hint="eastAsia" w:ascii="宋体" w:hAnsi="宋体" w:eastAsia="宋体" w:cs="宋体"/>
                <w:spacing w:val="7"/>
                <w:kern w:val="2"/>
                <w:sz w:val="14"/>
                <w:szCs w:val="14"/>
                <w:lang w:val="en-US" w:eastAsia="zh-CN" w:bidi="ar-SA"/>
              </w:rPr>
              <w:t>群众对公共体育场馆设施满意度</w:t>
            </w:r>
          </w:p>
        </w:tc>
        <w:tc>
          <w:tcPr>
            <w:tcW w:w="1079" w:type="dxa"/>
            <w:noWrap w:val="0"/>
            <w:vAlign w:val="center"/>
          </w:tcPr>
          <w:p w14:paraId="33F342AB">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Arial" w:hAnsi="Arial" w:eastAsia="Arial" w:cs="Arial"/>
                <w:kern w:val="2"/>
                <w:sz w:val="14"/>
                <w:szCs w:val="21"/>
                <w:lang w:val="en-US" w:eastAsia="en-US" w:bidi="ar-SA"/>
              </w:rPr>
            </w:pPr>
            <w:r>
              <w:rPr>
                <w:rFonts w:hint="eastAsia" w:ascii="Arial" w:hAnsi="Arial" w:eastAsia="Arial" w:cs="Arial"/>
                <w:kern w:val="2"/>
                <w:sz w:val="13"/>
                <w:szCs w:val="21"/>
                <w:lang w:val="en-US" w:eastAsia="en-US" w:bidi="ar-SA"/>
              </w:rPr>
              <w:t>≥95%</w:t>
            </w:r>
          </w:p>
        </w:tc>
        <w:tc>
          <w:tcPr>
            <w:tcW w:w="1039" w:type="dxa"/>
            <w:noWrap w:val="0"/>
            <w:vAlign w:val="center"/>
          </w:tcPr>
          <w:p w14:paraId="4ECCC433">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Arial" w:hAnsi="Arial" w:eastAsia="Arial" w:cs="Arial"/>
                <w:kern w:val="2"/>
                <w:sz w:val="14"/>
                <w:szCs w:val="21"/>
                <w:lang w:val="en-US" w:eastAsia="en-US" w:bidi="ar-SA"/>
              </w:rPr>
            </w:pPr>
            <w:r>
              <w:rPr>
                <w:rFonts w:hint="eastAsia" w:ascii="Arial" w:hAnsi="Arial" w:eastAsia="Arial" w:cs="Arial"/>
                <w:kern w:val="2"/>
                <w:sz w:val="13"/>
                <w:szCs w:val="21"/>
                <w:lang w:val="en-US" w:eastAsia="en-US" w:bidi="ar-SA"/>
              </w:rPr>
              <w:t>≥95%</w:t>
            </w:r>
          </w:p>
        </w:tc>
        <w:tc>
          <w:tcPr>
            <w:tcW w:w="709" w:type="dxa"/>
            <w:noWrap w:val="0"/>
            <w:vAlign w:val="center"/>
          </w:tcPr>
          <w:p w14:paraId="4D647205">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hint="eastAsia" w:ascii="Arial" w:hAnsi="Arial" w:eastAsia="宋体" w:cs="Arial"/>
                <w:kern w:val="2"/>
                <w:sz w:val="14"/>
                <w:szCs w:val="21"/>
                <w:lang w:val="en-US" w:eastAsia="zh-CN" w:bidi="ar-SA"/>
              </w:rPr>
            </w:pPr>
            <w:r>
              <w:rPr>
                <w:rFonts w:hint="eastAsia" w:ascii="Arial" w:hAnsi="Arial" w:eastAsia="宋体" w:cs="Arial"/>
                <w:kern w:val="2"/>
                <w:sz w:val="14"/>
                <w:szCs w:val="21"/>
                <w:lang w:val="en-US" w:eastAsia="zh-CN" w:bidi="ar-SA"/>
              </w:rPr>
              <w:t>3</w:t>
            </w:r>
          </w:p>
        </w:tc>
        <w:tc>
          <w:tcPr>
            <w:tcW w:w="589" w:type="dxa"/>
            <w:noWrap w:val="0"/>
            <w:vAlign w:val="center"/>
          </w:tcPr>
          <w:p w14:paraId="7C17469B">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hint="eastAsia" w:ascii="Arial" w:hAnsi="Arial" w:eastAsia="宋体" w:cs="Arial"/>
                <w:kern w:val="2"/>
                <w:sz w:val="14"/>
                <w:szCs w:val="21"/>
                <w:lang w:val="en-US" w:eastAsia="zh-CN" w:bidi="ar-SA"/>
              </w:rPr>
            </w:pPr>
            <w:r>
              <w:rPr>
                <w:rFonts w:hint="eastAsia" w:ascii="Arial" w:hAnsi="Arial" w:eastAsia="宋体" w:cs="Arial"/>
                <w:kern w:val="2"/>
                <w:sz w:val="14"/>
                <w:szCs w:val="21"/>
                <w:lang w:val="en-US" w:eastAsia="zh-CN" w:bidi="ar-SA"/>
              </w:rPr>
              <w:t>3</w:t>
            </w:r>
          </w:p>
        </w:tc>
        <w:tc>
          <w:tcPr>
            <w:tcW w:w="1653" w:type="dxa"/>
            <w:gridSpan w:val="2"/>
            <w:noWrap w:val="0"/>
            <w:vAlign w:val="center"/>
          </w:tcPr>
          <w:p w14:paraId="2153729E">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Arial" w:hAnsi="Arial" w:eastAsia="Arial" w:cs="Arial"/>
                <w:kern w:val="2"/>
                <w:sz w:val="14"/>
                <w:szCs w:val="21"/>
                <w:lang w:val="en-US" w:eastAsia="en-US" w:bidi="ar-SA"/>
              </w:rPr>
            </w:pPr>
          </w:p>
        </w:tc>
      </w:tr>
      <w:tr w14:paraId="13B2B9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jc w:val="center"/>
        </w:trPr>
        <w:tc>
          <w:tcPr>
            <w:tcW w:w="475" w:type="dxa"/>
            <w:vMerge w:val="continue"/>
            <w:tcBorders>
              <w:top w:val="nil"/>
              <w:bottom w:val="nil"/>
            </w:tcBorders>
            <w:noWrap w:val="0"/>
            <w:textDirection w:val="tbRlV"/>
            <w:vAlign w:val="center"/>
          </w:tcPr>
          <w:p w14:paraId="2D4019F5">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c>
          <w:tcPr>
            <w:tcW w:w="739" w:type="dxa"/>
            <w:vMerge w:val="continue"/>
            <w:tcBorders>
              <w:top w:val="single" w:color="auto" w:sz="4" w:space="0"/>
              <w:bottom w:val="single" w:color="auto" w:sz="4" w:space="0"/>
            </w:tcBorders>
            <w:noWrap w:val="0"/>
            <w:vAlign w:val="center"/>
          </w:tcPr>
          <w:p w14:paraId="072CD47F">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c>
          <w:tcPr>
            <w:tcW w:w="989" w:type="dxa"/>
            <w:vMerge w:val="continue"/>
            <w:tcBorders>
              <w:top w:val="nil"/>
              <w:bottom w:val="nil"/>
            </w:tcBorders>
            <w:noWrap w:val="0"/>
            <w:vAlign w:val="center"/>
          </w:tcPr>
          <w:p w14:paraId="6F4512B1">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both"/>
              <w:textAlignment w:val="auto"/>
              <w:rPr>
                <w:rFonts w:ascii="Arial" w:hAnsi="Arial" w:eastAsia="Arial" w:cs="Arial"/>
                <w:kern w:val="2"/>
                <w:sz w:val="21"/>
                <w:szCs w:val="21"/>
                <w:lang w:val="en-US" w:eastAsia="en-US" w:bidi="ar-SA"/>
              </w:rPr>
            </w:pPr>
          </w:p>
        </w:tc>
        <w:tc>
          <w:tcPr>
            <w:tcW w:w="2218" w:type="dxa"/>
            <w:gridSpan w:val="2"/>
            <w:noWrap w:val="0"/>
            <w:vAlign w:val="center"/>
          </w:tcPr>
          <w:p w14:paraId="7B08D34C">
            <w:pPr>
              <w:pStyle w:val="11"/>
              <w:keepNext w:val="0"/>
              <w:keepLines w:val="0"/>
              <w:pageBreakBefore w:val="0"/>
              <w:widowControl w:val="0"/>
              <w:kinsoku/>
              <w:wordWrap/>
              <w:overflowPunct/>
              <w:topLinePunct w:val="0"/>
              <w:autoSpaceDE/>
              <w:autoSpaceDN/>
              <w:bidi w:val="0"/>
              <w:adjustRightInd/>
              <w:snapToGrid/>
              <w:spacing w:before="0" w:after="0" w:line="0" w:lineRule="atLeast"/>
              <w:ind w:left="12" w:firstLine="0"/>
              <w:jc w:val="both"/>
              <w:textAlignment w:val="auto"/>
              <w:rPr>
                <w:rFonts w:ascii="宋体" w:hAnsi="宋体" w:eastAsia="宋体" w:cs="宋体"/>
                <w:kern w:val="2"/>
                <w:sz w:val="14"/>
                <w:szCs w:val="14"/>
                <w:lang w:val="en-US" w:eastAsia="zh-CN" w:bidi="ar-SA"/>
              </w:rPr>
            </w:pPr>
            <w:r>
              <w:rPr>
                <w:rFonts w:ascii="宋体" w:hAnsi="宋体" w:eastAsia="宋体" w:cs="宋体"/>
                <w:spacing w:val="7"/>
                <w:kern w:val="2"/>
                <w:sz w:val="14"/>
                <w:szCs w:val="14"/>
                <w:lang w:val="en-US" w:eastAsia="zh-CN" w:bidi="ar-SA"/>
              </w:rPr>
              <w:t>指标2:</w:t>
            </w:r>
            <w:r>
              <w:rPr>
                <w:rFonts w:hint="eastAsia" w:ascii="宋体" w:hAnsi="宋体" w:eastAsia="宋体" w:cs="宋体"/>
                <w:spacing w:val="7"/>
                <w:kern w:val="2"/>
                <w:sz w:val="14"/>
                <w:szCs w:val="14"/>
                <w:lang w:val="en-US" w:eastAsia="zh-CN" w:bidi="ar-SA"/>
              </w:rPr>
              <w:t>群众满意度</w:t>
            </w:r>
          </w:p>
        </w:tc>
        <w:tc>
          <w:tcPr>
            <w:tcW w:w="1079" w:type="dxa"/>
            <w:noWrap w:val="0"/>
            <w:vAlign w:val="center"/>
          </w:tcPr>
          <w:p w14:paraId="2633BD6D">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Arial" w:hAnsi="Arial" w:eastAsia="Arial" w:cs="Arial"/>
                <w:kern w:val="2"/>
                <w:sz w:val="14"/>
                <w:szCs w:val="21"/>
                <w:lang w:val="en-US" w:eastAsia="en-US" w:bidi="ar-SA"/>
              </w:rPr>
            </w:pPr>
            <w:r>
              <w:rPr>
                <w:rFonts w:hint="eastAsia" w:ascii="Arial" w:hAnsi="Arial" w:eastAsia="Arial" w:cs="Arial"/>
                <w:kern w:val="2"/>
                <w:sz w:val="13"/>
                <w:szCs w:val="21"/>
                <w:lang w:val="en-US" w:eastAsia="en-US" w:bidi="ar-SA"/>
              </w:rPr>
              <w:t>≥95%</w:t>
            </w:r>
          </w:p>
        </w:tc>
        <w:tc>
          <w:tcPr>
            <w:tcW w:w="1039" w:type="dxa"/>
            <w:noWrap w:val="0"/>
            <w:vAlign w:val="center"/>
          </w:tcPr>
          <w:p w14:paraId="629215E4">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Arial" w:hAnsi="Arial" w:eastAsia="Arial" w:cs="Arial"/>
                <w:kern w:val="2"/>
                <w:sz w:val="14"/>
                <w:szCs w:val="21"/>
                <w:lang w:val="en-US" w:eastAsia="en-US" w:bidi="ar-SA"/>
              </w:rPr>
            </w:pPr>
            <w:r>
              <w:rPr>
                <w:rFonts w:hint="eastAsia" w:ascii="Arial" w:hAnsi="Arial" w:eastAsia="Arial" w:cs="Arial"/>
                <w:kern w:val="2"/>
                <w:sz w:val="13"/>
                <w:szCs w:val="21"/>
                <w:lang w:val="en-US" w:eastAsia="en-US" w:bidi="ar-SA"/>
              </w:rPr>
              <w:t>≥9</w:t>
            </w:r>
            <w:r>
              <w:rPr>
                <w:rFonts w:hint="eastAsia" w:ascii="Arial" w:hAnsi="Arial" w:eastAsia="宋体" w:cs="Arial"/>
                <w:kern w:val="2"/>
                <w:sz w:val="13"/>
                <w:szCs w:val="21"/>
                <w:lang w:val="en-US" w:eastAsia="zh-CN" w:bidi="ar-SA"/>
              </w:rPr>
              <w:t>0</w:t>
            </w:r>
            <w:r>
              <w:rPr>
                <w:rFonts w:hint="eastAsia" w:ascii="Arial" w:hAnsi="Arial" w:eastAsia="Arial" w:cs="Arial"/>
                <w:kern w:val="2"/>
                <w:sz w:val="13"/>
                <w:szCs w:val="21"/>
                <w:lang w:val="en-US" w:eastAsia="en-US" w:bidi="ar-SA"/>
              </w:rPr>
              <w:t>%</w:t>
            </w:r>
          </w:p>
        </w:tc>
        <w:tc>
          <w:tcPr>
            <w:tcW w:w="709" w:type="dxa"/>
            <w:noWrap w:val="0"/>
            <w:vAlign w:val="center"/>
          </w:tcPr>
          <w:p w14:paraId="366521DF">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hint="eastAsia" w:ascii="Arial" w:hAnsi="Arial" w:eastAsia="宋体" w:cs="Arial"/>
                <w:kern w:val="2"/>
                <w:sz w:val="14"/>
                <w:szCs w:val="21"/>
                <w:lang w:val="en-US" w:eastAsia="zh-CN" w:bidi="ar-SA"/>
              </w:rPr>
            </w:pPr>
            <w:r>
              <w:rPr>
                <w:rFonts w:hint="eastAsia" w:ascii="Arial" w:hAnsi="Arial" w:eastAsia="宋体" w:cs="Arial"/>
                <w:kern w:val="2"/>
                <w:sz w:val="14"/>
                <w:szCs w:val="21"/>
                <w:lang w:val="en-US" w:eastAsia="zh-CN" w:bidi="ar-SA"/>
              </w:rPr>
              <w:t>2</w:t>
            </w:r>
          </w:p>
        </w:tc>
        <w:tc>
          <w:tcPr>
            <w:tcW w:w="589" w:type="dxa"/>
            <w:noWrap w:val="0"/>
            <w:vAlign w:val="center"/>
          </w:tcPr>
          <w:p w14:paraId="3F7F2850">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hint="eastAsia" w:ascii="Arial" w:hAnsi="Arial" w:eastAsia="宋体" w:cs="Arial"/>
                <w:kern w:val="2"/>
                <w:sz w:val="14"/>
                <w:szCs w:val="21"/>
                <w:lang w:val="en-US" w:eastAsia="zh-CN" w:bidi="ar-SA"/>
              </w:rPr>
            </w:pPr>
            <w:r>
              <w:rPr>
                <w:rFonts w:hint="eastAsia" w:ascii="Arial" w:hAnsi="Arial" w:eastAsia="宋体" w:cs="Arial"/>
                <w:kern w:val="2"/>
                <w:sz w:val="14"/>
                <w:szCs w:val="21"/>
                <w:lang w:val="en-US" w:eastAsia="zh-CN" w:bidi="ar-SA"/>
              </w:rPr>
              <w:t>2</w:t>
            </w:r>
          </w:p>
        </w:tc>
        <w:tc>
          <w:tcPr>
            <w:tcW w:w="1653" w:type="dxa"/>
            <w:gridSpan w:val="2"/>
            <w:noWrap w:val="0"/>
            <w:vAlign w:val="center"/>
          </w:tcPr>
          <w:p w14:paraId="2DBA81B4">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Arial" w:hAnsi="Arial" w:eastAsia="Arial" w:cs="Arial"/>
                <w:kern w:val="2"/>
                <w:sz w:val="14"/>
                <w:szCs w:val="21"/>
                <w:lang w:val="en-US" w:eastAsia="en-US" w:bidi="ar-SA"/>
              </w:rPr>
            </w:pPr>
          </w:p>
        </w:tc>
      </w:tr>
      <w:tr w14:paraId="68E2E3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539" w:type="dxa"/>
            <w:gridSpan w:val="7"/>
            <w:noWrap w:val="0"/>
            <w:vAlign w:val="center"/>
          </w:tcPr>
          <w:p w14:paraId="2EEE95BD">
            <w:pPr>
              <w:pStyle w:val="11"/>
              <w:keepNext w:val="0"/>
              <w:keepLines w:val="0"/>
              <w:pageBreakBefore w:val="0"/>
              <w:widowControl w:val="0"/>
              <w:kinsoku/>
              <w:wordWrap/>
              <w:overflowPunct/>
              <w:topLinePunct w:val="0"/>
              <w:autoSpaceDE/>
              <w:autoSpaceDN/>
              <w:bidi w:val="0"/>
              <w:adjustRightInd/>
              <w:snapToGrid/>
              <w:spacing w:before="0" w:after="0" w:line="0" w:lineRule="atLeast"/>
              <w:ind w:left="3135" w:firstLine="0"/>
              <w:jc w:val="center"/>
              <w:textAlignment w:val="auto"/>
              <w:rPr>
                <w:rFonts w:ascii="宋体" w:hAnsi="宋体" w:eastAsia="宋体" w:cs="宋体"/>
                <w:kern w:val="2"/>
                <w:sz w:val="14"/>
                <w:szCs w:val="14"/>
                <w:lang w:val="en-US" w:eastAsia="zh-CN" w:bidi="ar-SA"/>
              </w:rPr>
            </w:pPr>
            <w:r>
              <w:rPr>
                <w:rFonts w:ascii="宋体" w:hAnsi="宋体" w:eastAsia="宋体" w:cs="宋体"/>
                <w:spacing w:val="-3"/>
                <w:kern w:val="2"/>
                <w:sz w:val="14"/>
                <w:szCs w:val="14"/>
                <w:lang w:val="en-US" w:eastAsia="zh-CN" w:bidi="ar-SA"/>
              </w:rPr>
              <w:t>总分</w:t>
            </w:r>
          </w:p>
        </w:tc>
        <w:tc>
          <w:tcPr>
            <w:tcW w:w="709" w:type="dxa"/>
            <w:noWrap w:val="0"/>
            <w:vAlign w:val="center"/>
          </w:tcPr>
          <w:p w14:paraId="11D40113">
            <w:pPr>
              <w:pStyle w:val="11"/>
              <w:keepNext w:val="0"/>
              <w:keepLines w:val="0"/>
              <w:pageBreakBefore w:val="0"/>
              <w:widowControl w:val="0"/>
              <w:kinsoku/>
              <w:wordWrap/>
              <w:overflowPunct/>
              <w:topLinePunct w:val="0"/>
              <w:autoSpaceDE/>
              <w:autoSpaceDN/>
              <w:bidi w:val="0"/>
              <w:adjustRightInd/>
              <w:snapToGrid/>
              <w:spacing w:before="0" w:after="0" w:line="0" w:lineRule="atLeast"/>
              <w:ind w:left="246" w:firstLine="0"/>
              <w:jc w:val="center"/>
              <w:textAlignment w:val="auto"/>
              <w:rPr>
                <w:rFonts w:ascii="宋体" w:hAnsi="宋体" w:eastAsia="宋体" w:cs="宋体"/>
                <w:kern w:val="2"/>
                <w:sz w:val="14"/>
                <w:szCs w:val="14"/>
                <w:lang w:val="en-US" w:eastAsia="zh-CN" w:bidi="ar-SA"/>
              </w:rPr>
            </w:pPr>
            <w:r>
              <w:rPr>
                <w:rFonts w:ascii="宋体" w:hAnsi="宋体" w:eastAsia="宋体" w:cs="宋体"/>
                <w:spacing w:val="-4"/>
                <w:kern w:val="2"/>
                <w:sz w:val="14"/>
                <w:szCs w:val="14"/>
                <w:lang w:val="en-US" w:eastAsia="zh-CN" w:bidi="ar-SA"/>
              </w:rPr>
              <w:t>100</w:t>
            </w:r>
          </w:p>
        </w:tc>
        <w:tc>
          <w:tcPr>
            <w:tcW w:w="589" w:type="dxa"/>
            <w:noWrap w:val="0"/>
            <w:vAlign w:val="center"/>
          </w:tcPr>
          <w:p w14:paraId="09E560C7">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Arial" w:hAnsi="Arial" w:eastAsia="宋体" w:cs="Arial"/>
                <w:kern w:val="2"/>
                <w:sz w:val="21"/>
                <w:szCs w:val="21"/>
                <w:lang w:val="en-US" w:eastAsia="zh-CN" w:bidi="ar-SA"/>
              </w:rPr>
            </w:pPr>
            <w:r>
              <w:rPr>
                <w:rFonts w:hint="eastAsia" w:ascii="Arial" w:hAnsi="Arial" w:eastAsia="宋体" w:cs="Arial"/>
                <w:kern w:val="2"/>
                <w:sz w:val="21"/>
                <w:szCs w:val="21"/>
                <w:lang w:val="en-US" w:eastAsia="zh-CN" w:bidi="ar-SA"/>
              </w:rPr>
              <w:t>80</w:t>
            </w:r>
          </w:p>
        </w:tc>
        <w:tc>
          <w:tcPr>
            <w:tcW w:w="1653" w:type="dxa"/>
            <w:gridSpan w:val="2"/>
            <w:noWrap w:val="0"/>
            <w:vAlign w:val="center"/>
          </w:tcPr>
          <w:p w14:paraId="44A601D8">
            <w:pPr>
              <w:pStyle w:val="13"/>
              <w:keepNext w:val="0"/>
              <w:keepLines w:val="0"/>
              <w:pageBreakBefore w:val="0"/>
              <w:widowControl w:val="0"/>
              <w:kinsoku/>
              <w:wordWrap/>
              <w:overflowPunct/>
              <w:topLinePunct w:val="0"/>
              <w:autoSpaceDE/>
              <w:autoSpaceDN/>
              <w:bidi w:val="0"/>
              <w:adjustRightInd/>
              <w:snapToGrid/>
              <w:spacing w:before="0" w:after="0" w:line="0" w:lineRule="atLeast"/>
              <w:ind w:firstLine="0"/>
              <w:jc w:val="center"/>
              <w:textAlignment w:val="auto"/>
              <w:rPr>
                <w:rFonts w:ascii="Arial" w:hAnsi="Arial" w:eastAsia="Arial" w:cs="Arial"/>
                <w:kern w:val="2"/>
                <w:sz w:val="21"/>
                <w:szCs w:val="21"/>
                <w:lang w:val="en-US" w:eastAsia="en-US" w:bidi="ar-SA"/>
              </w:rPr>
            </w:pPr>
          </w:p>
        </w:tc>
      </w:tr>
      <w:tr w14:paraId="50710C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9490" w:type="dxa"/>
            <w:gridSpan w:val="11"/>
            <w:noWrap w:val="0"/>
            <w:vAlign w:val="center"/>
          </w:tcPr>
          <w:p w14:paraId="3B0D9623">
            <w:pPr>
              <w:pStyle w:val="11"/>
              <w:keepNext w:val="0"/>
              <w:keepLines w:val="0"/>
              <w:pageBreakBefore w:val="0"/>
              <w:widowControl w:val="0"/>
              <w:kinsoku/>
              <w:wordWrap/>
              <w:overflowPunct/>
              <w:topLinePunct w:val="0"/>
              <w:autoSpaceDE/>
              <w:autoSpaceDN/>
              <w:bidi w:val="0"/>
              <w:adjustRightInd/>
              <w:snapToGrid/>
              <w:spacing w:before="0" w:after="0" w:line="0" w:lineRule="atLeast"/>
              <w:ind w:left="4" w:firstLine="0"/>
              <w:jc w:val="both"/>
              <w:textAlignment w:val="auto"/>
              <w:rPr>
                <w:rFonts w:ascii="宋体" w:hAnsi="宋体" w:eastAsia="宋体" w:cs="宋体"/>
                <w:kern w:val="2"/>
                <w:sz w:val="14"/>
                <w:szCs w:val="14"/>
                <w:lang w:val="en-US" w:eastAsia="zh-CN" w:bidi="ar-SA"/>
              </w:rPr>
            </w:pPr>
            <w:r>
              <w:rPr>
                <w:rFonts w:ascii="宋体" w:hAnsi="宋体" w:eastAsia="宋体" w:cs="宋体"/>
                <w:kern w:val="2"/>
                <w:sz w:val="14"/>
                <w:szCs w:val="14"/>
                <w:lang w:val="en-US" w:eastAsia="zh-CN" w:bidi="ar-SA"/>
              </w:rPr>
              <w:t>注：1.资金管理情况的考核，对违反预算管理规定行为的，原则上每发现1例扣1分，扣完为止。</w:t>
            </w:r>
          </w:p>
          <w:p w14:paraId="08EDEF48">
            <w:pPr>
              <w:pStyle w:val="11"/>
              <w:keepNext w:val="0"/>
              <w:keepLines w:val="0"/>
              <w:pageBreakBefore w:val="0"/>
              <w:widowControl w:val="0"/>
              <w:kinsoku/>
              <w:wordWrap/>
              <w:overflowPunct/>
              <w:topLinePunct w:val="0"/>
              <w:autoSpaceDE/>
              <w:autoSpaceDN/>
              <w:bidi w:val="0"/>
              <w:adjustRightInd/>
              <w:snapToGrid/>
              <w:spacing w:before="0" w:after="0" w:line="0" w:lineRule="atLeast"/>
              <w:ind w:left="4" w:firstLine="269"/>
              <w:jc w:val="both"/>
              <w:textAlignment w:val="auto"/>
              <w:rPr>
                <w:rFonts w:ascii="宋体" w:hAnsi="宋体" w:eastAsia="宋体" w:cs="宋体"/>
                <w:kern w:val="2"/>
                <w:sz w:val="14"/>
                <w:szCs w:val="14"/>
                <w:lang w:val="en-US" w:eastAsia="zh-CN" w:bidi="ar-SA"/>
              </w:rPr>
            </w:pPr>
            <w:r>
              <w:rPr>
                <w:rFonts w:ascii="宋体" w:hAnsi="宋体" w:eastAsia="宋体" w:cs="宋体"/>
                <w:spacing w:val="-7"/>
                <w:kern w:val="2"/>
                <w:sz w:val="14"/>
                <w:szCs w:val="14"/>
                <w:lang w:val="en-US" w:eastAsia="zh-CN" w:bidi="ar-SA"/>
              </w:rPr>
              <w:t>2.绩效自评采取打分评价的形式，满分为100分，项目单位自评原则上统一按以下方式设置：预算执行率10分、资金管理情况20分、成本指标10分、产出指标30</w:t>
            </w:r>
            <w:r>
              <w:rPr>
                <w:rFonts w:ascii="宋体" w:hAnsi="宋体" w:eastAsia="宋体" w:cs="宋体"/>
                <w:spacing w:val="6"/>
                <w:kern w:val="2"/>
                <w:sz w:val="14"/>
                <w:szCs w:val="14"/>
                <w:lang w:val="en-US" w:eastAsia="zh-CN" w:bidi="ar-SA"/>
              </w:rPr>
              <w:t xml:space="preserve"> </w:t>
            </w:r>
            <w:r>
              <w:rPr>
                <w:rFonts w:ascii="宋体" w:hAnsi="宋体" w:eastAsia="宋体" w:cs="宋体"/>
                <w:spacing w:val="-6"/>
                <w:kern w:val="2"/>
                <w:sz w:val="14"/>
                <w:szCs w:val="14"/>
                <w:lang w:val="en-US" w:eastAsia="zh-CN" w:bidi="ar-SA"/>
              </w:rPr>
              <w:t>分、效益指标25分、满意度指标5分：对不需设置成本指标的项目，其产出指标调增10分；对不需设置满意度</w:t>
            </w:r>
            <w:r>
              <w:rPr>
                <w:rFonts w:ascii="宋体" w:hAnsi="宋体" w:eastAsia="宋体" w:cs="宋体"/>
                <w:spacing w:val="-7"/>
                <w:kern w:val="2"/>
                <w:sz w:val="14"/>
                <w:szCs w:val="14"/>
                <w:lang w:val="en-US" w:eastAsia="zh-CN" w:bidi="ar-SA"/>
              </w:rPr>
              <w:t>指标的项目，其效益指标调增5分。二三级指标的分值</w:t>
            </w:r>
            <w:r>
              <w:rPr>
                <w:rFonts w:ascii="宋体" w:hAnsi="宋体" w:eastAsia="宋体" w:cs="宋体"/>
                <w:kern w:val="2"/>
                <w:sz w:val="14"/>
                <w:szCs w:val="14"/>
                <w:lang w:val="en-US" w:eastAsia="zh-CN" w:bidi="ar-SA"/>
              </w:rPr>
              <w:t xml:space="preserve"> 权重由各单位根据项目实际情况和指标重要程度合理设</w:t>
            </w:r>
            <w:r>
              <w:rPr>
                <w:rFonts w:ascii="宋体" w:hAnsi="宋体" w:eastAsia="宋体" w:cs="宋体"/>
                <w:spacing w:val="-1"/>
                <w:kern w:val="2"/>
                <w:sz w:val="14"/>
                <w:szCs w:val="14"/>
                <w:lang w:val="en-US" w:eastAsia="zh-CN" w:bidi="ar-SA"/>
              </w:rPr>
              <w:t>置。</w:t>
            </w:r>
          </w:p>
          <w:p w14:paraId="38969D2A">
            <w:pPr>
              <w:pStyle w:val="11"/>
              <w:keepNext w:val="0"/>
              <w:keepLines w:val="0"/>
              <w:pageBreakBefore w:val="0"/>
              <w:widowControl w:val="0"/>
              <w:kinsoku/>
              <w:wordWrap/>
              <w:overflowPunct/>
              <w:topLinePunct w:val="0"/>
              <w:autoSpaceDE/>
              <w:autoSpaceDN/>
              <w:bidi w:val="0"/>
              <w:adjustRightInd/>
              <w:snapToGrid/>
              <w:spacing w:before="0" w:after="0" w:line="0" w:lineRule="atLeast"/>
              <w:ind w:left="4" w:firstLine="269"/>
              <w:jc w:val="both"/>
              <w:textAlignment w:val="auto"/>
              <w:rPr>
                <w:rFonts w:ascii="宋体" w:hAnsi="宋体" w:eastAsia="宋体" w:cs="宋体"/>
                <w:kern w:val="2"/>
                <w:sz w:val="14"/>
                <w:szCs w:val="14"/>
                <w:lang w:val="en-US" w:eastAsia="zh-CN" w:bidi="ar-SA"/>
              </w:rPr>
            </w:pPr>
            <w:r>
              <w:rPr>
                <w:rFonts w:ascii="宋体" w:hAnsi="宋体" w:eastAsia="宋体" w:cs="宋体"/>
                <w:spacing w:val="-6"/>
                <w:kern w:val="2"/>
                <w:sz w:val="14"/>
                <w:szCs w:val="14"/>
                <w:lang w:val="en-US" w:eastAsia="zh-CN" w:bidi="ar-SA"/>
              </w:rPr>
              <w:t>3.对绩效指标设置不合理，存在绩效指标重复、关联度不高等情形的，扣除</w:t>
            </w:r>
            <w:r>
              <w:rPr>
                <w:rFonts w:ascii="宋体" w:hAnsi="宋体" w:eastAsia="宋体" w:cs="宋体"/>
                <w:spacing w:val="-7"/>
                <w:kern w:val="2"/>
                <w:sz w:val="14"/>
                <w:szCs w:val="14"/>
                <w:lang w:val="en-US" w:eastAsia="zh-CN" w:bidi="ar-SA"/>
              </w:rPr>
              <w:t>指标所赋全部分值。对绩效指标设置不完整，存在一级指标峡失的，从总分中扣除</w:t>
            </w:r>
            <w:r>
              <w:rPr>
                <w:rFonts w:ascii="宋体" w:hAnsi="宋体" w:eastAsia="宋体" w:cs="宋体"/>
                <w:kern w:val="2"/>
                <w:sz w:val="14"/>
                <w:szCs w:val="14"/>
                <w:lang w:val="en-US" w:eastAsia="zh-CN" w:bidi="ar-SA"/>
              </w:rPr>
              <w:t xml:space="preserve"> </w:t>
            </w:r>
            <w:r>
              <w:rPr>
                <w:rFonts w:ascii="宋体" w:hAnsi="宋体" w:eastAsia="宋体" w:cs="宋体"/>
                <w:spacing w:val="-6"/>
                <w:kern w:val="2"/>
                <w:sz w:val="14"/>
                <w:szCs w:val="14"/>
                <w:lang w:val="en-US" w:eastAsia="zh-CN" w:bidi="ar-SA"/>
              </w:rPr>
              <w:t>一级指标应赋全部分值；二级指标缺失的，从二级指标得分中，按照</w:t>
            </w:r>
            <w:r>
              <w:rPr>
                <w:rFonts w:ascii="宋体" w:hAnsi="宋体" w:eastAsia="宋体" w:cs="宋体"/>
                <w:spacing w:val="-7"/>
                <w:kern w:val="2"/>
                <w:sz w:val="14"/>
                <w:szCs w:val="14"/>
                <w:lang w:val="en-US" w:eastAsia="zh-CN" w:bidi="ar-SA"/>
              </w:rPr>
              <w:t>缺失指标个数占比扣除分值；三级指标缺失的，从三级指标得分中，按照缺失指标对应的资金</w:t>
            </w:r>
            <w:r>
              <w:rPr>
                <w:rFonts w:ascii="宋体" w:hAnsi="宋体" w:eastAsia="宋体" w:cs="宋体"/>
                <w:kern w:val="2"/>
                <w:sz w:val="14"/>
                <w:szCs w:val="14"/>
                <w:lang w:val="en-US" w:eastAsia="zh-CN" w:bidi="ar-SA"/>
              </w:rPr>
              <w:t xml:space="preserve"> </w:t>
            </w:r>
            <w:r>
              <w:rPr>
                <w:rFonts w:ascii="宋体" w:hAnsi="宋体" w:eastAsia="宋体" w:cs="宋体"/>
                <w:spacing w:val="-1"/>
                <w:kern w:val="2"/>
                <w:sz w:val="14"/>
                <w:szCs w:val="14"/>
                <w:lang w:val="en-US" w:eastAsia="zh-CN" w:bidi="ar-SA"/>
              </w:rPr>
              <w:t>额度占比扣除分值。</w:t>
            </w:r>
          </w:p>
          <w:p w14:paraId="4375C57E">
            <w:pPr>
              <w:pStyle w:val="11"/>
              <w:keepNext w:val="0"/>
              <w:keepLines w:val="0"/>
              <w:pageBreakBefore w:val="0"/>
              <w:widowControl w:val="0"/>
              <w:kinsoku/>
              <w:wordWrap/>
              <w:overflowPunct/>
              <w:topLinePunct w:val="0"/>
              <w:autoSpaceDE/>
              <w:autoSpaceDN/>
              <w:bidi w:val="0"/>
              <w:adjustRightInd/>
              <w:snapToGrid/>
              <w:spacing w:before="0" w:after="0" w:line="0" w:lineRule="atLeast"/>
              <w:ind w:left="285" w:firstLine="0"/>
              <w:jc w:val="both"/>
              <w:textAlignment w:val="auto"/>
              <w:rPr>
                <w:rFonts w:ascii="宋体" w:hAnsi="宋体" w:eastAsia="宋体" w:cs="宋体"/>
                <w:kern w:val="2"/>
                <w:sz w:val="14"/>
                <w:szCs w:val="14"/>
                <w:lang w:val="en-US" w:eastAsia="zh-CN" w:bidi="ar-SA"/>
              </w:rPr>
            </w:pPr>
            <w:r>
              <w:rPr>
                <w:rFonts w:ascii="宋体" w:hAnsi="宋体" w:eastAsia="宋体" w:cs="宋体"/>
                <w:kern w:val="2"/>
                <w:sz w:val="14"/>
                <w:szCs w:val="14"/>
                <w:lang w:val="en-US" w:eastAsia="zh-CN" w:bidi="ar-SA"/>
              </w:rPr>
              <w:t>4.偏差原因分析及改进措施：说明偏离目标、不能完成目标的原因及改进措施。</w:t>
            </w:r>
          </w:p>
          <w:p w14:paraId="66165430">
            <w:pPr>
              <w:pStyle w:val="11"/>
              <w:keepNext w:val="0"/>
              <w:keepLines w:val="0"/>
              <w:pageBreakBefore w:val="0"/>
              <w:widowControl w:val="0"/>
              <w:kinsoku/>
              <w:wordWrap/>
              <w:overflowPunct/>
              <w:topLinePunct w:val="0"/>
              <w:autoSpaceDE/>
              <w:autoSpaceDN/>
              <w:bidi w:val="0"/>
              <w:adjustRightInd/>
              <w:snapToGrid/>
              <w:spacing w:before="0" w:after="0" w:line="0" w:lineRule="atLeast"/>
              <w:ind w:left="4" w:firstLine="269"/>
              <w:jc w:val="both"/>
              <w:textAlignment w:val="auto"/>
              <w:rPr>
                <w:rFonts w:ascii="宋体" w:hAnsi="宋体" w:eastAsia="宋体" w:cs="宋体"/>
                <w:kern w:val="2"/>
                <w:sz w:val="14"/>
                <w:szCs w:val="14"/>
                <w:lang w:val="en-US" w:eastAsia="zh-CN" w:bidi="ar-SA"/>
              </w:rPr>
            </w:pPr>
            <w:r>
              <w:rPr>
                <w:rFonts w:ascii="宋体" w:hAnsi="宋体" w:eastAsia="宋体" w:cs="宋体"/>
                <w:kern w:val="2"/>
                <w:sz w:val="14"/>
                <w:szCs w:val="14"/>
                <w:lang w:val="en-US" w:eastAsia="zh-CN" w:bidi="ar-SA"/>
              </w:rPr>
              <w:t>5.定性指标完成情况分为好、较好、一般、较差四档，在相应档次分别按照100%-90%(含)、90</w:t>
            </w:r>
            <w:r>
              <w:rPr>
                <w:rFonts w:ascii="宋体" w:hAnsi="宋体" w:eastAsia="宋体" w:cs="宋体"/>
                <w:spacing w:val="-1"/>
                <w:kern w:val="2"/>
                <w:sz w:val="14"/>
                <w:szCs w:val="14"/>
                <w:lang w:val="en-US" w:eastAsia="zh-CN" w:bidi="ar-SA"/>
              </w:rPr>
              <w:t>%-80%(含)、80%-60%(含)、60%-0%合理确定分值。定量指</w:t>
            </w:r>
            <w:r>
              <w:rPr>
                <w:rFonts w:ascii="宋体" w:hAnsi="宋体" w:eastAsia="宋体" w:cs="宋体"/>
                <w:kern w:val="2"/>
                <w:sz w:val="14"/>
                <w:szCs w:val="14"/>
                <w:lang w:val="en-US" w:eastAsia="zh-CN" w:bidi="ar-SA"/>
              </w:rPr>
              <w:t xml:space="preserve"> 标完成指标值的，记该指标所赋全部分值；未完成的，按照完成值与指标值的比</w:t>
            </w:r>
            <w:r>
              <w:rPr>
                <w:rFonts w:ascii="宋体" w:hAnsi="宋体" w:eastAsia="宋体" w:cs="宋体"/>
                <w:spacing w:val="-1"/>
                <w:kern w:val="2"/>
                <w:sz w:val="14"/>
                <w:szCs w:val="14"/>
                <w:lang w:val="en-US" w:eastAsia="zh-CN" w:bidi="ar-SA"/>
              </w:rPr>
              <w:t>例计分。</w:t>
            </w:r>
          </w:p>
        </w:tc>
      </w:tr>
    </w:tbl>
    <w:p w14:paraId="13609ACF">
      <w:pPr>
        <w:pStyle w:val="11"/>
        <w:tabs>
          <w:tab w:val="left" w:pos="7740"/>
        </w:tabs>
        <w:spacing w:line="60" w:lineRule="exact"/>
        <w:rPr>
          <w:rFonts w:hint="eastAsia" w:ascii="仿宋_GB2312" w:hAnsi="仿宋_GB2312" w:eastAsia="仿宋_GB2312" w:cs="仿宋_GB2312"/>
          <w:sz w:val="32"/>
        </w:rPr>
      </w:pPr>
    </w:p>
    <w:p w14:paraId="404D3EB7">
      <w:pPr>
        <w:pStyle w:val="11"/>
        <w:tabs>
          <w:tab w:val="left" w:pos="7740"/>
        </w:tabs>
        <w:spacing w:line="60" w:lineRule="exact"/>
        <w:rPr>
          <w:rFonts w:hint="eastAsia" w:ascii="仿宋_GB2312" w:hAnsi="仿宋_GB2312" w:eastAsia="仿宋_GB2312" w:cs="仿宋_GB2312"/>
          <w:sz w:val="32"/>
        </w:rPr>
      </w:pPr>
    </w:p>
    <w:p w14:paraId="7514E708">
      <w:pPr>
        <w:pStyle w:val="11"/>
        <w:tabs>
          <w:tab w:val="left" w:pos="7740"/>
        </w:tabs>
        <w:spacing w:line="60" w:lineRule="exact"/>
        <w:rPr>
          <w:rFonts w:hint="eastAsia" w:ascii="仿宋_GB2312" w:hAnsi="仿宋_GB2312" w:eastAsia="仿宋_GB2312" w:cs="仿宋_GB2312"/>
          <w:sz w:val="32"/>
          <w:szCs w:val="32"/>
        </w:rPr>
      </w:pPr>
    </w:p>
    <w:p w14:paraId="574319FE">
      <w:pPr>
        <w:pStyle w:val="11"/>
        <w:tabs>
          <w:tab w:val="left" w:pos="7740"/>
        </w:tabs>
        <w:spacing w:line="60" w:lineRule="exact"/>
        <w:rPr>
          <w:rFonts w:hint="eastAsia" w:ascii="仿宋_GB2312" w:hAnsi="仿宋_GB2312" w:eastAsia="仿宋_GB2312" w:cs="仿宋_GB2312"/>
          <w:sz w:val="32"/>
          <w:szCs w:val="32"/>
        </w:rPr>
      </w:pPr>
    </w:p>
    <w:p w14:paraId="5C12577A">
      <w:pPr>
        <w:pStyle w:val="11"/>
        <w:tabs>
          <w:tab w:val="left" w:pos="7740"/>
        </w:tabs>
        <w:spacing w:line="60" w:lineRule="exact"/>
        <w:rPr>
          <w:rFonts w:hint="eastAsia" w:ascii="仿宋_GB2312" w:hAnsi="仿宋_GB2312" w:eastAsia="仿宋_GB2312" w:cs="仿宋_GB2312"/>
          <w:sz w:val="32"/>
          <w:szCs w:val="32"/>
        </w:rPr>
      </w:pPr>
    </w:p>
    <w:p w14:paraId="73551C6A">
      <w:pPr>
        <w:pStyle w:val="11"/>
        <w:tabs>
          <w:tab w:val="left" w:pos="7740"/>
        </w:tabs>
        <w:spacing w:line="60" w:lineRule="exact"/>
        <w:rPr>
          <w:rFonts w:hint="eastAsia" w:ascii="仿宋_GB2312" w:hAnsi="仿宋_GB2312" w:eastAsia="仿宋_GB2312" w:cs="仿宋_GB2312"/>
          <w:sz w:val="32"/>
          <w:szCs w:val="32"/>
        </w:rPr>
      </w:pPr>
    </w:p>
    <w:p w14:paraId="51E65C49">
      <w:pPr>
        <w:pStyle w:val="11"/>
        <w:tabs>
          <w:tab w:val="left" w:pos="7740"/>
        </w:tabs>
        <w:spacing w:line="60" w:lineRule="exact"/>
        <w:rPr>
          <w:rFonts w:hint="eastAsia" w:ascii="仿宋_GB2312" w:hAnsi="仿宋_GB2312" w:eastAsia="仿宋_GB2312" w:cs="仿宋_GB2312"/>
          <w:sz w:val="32"/>
          <w:szCs w:val="32"/>
        </w:rPr>
      </w:pPr>
    </w:p>
    <w:p w14:paraId="2681666B">
      <w:pPr>
        <w:pStyle w:val="11"/>
        <w:tabs>
          <w:tab w:val="left" w:pos="7740"/>
        </w:tabs>
        <w:spacing w:line="60" w:lineRule="exact"/>
        <w:rPr>
          <w:rFonts w:hint="eastAsia" w:ascii="仿宋_GB2312" w:hAnsi="仿宋_GB2312" w:eastAsia="仿宋_GB2312" w:cs="仿宋_GB2312"/>
          <w:sz w:val="32"/>
          <w:szCs w:val="32"/>
        </w:rPr>
      </w:pPr>
    </w:p>
    <w:p w14:paraId="763CA4FB">
      <w:pPr>
        <w:pStyle w:val="11"/>
        <w:tabs>
          <w:tab w:val="left" w:pos="7740"/>
        </w:tabs>
        <w:spacing w:line="60" w:lineRule="exact"/>
        <w:rPr>
          <w:rFonts w:hint="eastAsia" w:ascii="仿宋_GB2312" w:hAnsi="仿宋_GB2312" w:eastAsia="仿宋_GB2312" w:cs="仿宋_GB2312"/>
          <w:sz w:val="32"/>
          <w:szCs w:val="32"/>
        </w:rPr>
      </w:pPr>
    </w:p>
    <w:p w14:paraId="47E22E78">
      <w:pPr>
        <w:pStyle w:val="11"/>
        <w:tabs>
          <w:tab w:val="left" w:pos="7740"/>
        </w:tabs>
        <w:spacing w:line="60" w:lineRule="exact"/>
        <w:rPr>
          <w:rFonts w:hint="eastAsia" w:ascii="仿宋_GB2312" w:hAnsi="仿宋_GB2312" w:eastAsia="仿宋_GB2312" w:cs="仿宋_GB2312"/>
          <w:sz w:val="32"/>
          <w:szCs w:val="32"/>
        </w:rPr>
      </w:pPr>
    </w:p>
    <w:p w14:paraId="2573E556">
      <w:pPr>
        <w:pStyle w:val="11"/>
        <w:tabs>
          <w:tab w:val="left" w:pos="7740"/>
        </w:tabs>
        <w:spacing w:line="60" w:lineRule="exact"/>
        <w:rPr>
          <w:rFonts w:hint="eastAsia" w:ascii="仿宋_GB2312" w:hAnsi="仿宋_GB2312" w:eastAsia="仿宋_GB2312" w:cs="仿宋_GB2312"/>
          <w:sz w:val="32"/>
          <w:szCs w:val="32"/>
        </w:rPr>
      </w:pPr>
    </w:p>
    <w:p w14:paraId="70B2EA8E">
      <w:pPr>
        <w:pStyle w:val="11"/>
        <w:tabs>
          <w:tab w:val="left" w:pos="7740"/>
        </w:tabs>
        <w:spacing w:line="60" w:lineRule="exact"/>
        <w:rPr>
          <w:rFonts w:hint="eastAsia" w:ascii="仿宋_GB2312" w:hAnsi="仿宋_GB2312" w:eastAsia="仿宋_GB2312" w:cs="仿宋_GB2312"/>
          <w:sz w:val="32"/>
          <w:szCs w:val="32"/>
        </w:rPr>
      </w:pPr>
    </w:p>
    <w:p w14:paraId="34D329DB">
      <w:pPr>
        <w:pStyle w:val="11"/>
        <w:tabs>
          <w:tab w:val="left" w:pos="7740"/>
        </w:tabs>
        <w:spacing w:line="60" w:lineRule="exact"/>
        <w:rPr>
          <w:rFonts w:ascii="仿宋_GB2312" w:hAnsi="仿宋_GB2312" w:eastAsia="仿宋_GB2312" w:cs="仿宋_GB2312"/>
          <w:sz w:val="32"/>
          <w:szCs w:val="32"/>
        </w:rPr>
      </w:pPr>
    </w:p>
    <w:p w14:paraId="192F08A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2320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0A394C7">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70A394C7">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4F444C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5e4809fd-df6c-4cb9-921b-859d87397a25"/>
    <w:basedOn w:val="12"/>
    <w:qFormat/>
    <w:uiPriority w:val="0"/>
    <w:pPr>
      <w:widowControl w:val="0"/>
      <w:jc w:val="both"/>
    </w:pPr>
    <w:rPr>
      <w:rFonts w:ascii="Calibri" w:hAnsi="Calibri"/>
      <w:kern w:val="2"/>
      <w:sz w:val="21"/>
      <w:szCs w:val="24"/>
      <w:lang w:val="en-US" w:eastAsia="zh-CN" w:bidi="ar-SA"/>
    </w:rPr>
  </w:style>
  <w:style w:type="paragraph" w:customStyle="1" w:styleId="12">
    <w:name w:val="DocDefaultStyle_642017417"/>
    <w:uiPriority w:val="0"/>
    <w:pPr>
      <w:spacing w:before="0" w:after="0" w:line="240" w:lineRule="auto"/>
      <w:ind w:firstLine="0"/>
    </w:pPr>
    <w:rPr>
      <w:rFonts w:ascii="Times New Roman" w:hAnsi="Times New Roman" w:eastAsia="宋体" w:cs="Times New Roman"/>
      <w:sz w:val="20"/>
    </w:rPr>
  </w:style>
  <w:style w:type="paragraph" w:customStyle="1" w:styleId="13">
    <w:name w:val="Table Text"/>
    <w:basedOn w:val="11"/>
    <w:semiHidden/>
    <w:qFormat/>
    <w:uiPriority w:val="0"/>
    <w:rPr>
      <w:rFonts w:ascii="Arial" w:hAnsi="Arial" w:eastAsia="Arial" w:cs="Arial"/>
      <w:sz w:val="21"/>
      <w:szCs w:val="21"/>
      <w:lang w:val="en-US" w:eastAsia="en-US" w:bidi="ar-SA"/>
    </w:rPr>
  </w:style>
  <w:style w:type="table" w:customStyle="1" w:styleId="14">
    <w:name w:val="Table Normal"/>
    <w:unhideWhenUsed/>
    <w:qFormat/>
    <w:uiPriority w:val="0"/>
    <w:tblPr>
      <w:tblStyle w:val="5"/>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26</Words>
  <Characters>29</Characters>
  <Lines>1</Lines>
  <Paragraphs>1</Paragraphs>
  <TotalTime>0</TotalTime>
  <ScaleCrop>false</ScaleCrop>
  <LinksUpToDate>false</LinksUpToDate>
  <CharactersWithSpaces>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2026-10-21T07:54:53Z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C48E6B4352D947FDBD8ED6D0C6561192_13</vt:lpwstr>
  </property>
  <property fmtid="{D5CDD505-2E9C-101B-9397-08002B2CF9AE}" pid="4" name="KSOTemplateDocerSaveRecord">
    <vt:lpwstr>eyJoZGlkIjoiZmIwMTc5OTE1MDY5YmI4MDI5OTU3NDY3M2YzYTMzNDYiLCJ1c2VySWQiOiI3NDI2NTYzNTgifQ==</vt:lpwstr>
  </property>
</Properties>
</file>