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FC8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08870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8AE0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F384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FB0F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F6F9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B2E5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56C1AD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许昌市交通运输局（本级）</w:t>
      </w:r>
      <w:r>
        <w:rPr>
          <w:rFonts w:hint="eastAsia" w:ascii="黑体" w:hAnsi="宋体" w:eastAsia="黑体" w:cs="黑体"/>
          <w:kern w:val="2"/>
          <w:sz w:val="44"/>
          <w:szCs w:val="44"/>
          <w:lang w:val="en-US" w:eastAsia="zh-CN"/>
        </w:rPr>
        <w:t>单位决算</w:t>
      </w:r>
    </w:p>
    <w:p w14:paraId="004E5E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B90E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2884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5546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704D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6792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25202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2E681F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FBA1F1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许昌市交通运输局（本级）概况</w:t>
      </w:r>
    </w:p>
    <w:p w14:paraId="35495EB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46232B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7143EF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E26C6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9143C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23924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2E930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96512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10721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AB69E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85AA2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A8797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C79A16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6C002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1462B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2CB3A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BB51D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86DF0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30495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32EF4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17537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B7E45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33944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CB867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1BEB9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47E81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9386B6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E1A8D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27DD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C88D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2C6B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95E3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9459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87D0756">
      <w:pPr>
        <w:bidi w:val="0"/>
        <w:rPr>
          <w:rFonts w:hint="eastAsia"/>
          <w:lang w:val="en-US" w:eastAsia="zh-CN"/>
        </w:rPr>
      </w:pPr>
    </w:p>
    <w:p w14:paraId="046ED11F">
      <w:pPr>
        <w:bidi w:val="0"/>
        <w:rPr>
          <w:rFonts w:hint="eastAsia"/>
          <w:lang w:val="en-US" w:eastAsia="zh-CN"/>
        </w:rPr>
      </w:pPr>
    </w:p>
    <w:p w14:paraId="4F3F399C">
      <w:pPr>
        <w:bidi w:val="0"/>
        <w:rPr>
          <w:rFonts w:hint="eastAsia"/>
          <w:lang w:val="en-US" w:eastAsia="zh-CN"/>
        </w:rPr>
      </w:pPr>
    </w:p>
    <w:p w14:paraId="12DAE72D">
      <w:pPr>
        <w:bidi w:val="0"/>
        <w:rPr>
          <w:rFonts w:hint="eastAsia"/>
          <w:lang w:val="en-US" w:eastAsia="zh-CN"/>
        </w:rPr>
      </w:pPr>
    </w:p>
    <w:p w14:paraId="06C0C428">
      <w:pPr>
        <w:bidi w:val="0"/>
        <w:rPr>
          <w:rFonts w:hint="eastAsia"/>
          <w:lang w:val="en-US" w:eastAsia="zh-CN"/>
        </w:rPr>
      </w:pPr>
    </w:p>
    <w:p w14:paraId="0D41C228">
      <w:pPr>
        <w:bidi w:val="0"/>
        <w:rPr>
          <w:rFonts w:hint="eastAsia"/>
          <w:lang w:val="en-US" w:eastAsia="zh-CN"/>
        </w:rPr>
      </w:pPr>
    </w:p>
    <w:p w14:paraId="6BDECE1A">
      <w:pPr>
        <w:bidi w:val="0"/>
        <w:rPr>
          <w:rFonts w:hint="eastAsia"/>
          <w:lang w:val="en-US" w:eastAsia="zh-CN"/>
        </w:rPr>
      </w:pPr>
    </w:p>
    <w:p w14:paraId="255DB11B">
      <w:pPr>
        <w:bidi w:val="0"/>
        <w:rPr>
          <w:rFonts w:hint="eastAsia"/>
          <w:lang w:val="en-US" w:eastAsia="zh-CN"/>
        </w:rPr>
      </w:pPr>
    </w:p>
    <w:p w14:paraId="3C5994A4">
      <w:pPr>
        <w:bidi w:val="0"/>
        <w:rPr>
          <w:rFonts w:hint="eastAsia"/>
          <w:lang w:val="en-US" w:eastAsia="zh-CN"/>
        </w:rPr>
      </w:pPr>
    </w:p>
    <w:p w14:paraId="5B7FBA66">
      <w:pPr>
        <w:bidi w:val="0"/>
        <w:rPr>
          <w:rFonts w:hint="eastAsia"/>
          <w:lang w:val="en-US" w:eastAsia="zh-CN"/>
        </w:rPr>
      </w:pPr>
    </w:p>
    <w:p w14:paraId="289CFD4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第一部分许昌市交通运输局（本级）</w:t>
      </w:r>
    </w:p>
    <w:p w14:paraId="11291A0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概况</w:t>
      </w:r>
    </w:p>
    <w:p w14:paraId="7370781E">
      <w:pPr>
        <w:bidi w:val="0"/>
        <w:rPr>
          <w:rFonts w:hint="eastAsia"/>
        </w:rPr>
      </w:pPr>
    </w:p>
    <w:p w14:paraId="2CA5841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4E013E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D3958E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省有关交通运输工作的法律法规和方针政策。承担涉及全市综合运输体系的规划协调工作,会同有关部门组织编制综合运输体系规划,负责编制公路、水路等规划，指导全市交通运输枢纽规划和管理。</w:t>
      </w:r>
    </w:p>
    <w:p w14:paraId="1C25419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（二）组织拟订全市公路、水路等行业发展规划、规定并监督实施。参与拟订全市物流业发展规划,拟订有关规定和标准并监督实施。指导全市公路、水路行业有关体制改革工作。</w:t>
      </w:r>
    </w:p>
    <w:p w14:paraId="438A8FE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（三）承担全市道路、水路运输市场监管责任。组织拟订全市道路、水路运输有关规定和运营规范并监督实施。指导全市道路、水路客运及有关设施规划和管理工作,指导全市城乡客运、出租汽车行业管理工作。</w:t>
      </w:r>
    </w:p>
    <w:p w14:paraId="48C213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（四）承担全市水上交通安全监管责任。负责水上交通管制、船舶及相关水上设施检验、登记和防止污染，以及船舶与渡口设施安全保障、危险品运输监督、航道管理、渔船检验及其监督管理等工作。</w:t>
      </w:r>
    </w:p>
    <w:p w14:paraId="01B4A9E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（五）负责提出全市公路、水路固定资产投资规模和方向、省市财政性资金安排意见。负责公路、水运工程项目设计审批。</w:t>
      </w:r>
    </w:p>
    <w:p w14:paraId="448D317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全市公路、水路建设市场监管责任。拟订全市公路、水路工程建设和维护相关规定并监督实施。组织协调全市公路、水路有关重点工程建设和工程质量、安全生产监督管理工作,指导全市交通运输基础设施建设、管理和维护工作。</w:t>
      </w:r>
    </w:p>
    <w:p w14:paraId="6D2584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指导全市公路、水路行业安全生产和应急管理工作。按规定组织协调国家、省重点物资和紧急客货运输,负责全市公路路网运行监测、联网管理和协调工作。组织协调全市地方交通战备工作，承担国防动员有关工作。</w:t>
      </w:r>
    </w:p>
    <w:p w14:paraId="4CF0AA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（八）指导全市交通运输信息化建设,监测分析运行情况,做好网络安全工作，开展相关统计工作,发布有关信息。指导全市公路、水路行业环境保护和节能减排工作。</w:t>
      </w:r>
    </w:p>
    <w:p w14:paraId="22793E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（九）制定全市交通运输行业科技有关规定并监督实施。组织重大科技研发,推动行业技术进步。</w:t>
      </w:r>
    </w:p>
    <w:p w14:paraId="421E25D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（十）负责全市交通运输行业综合行政执法工作的统筹协调和监督指导。</w:t>
      </w:r>
    </w:p>
    <w:p w14:paraId="3D71799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（十一）负责全市交通运输行业对外经济技术合作、引进利用外资、开展对外交流与合作。</w:t>
      </w:r>
    </w:p>
    <w:p w14:paraId="1E023D6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（十二）完成市委、市政府交办的其他任务。</w:t>
      </w:r>
    </w:p>
    <w:p w14:paraId="50FA88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（十三）有关职责分工。</w:t>
      </w:r>
    </w:p>
    <w:p w14:paraId="540A842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交通运输局负责会同有关部门组织拟订全市综合交通运输发展战略和政策，组织编制综合交通运输规划，许昌市发展和改革委员会负责综合交通运输规划与全市经济社会发展总体规划的衔接平衡。许昌市交通运输局负责编制综合交通运输规划涉及的公路、水路等规划，许昌市发展和改革委员会负责编制综合交通运输规划涉及的铁路等规划。</w:t>
      </w:r>
    </w:p>
    <w:p w14:paraId="2CCFDFF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交通运输局负责提出全市公路、水路固定资产投资规模和方向、省市财政性资金安排意见；负责公路、水运工程建设项目设计审批。许昌市发展和改革委员会审批、核准、审核公路、水路项目须征得许昌市交通运输局同意。</w:t>
      </w:r>
    </w:p>
    <w:p w14:paraId="2D033D9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7F3C88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许昌市交通运输局（本级）内设机构9个，包括：办公室、法规科(政务服务科)、规划科、财务科、人事科、建设管理科、运输管理科、安全监督科(应急办公室)、许昌市交通战备办公室。另设有机关党委。</w:t>
      </w:r>
    </w:p>
    <w:p w14:paraId="3C4C881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纳入本单位2025年度部门决算范围的为许昌市交通运输局（本级）本级。</w:t>
      </w:r>
    </w:p>
    <w:p w14:paraId="1E0FFD1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49CCD5D">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E7AE0B7">
      <w:pPr>
        <w:bidi w:val="0"/>
        <w:rPr>
          <w:rFonts w:hint="eastAsia"/>
          <w:lang w:val="en-US" w:eastAsia="zh-CN"/>
        </w:rPr>
      </w:pPr>
    </w:p>
    <w:p w14:paraId="782A8A08">
      <w:pPr>
        <w:bidi w:val="0"/>
        <w:rPr>
          <w:rFonts w:hint="eastAsia"/>
          <w:lang w:val="en-US" w:eastAsia="zh-CN"/>
        </w:rPr>
      </w:pPr>
    </w:p>
    <w:p w14:paraId="00144443">
      <w:pPr>
        <w:bidi w:val="0"/>
        <w:rPr>
          <w:lang w:val="en-US" w:eastAsia="zh-CN"/>
        </w:rPr>
      </w:pPr>
    </w:p>
    <w:p w14:paraId="08AE1AA4">
      <w:pPr>
        <w:bidi w:val="0"/>
        <w:rPr>
          <w:rFonts w:hint="eastAsia"/>
          <w:lang w:val="en-US" w:eastAsia="zh-CN"/>
        </w:rPr>
      </w:pPr>
      <w:r>
        <w:rPr>
          <w:rFonts w:hint="eastAsia"/>
          <w:lang w:val="en-US" w:eastAsia="zh-CN"/>
        </w:rPr>
        <w:t xml:space="preserve"> </w:t>
      </w:r>
    </w:p>
    <w:p w14:paraId="3704CB17">
      <w:pPr>
        <w:bidi w:val="0"/>
        <w:rPr>
          <w:rFonts w:hint="eastAsia"/>
        </w:rPr>
      </w:pPr>
      <w:r>
        <w:rPr>
          <w:rFonts w:hint="eastAsia"/>
          <w:lang w:val="en-US" w:eastAsia="zh-CN"/>
        </w:rPr>
        <w:t xml:space="preserve"> </w:t>
      </w:r>
    </w:p>
    <w:p w14:paraId="77121408">
      <w:pPr>
        <w:bidi w:val="0"/>
        <w:rPr>
          <w:rFonts w:hint="eastAsia"/>
        </w:rPr>
      </w:pPr>
      <w:r>
        <w:rPr>
          <w:rFonts w:hint="eastAsia"/>
          <w:lang w:val="en-US" w:eastAsia="zh-CN"/>
        </w:rPr>
        <w:t xml:space="preserve"> </w:t>
      </w:r>
    </w:p>
    <w:p w14:paraId="79BC1577">
      <w:pPr>
        <w:bidi w:val="0"/>
        <w:rPr>
          <w:rFonts w:hint="eastAsia"/>
        </w:rPr>
      </w:pPr>
      <w:r>
        <w:rPr>
          <w:rFonts w:hint="eastAsia"/>
          <w:lang w:val="en-US" w:eastAsia="zh-CN"/>
        </w:rPr>
        <w:t xml:space="preserve"> </w:t>
      </w:r>
    </w:p>
    <w:p w14:paraId="3F928699">
      <w:pPr>
        <w:bidi w:val="0"/>
        <w:rPr>
          <w:rFonts w:hint="eastAsia"/>
        </w:rPr>
      </w:pPr>
      <w:r>
        <w:rPr>
          <w:rFonts w:hint="eastAsia"/>
          <w:lang w:val="en-US" w:eastAsia="zh-CN"/>
        </w:rPr>
        <w:t xml:space="preserve"> </w:t>
      </w:r>
    </w:p>
    <w:p w14:paraId="14F0AEB1">
      <w:pPr>
        <w:bidi w:val="0"/>
        <w:rPr>
          <w:rFonts w:hint="eastAsia"/>
        </w:rPr>
      </w:pPr>
      <w:r>
        <w:rPr>
          <w:rFonts w:hint="eastAsia"/>
          <w:lang w:val="en-US" w:eastAsia="zh-CN"/>
        </w:rPr>
        <w:t xml:space="preserve"> </w:t>
      </w:r>
    </w:p>
    <w:p w14:paraId="706DD592">
      <w:pPr>
        <w:bidi w:val="0"/>
        <w:rPr>
          <w:rFonts w:hint="eastAsia"/>
        </w:rPr>
      </w:pPr>
      <w:r>
        <w:rPr>
          <w:rFonts w:hint="eastAsia"/>
          <w:lang w:val="en-US" w:eastAsia="zh-CN"/>
        </w:rPr>
        <w:t xml:space="preserve"> </w:t>
      </w:r>
    </w:p>
    <w:p w14:paraId="3D018D2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B74AE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D7EC84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86F5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D421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E393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C2712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单位：许昌市交通运输局（本级）</w:t>
            </w:r>
          </w:p>
        </w:tc>
        <w:tc>
          <w:tcPr>
            <w:tcW w:w="2000" w:type="dxa"/>
            <w:noWrap w:val="0"/>
            <w:vAlign w:val="center"/>
          </w:tcPr>
          <w:p w14:paraId="1D9E3E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8ACD8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E9CF38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9598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FB11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091A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8526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799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27F4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5B23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B524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ECDB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E4B9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854D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0CD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1DE130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E05B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0D55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A03631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410F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41A5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5BC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7DD0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7057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1,096.34</w:t>
            </w:r>
          </w:p>
        </w:tc>
        <w:tc>
          <w:tcPr>
            <w:tcW w:w="3780" w:type="dxa"/>
            <w:noWrap w:val="0"/>
            <w:vAlign w:val="center"/>
          </w:tcPr>
          <w:p w14:paraId="71BF2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6138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BECD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w:t>
            </w:r>
          </w:p>
        </w:tc>
      </w:tr>
      <w:tr w14:paraId="4FA2E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C67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D600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FE17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A63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6450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C253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24E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D7B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F3C3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B077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30E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3639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DC24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A44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A4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CD46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193A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9DC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D05F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8BCC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69E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01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7F4A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5D87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B2D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10FC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CD6F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372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CEB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B6DB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2AA4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880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A62B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826F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1F2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9F8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A42A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7E5F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BD4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E11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FFA9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0E1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E22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2ED5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AF75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0E1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E02C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6F9D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373.25</w:t>
            </w:r>
          </w:p>
        </w:tc>
      </w:tr>
      <w:tr w14:paraId="06D6E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6EBE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28C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85BDF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E99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B624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7F1D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28.07</w:t>
            </w:r>
          </w:p>
        </w:tc>
      </w:tr>
      <w:tr w14:paraId="1704B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2A2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7B5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871A3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CE2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D0DD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5FC3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124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D244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424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C6892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D00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EBBE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D02E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C50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5F4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EF0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F9E77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42C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8B77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B12D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94E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6E1D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8BB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435C7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868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1B74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0D2D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701.62</w:t>
            </w:r>
          </w:p>
        </w:tc>
      </w:tr>
      <w:tr w14:paraId="74C20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1CC9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39A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A34F1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57C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19D9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4A32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1A2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A9E7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9EF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14844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85E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566B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8301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53E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7D5A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962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EDF08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C60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2709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EDA9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99D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5300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8DC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2ECBE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105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2663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A5D7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D22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F73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616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9B635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7EC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896C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7C10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A83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AE8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0B7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E9F8E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E3F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D3A6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671E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37.68</w:t>
            </w:r>
          </w:p>
        </w:tc>
      </w:tr>
      <w:tr w14:paraId="15A3C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27B5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516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2484F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514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CD98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0F9E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D6B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B406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7E3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A918B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C96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CF9B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BCD7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4A9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F28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FB8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02799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B3A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A4D3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E707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651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3110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702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8924E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D0B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84FF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E5BC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10.02</w:t>
            </w:r>
          </w:p>
        </w:tc>
      </w:tr>
      <w:tr w14:paraId="16AE4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B51E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04B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A8EF2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50A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D5BB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8B49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D28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D923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D20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F887E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289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C2A7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33A5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AE1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E930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2DD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8044F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BA3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B0D6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89A6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D09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B78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A415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BE7F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1,096.34</w:t>
            </w:r>
          </w:p>
        </w:tc>
        <w:tc>
          <w:tcPr>
            <w:tcW w:w="3780" w:type="dxa"/>
            <w:noWrap w:val="0"/>
            <w:vAlign w:val="center"/>
          </w:tcPr>
          <w:p w14:paraId="4C92D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D674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BF66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1,153.63</w:t>
            </w:r>
          </w:p>
        </w:tc>
      </w:tr>
      <w:tr w14:paraId="034AB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8BB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4F68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926B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C642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3442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4E4B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AE7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4AD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D5CB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2F0C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66.02</w:t>
            </w:r>
          </w:p>
        </w:tc>
        <w:tc>
          <w:tcPr>
            <w:tcW w:w="3780" w:type="dxa"/>
            <w:noWrap w:val="0"/>
            <w:vAlign w:val="center"/>
          </w:tcPr>
          <w:p w14:paraId="77EE9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5036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A050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8.72</w:t>
            </w:r>
          </w:p>
        </w:tc>
      </w:tr>
      <w:tr w14:paraId="58E39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DB4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3F9F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D43B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1,162.36</w:t>
            </w:r>
          </w:p>
        </w:tc>
        <w:tc>
          <w:tcPr>
            <w:tcW w:w="3780" w:type="dxa"/>
            <w:noWrap w:val="0"/>
            <w:vAlign w:val="center"/>
          </w:tcPr>
          <w:p w14:paraId="4C056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F5B4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72A7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1,162.36</w:t>
            </w:r>
          </w:p>
        </w:tc>
      </w:tr>
      <w:tr w14:paraId="68202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DF51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8D42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6A1A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AF1EED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33FC64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5049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A3453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E2DA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50559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单位：许昌市交通运输局（本级）</w:t>
            </w:r>
          </w:p>
        </w:tc>
        <w:tc>
          <w:tcPr>
            <w:tcW w:w="2000" w:type="dxa"/>
            <w:noWrap w:val="0"/>
            <w:vAlign w:val="center"/>
          </w:tcPr>
          <w:p w14:paraId="4DFBB2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2173C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6FE38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6579C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DDB0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3C55E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02137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1B2AD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214A8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64BD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6FF2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3DBF4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23AA3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2DA6B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D00C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196956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EB63E1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E03F4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9232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0CD3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28A20F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FC236B8">
            <w:pPr>
              <w:widowControl w:val="0"/>
              <w:jc w:val="both"/>
              <w:rPr>
                <w:rFonts w:ascii="Calibri" w:hAnsi="Calibri" w:eastAsia="仿宋_GB2312" w:cs="Arial"/>
                <w:kern w:val="2"/>
                <w:sz w:val="32"/>
                <w:szCs w:val="24"/>
                <w:lang w:val="en-US" w:eastAsia="zh-CN" w:bidi="ar-SA"/>
              </w:rPr>
            </w:pPr>
          </w:p>
        </w:tc>
      </w:tr>
      <w:tr w14:paraId="465DE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86BACE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767260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00FB67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44C7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78EB7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0F065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EBEE7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AAE4B02">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D24E197">
            <w:pPr>
              <w:widowControl w:val="0"/>
              <w:jc w:val="both"/>
              <w:rPr>
                <w:rFonts w:ascii="Calibri" w:hAnsi="Calibri" w:eastAsia="仿宋_GB2312" w:cs="Arial"/>
                <w:kern w:val="2"/>
                <w:sz w:val="32"/>
                <w:szCs w:val="24"/>
                <w:lang w:val="en-US" w:eastAsia="zh-CN" w:bidi="ar-SA"/>
              </w:rPr>
            </w:pPr>
          </w:p>
        </w:tc>
      </w:tr>
      <w:tr w14:paraId="1B0A7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674C8D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C44536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72930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74176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20427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EF4B2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9352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79735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3BC7D98">
            <w:pPr>
              <w:widowControl w:val="0"/>
              <w:jc w:val="both"/>
              <w:rPr>
                <w:rFonts w:ascii="Calibri" w:hAnsi="Calibri" w:eastAsia="仿宋_GB2312" w:cs="Arial"/>
                <w:kern w:val="2"/>
                <w:sz w:val="32"/>
                <w:szCs w:val="24"/>
                <w:lang w:val="en-US" w:eastAsia="zh-CN" w:bidi="ar-SA"/>
              </w:rPr>
            </w:pPr>
          </w:p>
        </w:tc>
      </w:tr>
      <w:tr w14:paraId="28544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57B3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41BCB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3745D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43CF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0E54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0E980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2CB6A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1F8BC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2B61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E5F6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74B47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1,096.34</w:t>
            </w:r>
          </w:p>
        </w:tc>
        <w:tc>
          <w:tcPr>
            <w:tcW w:w="900" w:type="dxa"/>
            <w:noWrap w:val="0"/>
            <w:vAlign w:val="center"/>
          </w:tcPr>
          <w:p w14:paraId="2C6AB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1,096.34</w:t>
            </w:r>
          </w:p>
        </w:tc>
        <w:tc>
          <w:tcPr>
            <w:tcW w:w="900" w:type="dxa"/>
            <w:noWrap w:val="0"/>
            <w:vAlign w:val="center"/>
          </w:tcPr>
          <w:p w14:paraId="27C9F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A3F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668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B5C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1929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726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1ED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700EC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A3DC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00" w:type="dxa"/>
            <w:noWrap w:val="0"/>
            <w:vAlign w:val="center"/>
          </w:tcPr>
          <w:p w14:paraId="28147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00" w:type="dxa"/>
            <w:noWrap w:val="0"/>
            <w:vAlign w:val="center"/>
          </w:tcPr>
          <w:p w14:paraId="00DF7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C5B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CC6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185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FFD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0CA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E843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160" w:type="dxa"/>
            <w:noWrap w:val="0"/>
            <w:vAlign w:val="center"/>
          </w:tcPr>
          <w:p w14:paraId="7FAD7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54441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00" w:type="dxa"/>
            <w:noWrap w:val="0"/>
            <w:vAlign w:val="center"/>
          </w:tcPr>
          <w:p w14:paraId="3C82D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00" w:type="dxa"/>
            <w:noWrap w:val="0"/>
            <w:vAlign w:val="center"/>
          </w:tcPr>
          <w:p w14:paraId="4D176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BAE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59B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430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A9D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C04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4A6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160" w:type="dxa"/>
            <w:noWrap w:val="0"/>
            <w:vAlign w:val="center"/>
          </w:tcPr>
          <w:p w14:paraId="10522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00" w:type="dxa"/>
            <w:noWrap w:val="0"/>
            <w:vAlign w:val="center"/>
          </w:tcPr>
          <w:p w14:paraId="13956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00" w:type="dxa"/>
            <w:noWrap w:val="0"/>
            <w:vAlign w:val="center"/>
          </w:tcPr>
          <w:p w14:paraId="7C9F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00" w:type="dxa"/>
            <w:noWrap w:val="0"/>
            <w:vAlign w:val="center"/>
          </w:tcPr>
          <w:p w14:paraId="27DE6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B84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C8B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953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C49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CB4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0D6F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16658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7B579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373.25</w:t>
            </w:r>
          </w:p>
        </w:tc>
        <w:tc>
          <w:tcPr>
            <w:tcW w:w="900" w:type="dxa"/>
            <w:noWrap w:val="0"/>
            <w:vAlign w:val="center"/>
          </w:tcPr>
          <w:p w14:paraId="255C7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373.25</w:t>
            </w:r>
          </w:p>
        </w:tc>
        <w:tc>
          <w:tcPr>
            <w:tcW w:w="900" w:type="dxa"/>
            <w:noWrap w:val="0"/>
            <w:vAlign w:val="center"/>
          </w:tcPr>
          <w:p w14:paraId="3EFEA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2C7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8D4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44C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AC42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772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393A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3FF2F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03896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289.88</w:t>
            </w:r>
          </w:p>
        </w:tc>
        <w:tc>
          <w:tcPr>
            <w:tcW w:w="900" w:type="dxa"/>
            <w:noWrap w:val="0"/>
            <w:vAlign w:val="center"/>
          </w:tcPr>
          <w:p w14:paraId="50565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289.88</w:t>
            </w:r>
          </w:p>
        </w:tc>
        <w:tc>
          <w:tcPr>
            <w:tcW w:w="900" w:type="dxa"/>
            <w:noWrap w:val="0"/>
            <w:vAlign w:val="center"/>
          </w:tcPr>
          <w:p w14:paraId="36DCC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6B7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92A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206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5A2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251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9FC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3B85E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7A6C7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248.58</w:t>
            </w:r>
          </w:p>
        </w:tc>
        <w:tc>
          <w:tcPr>
            <w:tcW w:w="900" w:type="dxa"/>
            <w:noWrap w:val="0"/>
            <w:vAlign w:val="center"/>
          </w:tcPr>
          <w:p w14:paraId="311E1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248.58</w:t>
            </w:r>
          </w:p>
        </w:tc>
        <w:tc>
          <w:tcPr>
            <w:tcW w:w="900" w:type="dxa"/>
            <w:noWrap w:val="0"/>
            <w:vAlign w:val="center"/>
          </w:tcPr>
          <w:p w14:paraId="707E2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807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A07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BA0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EFA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608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F61B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B126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B17B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41.30</w:t>
            </w:r>
          </w:p>
        </w:tc>
        <w:tc>
          <w:tcPr>
            <w:tcW w:w="900" w:type="dxa"/>
            <w:noWrap w:val="0"/>
            <w:vAlign w:val="center"/>
          </w:tcPr>
          <w:p w14:paraId="4FFA2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41.30</w:t>
            </w:r>
          </w:p>
        </w:tc>
        <w:tc>
          <w:tcPr>
            <w:tcW w:w="900" w:type="dxa"/>
            <w:noWrap w:val="0"/>
            <w:vAlign w:val="center"/>
          </w:tcPr>
          <w:p w14:paraId="56D6E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324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B58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402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5157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458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8EB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160" w:type="dxa"/>
            <w:noWrap w:val="0"/>
            <w:vAlign w:val="center"/>
          </w:tcPr>
          <w:p w14:paraId="09050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6A7BE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00" w:type="dxa"/>
            <w:noWrap w:val="0"/>
            <w:vAlign w:val="center"/>
          </w:tcPr>
          <w:p w14:paraId="3C190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00" w:type="dxa"/>
            <w:noWrap w:val="0"/>
            <w:vAlign w:val="center"/>
          </w:tcPr>
          <w:p w14:paraId="48B73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7A9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17B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92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F764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93E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83DC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49CDA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36E22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00" w:type="dxa"/>
            <w:noWrap w:val="0"/>
            <w:vAlign w:val="center"/>
          </w:tcPr>
          <w:p w14:paraId="69A21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00" w:type="dxa"/>
            <w:noWrap w:val="0"/>
            <w:vAlign w:val="center"/>
          </w:tcPr>
          <w:p w14:paraId="6C996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4D0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0D4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EA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7409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F21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C580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62F3A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7E77F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75.57</w:t>
            </w:r>
          </w:p>
        </w:tc>
        <w:tc>
          <w:tcPr>
            <w:tcW w:w="900" w:type="dxa"/>
            <w:noWrap w:val="0"/>
            <w:vAlign w:val="center"/>
          </w:tcPr>
          <w:p w14:paraId="5207B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75.57</w:t>
            </w:r>
          </w:p>
        </w:tc>
        <w:tc>
          <w:tcPr>
            <w:tcW w:w="900" w:type="dxa"/>
            <w:noWrap w:val="0"/>
            <w:vAlign w:val="center"/>
          </w:tcPr>
          <w:p w14:paraId="5C36D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1D8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2B4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2CB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6D26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ABB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1D74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2F1D2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084B8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75.57</w:t>
            </w:r>
          </w:p>
        </w:tc>
        <w:tc>
          <w:tcPr>
            <w:tcW w:w="900" w:type="dxa"/>
            <w:noWrap w:val="0"/>
            <w:vAlign w:val="center"/>
          </w:tcPr>
          <w:p w14:paraId="75929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75.57</w:t>
            </w:r>
          </w:p>
        </w:tc>
        <w:tc>
          <w:tcPr>
            <w:tcW w:w="900" w:type="dxa"/>
            <w:noWrap w:val="0"/>
            <w:vAlign w:val="center"/>
          </w:tcPr>
          <w:p w14:paraId="3209A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C8A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7A1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870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6C6B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9CF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C75A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4979F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3F510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28.07</w:t>
            </w:r>
          </w:p>
        </w:tc>
        <w:tc>
          <w:tcPr>
            <w:tcW w:w="900" w:type="dxa"/>
            <w:noWrap w:val="0"/>
            <w:vAlign w:val="center"/>
          </w:tcPr>
          <w:p w14:paraId="4256B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28.07</w:t>
            </w:r>
          </w:p>
        </w:tc>
        <w:tc>
          <w:tcPr>
            <w:tcW w:w="900" w:type="dxa"/>
            <w:noWrap w:val="0"/>
            <w:vAlign w:val="center"/>
          </w:tcPr>
          <w:p w14:paraId="60BF1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BBE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970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6BC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1E88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D27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A62C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604D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4EB05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28.07</w:t>
            </w:r>
          </w:p>
        </w:tc>
        <w:tc>
          <w:tcPr>
            <w:tcW w:w="900" w:type="dxa"/>
            <w:noWrap w:val="0"/>
            <w:vAlign w:val="center"/>
          </w:tcPr>
          <w:p w14:paraId="3F15A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28.07</w:t>
            </w:r>
          </w:p>
        </w:tc>
        <w:tc>
          <w:tcPr>
            <w:tcW w:w="900" w:type="dxa"/>
            <w:noWrap w:val="0"/>
            <w:vAlign w:val="center"/>
          </w:tcPr>
          <w:p w14:paraId="55311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013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473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B4E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C9C1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7D6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917E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4DAB5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9443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w:t>
            </w:r>
          </w:p>
        </w:tc>
        <w:tc>
          <w:tcPr>
            <w:tcW w:w="900" w:type="dxa"/>
            <w:noWrap w:val="0"/>
            <w:vAlign w:val="center"/>
          </w:tcPr>
          <w:p w14:paraId="2D772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w:t>
            </w:r>
          </w:p>
        </w:tc>
        <w:tc>
          <w:tcPr>
            <w:tcW w:w="900" w:type="dxa"/>
            <w:noWrap w:val="0"/>
            <w:vAlign w:val="center"/>
          </w:tcPr>
          <w:p w14:paraId="029DD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877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8F1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231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70DC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2DF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FEA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32CB5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4512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13.59</w:t>
            </w:r>
          </w:p>
        </w:tc>
        <w:tc>
          <w:tcPr>
            <w:tcW w:w="900" w:type="dxa"/>
            <w:noWrap w:val="0"/>
            <w:vAlign w:val="center"/>
          </w:tcPr>
          <w:p w14:paraId="50298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13.59</w:t>
            </w:r>
          </w:p>
        </w:tc>
        <w:tc>
          <w:tcPr>
            <w:tcW w:w="900" w:type="dxa"/>
            <w:noWrap w:val="0"/>
            <w:vAlign w:val="center"/>
          </w:tcPr>
          <w:p w14:paraId="6AD0A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C5F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2D8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B8D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409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0DC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8FA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160" w:type="dxa"/>
            <w:noWrap w:val="0"/>
            <w:vAlign w:val="center"/>
          </w:tcPr>
          <w:p w14:paraId="7AAF7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00" w:type="dxa"/>
            <w:noWrap w:val="0"/>
            <w:vAlign w:val="center"/>
          </w:tcPr>
          <w:p w14:paraId="4CD12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59791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0EFE8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E43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296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6D9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6FB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503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B5E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2160" w:type="dxa"/>
            <w:noWrap w:val="0"/>
            <w:vAlign w:val="center"/>
          </w:tcPr>
          <w:p w14:paraId="644C5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交通运输支出</w:t>
            </w:r>
          </w:p>
        </w:tc>
        <w:tc>
          <w:tcPr>
            <w:tcW w:w="900" w:type="dxa"/>
            <w:noWrap w:val="0"/>
            <w:vAlign w:val="center"/>
          </w:tcPr>
          <w:p w14:paraId="20B0B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654.35</w:t>
            </w:r>
          </w:p>
        </w:tc>
        <w:tc>
          <w:tcPr>
            <w:tcW w:w="900" w:type="dxa"/>
            <w:noWrap w:val="0"/>
            <w:vAlign w:val="center"/>
          </w:tcPr>
          <w:p w14:paraId="04B7E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654.35</w:t>
            </w:r>
          </w:p>
        </w:tc>
        <w:tc>
          <w:tcPr>
            <w:tcW w:w="900" w:type="dxa"/>
            <w:noWrap w:val="0"/>
            <w:vAlign w:val="center"/>
          </w:tcPr>
          <w:p w14:paraId="4EBD2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7DF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7B1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75F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6380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C82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D5F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w:t>
            </w:r>
          </w:p>
        </w:tc>
        <w:tc>
          <w:tcPr>
            <w:tcW w:w="2160" w:type="dxa"/>
            <w:noWrap w:val="0"/>
            <w:vAlign w:val="center"/>
          </w:tcPr>
          <w:p w14:paraId="0D7B8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公路水路运输</w:t>
            </w:r>
          </w:p>
        </w:tc>
        <w:tc>
          <w:tcPr>
            <w:tcW w:w="900" w:type="dxa"/>
            <w:noWrap w:val="0"/>
            <w:vAlign w:val="center"/>
          </w:tcPr>
          <w:p w14:paraId="27938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654.35</w:t>
            </w:r>
          </w:p>
        </w:tc>
        <w:tc>
          <w:tcPr>
            <w:tcW w:w="900" w:type="dxa"/>
            <w:noWrap w:val="0"/>
            <w:vAlign w:val="center"/>
          </w:tcPr>
          <w:p w14:paraId="561C6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654.35</w:t>
            </w:r>
          </w:p>
        </w:tc>
        <w:tc>
          <w:tcPr>
            <w:tcW w:w="900" w:type="dxa"/>
            <w:noWrap w:val="0"/>
            <w:vAlign w:val="center"/>
          </w:tcPr>
          <w:p w14:paraId="47612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B32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DA9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230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B0A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CA7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7F32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2140101</w:t>
            </w:r>
          </w:p>
        </w:tc>
        <w:tc>
          <w:tcPr>
            <w:tcW w:w="2160" w:type="dxa"/>
            <w:noWrap w:val="0"/>
            <w:vAlign w:val="center"/>
          </w:tcPr>
          <w:p w14:paraId="70527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03B2D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620.75</w:t>
            </w:r>
          </w:p>
        </w:tc>
        <w:tc>
          <w:tcPr>
            <w:tcW w:w="900" w:type="dxa"/>
            <w:noWrap w:val="0"/>
            <w:vAlign w:val="center"/>
          </w:tcPr>
          <w:p w14:paraId="5CE61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620.75</w:t>
            </w:r>
          </w:p>
        </w:tc>
        <w:tc>
          <w:tcPr>
            <w:tcW w:w="900" w:type="dxa"/>
            <w:noWrap w:val="0"/>
            <w:vAlign w:val="center"/>
          </w:tcPr>
          <w:p w14:paraId="4BEAA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1A6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502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C4E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6C5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DD1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9EB9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2140102</w:t>
            </w:r>
          </w:p>
        </w:tc>
        <w:tc>
          <w:tcPr>
            <w:tcW w:w="2160" w:type="dxa"/>
            <w:noWrap w:val="0"/>
            <w:vAlign w:val="center"/>
          </w:tcPr>
          <w:p w14:paraId="1D6CD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41F88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33.60</w:t>
            </w:r>
          </w:p>
        </w:tc>
        <w:tc>
          <w:tcPr>
            <w:tcW w:w="900" w:type="dxa"/>
            <w:noWrap w:val="0"/>
            <w:vAlign w:val="center"/>
          </w:tcPr>
          <w:p w14:paraId="14F99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33.60</w:t>
            </w:r>
          </w:p>
        </w:tc>
        <w:tc>
          <w:tcPr>
            <w:tcW w:w="900" w:type="dxa"/>
            <w:noWrap w:val="0"/>
            <w:vAlign w:val="center"/>
          </w:tcPr>
          <w:p w14:paraId="75E88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B25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6B9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6B4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00B3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085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48B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2140199</w:t>
            </w:r>
          </w:p>
        </w:tc>
        <w:tc>
          <w:tcPr>
            <w:tcW w:w="2160" w:type="dxa"/>
            <w:noWrap w:val="0"/>
            <w:vAlign w:val="center"/>
          </w:tcPr>
          <w:p w14:paraId="4DCA5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其他公路水路运输支出</w:t>
            </w:r>
          </w:p>
        </w:tc>
        <w:tc>
          <w:tcPr>
            <w:tcW w:w="900" w:type="dxa"/>
            <w:noWrap w:val="0"/>
            <w:vAlign w:val="center"/>
          </w:tcPr>
          <w:p w14:paraId="24BC4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C21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96B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076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F4C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79A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1CF5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E51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C0A8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45DA4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D99D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00" w:type="dxa"/>
            <w:noWrap w:val="0"/>
            <w:vAlign w:val="center"/>
          </w:tcPr>
          <w:p w14:paraId="14BD1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00" w:type="dxa"/>
            <w:noWrap w:val="0"/>
            <w:vAlign w:val="center"/>
          </w:tcPr>
          <w:p w14:paraId="0B82F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608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498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C1C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4F7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2D2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D79D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41B95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801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00" w:type="dxa"/>
            <w:noWrap w:val="0"/>
            <w:vAlign w:val="center"/>
          </w:tcPr>
          <w:p w14:paraId="2E65D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00" w:type="dxa"/>
            <w:noWrap w:val="0"/>
            <w:vAlign w:val="center"/>
          </w:tcPr>
          <w:p w14:paraId="32350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535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DC5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6E6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BC0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908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DBEE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28607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8B3A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00" w:type="dxa"/>
            <w:noWrap w:val="0"/>
            <w:vAlign w:val="center"/>
          </w:tcPr>
          <w:p w14:paraId="76753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00" w:type="dxa"/>
            <w:noWrap w:val="0"/>
            <w:vAlign w:val="center"/>
          </w:tcPr>
          <w:p w14:paraId="548AB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58B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94B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A37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849C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1B0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16FB0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BC21A8B">
      <w:pPr>
        <w:sectPr>
          <w:pgSz w:w="11906" w:h="16838"/>
          <w:pgMar w:top="873" w:right="1417" w:bottom="873" w:left="1440" w:header="720" w:footer="720" w:gutter="0"/>
          <w:pgNumType w:fmt="numberInDash"/>
          <w:cols w:space="720" w:num="1"/>
          <w:docGrid w:type="lines" w:linePitch="312" w:charSpace="0"/>
        </w:sectPr>
      </w:pPr>
    </w:p>
    <w:p w14:paraId="3C7B0C1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13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FBA06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4026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419A8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单位：许昌市交通运输局（本级）</w:t>
            </w:r>
          </w:p>
        </w:tc>
        <w:tc>
          <w:tcPr>
            <w:tcW w:w="2000" w:type="dxa"/>
            <w:noWrap w:val="0"/>
            <w:vAlign w:val="center"/>
          </w:tcPr>
          <w:p w14:paraId="5088EC8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B69D8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EDD4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727B0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49CF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B85D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5375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31B44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D5A2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4FA65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8A91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417BA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325CD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58FAB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6807D5F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B538C6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4D0042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B0153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5524F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26BFE1F">
            <w:pPr>
              <w:widowControl w:val="0"/>
              <w:jc w:val="both"/>
              <w:rPr>
                <w:rFonts w:ascii="Calibri" w:hAnsi="Calibri" w:eastAsia="仿宋_GB2312" w:cs="Arial"/>
                <w:kern w:val="2"/>
                <w:sz w:val="32"/>
                <w:szCs w:val="24"/>
                <w:lang w:val="en-US" w:eastAsia="zh-CN" w:bidi="ar-SA"/>
              </w:rPr>
            </w:pPr>
          </w:p>
        </w:tc>
      </w:tr>
      <w:tr w14:paraId="24430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2B1744D">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1A1E31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CFDC8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865A6D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5E495A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7E6A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5C879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3AFDA78">
            <w:pPr>
              <w:widowControl w:val="0"/>
              <w:jc w:val="both"/>
              <w:rPr>
                <w:rFonts w:ascii="Calibri" w:hAnsi="Calibri" w:eastAsia="仿宋_GB2312" w:cs="Arial"/>
                <w:kern w:val="2"/>
                <w:sz w:val="32"/>
                <w:szCs w:val="24"/>
                <w:lang w:val="en-US" w:eastAsia="zh-CN" w:bidi="ar-SA"/>
              </w:rPr>
            </w:pPr>
          </w:p>
        </w:tc>
      </w:tr>
      <w:tr w14:paraId="039C5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1DBE1B2">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3143A9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69A89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58678A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35827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08FD16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C8D44E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17B0CE9">
            <w:pPr>
              <w:widowControl w:val="0"/>
              <w:jc w:val="both"/>
              <w:rPr>
                <w:rFonts w:ascii="Calibri" w:hAnsi="Calibri" w:eastAsia="仿宋_GB2312" w:cs="Arial"/>
                <w:kern w:val="2"/>
                <w:sz w:val="32"/>
                <w:szCs w:val="24"/>
                <w:lang w:val="en-US" w:eastAsia="zh-CN" w:bidi="ar-SA"/>
              </w:rPr>
            </w:pPr>
          </w:p>
        </w:tc>
      </w:tr>
      <w:tr w14:paraId="101ED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1931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0C707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26290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40552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6610B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6AB89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0C7D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06CE9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A859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1C19F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1,153.63</w:t>
            </w:r>
          </w:p>
        </w:tc>
        <w:tc>
          <w:tcPr>
            <w:tcW w:w="1000" w:type="dxa"/>
            <w:noWrap w:val="0"/>
            <w:vAlign w:val="center"/>
          </w:tcPr>
          <w:p w14:paraId="2734D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996.01</w:t>
            </w:r>
          </w:p>
        </w:tc>
        <w:tc>
          <w:tcPr>
            <w:tcW w:w="1000" w:type="dxa"/>
            <w:noWrap w:val="0"/>
            <w:vAlign w:val="center"/>
          </w:tcPr>
          <w:p w14:paraId="6D244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157.62</w:t>
            </w:r>
          </w:p>
        </w:tc>
        <w:tc>
          <w:tcPr>
            <w:tcW w:w="1000" w:type="dxa"/>
            <w:noWrap w:val="0"/>
            <w:vAlign w:val="center"/>
          </w:tcPr>
          <w:p w14:paraId="5FBA5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0877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42A2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0521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42A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06A3E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7EB3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3.00</w:t>
            </w:r>
          </w:p>
        </w:tc>
        <w:tc>
          <w:tcPr>
            <w:tcW w:w="1000" w:type="dxa"/>
            <w:noWrap w:val="0"/>
            <w:vAlign w:val="center"/>
          </w:tcPr>
          <w:p w14:paraId="47694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3.00</w:t>
            </w:r>
          </w:p>
        </w:tc>
        <w:tc>
          <w:tcPr>
            <w:tcW w:w="1000" w:type="dxa"/>
            <w:noWrap w:val="0"/>
            <w:vAlign w:val="center"/>
          </w:tcPr>
          <w:p w14:paraId="4859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F62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064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EC33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2DB6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85C0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440" w:type="dxa"/>
            <w:noWrap w:val="0"/>
            <w:vAlign w:val="center"/>
          </w:tcPr>
          <w:p w14:paraId="11DBA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3A330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3.00</w:t>
            </w:r>
          </w:p>
        </w:tc>
        <w:tc>
          <w:tcPr>
            <w:tcW w:w="1000" w:type="dxa"/>
            <w:noWrap w:val="0"/>
            <w:vAlign w:val="center"/>
          </w:tcPr>
          <w:p w14:paraId="1EAA6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3.00</w:t>
            </w:r>
          </w:p>
        </w:tc>
        <w:tc>
          <w:tcPr>
            <w:tcW w:w="1000" w:type="dxa"/>
            <w:noWrap w:val="0"/>
            <w:vAlign w:val="center"/>
          </w:tcPr>
          <w:p w14:paraId="3344C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984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548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04E9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CCCE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9FDF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2013199</w:t>
            </w:r>
          </w:p>
        </w:tc>
        <w:tc>
          <w:tcPr>
            <w:tcW w:w="2440" w:type="dxa"/>
            <w:noWrap w:val="0"/>
            <w:vAlign w:val="center"/>
          </w:tcPr>
          <w:p w14:paraId="125B2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其他党委办公厅（室）及相关机构事务支出</w:t>
            </w:r>
          </w:p>
        </w:tc>
        <w:tc>
          <w:tcPr>
            <w:tcW w:w="1000" w:type="dxa"/>
            <w:noWrap w:val="0"/>
            <w:vAlign w:val="center"/>
          </w:tcPr>
          <w:p w14:paraId="41D9E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3.00</w:t>
            </w:r>
          </w:p>
        </w:tc>
        <w:tc>
          <w:tcPr>
            <w:tcW w:w="1000" w:type="dxa"/>
            <w:noWrap w:val="0"/>
            <w:vAlign w:val="center"/>
          </w:tcPr>
          <w:p w14:paraId="78E61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3.00</w:t>
            </w:r>
          </w:p>
        </w:tc>
        <w:tc>
          <w:tcPr>
            <w:tcW w:w="1000" w:type="dxa"/>
            <w:noWrap w:val="0"/>
            <w:vAlign w:val="center"/>
          </w:tcPr>
          <w:p w14:paraId="2849B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87D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08C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53E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34E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3FA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0029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0A371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373.25</w:t>
            </w:r>
          </w:p>
        </w:tc>
        <w:tc>
          <w:tcPr>
            <w:tcW w:w="1000" w:type="dxa"/>
            <w:noWrap w:val="0"/>
            <w:vAlign w:val="center"/>
          </w:tcPr>
          <w:p w14:paraId="30570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373.25</w:t>
            </w:r>
          </w:p>
        </w:tc>
        <w:tc>
          <w:tcPr>
            <w:tcW w:w="1000" w:type="dxa"/>
            <w:noWrap w:val="0"/>
            <w:vAlign w:val="center"/>
          </w:tcPr>
          <w:p w14:paraId="0563C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9EF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D1F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AAD4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9AAA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F0CD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B3F9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C923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289.88</w:t>
            </w:r>
          </w:p>
        </w:tc>
        <w:tc>
          <w:tcPr>
            <w:tcW w:w="1000" w:type="dxa"/>
            <w:noWrap w:val="0"/>
            <w:vAlign w:val="center"/>
          </w:tcPr>
          <w:p w14:paraId="40796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289.88</w:t>
            </w:r>
          </w:p>
        </w:tc>
        <w:tc>
          <w:tcPr>
            <w:tcW w:w="1000" w:type="dxa"/>
            <w:noWrap w:val="0"/>
            <w:vAlign w:val="center"/>
          </w:tcPr>
          <w:p w14:paraId="2DB5D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F7B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1AA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D780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0D4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8D3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2C1D4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2D319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248.58</w:t>
            </w:r>
          </w:p>
        </w:tc>
        <w:tc>
          <w:tcPr>
            <w:tcW w:w="1000" w:type="dxa"/>
            <w:noWrap w:val="0"/>
            <w:vAlign w:val="center"/>
          </w:tcPr>
          <w:p w14:paraId="75932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248.58</w:t>
            </w:r>
          </w:p>
        </w:tc>
        <w:tc>
          <w:tcPr>
            <w:tcW w:w="1000" w:type="dxa"/>
            <w:noWrap w:val="0"/>
            <w:vAlign w:val="center"/>
          </w:tcPr>
          <w:p w14:paraId="34B2F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8FA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1F6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067E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FC8C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FE1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4F48A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50D9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41.30</w:t>
            </w:r>
          </w:p>
        </w:tc>
        <w:tc>
          <w:tcPr>
            <w:tcW w:w="1000" w:type="dxa"/>
            <w:noWrap w:val="0"/>
            <w:vAlign w:val="center"/>
          </w:tcPr>
          <w:p w14:paraId="700C7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41.30</w:t>
            </w:r>
          </w:p>
        </w:tc>
        <w:tc>
          <w:tcPr>
            <w:tcW w:w="1000" w:type="dxa"/>
            <w:noWrap w:val="0"/>
            <w:vAlign w:val="center"/>
          </w:tcPr>
          <w:p w14:paraId="0EF3F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1AB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168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B7F6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957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0E6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440" w:type="dxa"/>
            <w:noWrap w:val="0"/>
            <w:vAlign w:val="center"/>
          </w:tcPr>
          <w:p w14:paraId="56DC8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0B066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7.80</w:t>
            </w:r>
          </w:p>
        </w:tc>
        <w:tc>
          <w:tcPr>
            <w:tcW w:w="1000" w:type="dxa"/>
            <w:noWrap w:val="0"/>
            <w:vAlign w:val="center"/>
          </w:tcPr>
          <w:p w14:paraId="1134F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7.80</w:t>
            </w:r>
          </w:p>
        </w:tc>
        <w:tc>
          <w:tcPr>
            <w:tcW w:w="1000" w:type="dxa"/>
            <w:noWrap w:val="0"/>
            <w:vAlign w:val="center"/>
          </w:tcPr>
          <w:p w14:paraId="4C371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B83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C29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BC46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979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EC7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440" w:type="dxa"/>
            <w:noWrap w:val="0"/>
            <w:vAlign w:val="center"/>
          </w:tcPr>
          <w:p w14:paraId="5118C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6C62B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7.80</w:t>
            </w:r>
          </w:p>
        </w:tc>
        <w:tc>
          <w:tcPr>
            <w:tcW w:w="1000" w:type="dxa"/>
            <w:noWrap w:val="0"/>
            <w:vAlign w:val="center"/>
          </w:tcPr>
          <w:p w14:paraId="72B8F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7.80</w:t>
            </w:r>
          </w:p>
        </w:tc>
        <w:tc>
          <w:tcPr>
            <w:tcW w:w="1000" w:type="dxa"/>
            <w:noWrap w:val="0"/>
            <w:vAlign w:val="center"/>
          </w:tcPr>
          <w:p w14:paraId="6BBDF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052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15C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AAC5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5D75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67E1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50FD4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1BD6D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75.57</w:t>
            </w:r>
          </w:p>
        </w:tc>
        <w:tc>
          <w:tcPr>
            <w:tcW w:w="1000" w:type="dxa"/>
            <w:noWrap w:val="0"/>
            <w:vAlign w:val="center"/>
          </w:tcPr>
          <w:p w14:paraId="243D4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75.57</w:t>
            </w:r>
          </w:p>
        </w:tc>
        <w:tc>
          <w:tcPr>
            <w:tcW w:w="1000" w:type="dxa"/>
            <w:noWrap w:val="0"/>
            <w:vAlign w:val="center"/>
          </w:tcPr>
          <w:p w14:paraId="160B2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C21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1AD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587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D38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AED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3BD67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3296C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75.57</w:t>
            </w:r>
          </w:p>
        </w:tc>
        <w:tc>
          <w:tcPr>
            <w:tcW w:w="1000" w:type="dxa"/>
            <w:noWrap w:val="0"/>
            <w:vAlign w:val="center"/>
          </w:tcPr>
          <w:p w14:paraId="48EE7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75.57</w:t>
            </w:r>
          </w:p>
        </w:tc>
        <w:tc>
          <w:tcPr>
            <w:tcW w:w="1000" w:type="dxa"/>
            <w:noWrap w:val="0"/>
            <w:vAlign w:val="center"/>
          </w:tcPr>
          <w:p w14:paraId="00CA4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758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AA1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E1C4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3FC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400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2D60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CBAD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28.07</w:t>
            </w:r>
          </w:p>
        </w:tc>
        <w:tc>
          <w:tcPr>
            <w:tcW w:w="1000" w:type="dxa"/>
            <w:noWrap w:val="0"/>
            <w:vAlign w:val="center"/>
          </w:tcPr>
          <w:p w14:paraId="549D2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28.07</w:t>
            </w:r>
          </w:p>
        </w:tc>
        <w:tc>
          <w:tcPr>
            <w:tcW w:w="1000" w:type="dxa"/>
            <w:noWrap w:val="0"/>
            <w:vAlign w:val="center"/>
          </w:tcPr>
          <w:p w14:paraId="43572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B17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874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5D9D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70A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31C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174F7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A10F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28.07</w:t>
            </w:r>
          </w:p>
        </w:tc>
        <w:tc>
          <w:tcPr>
            <w:tcW w:w="1000" w:type="dxa"/>
            <w:noWrap w:val="0"/>
            <w:vAlign w:val="center"/>
          </w:tcPr>
          <w:p w14:paraId="7EEBC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28.07</w:t>
            </w:r>
          </w:p>
        </w:tc>
        <w:tc>
          <w:tcPr>
            <w:tcW w:w="1000" w:type="dxa"/>
            <w:noWrap w:val="0"/>
            <w:vAlign w:val="center"/>
          </w:tcPr>
          <w:p w14:paraId="60A6E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5D6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901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6834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E1D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B69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312AA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20BC0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12.62</w:t>
            </w:r>
          </w:p>
        </w:tc>
        <w:tc>
          <w:tcPr>
            <w:tcW w:w="1000" w:type="dxa"/>
            <w:noWrap w:val="0"/>
            <w:vAlign w:val="center"/>
          </w:tcPr>
          <w:p w14:paraId="58B5F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12.62</w:t>
            </w:r>
          </w:p>
        </w:tc>
        <w:tc>
          <w:tcPr>
            <w:tcW w:w="1000" w:type="dxa"/>
            <w:noWrap w:val="0"/>
            <w:vAlign w:val="center"/>
          </w:tcPr>
          <w:p w14:paraId="7DE3F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860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89CE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D80F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258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8EE5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658C4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602C8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13.59</w:t>
            </w:r>
          </w:p>
        </w:tc>
        <w:tc>
          <w:tcPr>
            <w:tcW w:w="1000" w:type="dxa"/>
            <w:noWrap w:val="0"/>
            <w:vAlign w:val="center"/>
          </w:tcPr>
          <w:p w14:paraId="28F77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13.59</w:t>
            </w:r>
          </w:p>
        </w:tc>
        <w:tc>
          <w:tcPr>
            <w:tcW w:w="1000" w:type="dxa"/>
            <w:noWrap w:val="0"/>
            <w:vAlign w:val="center"/>
          </w:tcPr>
          <w:p w14:paraId="244DB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51A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12A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5EB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FFB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84C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2101199</w:t>
            </w:r>
          </w:p>
        </w:tc>
        <w:tc>
          <w:tcPr>
            <w:tcW w:w="2440" w:type="dxa"/>
            <w:noWrap w:val="0"/>
            <w:vAlign w:val="center"/>
          </w:tcPr>
          <w:p w14:paraId="03538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其他行政事业单位医疗支出</w:t>
            </w:r>
          </w:p>
        </w:tc>
        <w:tc>
          <w:tcPr>
            <w:tcW w:w="1000" w:type="dxa"/>
            <w:noWrap w:val="0"/>
            <w:vAlign w:val="center"/>
          </w:tcPr>
          <w:p w14:paraId="26444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4CF69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006A2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85E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C7F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753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A47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5C8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2440" w:type="dxa"/>
            <w:noWrap w:val="0"/>
            <w:vAlign w:val="center"/>
          </w:tcPr>
          <w:p w14:paraId="53BEA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交通运输支出</w:t>
            </w:r>
          </w:p>
        </w:tc>
        <w:tc>
          <w:tcPr>
            <w:tcW w:w="1000" w:type="dxa"/>
            <w:noWrap w:val="0"/>
            <w:vAlign w:val="center"/>
          </w:tcPr>
          <w:p w14:paraId="6D69B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701.62</w:t>
            </w:r>
          </w:p>
        </w:tc>
        <w:tc>
          <w:tcPr>
            <w:tcW w:w="1000" w:type="dxa"/>
            <w:noWrap w:val="0"/>
            <w:vAlign w:val="center"/>
          </w:tcPr>
          <w:p w14:paraId="3BCCC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544.00</w:t>
            </w:r>
          </w:p>
        </w:tc>
        <w:tc>
          <w:tcPr>
            <w:tcW w:w="1000" w:type="dxa"/>
            <w:noWrap w:val="0"/>
            <w:vAlign w:val="center"/>
          </w:tcPr>
          <w:p w14:paraId="029F7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157.62</w:t>
            </w:r>
          </w:p>
        </w:tc>
        <w:tc>
          <w:tcPr>
            <w:tcW w:w="1000" w:type="dxa"/>
            <w:noWrap w:val="0"/>
            <w:vAlign w:val="center"/>
          </w:tcPr>
          <w:p w14:paraId="658E2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82C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1F2E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3600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27C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21401</w:t>
            </w:r>
          </w:p>
        </w:tc>
        <w:tc>
          <w:tcPr>
            <w:tcW w:w="2440" w:type="dxa"/>
            <w:noWrap w:val="0"/>
            <w:vAlign w:val="center"/>
          </w:tcPr>
          <w:p w14:paraId="3F345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公路水路运输</w:t>
            </w:r>
          </w:p>
        </w:tc>
        <w:tc>
          <w:tcPr>
            <w:tcW w:w="1000" w:type="dxa"/>
            <w:noWrap w:val="0"/>
            <w:vAlign w:val="center"/>
          </w:tcPr>
          <w:p w14:paraId="753C0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701.62</w:t>
            </w:r>
          </w:p>
        </w:tc>
        <w:tc>
          <w:tcPr>
            <w:tcW w:w="1000" w:type="dxa"/>
            <w:noWrap w:val="0"/>
            <w:vAlign w:val="center"/>
          </w:tcPr>
          <w:p w14:paraId="5B0F1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544.00</w:t>
            </w:r>
          </w:p>
        </w:tc>
        <w:tc>
          <w:tcPr>
            <w:tcW w:w="1000" w:type="dxa"/>
            <w:noWrap w:val="0"/>
            <w:vAlign w:val="center"/>
          </w:tcPr>
          <w:p w14:paraId="1EC0C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157.62</w:t>
            </w:r>
          </w:p>
        </w:tc>
        <w:tc>
          <w:tcPr>
            <w:tcW w:w="1000" w:type="dxa"/>
            <w:noWrap w:val="0"/>
            <w:vAlign w:val="center"/>
          </w:tcPr>
          <w:p w14:paraId="35B7B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3FC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1ED5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29D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626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2140101</w:t>
            </w:r>
          </w:p>
        </w:tc>
        <w:tc>
          <w:tcPr>
            <w:tcW w:w="2440" w:type="dxa"/>
            <w:noWrap w:val="0"/>
            <w:vAlign w:val="center"/>
          </w:tcPr>
          <w:p w14:paraId="39A19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0CD57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620.75</w:t>
            </w:r>
          </w:p>
        </w:tc>
        <w:tc>
          <w:tcPr>
            <w:tcW w:w="1000" w:type="dxa"/>
            <w:noWrap w:val="0"/>
            <w:vAlign w:val="center"/>
          </w:tcPr>
          <w:p w14:paraId="2AC66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544.00</w:t>
            </w:r>
          </w:p>
        </w:tc>
        <w:tc>
          <w:tcPr>
            <w:tcW w:w="1000" w:type="dxa"/>
            <w:noWrap w:val="0"/>
            <w:vAlign w:val="center"/>
          </w:tcPr>
          <w:p w14:paraId="5B400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76.75</w:t>
            </w:r>
          </w:p>
        </w:tc>
        <w:tc>
          <w:tcPr>
            <w:tcW w:w="1000" w:type="dxa"/>
            <w:noWrap w:val="0"/>
            <w:vAlign w:val="center"/>
          </w:tcPr>
          <w:p w14:paraId="7ACE7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205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4B52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1AA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4009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2140102</w:t>
            </w:r>
          </w:p>
        </w:tc>
        <w:tc>
          <w:tcPr>
            <w:tcW w:w="2440" w:type="dxa"/>
            <w:noWrap w:val="0"/>
            <w:vAlign w:val="center"/>
          </w:tcPr>
          <w:p w14:paraId="54B99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555C1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33.60</w:t>
            </w:r>
          </w:p>
        </w:tc>
        <w:tc>
          <w:tcPr>
            <w:tcW w:w="1000" w:type="dxa"/>
            <w:noWrap w:val="0"/>
            <w:vAlign w:val="center"/>
          </w:tcPr>
          <w:p w14:paraId="00848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D3C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33.60</w:t>
            </w:r>
          </w:p>
        </w:tc>
        <w:tc>
          <w:tcPr>
            <w:tcW w:w="1000" w:type="dxa"/>
            <w:noWrap w:val="0"/>
            <w:vAlign w:val="center"/>
          </w:tcPr>
          <w:p w14:paraId="4DF4A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053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DE6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555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7829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2140199</w:t>
            </w:r>
          </w:p>
        </w:tc>
        <w:tc>
          <w:tcPr>
            <w:tcW w:w="2440" w:type="dxa"/>
            <w:noWrap w:val="0"/>
            <w:vAlign w:val="center"/>
          </w:tcPr>
          <w:p w14:paraId="58129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其他公路水路运输支出</w:t>
            </w:r>
          </w:p>
        </w:tc>
        <w:tc>
          <w:tcPr>
            <w:tcW w:w="1000" w:type="dxa"/>
            <w:noWrap w:val="0"/>
            <w:vAlign w:val="center"/>
          </w:tcPr>
          <w:p w14:paraId="2DCDC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47.28</w:t>
            </w:r>
          </w:p>
        </w:tc>
        <w:tc>
          <w:tcPr>
            <w:tcW w:w="1000" w:type="dxa"/>
            <w:noWrap w:val="0"/>
            <w:vAlign w:val="center"/>
          </w:tcPr>
          <w:p w14:paraId="1F25E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F01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47.28</w:t>
            </w:r>
          </w:p>
        </w:tc>
        <w:tc>
          <w:tcPr>
            <w:tcW w:w="1000" w:type="dxa"/>
            <w:noWrap w:val="0"/>
            <w:vAlign w:val="center"/>
          </w:tcPr>
          <w:p w14:paraId="6EA21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1EF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099E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5DE5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E307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304F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5320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37.68</w:t>
            </w:r>
          </w:p>
        </w:tc>
        <w:tc>
          <w:tcPr>
            <w:tcW w:w="1000" w:type="dxa"/>
            <w:noWrap w:val="0"/>
            <w:vAlign w:val="center"/>
          </w:tcPr>
          <w:p w14:paraId="15416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37.68</w:t>
            </w:r>
          </w:p>
        </w:tc>
        <w:tc>
          <w:tcPr>
            <w:tcW w:w="1000" w:type="dxa"/>
            <w:noWrap w:val="0"/>
            <w:vAlign w:val="center"/>
          </w:tcPr>
          <w:p w14:paraId="733F2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1EA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69A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FA2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485D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A83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70E7F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D4E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37.68</w:t>
            </w:r>
          </w:p>
        </w:tc>
        <w:tc>
          <w:tcPr>
            <w:tcW w:w="1000" w:type="dxa"/>
            <w:noWrap w:val="0"/>
            <w:vAlign w:val="center"/>
          </w:tcPr>
          <w:p w14:paraId="11BFE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37.68</w:t>
            </w:r>
          </w:p>
        </w:tc>
        <w:tc>
          <w:tcPr>
            <w:tcW w:w="1000" w:type="dxa"/>
            <w:noWrap w:val="0"/>
            <w:vAlign w:val="center"/>
          </w:tcPr>
          <w:p w14:paraId="4F283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BB3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041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91E5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E9F8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DAD6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1CC73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2B17B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37.68</w:t>
            </w:r>
          </w:p>
        </w:tc>
        <w:tc>
          <w:tcPr>
            <w:tcW w:w="1000" w:type="dxa"/>
            <w:noWrap w:val="0"/>
            <w:vAlign w:val="center"/>
          </w:tcPr>
          <w:p w14:paraId="5BF8A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37.68</w:t>
            </w:r>
          </w:p>
        </w:tc>
        <w:tc>
          <w:tcPr>
            <w:tcW w:w="1000" w:type="dxa"/>
            <w:noWrap w:val="0"/>
            <w:vAlign w:val="center"/>
          </w:tcPr>
          <w:p w14:paraId="411C2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371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EE4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09F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6DD1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438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w:t>
            </w:r>
          </w:p>
        </w:tc>
        <w:tc>
          <w:tcPr>
            <w:tcW w:w="2440" w:type="dxa"/>
            <w:noWrap w:val="0"/>
            <w:vAlign w:val="center"/>
          </w:tcPr>
          <w:p w14:paraId="7E747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其他支出</w:t>
            </w:r>
          </w:p>
        </w:tc>
        <w:tc>
          <w:tcPr>
            <w:tcW w:w="1000" w:type="dxa"/>
            <w:noWrap w:val="0"/>
            <w:vAlign w:val="center"/>
          </w:tcPr>
          <w:p w14:paraId="7BF61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10.02</w:t>
            </w:r>
          </w:p>
        </w:tc>
        <w:tc>
          <w:tcPr>
            <w:tcW w:w="1000" w:type="dxa"/>
            <w:noWrap w:val="0"/>
            <w:vAlign w:val="center"/>
          </w:tcPr>
          <w:p w14:paraId="5F419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10.02</w:t>
            </w:r>
          </w:p>
        </w:tc>
        <w:tc>
          <w:tcPr>
            <w:tcW w:w="1000" w:type="dxa"/>
            <w:noWrap w:val="0"/>
            <w:vAlign w:val="center"/>
          </w:tcPr>
          <w:p w14:paraId="6C6AE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C543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550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A3E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FBB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6E8D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22999</w:t>
            </w:r>
          </w:p>
        </w:tc>
        <w:tc>
          <w:tcPr>
            <w:tcW w:w="2440" w:type="dxa"/>
            <w:noWrap w:val="0"/>
            <w:vAlign w:val="center"/>
          </w:tcPr>
          <w:p w14:paraId="4F386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其他支出</w:t>
            </w:r>
          </w:p>
        </w:tc>
        <w:tc>
          <w:tcPr>
            <w:tcW w:w="1000" w:type="dxa"/>
            <w:noWrap w:val="0"/>
            <w:vAlign w:val="center"/>
          </w:tcPr>
          <w:p w14:paraId="21547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10.02</w:t>
            </w:r>
          </w:p>
        </w:tc>
        <w:tc>
          <w:tcPr>
            <w:tcW w:w="1000" w:type="dxa"/>
            <w:noWrap w:val="0"/>
            <w:vAlign w:val="center"/>
          </w:tcPr>
          <w:p w14:paraId="24272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10.02</w:t>
            </w:r>
          </w:p>
        </w:tc>
        <w:tc>
          <w:tcPr>
            <w:tcW w:w="1000" w:type="dxa"/>
            <w:noWrap w:val="0"/>
            <w:vAlign w:val="center"/>
          </w:tcPr>
          <w:p w14:paraId="5586C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51A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541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D7B5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2088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D354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2299999</w:t>
            </w:r>
          </w:p>
        </w:tc>
        <w:tc>
          <w:tcPr>
            <w:tcW w:w="2440" w:type="dxa"/>
            <w:noWrap w:val="0"/>
            <w:vAlign w:val="center"/>
          </w:tcPr>
          <w:p w14:paraId="32AAA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其他支出</w:t>
            </w:r>
          </w:p>
        </w:tc>
        <w:tc>
          <w:tcPr>
            <w:tcW w:w="1000" w:type="dxa"/>
            <w:noWrap w:val="0"/>
            <w:vAlign w:val="center"/>
          </w:tcPr>
          <w:p w14:paraId="68B33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10.02</w:t>
            </w:r>
          </w:p>
        </w:tc>
        <w:tc>
          <w:tcPr>
            <w:tcW w:w="1000" w:type="dxa"/>
            <w:noWrap w:val="0"/>
            <w:vAlign w:val="center"/>
          </w:tcPr>
          <w:p w14:paraId="70133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10.02</w:t>
            </w:r>
          </w:p>
        </w:tc>
        <w:tc>
          <w:tcPr>
            <w:tcW w:w="1000" w:type="dxa"/>
            <w:noWrap w:val="0"/>
            <w:vAlign w:val="center"/>
          </w:tcPr>
          <w:p w14:paraId="64D90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060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CA5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9D8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3CB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3569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45564EFE">
      <w:pPr>
        <w:sectPr>
          <w:pgSz w:w="11906" w:h="16838"/>
          <w:pgMar w:top="873" w:right="1440" w:bottom="873" w:left="1440" w:header="720" w:footer="720" w:gutter="0"/>
          <w:pgNumType w:fmt="numberInDash"/>
          <w:cols w:space="720" w:num="1"/>
          <w:docGrid w:type="lines" w:linePitch="312" w:charSpace="0"/>
        </w:sectPr>
      </w:pPr>
    </w:p>
    <w:p w14:paraId="1A9F280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5B3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7B27D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9B20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70E42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单位：许昌市交通运输局（本级）</w:t>
            </w:r>
          </w:p>
        </w:tc>
        <w:tc>
          <w:tcPr>
            <w:tcW w:w="2000" w:type="dxa"/>
            <w:noWrap w:val="0"/>
            <w:vAlign w:val="center"/>
          </w:tcPr>
          <w:p w14:paraId="63AE600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777A5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1B437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71EC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5EDF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1FBC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DFE5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5904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F46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CE5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047B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02DA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626F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F0AE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428E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9D41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5202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A2311C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1738DE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0C3BD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711516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E85392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89B62F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2BB14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4867A3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DDFA82B">
            <w:pPr>
              <w:widowControl w:val="0"/>
              <w:jc w:val="both"/>
              <w:rPr>
                <w:rFonts w:ascii="Calibri" w:hAnsi="Calibri" w:eastAsia="仿宋_GB2312" w:cs="Arial"/>
                <w:kern w:val="2"/>
                <w:sz w:val="32"/>
                <w:szCs w:val="24"/>
                <w:lang w:val="en-US" w:eastAsia="zh-CN" w:bidi="ar-SA"/>
              </w:rPr>
            </w:pPr>
          </w:p>
        </w:tc>
      </w:tr>
      <w:tr w14:paraId="616EB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2D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B619F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65C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CCFE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F90F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9F1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F74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1A6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D8B7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ADCE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A66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61C2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52B5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1,096.34</w:t>
            </w:r>
          </w:p>
        </w:tc>
        <w:tc>
          <w:tcPr>
            <w:tcW w:w="2800" w:type="dxa"/>
            <w:noWrap w:val="0"/>
            <w:vAlign w:val="center"/>
          </w:tcPr>
          <w:p w14:paraId="3B0D0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9C4D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AC04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38B76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05272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6BC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B04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C0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CFDD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3DD3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E51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288F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A12C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C5E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8CA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367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A0B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B00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CEF5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9C7C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C3F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DA57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DE1B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CA3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813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D4B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6F8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CA51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1EE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34E2C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903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8248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5AAE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013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53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484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C6F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A0CB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A3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8F613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A58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FF02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E138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ADC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764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51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B02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BD61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A1B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4CA70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F0A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4739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F709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8BE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9D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6C7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32A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2096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6B4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EC602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DA5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6B48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E676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A4A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66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835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A5A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67D5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788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278AE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2B7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CCEC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12EC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373.25</w:t>
            </w:r>
          </w:p>
        </w:tc>
        <w:tc>
          <w:tcPr>
            <w:tcW w:w="1280" w:type="dxa"/>
            <w:noWrap w:val="0"/>
            <w:vAlign w:val="center"/>
          </w:tcPr>
          <w:p w14:paraId="24E14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373.25</w:t>
            </w:r>
          </w:p>
        </w:tc>
        <w:tc>
          <w:tcPr>
            <w:tcW w:w="1280" w:type="dxa"/>
            <w:noWrap w:val="0"/>
            <w:vAlign w:val="center"/>
          </w:tcPr>
          <w:p w14:paraId="4E675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A59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FFB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DAEC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FB8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E4214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6D0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C11F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B0F8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28.07</w:t>
            </w:r>
          </w:p>
        </w:tc>
        <w:tc>
          <w:tcPr>
            <w:tcW w:w="1280" w:type="dxa"/>
            <w:noWrap w:val="0"/>
            <w:vAlign w:val="center"/>
          </w:tcPr>
          <w:p w14:paraId="14B19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28.07</w:t>
            </w:r>
          </w:p>
        </w:tc>
        <w:tc>
          <w:tcPr>
            <w:tcW w:w="1280" w:type="dxa"/>
            <w:noWrap w:val="0"/>
            <w:vAlign w:val="center"/>
          </w:tcPr>
          <w:p w14:paraId="5F8B5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0A2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DB2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F265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2CF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038A2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F25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6B35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1CAD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DE9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5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7B6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43A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C5F7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44C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6855C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F28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6121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E4D8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16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D82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FF8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ED0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0B2D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8EA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80A81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FC0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06F0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F49F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485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47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70B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5A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CFE2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E7F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126F3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F3E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5896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224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701.62</w:t>
            </w:r>
          </w:p>
        </w:tc>
        <w:tc>
          <w:tcPr>
            <w:tcW w:w="1280" w:type="dxa"/>
            <w:noWrap w:val="0"/>
            <w:vAlign w:val="center"/>
          </w:tcPr>
          <w:p w14:paraId="3B55C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701.62</w:t>
            </w:r>
          </w:p>
        </w:tc>
        <w:tc>
          <w:tcPr>
            <w:tcW w:w="1280" w:type="dxa"/>
            <w:noWrap w:val="0"/>
            <w:vAlign w:val="center"/>
          </w:tcPr>
          <w:p w14:paraId="363C8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B2D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2A3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4601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2FF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C2F5E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3BF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B7CE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C227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046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36A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BBC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3E2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283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D45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A0AE5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711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588B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9B4E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182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69E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27A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FC8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1623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83D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DDC9E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307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163A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2158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00D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3E4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02F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B8B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C68B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AC8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28BD2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C10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68B3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437F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AD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A9A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678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136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E462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B00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55CE6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AC2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F293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3AD1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D53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79A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48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7C8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64D1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2C0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FAD5C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23B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E92C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1052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37.68</w:t>
            </w:r>
          </w:p>
        </w:tc>
        <w:tc>
          <w:tcPr>
            <w:tcW w:w="1280" w:type="dxa"/>
            <w:noWrap w:val="0"/>
            <w:vAlign w:val="center"/>
          </w:tcPr>
          <w:p w14:paraId="1DD0A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37.68</w:t>
            </w:r>
          </w:p>
        </w:tc>
        <w:tc>
          <w:tcPr>
            <w:tcW w:w="1280" w:type="dxa"/>
            <w:noWrap w:val="0"/>
            <w:vAlign w:val="center"/>
          </w:tcPr>
          <w:p w14:paraId="0799A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DE8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74B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03F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4C4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827CC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612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173C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826D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80D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085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AC9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42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58F3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C94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9F91F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3DE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245B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2125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B85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C68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2AB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3D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A5B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F9D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21754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00C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C9A7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E6A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D24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D8F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A97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E45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F9DE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A91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B4375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6C2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C9AF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9082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75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351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F06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C63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1C83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26E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5C2AD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DD3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676A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B8E2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0D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83E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BB4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DC6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A8F2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23E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8C3AE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CB8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4626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B840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A1F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614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BC1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916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F6F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7AE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A25EE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D4D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33AB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39C1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9E0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81D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5B4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108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FE4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070D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DED2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1,096.34</w:t>
            </w:r>
          </w:p>
        </w:tc>
        <w:tc>
          <w:tcPr>
            <w:tcW w:w="2800" w:type="dxa"/>
            <w:noWrap w:val="0"/>
            <w:vAlign w:val="center"/>
          </w:tcPr>
          <w:p w14:paraId="6E09D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F669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B0B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1,143.62</w:t>
            </w:r>
          </w:p>
        </w:tc>
        <w:tc>
          <w:tcPr>
            <w:tcW w:w="1280" w:type="dxa"/>
            <w:noWrap w:val="0"/>
            <w:vAlign w:val="center"/>
          </w:tcPr>
          <w:p w14:paraId="5345E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1,143.62</w:t>
            </w:r>
          </w:p>
        </w:tc>
        <w:tc>
          <w:tcPr>
            <w:tcW w:w="1280" w:type="dxa"/>
            <w:noWrap w:val="0"/>
            <w:vAlign w:val="center"/>
          </w:tcPr>
          <w:p w14:paraId="2A0BA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E3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103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B76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DC39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5258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w:t>
            </w:r>
          </w:p>
        </w:tc>
        <w:tc>
          <w:tcPr>
            <w:tcW w:w="2800" w:type="dxa"/>
            <w:noWrap w:val="0"/>
            <w:vAlign w:val="center"/>
          </w:tcPr>
          <w:p w14:paraId="56A29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9F48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6DAD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24D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194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568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719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EC7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7143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50A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w:t>
            </w:r>
          </w:p>
        </w:tc>
        <w:tc>
          <w:tcPr>
            <w:tcW w:w="2800" w:type="dxa"/>
            <w:noWrap w:val="0"/>
            <w:vAlign w:val="center"/>
          </w:tcPr>
          <w:p w14:paraId="1CBDC7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545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61D93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3740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3CF76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AEED0C3">
            <w:pPr>
              <w:widowControl w:val="0"/>
              <w:jc w:val="both"/>
              <w:rPr>
                <w:rFonts w:ascii="Calibri" w:hAnsi="Calibri" w:eastAsia="仿宋_GB2312" w:cs="Arial"/>
                <w:kern w:val="2"/>
                <w:sz w:val="32"/>
                <w:szCs w:val="24"/>
                <w:lang w:val="en-US" w:eastAsia="zh-CN" w:bidi="ar-SA"/>
              </w:rPr>
            </w:pPr>
          </w:p>
        </w:tc>
      </w:tr>
      <w:tr w14:paraId="311A7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AE0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07F2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0F1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000D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A8A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872BA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A0B3E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D5C23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5A82A67">
            <w:pPr>
              <w:widowControl w:val="0"/>
              <w:jc w:val="both"/>
              <w:rPr>
                <w:rFonts w:ascii="Calibri" w:hAnsi="Calibri" w:eastAsia="仿宋_GB2312" w:cs="Arial"/>
                <w:kern w:val="2"/>
                <w:sz w:val="32"/>
                <w:szCs w:val="24"/>
                <w:lang w:val="en-US" w:eastAsia="zh-CN" w:bidi="ar-SA"/>
              </w:rPr>
            </w:pPr>
          </w:p>
        </w:tc>
      </w:tr>
      <w:tr w14:paraId="25428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582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AA5C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EA60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B048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8B5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DB21D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92ABF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2D543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181A78C">
            <w:pPr>
              <w:widowControl w:val="0"/>
              <w:jc w:val="both"/>
              <w:rPr>
                <w:rFonts w:ascii="Calibri" w:hAnsi="Calibri" w:eastAsia="仿宋_GB2312" w:cs="Arial"/>
                <w:kern w:val="2"/>
                <w:sz w:val="32"/>
                <w:szCs w:val="24"/>
                <w:lang w:val="en-US" w:eastAsia="zh-CN" w:bidi="ar-SA"/>
              </w:rPr>
            </w:pPr>
          </w:p>
        </w:tc>
      </w:tr>
      <w:tr w14:paraId="407B0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7BE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4AA7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9C0F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1,143.62</w:t>
            </w:r>
          </w:p>
        </w:tc>
        <w:tc>
          <w:tcPr>
            <w:tcW w:w="2800" w:type="dxa"/>
            <w:noWrap w:val="0"/>
            <w:vAlign w:val="center"/>
          </w:tcPr>
          <w:p w14:paraId="341EC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4AD7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89C2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1,143.62</w:t>
            </w:r>
          </w:p>
        </w:tc>
        <w:tc>
          <w:tcPr>
            <w:tcW w:w="1280" w:type="dxa"/>
            <w:noWrap w:val="0"/>
            <w:vAlign w:val="center"/>
          </w:tcPr>
          <w:p w14:paraId="023E5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1,143.62</w:t>
            </w:r>
          </w:p>
        </w:tc>
        <w:tc>
          <w:tcPr>
            <w:tcW w:w="1280" w:type="dxa"/>
            <w:noWrap w:val="0"/>
            <w:vAlign w:val="center"/>
          </w:tcPr>
          <w:p w14:paraId="1F4C4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5CE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7FB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8ACF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7298B9E">
            <w:pPr>
              <w:widowControl w:val="0"/>
              <w:jc w:val="both"/>
              <w:rPr>
                <w:rFonts w:ascii="Calibri" w:hAnsi="Calibri" w:eastAsia="仿宋_GB2312" w:cs="Arial"/>
                <w:kern w:val="2"/>
                <w:sz w:val="32"/>
                <w:szCs w:val="24"/>
                <w:lang w:val="en-US" w:eastAsia="zh-CN" w:bidi="ar-SA"/>
              </w:rPr>
            </w:pPr>
          </w:p>
        </w:tc>
      </w:tr>
    </w:tbl>
    <w:p w14:paraId="10D5C9B3">
      <w:pPr>
        <w:sectPr>
          <w:pgSz w:w="16838" w:h="11906" w:orient="landscape"/>
          <w:pgMar w:top="669" w:right="2007" w:bottom="669" w:left="2007" w:header="720" w:footer="720" w:gutter="0"/>
          <w:pgNumType w:fmt="numberInDash"/>
          <w:cols w:space="720" w:num="1"/>
          <w:docGrid w:type="lines" w:linePitch="312" w:charSpace="0"/>
        </w:sectPr>
      </w:pPr>
    </w:p>
    <w:p w14:paraId="65A1442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6392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0A64C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C745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B4AAB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单位：许昌市交通运输局（本级）</w:t>
            </w:r>
          </w:p>
        </w:tc>
        <w:tc>
          <w:tcPr>
            <w:tcW w:w="2000" w:type="dxa"/>
            <w:noWrap w:val="0"/>
            <w:vAlign w:val="center"/>
          </w:tcPr>
          <w:p w14:paraId="459842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3B91C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1404C5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EFD6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0088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B7EE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E8F7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0593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AFF2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358F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F51C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3CA8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ADCA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7A7EEE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9CFCA8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FDE7A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F33DA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ADB110">
            <w:pPr>
              <w:widowControl w:val="0"/>
              <w:jc w:val="both"/>
              <w:rPr>
                <w:rFonts w:ascii="Calibri" w:hAnsi="Calibri" w:eastAsia="仿宋_GB2312" w:cs="Arial"/>
                <w:kern w:val="2"/>
                <w:sz w:val="32"/>
                <w:szCs w:val="24"/>
                <w:lang w:val="en-US" w:eastAsia="zh-CN" w:bidi="ar-SA"/>
              </w:rPr>
            </w:pPr>
          </w:p>
        </w:tc>
      </w:tr>
      <w:tr w14:paraId="53BE0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F30446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E2E321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A2F37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2BF5E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2263DED">
            <w:pPr>
              <w:widowControl w:val="0"/>
              <w:jc w:val="both"/>
              <w:rPr>
                <w:rFonts w:ascii="Calibri" w:hAnsi="Calibri" w:eastAsia="仿宋_GB2312" w:cs="Arial"/>
                <w:kern w:val="2"/>
                <w:sz w:val="32"/>
                <w:szCs w:val="24"/>
                <w:lang w:val="en-US" w:eastAsia="zh-CN" w:bidi="ar-SA"/>
              </w:rPr>
            </w:pPr>
          </w:p>
        </w:tc>
      </w:tr>
      <w:tr w14:paraId="26FBE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327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35D1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4106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0849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0A6E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BE0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CC9F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1,143.62</w:t>
            </w:r>
          </w:p>
        </w:tc>
        <w:tc>
          <w:tcPr>
            <w:tcW w:w="1400" w:type="dxa"/>
            <w:noWrap w:val="0"/>
            <w:vAlign w:val="center"/>
          </w:tcPr>
          <w:p w14:paraId="0A9F6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985.99</w:t>
            </w:r>
          </w:p>
        </w:tc>
        <w:tc>
          <w:tcPr>
            <w:tcW w:w="1386" w:type="dxa"/>
            <w:noWrap w:val="0"/>
            <w:vAlign w:val="center"/>
          </w:tcPr>
          <w:p w14:paraId="59CC9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157.62</w:t>
            </w:r>
          </w:p>
        </w:tc>
      </w:tr>
      <w:tr w14:paraId="4EF14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D03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A20A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ED23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1430B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386" w:type="dxa"/>
            <w:noWrap w:val="0"/>
            <w:vAlign w:val="center"/>
          </w:tcPr>
          <w:p w14:paraId="6168E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29D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6D1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F54E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679EF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402AB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386" w:type="dxa"/>
            <w:noWrap w:val="0"/>
            <w:vAlign w:val="center"/>
          </w:tcPr>
          <w:p w14:paraId="62496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A02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0DB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2013199|其他党委办公厅（室）及相关机构事务支出</w:t>
            </w:r>
          </w:p>
        </w:tc>
        <w:tc>
          <w:tcPr>
            <w:tcW w:w="3040" w:type="dxa"/>
            <w:noWrap w:val="0"/>
            <w:vAlign w:val="center"/>
          </w:tcPr>
          <w:p w14:paraId="1D885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176D3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5A128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386" w:type="dxa"/>
            <w:noWrap w:val="0"/>
            <w:vAlign w:val="center"/>
          </w:tcPr>
          <w:p w14:paraId="5F378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5D4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13C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0B53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002A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373.25</w:t>
            </w:r>
          </w:p>
        </w:tc>
        <w:tc>
          <w:tcPr>
            <w:tcW w:w="1400" w:type="dxa"/>
            <w:noWrap w:val="0"/>
            <w:vAlign w:val="center"/>
          </w:tcPr>
          <w:p w14:paraId="1E0F4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373.25</w:t>
            </w:r>
          </w:p>
        </w:tc>
        <w:tc>
          <w:tcPr>
            <w:tcW w:w="1386" w:type="dxa"/>
            <w:noWrap w:val="0"/>
            <w:vAlign w:val="center"/>
          </w:tcPr>
          <w:p w14:paraId="39E53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7DC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DFC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7FBE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7FD8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289.88</w:t>
            </w:r>
          </w:p>
        </w:tc>
        <w:tc>
          <w:tcPr>
            <w:tcW w:w="1400" w:type="dxa"/>
            <w:noWrap w:val="0"/>
            <w:vAlign w:val="center"/>
          </w:tcPr>
          <w:p w14:paraId="72370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289.88</w:t>
            </w:r>
          </w:p>
        </w:tc>
        <w:tc>
          <w:tcPr>
            <w:tcW w:w="1386" w:type="dxa"/>
            <w:noWrap w:val="0"/>
            <w:vAlign w:val="center"/>
          </w:tcPr>
          <w:p w14:paraId="48799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262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FD0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49F5F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5185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248.58</w:t>
            </w:r>
          </w:p>
        </w:tc>
        <w:tc>
          <w:tcPr>
            <w:tcW w:w="1400" w:type="dxa"/>
            <w:noWrap w:val="0"/>
            <w:vAlign w:val="center"/>
          </w:tcPr>
          <w:p w14:paraId="74619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248.58</w:t>
            </w:r>
          </w:p>
        </w:tc>
        <w:tc>
          <w:tcPr>
            <w:tcW w:w="1386" w:type="dxa"/>
            <w:noWrap w:val="0"/>
            <w:vAlign w:val="center"/>
          </w:tcPr>
          <w:p w14:paraId="33E42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EFD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3F2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FF71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FFA3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41.30</w:t>
            </w:r>
          </w:p>
        </w:tc>
        <w:tc>
          <w:tcPr>
            <w:tcW w:w="1400" w:type="dxa"/>
            <w:noWrap w:val="0"/>
            <w:vAlign w:val="center"/>
          </w:tcPr>
          <w:p w14:paraId="7830B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41.30</w:t>
            </w:r>
          </w:p>
        </w:tc>
        <w:tc>
          <w:tcPr>
            <w:tcW w:w="1386" w:type="dxa"/>
            <w:noWrap w:val="0"/>
            <w:vAlign w:val="center"/>
          </w:tcPr>
          <w:p w14:paraId="35EDB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67D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0D9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C70A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3EB8F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6EA6F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386" w:type="dxa"/>
            <w:noWrap w:val="0"/>
            <w:vAlign w:val="center"/>
          </w:tcPr>
          <w:p w14:paraId="35EFB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78A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4FD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397BD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ADCF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4A1F1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386" w:type="dxa"/>
            <w:noWrap w:val="0"/>
            <w:vAlign w:val="center"/>
          </w:tcPr>
          <w:p w14:paraId="511D1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0E2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499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628D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3279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75.57</w:t>
            </w:r>
          </w:p>
        </w:tc>
        <w:tc>
          <w:tcPr>
            <w:tcW w:w="1400" w:type="dxa"/>
            <w:noWrap w:val="0"/>
            <w:vAlign w:val="center"/>
          </w:tcPr>
          <w:p w14:paraId="5FB37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75.57</w:t>
            </w:r>
          </w:p>
        </w:tc>
        <w:tc>
          <w:tcPr>
            <w:tcW w:w="1386" w:type="dxa"/>
            <w:noWrap w:val="0"/>
            <w:vAlign w:val="center"/>
          </w:tcPr>
          <w:p w14:paraId="24CCF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797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D08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4D44B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6AD0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75.57</w:t>
            </w:r>
          </w:p>
        </w:tc>
        <w:tc>
          <w:tcPr>
            <w:tcW w:w="1400" w:type="dxa"/>
            <w:noWrap w:val="0"/>
            <w:vAlign w:val="center"/>
          </w:tcPr>
          <w:p w14:paraId="44665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75.57</w:t>
            </w:r>
          </w:p>
        </w:tc>
        <w:tc>
          <w:tcPr>
            <w:tcW w:w="1386" w:type="dxa"/>
            <w:noWrap w:val="0"/>
            <w:vAlign w:val="center"/>
          </w:tcPr>
          <w:p w14:paraId="47878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63B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31C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F8F2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32DC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w:t>
            </w:r>
          </w:p>
        </w:tc>
        <w:tc>
          <w:tcPr>
            <w:tcW w:w="1400" w:type="dxa"/>
            <w:noWrap w:val="0"/>
            <w:vAlign w:val="center"/>
          </w:tcPr>
          <w:p w14:paraId="3AD5D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w:t>
            </w:r>
          </w:p>
        </w:tc>
        <w:tc>
          <w:tcPr>
            <w:tcW w:w="1386" w:type="dxa"/>
            <w:noWrap w:val="0"/>
            <w:vAlign w:val="center"/>
          </w:tcPr>
          <w:p w14:paraId="01098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7E4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DD2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01DD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688F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w:t>
            </w:r>
          </w:p>
        </w:tc>
        <w:tc>
          <w:tcPr>
            <w:tcW w:w="1400" w:type="dxa"/>
            <w:noWrap w:val="0"/>
            <w:vAlign w:val="center"/>
          </w:tcPr>
          <w:p w14:paraId="1733C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w:t>
            </w:r>
          </w:p>
        </w:tc>
        <w:tc>
          <w:tcPr>
            <w:tcW w:w="1386" w:type="dxa"/>
            <w:noWrap w:val="0"/>
            <w:vAlign w:val="center"/>
          </w:tcPr>
          <w:p w14:paraId="0AEC9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FC4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C9E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69149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B1EC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400" w:type="dxa"/>
            <w:noWrap w:val="0"/>
            <w:vAlign w:val="center"/>
          </w:tcPr>
          <w:p w14:paraId="3A008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386" w:type="dxa"/>
            <w:noWrap w:val="0"/>
            <w:vAlign w:val="center"/>
          </w:tcPr>
          <w:p w14:paraId="74A1A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430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7F5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7ACAD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C24D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13.59</w:t>
            </w:r>
          </w:p>
        </w:tc>
        <w:tc>
          <w:tcPr>
            <w:tcW w:w="1400" w:type="dxa"/>
            <w:noWrap w:val="0"/>
            <w:vAlign w:val="center"/>
          </w:tcPr>
          <w:p w14:paraId="6938F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13.59</w:t>
            </w:r>
          </w:p>
        </w:tc>
        <w:tc>
          <w:tcPr>
            <w:tcW w:w="1386" w:type="dxa"/>
            <w:noWrap w:val="0"/>
            <w:vAlign w:val="center"/>
          </w:tcPr>
          <w:p w14:paraId="22231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C33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00B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5A6E9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73944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7C099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386" w:type="dxa"/>
            <w:noWrap w:val="0"/>
            <w:vAlign w:val="center"/>
          </w:tcPr>
          <w:p w14:paraId="74FEB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5A6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FB9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3040" w:type="dxa"/>
            <w:noWrap w:val="0"/>
            <w:vAlign w:val="center"/>
          </w:tcPr>
          <w:p w14:paraId="54203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交通运输支出</w:t>
            </w:r>
          </w:p>
        </w:tc>
        <w:tc>
          <w:tcPr>
            <w:tcW w:w="1400" w:type="dxa"/>
            <w:noWrap w:val="0"/>
            <w:vAlign w:val="center"/>
          </w:tcPr>
          <w:p w14:paraId="60097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701.62</w:t>
            </w:r>
          </w:p>
        </w:tc>
        <w:tc>
          <w:tcPr>
            <w:tcW w:w="1400" w:type="dxa"/>
            <w:noWrap w:val="0"/>
            <w:vAlign w:val="center"/>
          </w:tcPr>
          <w:p w14:paraId="480B2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544.00</w:t>
            </w:r>
          </w:p>
        </w:tc>
        <w:tc>
          <w:tcPr>
            <w:tcW w:w="1386" w:type="dxa"/>
            <w:noWrap w:val="0"/>
            <w:vAlign w:val="center"/>
          </w:tcPr>
          <w:p w14:paraId="03047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157.62</w:t>
            </w:r>
          </w:p>
        </w:tc>
      </w:tr>
      <w:tr w14:paraId="4501E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937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w:t>
            </w:r>
          </w:p>
        </w:tc>
        <w:tc>
          <w:tcPr>
            <w:tcW w:w="3040" w:type="dxa"/>
            <w:noWrap w:val="0"/>
            <w:vAlign w:val="center"/>
          </w:tcPr>
          <w:p w14:paraId="1F5D4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公路水路运输</w:t>
            </w:r>
          </w:p>
        </w:tc>
        <w:tc>
          <w:tcPr>
            <w:tcW w:w="1400" w:type="dxa"/>
            <w:noWrap w:val="0"/>
            <w:vAlign w:val="center"/>
          </w:tcPr>
          <w:p w14:paraId="4C281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701.62</w:t>
            </w:r>
          </w:p>
        </w:tc>
        <w:tc>
          <w:tcPr>
            <w:tcW w:w="1400" w:type="dxa"/>
            <w:noWrap w:val="0"/>
            <w:vAlign w:val="center"/>
          </w:tcPr>
          <w:p w14:paraId="1D770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544.00</w:t>
            </w:r>
          </w:p>
        </w:tc>
        <w:tc>
          <w:tcPr>
            <w:tcW w:w="1386" w:type="dxa"/>
            <w:noWrap w:val="0"/>
            <w:vAlign w:val="center"/>
          </w:tcPr>
          <w:p w14:paraId="58E3F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157.62</w:t>
            </w:r>
          </w:p>
        </w:tc>
      </w:tr>
      <w:tr w14:paraId="62677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3FA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2140101|行政运行</w:t>
            </w:r>
          </w:p>
        </w:tc>
        <w:tc>
          <w:tcPr>
            <w:tcW w:w="3040" w:type="dxa"/>
            <w:noWrap w:val="0"/>
            <w:vAlign w:val="center"/>
          </w:tcPr>
          <w:p w14:paraId="5C8D8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553E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620.75</w:t>
            </w:r>
          </w:p>
        </w:tc>
        <w:tc>
          <w:tcPr>
            <w:tcW w:w="1400" w:type="dxa"/>
            <w:noWrap w:val="0"/>
            <w:vAlign w:val="center"/>
          </w:tcPr>
          <w:p w14:paraId="67736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544.00</w:t>
            </w:r>
          </w:p>
        </w:tc>
        <w:tc>
          <w:tcPr>
            <w:tcW w:w="1386" w:type="dxa"/>
            <w:noWrap w:val="0"/>
            <w:vAlign w:val="center"/>
          </w:tcPr>
          <w:p w14:paraId="3DFBE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76.75</w:t>
            </w:r>
          </w:p>
        </w:tc>
      </w:tr>
      <w:tr w14:paraId="3B991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B09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2140102|一般行政管理事务</w:t>
            </w:r>
          </w:p>
        </w:tc>
        <w:tc>
          <w:tcPr>
            <w:tcW w:w="3040" w:type="dxa"/>
            <w:noWrap w:val="0"/>
            <w:vAlign w:val="center"/>
          </w:tcPr>
          <w:p w14:paraId="0D2BF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E9F1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33.60</w:t>
            </w:r>
          </w:p>
        </w:tc>
        <w:tc>
          <w:tcPr>
            <w:tcW w:w="1400" w:type="dxa"/>
            <w:noWrap w:val="0"/>
            <w:vAlign w:val="center"/>
          </w:tcPr>
          <w:p w14:paraId="057E3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FC3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33.60</w:t>
            </w:r>
          </w:p>
        </w:tc>
      </w:tr>
      <w:tr w14:paraId="79779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FAE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2140199|其他公路水路运输支出</w:t>
            </w:r>
          </w:p>
        </w:tc>
        <w:tc>
          <w:tcPr>
            <w:tcW w:w="3040" w:type="dxa"/>
            <w:noWrap w:val="0"/>
            <w:vAlign w:val="center"/>
          </w:tcPr>
          <w:p w14:paraId="0B933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其他公路水路运输支出</w:t>
            </w:r>
          </w:p>
        </w:tc>
        <w:tc>
          <w:tcPr>
            <w:tcW w:w="1400" w:type="dxa"/>
            <w:noWrap w:val="0"/>
            <w:vAlign w:val="center"/>
          </w:tcPr>
          <w:p w14:paraId="19E1E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47.28</w:t>
            </w:r>
          </w:p>
        </w:tc>
        <w:tc>
          <w:tcPr>
            <w:tcW w:w="1400" w:type="dxa"/>
            <w:noWrap w:val="0"/>
            <w:vAlign w:val="center"/>
          </w:tcPr>
          <w:p w14:paraId="2D16B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42F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47.28</w:t>
            </w:r>
          </w:p>
        </w:tc>
      </w:tr>
      <w:tr w14:paraId="2D13D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838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7241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8B89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400" w:type="dxa"/>
            <w:noWrap w:val="0"/>
            <w:vAlign w:val="center"/>
          </w:tcPr>
          <w:p w14:paraId="7C344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386" w:type="dxa"/>
            <w:noWrap w:val="0"/>
            <w:vAlign w:val="center"/>
          </w:tcPr>
          <w:p w14:paraId="421E8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307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70D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106E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B695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400" w:type="dxa"/>
            <w:noWrap w:val="0"/>
            <w:vAlign w:val="center"/>
          </w:tcPr>
          <w:p w14:paraId="3C040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386" w:type="dxa"/>
            <w:noWrap w:val="0"/>
            <w:vAlign w:val="center"/>
          </w:tcPr>
          <w:p w14:paraId="54DD9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FCC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F63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12B2F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39E7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400" w:type="dxa"/>
            <w:noWrap w:val="0"/>
            <w:vAlign w:val="center"/>
          </w:tcPr>
          <w:p w14:paraId="750D2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386" w:type="dxa"/>
            <w:noWrap w:val="0"/>
            <w:vAlign w:val="center"/>
          </w:tcPr>
          <w:p w14:paraId="4FFB6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221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531C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88A1C9A">
      <w:pPr>
        <w:sectPr>
          <w:pgSz w:w="11906" w:h="16838"/>
          <w:pgMar w:top="873" w:right="1440" w:bottom="873" w:left="1440" w:header="720" w:footer="720" w:gutter="0"/>
          <w:pgNumType w:fmt="numberInDash"/>
          <w:cols w:space="720" w:num="1"/>
          <w:docGrid w:type="lines" w:linePitch="312" w:charSpace="0"/>
        </w:sectPr>
      </w:pPr>
    </w:p>
    <w:p w14:paraId="527EF0C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76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5ADEA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6A94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71004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单位：许昌市交通运输局（本级）</w:t>
            </w:r>
          </w:p>
        </w:tc>
        <w:tc>
          <w:tcPr>
            <w:tcW w:w="2000" w:type="dxa"/>
            <w:noWrap w:val="0"/>
            <w:vAlign w:val="center"/>
          </w:tcPr>
          <w:p w14:paraId="626AA13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79E6A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19314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BF27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E2C0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B9EB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573F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4F78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C0F7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92A7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CAC4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2A46E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73F32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BDBA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6AE599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4E3641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BB1F674">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4D5A684">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06933C4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593539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C0CF33F">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8705CB0">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47A4FCA">
            <w:pPr>
              <w:widowControl w:val="0"/>
              <w:jc w:val="both"/>
              <w:rPr>
                <w:rFonts w:ascii="Calibri" w:hAnsi="Calibri" w:eastAsia="仿宋_GB2312" w:cs="Arial"/>
                <w:kern w:val="2"/>
                <w:sz w:val="32"/>
                <w:szCs w:val="24"/>
                <w:lang w:val="en-US" w:eastAsia="zh-CN" w:bidi="ar-SA"/>
              </w:rPr>
            </w:pPr>
          </w:p>
        </w:tc>
      </w:tr>
      <w:tr w14:paraId="1C6D0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882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2D5F4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6E7CC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458.29</w:t>
            </w:r>
          </w:p>
        </w:tc>
        <w:tc>
          <w:tcPr>
            <w:tcW w:w="620" w:type="dxa"/>
            <w:noWrap w:val="0"/>
            <w:vAlign w:val="center"/>
          </w:tcPr>
          <w:p w14:paraId="1837C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6EB33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401D7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196.09</w:t>
            </w:r>
          </w:p>
        </w:tc>
        <w:tc>
          <w:tcPr>
            <w:tcW w:w="620" w:type="dxa"/>
            <w:noWrap w:val="0"/>
            <w:vAlign w:val="center"/>
          </w:tcPr>
          <w:p w14:paraId="5BC29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7A0E6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D69E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4E4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138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F818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36883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133.29</w:t>
            </w:r>
          </w:p>
        </w:tc>
        <w:tc>
          <w:tcPr>
            <w:tcW w:w="620" w:type="dxa"/>
            <w:noWrap w:val="0"/>
            <w:vAlign w:val="center"/>
          </w:tcPr>
          <w:p w14:paraId="410F1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506C2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1BD7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22.53</w:t>
            </w:r>
          </w:p>
        </w:tc>
        <w:tc>
          <w:tcPr>
            <w:tcW w:w="620" w:type="dxa"/>
            <w:noWrap w:val="0"/>
            <w:vAlign w:val="center"/>
          </w:tcPr>
          <w:p w14:paraId="1D134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659F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2E23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ED2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827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51BC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17A2E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202.85</w:t>
            </w:r>
          </w:p>
        </w:tc>
        <w:tc>
          <w:tcPr>
            <w:tcW w:w="620" w:type="dxa"/>
            <w:noWrap w:val="0"/>
            <w:vAlign w:val="center"/>
          </w:tcPr>
          <w:p w14:paraId="70C07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73E0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2490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5.65</w:t>
            </w:r>
          </w:p>
        </w:tc>
        <w:tc>
          <w:tcPr>
            <w:tcW w:w="620" w:type="dxa"/>
            <w:noWrap w:val="0"/>
            <w:vAlign w:val="center"/>
          </w:tcPr>
          <w:p w14:paraId="6DE14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B1EA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CCB9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0DA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9E9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6AE50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18FC8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16.20</w:t>
            </w:r>
          </w:p>
        </w:tc>
        <w:tc>
          <w:tcPr>
            <w:tcW w:w="620" w:type="dxa"/>
            <w:noWrap w:val="0"/>
            <w:vAlign w:val="center"/>
          </w:tcPr>
          <w:p w14:paraId="12E1F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D401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4D99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636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E88E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6D49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w:t>
            </w:r>
          </w:p>
        </w:tc>
      </w:tr>
      <w:tr w14:paraId="2BBC1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F8A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2C64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4C20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0F5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06CE0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4180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w:t>
            </w:r>
          </w:p>
        </w:tc>
        <w:tc>
          <w:tcPr>
            <w:tcW w:w="620" w:type="dxa"/>
            <w:noWrap w:val="0"/>
            <w:vAlign w:val="center"/>
          </w:tcPr>
          <w:p w14:paraId="429C6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D406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F63A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D9B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367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5C85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333D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C8D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6C15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1D72E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44.06</w:t>
            </w:r>
          </w:p>
        </w:tc>
        <w:tc>
          <w:tcPr>
            <w:tcW w:w="620" w:type="dxa"/>
            <w:noWrap w:val="0"/>
            <w:vAlign w:val="center"/>
          </w:tcPr>
          <w:p w14:paraId="70584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7605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9BE9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w:t>
            </w:r>
          </w:p>
        </w:tc>
      </w:tr>
      <w:tr w14:paraId="04310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432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3E18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849A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41.30</w:t>
            </w:r>
          </w:p>
        </w:tc>
        <w:tc>
          <w:tcPr>
            <w:tcW w:w="620" w:type="dxa"/>
            <w:noWrap w:val="0"/>
            <w:vAlign w:val="center"/>
          </w:tcPr>
          <w:p w14:paraId="2D9E5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2BF1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5CB1B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620" w:type="dxa"/>
            <w:noWrap w:val="0"/>
            <w:vAlign w:val="center"/>
          </w:tcPr>
          <w:p w14:paraId="0CDE6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BBA6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BA17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4BA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F0E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6BFB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FECF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06B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D4D2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34A0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074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61E33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310E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4FA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720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2773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F95A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12.62</w:t>
            </w:r>
          </w:p>
        </w:tc>
        <w:tc>
          <w:tcPr>
            <w:tcW w:w="620" w:type="dxa"/>
            <w:noWrap w:val="0"/>
            <w:vAlign w:val="center"/>
          </w:tcPr>
          <w:p w14:paraId="47F68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D072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ADC4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52.60</w:t>
            </w:r>
          </w:p>
        </w:tc>
        <w:tc>
          <w:tcPr>
            <w:tcW w:w="620" w:type="dxa"/>
            <w:noWrap w:val="0"/>
            <w:vAlign w:val="center"/>
          </w:tcPr>
          <w:p w14:paraId="5521C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E0A2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19C9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00A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707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64CC7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99EC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13.59</w:t>
            </w:r>
          </w:p>
        </w:tc>
        <w:tc>
          <w:tcPr>
            <w:tcW w:w="620" w:type="dxa"/>
            <w:noWrap w:val="0"/>
            <w:vAlign w:val="center"/>
          </w:tcPr>
          <w:p w14:paraId="4AB65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27F5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ABB1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4.77</w:t>
            </w:r>
          </w:p>
        </w:tc>
        <w:tc>
          <w:tcPr>
            <w:tcW w:w="620" w:type="dxa"/>
            <w:noWrap w:val="0"/>
            <w:vAlign w:val="center"/>
          </w:tcPr>
          <w:p w14:paraId="3D1E1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B77C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79B97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6DB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45C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FE22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4014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0.41</w:t>
            </w:r>
          </w:p>
        </w:tc>
        <w:tc>
          <w:tcPr>
            <w:tcW w:w="620" w:type="dxa"/>
            <w:noWrap w:val="0"/>
            <w:vAlign w:val="center"/>
          </w:tcPr>
          <w:p w14:paraId="3BBC9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2A3F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2C71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BDF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5478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DF31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FEA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FAA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4794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2E497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37.68</w:t>
            </w:r>
          </w:p>
        </w:tc>
        <w:tc>
          <w:tcPr>
            <w:tcW w:w="620" w:type="dxa"/>
            <w:noWrap w:val="0"/>
            <w:vAlign w:val="center"/>
          </w:tcPr>
          <w:p w14:paraId="35905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6E62F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F0F6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19.04</w:t>
            </w:r>
          </w:p>
        </w:tc>
        <w:tc>
          <w:tcPr>
            <w:tcW w:w="620" w:type="dxa"/>
            <w:noWrap w:val="0"/>
            <w:vAlign w:val="center"/>
          </w:tcPr>
          <w:p w14:paraId="61913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A51A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6844E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25B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93E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C48F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D3BD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0C8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C6E1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400F5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C14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4CA5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43FF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80E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71B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4C5EF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8BEE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620" w:type="dxa"/>
            <w:noWrap w:val="0"/>
            <w:vAlign w:val="center"/>
          </w:tcPr>
          <w:p w14:paraId="09A87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5B97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2E50B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EF6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1425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23EA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7C9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ECE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C2B5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AD3B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329.16</w:t>
            </w:r>
          </w:p>
        </w:tc>
        <w:tc>
          <w:tcPr>
            <w:tcW w:w="620" w:type="dxa"/>
            <w:noWrap w:val="0"/>
            <w:vAlign w:val="center"/>
          </w:tcPr>
          <w:p w14:paraId="65278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93B0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4C44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c>
          <w:tcPr>
            <w:tcW w:w="620" w:type="dxa"/>
            <w:noWrap w:val="0"/>
            <w:vAlign w:val="center"/>
          </w:tcPr>
          <w:p w14:paraId="7E8AD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5DDD9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3C36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24F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7E3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4FCEC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10DA8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17.59</w:t>
            </w:r>
          </w:p>
        </w:tc>
        <w:tc>
          <w:tcPr>
            <w:tcW w:w="620" w:type="dxa"/>
            <w:noWrap w:val="0"/>
            <w:vAlign w:val="center"/>
          </w:tcPr>
          <w:p w14:paraId="0447E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5DC8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81E5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D8F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E55C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0CB6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8B4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0C0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39419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EE67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230.99</w:t>
            </w:r>
          </w:p>
        </w:tc>
        <w:tc>
          <w:tcPr>
            <w:tcW w:w="620" w:type="dxa"/>
            <w:noWrap w:val="0"/>
            <w:vAlign w:val="center"/>
          </w:tcPr>
          <w:p w14:paraId="150F6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BBF1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A03F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706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B48C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232C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793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DFD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3AC87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2A85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732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7EEB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E3A9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F6D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3A872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77B7C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9B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0AF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6FA6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D4B7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75.57</w:t>
            </w:r>
          </w:p>
        </w:tc>
        <w:tc>
          <w:tcPr>
            <w:tcW w:w="620" w:type="dxa"/>
            <w:noWrap w:val="0"/>
            <w:vAlign w:val="center"/>
          </w:tcPr>
          <w:p w14:paraId="7B077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1179D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87D9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B79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2C9C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22A0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23D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A0D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D8EF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2C8A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620" w:type="dxa"/>
            <w:noWrap w:val="0"/>
            <w:vAlign w:val="center"/>
          </w:tcPr>
          <w:p w14:paraId="54962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472D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87CB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7.80</w:t>
            </w:r>
          </w:p>
        </w:tc>
        <w:tc>
          <w:tcPr>
            <w:tcW w:w="620" w:type="dxa"/>
            <w:noWrap w:val="0"/>
            <w:vAlign w:val="center"/>
          </w:tcPr>
          <w:p w14:paraId="09ED4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7061A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E919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r>
      <w:tr w14:paraId="5BA8D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ECD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CD7D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28A4A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BB8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9E55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00D3D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w:t>
            </w:r>
          </w:p>
        </w:tc>
        <w:tc>
          <w:tcPr>
            <w:tcW w:w="620" w:type="dxa"/>
            <w:noWrap w:val="0"/>
            <w:vAlign w:val="center"/>
          </w:tcPr>
          <w:p w14:paraId="27DF4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38F7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7FDC7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E18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604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3CDC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1FD4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w:t>
            </w:r>
          </w:p>
        </w:tc>
        <w:tc>
          <w:tcPr>
            <w:tcW w:w="620" w:type="dxa"/>
            <w:noWrap w:val="0"/>
            <w:vAlign w:val="center"/>
          </w:tcPr>
          <w:p w14:paraId="6F9E3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CE34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7F58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w:t>
            </w:r>
          </w:p>
        </w:tc>
        <w:tc>
          <w:tcPr>
            <w:tcW w:w="620" w:type="dxa"/>
            <w:noWrap w:val="0"/>
            <w:vAlign w:val="center"/>
          </w:tcPr>
          <w:p w14:paraId="364D8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84D1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8AC4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7CF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797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13913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EAB1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18A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2783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33D04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w:t>
            </w:r>
          </w:p>
        </w:tc>
        <w:tc>
          <w:tcPr>
            <w:tcW w:w="620" w:type="dxa"/>
            <w:noWrap w:val="0"/>
            <w:vAlign w:val="center"/>
          </w:tcPr>
          <w:p w14:paraId="38C8F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61DD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0E85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838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E53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3785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A9E4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6C16A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3672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255D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w:t>
            </w:r>
          </w:p>
        </w:tc>
        <w:tc>
          <w:tcPr>
            <w:tcW w:w="620" w:type="dxa"/>
            <w:noWrap w:val="0"/>
            <w:vAlign w:val="center"/>
          </w:tcPr>
          <w:p w14:paraId="58CC9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CF69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B594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60F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2D9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872C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84FE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0BD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2128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FA9E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21.06</w:t>
            </w:r>
          </w:p>
        </w:tc>
        <w:tc>
          <w:tcPr>
            <w:tcW w:w="620" w:type="dxa"/>
            <w:noWrap w:val="0"/>
            <w:vAlign w:val="center"/>
          </w:tcPr>
          <w:p w14:paraId="0A23E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CF4A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0B5E9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05D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3A9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12D4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7CEB7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891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10F3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2FE29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235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B7B4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0AD99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7E6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9D0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CB73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5A67D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w:t>
            </w:r>
          </w:p>
        </w:tc>
        <w:tc>
          <w:tcPr>
            <w:tcW w:w="620" w:type="dxa"/>
            <w:noWrap w:val="0"/>
            <w:vAlign w:val="center"/>
          </w:tcPr>
          <w:p w14:paraId="05BA8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FC5A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0CF5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w:t>
            </w:r>
          </w:p>
        </w:tc>
        <w:tc>
          <w:tcPr>
            <w:tcW w:w="620" w:type="dxa"/>
            <w:noWrap w:val="0"/>
            <w:vAlign w:val="center"/>
          </w:tcPr>
          <w:p w14:paraId="4CF0CA08">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0E73912">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C602A38">
            <w:pPr>
              <w:widowControl w:val="0"/>
              <w:jc w:val="both"/>
              <w:rPr>
                <w:rFonts w:ascii="Calibri" w:hAnsi="Calibri" w:eastAsia="仿宋_GB2312" w:cs="Arial"/>
                <w:kern w:val="2"/>
                <w:sz w:val="32"/>
                <w:szCs w:val="24"/>
                <w:lang w:val="en-US" w:eastAsia="zh-CN" w:bidi="ar-SA"/>
              </w:rPr>
            </w:pPr>
          </w:p>
        </w:tc>
      </w:tr>
      <w:tr w14:paraId="00A9D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24389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2421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787.45</w:t>
            </w:r>
          </w:p>
        </w:tc>
        <w:tc>
          <w:tcPr>
            <w:tcW w:w="7400" w:type="dxa"/>
            <w:gridSpan w:val="5"/>
            <w:noWrap w:val="0"/>
            <w:vAlign w:val="center"/>
          </w:tcPr>
          <w:p w14:paraId="18F6A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F3C7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198.54</w:t>
            </w:r>
          </w:p>
        </w:tc>
      </w:tr>
      <w:tr w14:paraId="7F34A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C589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8EF4056">
      <w:pPr>
        <w:sectPr>
          <w:pgSz w:w="16838" w:h="11906" w:orient="landscape"/>
          <w:pgMar w:top="669" w:right="2007" w:bottom="669" w:left="2007" w:header="720" w:footer="720" w:gutter="0"/>
          <w:pgNumType w:fmt="numberInDash"/>
          <w:cols w:space="720" w:num="1"/>
          <w:docGrid w:type="lines" w:linePitch="312" w:charSpace="0"/>
        </w:sectPr>
      </w:pPr>
    </w:p>
    <w:p w14:paraId="422266D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1AB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383AA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D3C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568B9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单位：许昌市交通运输局（本级）</w:t>
            </w:r>
          </w:p>
        </w:tc>
        <w:tc>
          <w:tcPr>
            <w:tcW w:w="2000" w:type="dxa"/>
            <w:noWrap w:val="0"/>
            <w:vAlign w:val="center"/>
          </w:tcPr>
          <w:p w14:paraId="29175D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153A6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CBE0D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0F1F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89C4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92FE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1158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36E0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6997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4E9A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A886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082C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E4E82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99EB4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4A49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525C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4887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9072185">
            <w:pPr>
              <w:widowControl w:val="0"/>
              <w:jc w:val="both"/>
              <w:rPr>
                <w:rFonts w:ascii="Calibri" w:hAnsi="Calibri" w:eastAsia="仿宋_GB2312" w:cs="Arial"/>
                <w:kern w:val="2"/>
                <w:sz w:val="32"/>
                <w:szCs w:val="24"/>
                <w:lang w:val="en-US" w:eastAsia="zh-CN" w:bidi="ar-SA"/>
              </w:rPr>
            </w:pPr>
          </w:p>
        </w:tc>
      </w:tr>
      <w:tr w14:paraId="38D83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0B53DF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5A63C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98663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D3E4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1198D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3E005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5DC2C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6B70FCC">
            <w:pPr>
              <w:widowControl w:val="0"/>
              <w:jc w:val="both"/>
              <w:rPr>
                <w:rFonts w:ascii="Calibri" w:hAnsi="Calibri" w:eastAsia="仿宋_GB2312" w:cs="Arial"/>
                <w:kern w:val="2"/>
                <w:sz w:val="32"/>
                <w:szCs w:val="24"/>
                <w:lang w:val="en-US" w:eastAsia="zh-CN" w:bidi="ar-SA"/>
              </w:rPr>
            </w:pPr>
          </w:p>
        </w:tc>
      </w:tr>
      <w:tr w14:paraId="14B07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E9463A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B52BA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B26D18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ED0C65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A49AC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9D018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BF792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FF36B6B">
            <w:pPr>
              <w:widowControl w:val="0"/>
              <w:jc w:val="both"/>
              <w:rPr>
                <w:rFonts w:ascii="Calibri" w:hAnsi="Calibri" w:eastAsia="仿宋_GB2312" w:cs="Arial"/>
                <w:kern w:val="2"/>
                <w:sz w:val="32"/>
                <w:szCs w:val="24"/>
                <w:lang w:val="en-US" w:eastAsia="zh-CN" w:bidi="ar-SA"/>
              </w:rPr>
            </w:pPr>
          </w:p>
        </w:tc>
      </w:tr>
      <w:tr w14:paraId="23115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32D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1E11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BC76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713F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4F33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9270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1CCC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9CB5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BAFF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BA7934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542BE4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4F348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8CEE0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A3273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4918004">
            <w:pPr>
              <w:widowControl w:val="0"/>
              <w:jc w:val="both"/>
              <w:rPr>
                <w:rFonts w:ascii="Calibri" w:hAnsi="Calibri" w:eastAsia="仿宋_GB2312" w:cs="Arial"/>
                <w:kern w:val="2"/>
                <w:sz w:val="32"/>
                <w:szCs w:val="24"/>
                <w:lang w:val="en-US" w:eastAsia="zh-CN" w:bidi="ar-SA"/>
              </w:rPr>
            </w:pPr>
          </w:p>
        </w:tc>
      </w:tr>
      <w:tr w14:paraId="6364F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7C6911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3773B3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4A1945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2FFF3B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A179D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AD5A9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692951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918EF16">
            <w:pPr>
              <w:widowControl w:val="0"/>
              <w:jc w:val="both"/>
              <w:rPr>
                <w:rFonts w:ascii="Calibri" w:hAnsi="Calibri" w:eastAsia="仿宋_GB2312" w:cs="Arial"/>
                <w:kern w:val="2"/>
                <w:sz w:val="32"/>
                <w:szCs w:val="24"/>
                <w:lang w:val="en-US" w:eastAsia="zh-CN" w:bidi="ar-SA"/>
              </w:rPr>
            </w:pPr>
          </w:p>
        </w:tc>
      </w:tr>
      <w:tr w14:paraId="2053B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6A9A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D423FC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796AC2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81C1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DFA25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B4F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497E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单位：许昌市交通运输局（本级）</w:t>
            </w:r>
          </w:p>
        </w:tc>
        <w:tc>
          <w:tcPr>
            <w:tcW w:w="2000" w:type="dxa"/>
            <w:noWrap w:val="0"/>
            <w:vAlign w:val="center"/>
          </w:tcPr>
          <w:p w14:paraId="2CF93C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5621B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02A6F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442D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82CD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B61D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F0D7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9487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C3FC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83D5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3ADF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4196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7F44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EC39E6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2D769C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82CF32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E4AEB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C79492A">
            <w:pPr>
              <w:widowControl w:val="0"/>
              <w:jc w:val="both"/>
              <w:rPr>
                <w:rFonts w:ascii="Calibri" w:hAnsi="Calibri" w:eastAsia="仿宋_GB2312" w:cs="Arial"/>
                <w:kern w:val="2"/>
                <w:sz w:val="32"/>
                <w:szCs w:val="24"/>
                <w:lang w:val="en-US" w:eastAsia="zh-CN" w:bidi="ar-SA"/>
              </w:rPr>
            </w:pPr>
          </w:p>
        </w:tc>
      </w:tr>
      <w:tr w14:paraId="70E8A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5C0875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37588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DF921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E6D25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A4D4F38">
            <w:pPr>
              <w:widowControl w:val="0"/>
              <w:jc w:val="both"/>
              <w:rPr>
                <w:rFonts w:ascii="Calibri" w:hAnsi="Calibri" w:eastAsia="仿宋_GB2312" w:cs="Arial"/>
                <w:kern w:val="2"/>
                <w:sz w:val="32"/>
                <w:szCs w:val="24"/>
                <w:lang w:val="en-US" w:eastAsia="zh-CN" w:bidi="ar-SA"/>
              </w:rPr>
            </w:pPr>
          </w:p>
        </w:tc>
      </w:tr>
      <w:tr w14:paraId="6C6CE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CC9E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21A1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B604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F0D8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9122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2A91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7739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A81C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929F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D932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0FB62D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BB48E2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B3D325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ECCF0E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325A389">
            <w:pPr>
              <w:widowControl w:val="0"/>
              <w:jc w:val="both"/>
              <w:rPr>
                <w:rFonts w:ascii="Calibri" w:hAnsi="Calibri" w:eastAsia="仿宋_GB2312" w:cs="Arial"/>
                <w:kern w:val="2"/>
                <w:sz w:val="32"/>
                <w:szCs w:val="24"/>
                <w:lang w:val="en-US" w:eastAsia="zh-CN" w:bidi="ar-SA"/>
              </w:rPr>
            </w:pPr>
          </w:p>
        </w:tc>
      </w:tr>
      <w:tr w14:paraId="61D2F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173C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3623EA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473B05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07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3C34E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1045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75415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单位：许昌市交通运输局（本级）</w:t>
            </w:r>
          </w:p>
        </w:tc>
        <w:tc>
          <w:tcPr>
            <w:tcW w:w="2000" w:type="dxa"/>
            <w:noWrap w:val="0"/>
            <w:vAlign w:val="center"/>
          </w:tcPr>
          <w:p w14:paraId="78B7BE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57842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BD567A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0DBB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B1BC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9B7C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0A4B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0CCD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EF3D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C06B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745B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12D8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D9A0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27F7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65EB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C53F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D3F434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232C7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E22B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5BDA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4E3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E7FD8D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62A8B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203660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D4EB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438B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E43D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6E84DBA">
            <w:pPr>
              <w:widowControl w:val="0"/>
              <w:jc w:val="both"/>
              <w:rPr>
                <w:rFonts w:ascii="Calibri" w:hAnsi="Calibri" w:eastAsia="仿宋_GB2312" w:cs="Arial"/>
                <w:kern w:val="2"/>
                <w:sz w:val="32"/>
                <w:szCs w:val="24"/>
                <w:lang w:val="en-US" w:eastAsia="zh-CN" w:bidi="ar-SA"/>
              </w:rPr>
            </w:pPr>
          </w:p>
        </w:tc>
      </w:tr>
      <w:tr w14:paraId="24327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9326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81DE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5CB3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7AC4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A7D7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23AE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1710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F533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2A20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7B0C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59C7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4BFB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9001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623A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795A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E6F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EEC8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6D1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B739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20E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3.52</w:t>
            </w:r>
          </w:p>
        </w:tc>
        <w:tc>
          <w:tcPr>
            <w:tcW w:w="1160" w:type="dxa"/>
            <w:noWrap w:val="0"/>
            <w:vAlign w:val="center"/>
          </w:tcPr>
          <w:p w14:paraId="465A0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820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3.52</w:t>
            </w:r>
          </w:p>
        </w:tc>
        <w:tc>
          <w:tcPr>
            <w:tcW w:w="1160" w:type="dxa"/>
            <w:noWrap w:val="0"/>
            <w:vAlign w:val="center"/>
          </w:tcPr>
          <w:p w14:paraId="553D3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BAC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3.52</w:t>
            </w:r>
          </w:p>
        </w:tc>
        <w:tc>
          <w:tcPr>
            <w:tcW w:w="1198" w:type="dxa"/>
            <w:noWrap w:val="0"/>
            <w:vAlign w:val="center"/>
          </w:tcPr>
          <w:p w14:paraId="5E2C9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8B60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8C72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7BE3BBC">
      <w:pPr>
        <w:sectPr>
          <w:pgSz w:w="16838" w:h="11906" w:orient="landscape"/>
          <w:pgMar w:top="1800" w:right="1440" w:bottom="1800" w:left="1440" w:header="720" w:footer="720" w:gutter="0"/>
          <w:pgNumType w:fmt="numberInDash"/>
          <w:cols w:space="720" w:num="1"/>
          <w:docGrid w:type="lines" w:linePitch="312" w:charSpace="0"/>
        </w:sectPr>
      </w:pPr>
    </w:p>
    <w:p w14:paraId="4710BB1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FEEFF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3C58E7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4320AC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C966EC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B2BDD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6F24FE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3C8BA4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CF847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2CBCF7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A9562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FA2D5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9C5F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AE7CA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63B1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A28FA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27E3F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2B622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E0A8C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133A5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233C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A4B8D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48334B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1162.36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与上年度相比，收、支总计各增加38.39万元，增长3.42%，主要原因是收支增加为新增办公楼变电器等预算项目经费增加。</w:t>
      </w:r>
    </w:p>
    <w:p w14:paraId="748869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D8D40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2025年度收入合计1096.34万元，其中：财政拨款收入1096.34万元，占100.00%。</w:t>
      </w:r>
    </w:p>
    <w:p w14:paraId="72AFA5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45769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2025年度支出合计1153.63万元，其中：基本支出996.01万元，占86.34%;项目支出157.62万元，占13.66%。</w:t>
      </w:r>
    </w:p>
    <w:p w14:paraId="5E747E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9D2F0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2025年度财政拨款收、支总计均为1143.62万元。与上年度相比，财政拨款收、支总计各增加66.60万元，增长6.18%，主要原因是新增办公楼变电器等预算项目经费增加。</w:t>
      </w:r>
    </w:p>
    <w:p w14:paraId="199CFA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A2C55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DD63E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2025年度一般公共预算财政拨款支出1143.62万元，占支出合计的99.13%。与上年度相比，一般公共预算财政拨款支出增加66.60万元，增长6.18%，主要原因是新增办公楼变电器等预算项目经费增加。</w:t>
      </w:r>
    </w:p>
    <w:p w14:paraId="348D95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25DDC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1143.62万元，主要用于以下方面：一般公共服务（类）支出3.00万元，占0.26%;社会保障和就业（类）支出373.25万元，占32.64%;卫生健康（类）支出28.07万元，占2.45%;交通运输（类）支出701.62万元，占61.35%;住房保障（类）支出37.68万元，占3.29%。</w:t>
      </w:r>
    </w:p>
    <w:p w14:paraId="0888933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FE065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2025年度一般公共预算财政拨款支出年初预算为1143.62万元，支出决算为1143.62万元，完成年初预算的100.00%。其中：</w:t>
      </w:r>
    </w:p>
    <w:p w14:paraId="038798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。年初预算为0.00万元，支出决算为3.00万元。决算数与年初预算数存在差异的主要原因是追加市政府月讲评奖励金</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41039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。年初预算为251.32万元，支出决算为248.58万元，完成年初预算的98.91%。决算数与年初预算数存在差异的主要原因是退休人员逝世</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7705E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。年初预算为42.05万元，支出决算为41.30万元，完成年初预算的98.20%。决算数与年初预算数存在差异的主要原因是在职人员转任其他单位。</w:t>
      </w:r>
    </w:p>
    <w:p w14:paraId="29AC27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。年初预算为0.00万元，支出决算为7.80万元。决算数与年初预算数存在差异的主要原因是追加公益性岗位补贴。</w:t>
      </w:r>
    </w:p>
    <w:p w14:paraId="5E32C0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。年初预算为0.00万元，支出决算为75.57万元。决算数与年初预算数存在差异的主要原因是追加死亡人员抚恤金。</w:t>
      </w:r>
    </w:p>
    <w:p w14:paraId="10472D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。年初预算为12.62万元，支出决算为12.62万元，完成年初预算的100.00%。决算数与年初预算数不存在差异。</w:t>
      </w:r>
    </w:p>
    <w:p w14:paraId="5188AC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。年初预算为13.59万元，支出决算为13.59万元，完成年初预算的100.00%。决算数与年初预算数不存在差异。</w:t>
      </w:r>
    </w:p>
    <w:p w14:paraId="73BD17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。年初预算为0.00万元，支出决算为1.85万元。决算数与年初预算数存在差异的主要原因是追加离退休老干部医药费。</w:t>
      </w:r>
    </w:p>
    <w:p w14:paraId="7F738A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。年初预算为544.03万元，支出决算为620.75万元，完成年初预算的114.10%。决算数与年初预算数存在差异的主要原因是试用期人员转正人员经费增加。</w:t>
      </w:r>
    </w:p>
    <w:p w14:paraId="58746E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。年初预算为0.00万元，支出决算为33.60万元。决算数与年初预算数存在差异的主要原因是新增办公楼变压器等项目经费增加。</w:t>
      </w:r>
    </w:p>
    <w:p w14:paraId="3A0D88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。年初预算为0.00万元，支出决算为47.28万元。决算数与年初预算数存在差异的主要原因是使用存量资金支付公交场站费。</w:t>
      </w:r>
    </w:p>
    <w:p w14:paraId="7AA288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。年初预算为38.76万元，支出决算为37.68万元，完成年初预算的97.20%。决算数与年初预算数存在差异的主要原因是在职人员转任其他单</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位</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bookmarkStart w:id="5" w:name="_Toc29720"/>
    </w:p>
    <w:p w14:paraId="418158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六、一般公共预算财政拨款基本支出决算情况说明</w:t>
      </w:r>
      <w:bookmarkEnd w:id="5"/>
    </w:p>
    <w:p w14:paraId="3AF6CB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2025年度一般公共预算财政拨款基本支出985.99万元。其中：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787.45万元，主要包括：基本工资、奖金、津贴补贴、机关事业单位基本养老保险缴费、职工基本医疗保险缴费、公务员医疗补助缴费、其他社会保障缴费、住房公积金、其他工资福利支出、离休费、退休费、抚恤金、生活补助、医疗费补助、奖励金、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198.54万元，主要包括：办公费、印刷费、手续费、水费、电费、取暖费、物业管理费、因公出国（境）费用、会议费、专用燃料费、劳务费、委托业务费、工会经费、福利费、公务用车运行维护费、税金及附加费用、办公设备购置、其他资本性支出。</w:t>
      </w:r>
    </w:p>
    <w:p w14:paraId="6D32DF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D2C1F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9E621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09606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BEEE7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E9F0D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E7176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2025年度一般公共预算财政拨款“三公”经费支出预算为4.00万元，支出决算为3.52万元，完成预算的88.09%。</w:t>
      </w:r>
    </w:p>
    <w:p w14:paraId="2D63E6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833ED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3.52万元，完成预算的88.09%，占100.00%；公务接待费支出决算0.00万元，完成预算的0.00%，占0.00%。具体情况如下：</w:t>
      </w:r>
    </w:p>
    <w:p w14:paraId="06E010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0324E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预算为4.00万元，支出决算为3.52万元，完成预算的88.09%。决算数与预算数存在差异的主要原因是落实厉行节约，过紧日子要求。其中：</w:t>
      </w:r>
    </w:p>
    <w:p w14:paraId="706F95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0766B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3.52万元。主要用于车辆维修、保险、加油等支出。2025年期末，单位开支财政拨款的公务用车保有量为1辆。</w:t>
      </w:r>
    </w:p>
    <w:p w14:paraId="2DBBD7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1F566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7032C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56436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793D8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2025年度机关运行经费支出198.54万元，比2024年减少8.76万元，下降4.23%。主要原因是落实厉行节约，过紧日子要求。</w:t>
      </w:r>
    </w:p>
    <w:p w14:paraId="15406D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48C2B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52.60万元，其中：政府采购货物支出52.60万元、政府采购工程支出0.00万元、政府采购服务支出0.00万元。授予中小企业合同金额52.60万元，占政府采购支出总额的100.00%，其中：授予小微企业合同金额52.60万元，占授予中小企业合同金额的100.00%。</w:t>
      </w:r>
    </w:p>
    <w:p w14:paraId="75740E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837C1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2CC663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CA592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9AE7B3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根据预算绩效管理要求，本部门全面开展2025年度预算项目支出绩效自评，涉及项目6个，预算支出157.62万元。</w:t>
      </w:r>
    </w:p>
    <w:p w14:paraId="24A1630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4B1A41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结合工作实际，我单位在2025年单位决算中反映“办公楼高压变电器更换购置项目”</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安全生产经费项目”等5个项目的绩效自评结果。1.办公楼高压变电器更换购置项目绩效自评情况：根据年初设定的绩效目标，项目绩效自评得分为95.93分。项目全年预算数为19万元，执行数为18.86万元，完成预算的99.26%。项目绩效目标完成情况：用全新大容量箱式电站替换原箱式变电站，用新型智能化断路器更换老式高压柱上断路器，确保办公楼用电安全。发现的主要问题及原因：更换高压变压器个数年度指标值1个，实际完成情况2个，按照电业局规定和目前市面变压器型号，原计划购买一台需变更为2台符合用电标准。下一步改进措施：安排项目前期做好需求调研。2.安全生产经费项目绩效自评情况：根据年初设定的绩效目标，项目绩效自评得分为98分。项目全年预算数为50万元，执行数为40万元，完成预算的80%。项目绩效目标完成情况：一是落实了交通运输安全生产监管责任，加强了安全生产体系建设，加大了安全监管力度；二是扎实开展了“道路安全隐患排查”，“打非治违”等专项整治活动。发现的主要问题及原因：经济成本指标安全生产日常工作经费在执行过程中按照年度工作安排调整。下一步改进措施：合理设定经济成本指标年度指标值。3.办公楼电梯更换购置项目绩效自评情况：根据年初设定的绩效目标，项目绩效自评得分为100分。项目全年预算数为17.89万元，执行数为17.89万元，完成预算的100%。项目绩效目标完成情况：完成了办公楼东侧电梯更换，改善了办公环境，确保了干部职工乘梯安全。4.许昌市城区互联网租赁自行车运力评估项目绩效自评情况：根据年初设定的绩效目标，项目绩效自评得分为100分。项目全年预算数为28.6万元，执行数为28.6万元，完成预算的100%。项目绩效目标完成情况：加强了互联网租赁自行车（包括自行车、电动自行车、以下统称“共享单车”）管理，引导行业健康有序发展，保障了行业稳定。5.许昌市公交场站项目绩效自评情况：根据年初设定的绩效目标，项目绩效自评得分为100分。项目全年预算数为47.28万元，执行数为47.28万元，完成预算的100%。项目绩效目标完成情况：完善了城市公交配套基础设施功能，提高了城市公交服务水平。</w:t>
      </w:r>
    </w:p>
    <w:p w14:paraId="61F3B7DF">
      <w:pPr>
        <w:pStyle w:val="2"/>
        <w:rPr>
          <w:rFonts w:ascii="仿宋" w:hAnsi="仿宋" w:eastAsia="仿宋" w:cs="仿宋"/>
          <w:kern w:val="0"/>
          <w:sz w:val="32"/>
          <w:szCs w:val="32"/>
          <w:lang w:val="en-US" w:eastAsia="zh-CN"/>
        </w:rPr>
      </w:pPr>
    </w:p>
    <w:p w14:paraId="5C275951">
      <w:pPr>
        <w:pStyle w:val="2"/>
        <w:rPr>
          <w:rFonts w:ascii="仿宋" w:hAnsi="仿宋" w:eastAsia="仿宋" w:cs="仿宋"/>
          <w:kern w:val="0"/>
          <w:sz w:val="32"/>
          <w:szCs w:val="32"/>
          <w:lang w:val="en-US" w:eastAsia="zh-CN"/>
        </w:rPr>
      </w:pPr>
    </w:p>
    <w:p w14:paraId="4B46F23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E39AF39">
      <w:pPr>
        <w:pStyle w:val="2"/>
        <w:rPr>
          <w:rFonts w:ascii="仿宋" w:hAnsi="仿宋" w:eastAsia="仿宋" w:cs="仿宋"/>
          <w:kern w:val="0"/>
          <w:sz w:val="32"/>
          <w:szCs w:val="32"/>
          <w:lang w:val="en-US" w:eastAsia="zh-CN"/>
        </w:rPr>
      </w:pPr>
    </w:p>
    <w:p w14:paraId="46121448">
      <w:pPr>
        <w:rPr>
          <w:rFonts w:hint="eastAsia"/>
        </w:rPr>
      </w:pPr>
      <w:r>
        <w:rPr>
          <w:rFonts w:hint="eastAsia" w:ascii="黑体" w:hAnsi="宋体" w:eastAsia="黑体" w:cs="宋体"/>
          <w:kern w:val="0"/>
          <w:sz w:val="28"/>
          <w:szCs w:val="28"/>
          <w:lang w:eastAsia="zh-CN"/>
        </w:rPr>
        <w:tab/>
      </w:r>
      <w:r>
        <w:rPr>
          <w:rFonts w:hint="eastAsia"/>
          <w:lang w:eastAsia="zh-CN"/>
        </w:rPr>
        <w:tab/>
      </w:r>
    </w:p>
    <w:p w14:paraId="010D26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D74A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B30E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2EC3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3854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B2A17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9DE06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1B98C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5DE25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120DBB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8A0E6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D6034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E153C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ED5B6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5B26A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FC201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FB367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D2627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FDA68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1B25D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E8095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4CD5D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BD36E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F7B08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4CCD0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F62EF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C2610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9D9B1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F917E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19F3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B43F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9708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E174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0026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9259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75B3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0B7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84E4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07AB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69D9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5316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3E48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19E8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0DD4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2F26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9F2D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C29A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50C2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F6C2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7CE4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27C6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8D0A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28713"/>
      <w:bookmarkStart w:id="16" w:name="_Toc10985"/>
      <w:bookmarkStart w:id="17" w:name="_Toc32252"/>
      <w:r>
        <w:rPr>
          <w:rFonts w:hint="eastAsia" w:ascii="黑体" w:hAnsi="黑体" w:eastAsia="黑体" w:cs="黑体"/>
          <w:sz w:val="48"/>
          <w:szCs w:val="48"/>
          <w:lang w:val="en-US" w:eastAsia="zh-CN"/>
        </w:rPr>
        <w:t>第五部分  附件</w:t>
      </w:r>
      <w:bookmarkEnd w:id="14"/>
      <w:bookmarkEnd w:id="15"/>
      <w:bookmarkEnd w:id="16"/>
      <w:bookmarkEnd w:id="17"/>
    </w:p>
    <w:p w14:paraId="02DB0B27">
      <w:pPr>
        <w:pStyle w:val="11"/>
        <w:tabs>
          <w:tab w:val="left" w:pos="1857"/>
        </w:tabs>
        <w:bidi w:val="0"/>
        <w:rPr>
          <w:lang w:val="en-US" w:eastAsia="zh-CN"/>
        </w:rPr>
      </w:pP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4"/>
        <w:gridCol w:w="513"/>
        <w:gridCol w:w="748"/>
        <w:gridCol w:w="280"/>
        <w:gridCol w:w="369"/>
        <w:gridCol w:w="1530"/>
        <w:gridCol w:w="399"/>
        <w:gridCol w:w="550"/>
        <w:gridCol w:w="547"/>
        <w:gridCol w:w="731"/>
        <w:gridCol w:w="462"/>
        <w:gridCol w:w="772"/>
        <w:gridCol w:w="542"/>
        <w:gridCol w:w="542"/>
      </w:tblGrid>
      <w:tr w14:paraId="75928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8C9CE17">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820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2D02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34549D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【更新购置】办公楼高压变电器更换购置费</w:t>
            </w:r>
          </w:p>
        </w:tc>
      </w:tr>
      <w:tr w14:paraId="4896A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8560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5C6241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F1BA4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62BB61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210D8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35C77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438BB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4184C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3CB2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A9422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421A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0105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8090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51B6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74E60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11E2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CAE0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8546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F8D2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18.86</w:t>
            </w:r>
          </w:p>
        </w:tc>
        <w:tc>
          <w:tcPr>
            <w:tcW w:w="0" w:type="auto"/>
            <w:tcBorders>
              <w:top w:val="nil"/>
              <w:left w:val="nil"/>
              <w:bottom w:val="nil"/>
              <w:right w:val="nil"/>
            </w:tcBorders>
            <w:noWrap w:val="0"/>
            <w:vAlign w:val="center"/>
          </w:tcPr>
          <w:p w14:paraId="0A23194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1B98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B3CA7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9.93</w:t>
            </w:r>
          </w:p>
        </w:tc>
      </w:tr>
      <w:tr w14:paraId="3B785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640AC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F77AB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9051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2301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7DF9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18.86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1DEA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BE97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B804D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D90E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C27FF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5847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2E186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3494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10FB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D89D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1217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1C14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98C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97E88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F605B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70E1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26E24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BD13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1EEA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A71D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B209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9EDE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66DAA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AB4A9B">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10A6ED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313C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07CB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A4B73E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592B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891E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686C3">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194CB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6F6F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DDDA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D67E7A">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1B037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51DA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07785">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A5F25D">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8229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EE82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66D0F5">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00DF1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822C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54A2C">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20991F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921E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0F9C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D5C302">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012C7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50F42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5B93C">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9E00FB">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40BA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7E13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CBAF56">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0F507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3A9BE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94E45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39A3F3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909A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3550E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AA8DE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用全新大容量箱式电站替换原箱式变电站，用新型智能化断路器更换老式高压柱上断路器,确保办公楼用电安全。</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376E54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通过使用全新容量箱式电站替换原箱式变电站，用新型智能化断路器更换老式高压柱上断路器,确保了办公楼用电安全。</w:t>
            </w:r>
          </w:p>
        </w:tc>
      </w:tr>
      <w:tr w14:paraId="132B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A7364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9754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857C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06CB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98FB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166A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F128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84E5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41099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D923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D3CE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6401C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E50A2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250AC">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A4E9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高压变压器购置费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377D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6B30E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18.86万元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89B0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7F88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360CC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0FB78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041A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0D503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45A09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58217">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E272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869E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908E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C76A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6DE7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7D59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8EB7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1C4C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B143E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83CB5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D403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37AC0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4CEC3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1052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367C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238AB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7C35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859C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32B5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40873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2C633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9B73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77F8D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更换高压变压器个数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1535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26DE1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DA39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D9A0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81F9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58FD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按照电业局规定和目前市面变压器型号，原计划购买一台需变更为2台符合用电标准。</w:t>
            </w:r>
          </w:p>
        </w:tc>
      </w:tr>
      <w:tr w14:paraId="6809C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EC9BA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40B3C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69CF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C399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变压器质量安全合规率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EE65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BCC5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EAF0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019A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40BD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EB65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65085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0B1B7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5098A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389F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7ED7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变压器安装完成时间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A79C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2025年12月31日前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E71F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7272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A203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112E0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6A599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70818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6A971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5AE9D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2867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7BFB4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9B2A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A861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B41D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B171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C0C2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674F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19C0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20D6E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9F58D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DEB5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B186F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保障用电安全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350BE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EB2B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B04A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D60F7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72D1D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C3D7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1270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C3ADF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7C0FE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699F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EDAA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DF33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C4CC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FA9A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BEC5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7D1E9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E5ED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7358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5DCD3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B5FCA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35BE5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CF0A0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干部职工满意度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4950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89FD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A7CB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FD3C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1DF54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D45FC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1511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B3531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FA07B1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65A5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2A21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95.93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8E8C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F4B0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0885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53B9B23">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2A56E641">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313FC203">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50E9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282E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745C4E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【基本运转】安全生产经费</w:t>
            </w:r>
          </w:p>
        </w:tc>
      </w:tr>
      <w:tr w14:paraId="49149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F98B3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CFDFC7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EA7C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E6810C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1EF0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02821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295E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6AFD5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9C57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B9E57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10B2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4D3C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7D65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BDC7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20119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CD2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CAA84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8A05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FF5FF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w:t>
            </w:r>
          </w:p>
        </w:tc>
        <w:tc>
          <w:tcPr>
            <w:tcW w:w="0" w:type="auto"/>
            <w:tcBorders>
              <w:top w:val="nil"/>
              <w:left w:val="nil"/>
              <w:bottom w:val="nil"/>
              <w:right w:val="nil"/>
            </w:tcBorders>
            <w:noWrap w:val="0"/>
            <w:vAlign w:val="center"/>
          </w:tcPr>
          <w:p w14:paraId="20DE71D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45676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1429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r>
      <w:tr w14:paraId="2D482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C9E80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B191C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2120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1BAE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DF58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7DEA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6066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7E99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030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7C1C9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DEDA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36EE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B35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4D1D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B8AB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D2DE8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6745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F625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4BC8A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93DBF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EE4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F72D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AEEF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35AB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3D1B3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0D9E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205C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34D5F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D5D9BC">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A60B91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58AB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7466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A2C156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7393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CF556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86F64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ECAB25E">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C538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56E7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15543C">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75F28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899D9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E72DDC">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455FF4F">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3C18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DEB5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5239AA">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5B6D0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8C2B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49AA7">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067284">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74AA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B7B4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6B7183">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029D1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AA83A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1C2F2">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581511">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B4A5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ADB7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1881C9">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7DD51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979CB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446A57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D71930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FB58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D4EEF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4EF0C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安全生产监管责任，加强安全生产体系建设，加大交通运输安全监管力度，扎实开展“道路安全生产隐患排查”、“打非治违”、“安全生产月”等专项整治活动，抓好重点领域、重点时段安全监管,着力解决安全生产基层组织、基础工作和基本能力建设薄弱的问题。</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1E5E8D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了安全生产监管责任，加强了安全生产体系建设，加大交通运输安全监管力度，扎实开展“道路安全生产隐患排查”、“打非治违”、“安全生产月”等专项整治活动，抓好重点领域、重点时段安全监管,着力解决安全生产基层组织、基础工作和基本能力建设薄弱的问题。</w:t>
            </w:r>
          </w:p>
        </w:tc>
      </w:tr>
      <w:tr w14:paraId="3BD88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65279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F7771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A53A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7F7B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9CF8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DE6A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C7DC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0B1A9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2C764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023E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92B3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71294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9A039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A0051D">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F85F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安全培训演练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49F3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08796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2C85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AF8E8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4C5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92991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7141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10DC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4510A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E80E87">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2EE8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安全生产日常工作经费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80D3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A1DE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32.19万元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4F07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5715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15E20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599D3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AFED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69C12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61AC7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59629">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B97A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213D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9EFB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505E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4B90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8759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CF62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5B39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83F57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A13B6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6F43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CCC6E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7B72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4CE6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0035B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5B39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AE34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24EAF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6F76A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D2412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85007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50704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A3B3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组织应急培训场次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B0EC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436A1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3F15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FC9F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0170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58A22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E00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C6C17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67ED4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B240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263A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组织活动应到单位到场率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8CBB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14897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590A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5C70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BE2D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2B3BE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FA6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D30D7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9E97A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023A7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E9A5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全年累计培训时长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A4B9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85A8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96EF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1195F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BF31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1B50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1330B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13417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80D84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632B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7ABA8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C322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18A75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DF0B3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A20E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F5AE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F1D3B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624CC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7481A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3AE97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E38C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D823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交通安全生产工作受到表彰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81B8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BBA9A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F064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0A02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4D72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3856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55493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ACBA6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DCE4D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CF71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D49D6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3FD0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CB34A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A7D66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03FC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BA19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6EF56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0DB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6CE08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0ADB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3F03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7D7F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受培训单位满意度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3FCF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CF8C0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0960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08438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3E8F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9F63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900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86B2D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8A950B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628F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60A7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B4E2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CF12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93A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1A132D9C">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A8D7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3F3D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2674CE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【统筹本级】办公楼电梯更换购置费</w:t>
            </w:r>
          </w:p>
        </w:tc>
      </w:tr>
      <w:tr w14:paraId="2D174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5A1D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40FA26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5251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0C6643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367B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5AECA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1DC9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102B5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F3657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310FF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A77C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9B72E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BE3D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C12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879A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1F83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84F2B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2520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8D46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tcBorders>
              <w:top w:val="nil"/>
              <w:left w:val="nil"/>
              <w:bottom w:val="nil"/>
              <w:right w:val="nil"/>
            </w:tcBorders>
            <w:noWrap w:val="0"/>
            <w:vAlign w:val="center"/>
          </w:tcPr>
          <w:p w14:paraId="130D278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8725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1729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86F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12083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27434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860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4D2DF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04166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B9AE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DEBE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290A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FF9F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A79F3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FD96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39CA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4FEA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B940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C922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BA91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2CB9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EC77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CF952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4DE8D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F6C0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AA6E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07F0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066A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BEE5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0A25D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833A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D0569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DCB25C">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8F42A5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C7A0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5197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403C9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971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7C75D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9402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D0A694">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C98D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FDA1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25C141">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02D6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FB7DD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EB8D9">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1DF522">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B7BE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B79A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358A76">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7940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53FE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40BEB3">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48FC59">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DDAF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4D98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4B8433">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40AA6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E722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6F60EB">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580784">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E17C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244F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BDCDD6">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17C59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EB9FB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FCEC9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5A1AC9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D75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680C4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66531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交通局共2部电梯，已使用17年，到达报废年限，分批更换新电梯，确保干部职工乘梯安全。</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92178E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交通局东侧电梯已更换，改善办公环境，确保干部职工乘梯安全。</w:t>
            </w:r>
          </w:p>
        </w:tc>
      </w:tr>
      <w:tr w14:paraId="7C1E3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E31A5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B002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1C6E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C8F80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E30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9AE9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6511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7B6F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E5F6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AB2F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52FD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E26BE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B150C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24E45">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F0999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购置电梯成本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128B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6E6C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7C14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7D3B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569E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A922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3D01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54F9A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E8CBF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922C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A182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D4F30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C0E29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EF32C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0837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E73FB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FB60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6D188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AF93B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C47C9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C1E0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D732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8FAF7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0C9C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2C6B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E5B7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1C8A6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8405B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7CFC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CA80C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7D2E4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3E125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EEC0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电梯数量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0CC16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1部</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02D4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448F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1F44A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DAE1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C3EE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3EA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FC8F0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144EE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7346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7668E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电梯质量安全合规率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B2B6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E459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A819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92A0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73D5A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BBEB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7428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FB651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A15A8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D181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7B872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电梯安装时间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185A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77785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8D6A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4DA6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FDAF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848E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FC9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9F638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E96AF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DA1E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D88A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041D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BF28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DCDB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5691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7E2A5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283A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2E81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E1395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64C44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24C4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8A13F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改善办公环境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90BD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B936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7AD5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E809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8A19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3D65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4D23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EBBA8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ABD93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3D4E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0B56F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4418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8C26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40C09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9439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EF95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1EDAB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931B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CFFE8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7321B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8BCB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134C5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干部职工满意度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46D1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324CE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FA7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D750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00F2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3A34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5EC7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DE2B3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F42ACD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E9C90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C42B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77C2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1BB66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2367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AF1550E">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4C7B83F">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E88D1E">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1DFC27">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D38732">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B688B3">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0850B4">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17D8E2">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C17D50">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485B9D0">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4F8BA5">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49ED7B">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1A7CA0">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8AD487">
            <w:pPr>
              <w:pStyle w:val="11"/>
              <w:widowControl w:val="0"/>
              <w:spacing w:before="0" w:after="0" w:line="240" w:lineRule="auto"/>
              <w:ind w:firstLine="0"/>
              <w:jc w:val="both"/>
              <w:rPr>
                <w:rFonts w:hint="eastAsia" w:ascii="宋体" w:hAnsi="宋体" w:eastAsia="宋体" w:cs="宋体"/>
                <w:i w:val="0"/>
                <w:iCs w:val="0"/>
                <w:color w:val="000000"/>
                <w:kern w:val="2"/>
                <w:sz w:val="22"/>
                <w:szCs w:val="22"/>
                <w:u w:val="none"/>
                <w:lang w:val="en-US" w:eastAsia="zh-CN" w:bidi="ar-SA"/>
              </w:rPr>
            </w:pPr>
          </w:p>
        </w:tc>
      </w:tr>
      <w:tr w14:paraId="5CFE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4E8A5519">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637AD0E9">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3BB3C0A2">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3DC6E2EC">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0CB2A8CF">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513B0014">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634A2107">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1BDBF458">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AE50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4A2B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FC9B8D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许昌市城区互联网租赁自行车运力评估项目</w:t>
            </w:r>
          </w:p>
        </w:tc>
      </w:tr>
      <w:tr w14:paraId="7F5ED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04D0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AA6D75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A78B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823742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4E67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97476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F21E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FF5B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0E6A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15E5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8DD3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8D65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E01C3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E0F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DAA89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506CE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9ED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725D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6426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tcBorders>
              <w:top w:val="nil"/>
              <w:left w:val="nil"/>
              <w:bottom w:val="nil"/>
              <w:right w:val="nil"/>
            </w:tcBorders>
            <w:noWrap w:val="0"/>
            <w:vAlign w:val="center"/>
          </w:tcPr>
          <w:p w14:paraId="410C7BD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5F32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26A42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D3B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93E28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AA28A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5485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80AB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E96F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58645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C126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83F7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D8E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774CF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5A288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CD27A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F30E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0DA6D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C0BF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15F4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CA67C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B98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842AE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9B494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526F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8728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1F75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55D6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D5B39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B3DF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8D6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F7D6A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AFD50">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9C96A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2327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0CD1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AF33E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E174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411D1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EB8BF">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FC5BAA3">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5F33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E60DA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3F74FD">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2649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4A67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47DA5E">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4B4146">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0ADB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641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C6A677">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1820B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02AD9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0AC2F">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F31CD6">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02AFD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2E6E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3CCB13">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46A5C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C46D4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E579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660B3C3">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032B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22CA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66D017">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51A21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AB244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EF31F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B43232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A7C0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910E6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E0E03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进一步加强互联网租赁自行车（包括自行车、电动自行车，以下统称“共享单车”）管理，引导行业健康有序发展。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122E0E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加强了联网租赁自行车（包括自行车、电动自行车，以下统称“共享单车”）管理，引导行业健康有序发展，保障了行业稳定。</w:t>
            </w:r>
          </w:p>
        </w:tc>
      </w:tr>
      <w:tr w14:paraId="0114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F25123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BCDD0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F310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52DC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A91D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6FF33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AC2E9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8C2C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D621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9222C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542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D0D44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5EF38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BF6BF">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1010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委托业务费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448A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28.6万元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65A3D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30B6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81A2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E772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AAE1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59D7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4ED9A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85D58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8DAA2">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818D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1B61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3A9C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2D1F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CBB6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A9658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3BD6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9A51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4ECAB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21D7F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1D7F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5B717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4394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D725A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9566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F07F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7B88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7FB7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5FF8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CB008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BE38E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EE81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171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完成调研报告数量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9E37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1  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171C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  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6A87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5BD0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EA8A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271C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74EF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98810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B46DB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807A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9400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研究报告验收合格率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34A9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DFB4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261E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F817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AE71F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0B2F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7431C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5080C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D77CF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73A9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2E89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研究报告完成及时率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7277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CE9A2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6E23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7131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2329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92A0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6E594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7B9C8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212A3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6535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FC5F8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6A83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9455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9F76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1ACD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E046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1244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5D51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C7F6D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05392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D561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84EAB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综合交通有序发展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9C6D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DC2F3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D2B5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5F55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2832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0A31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677B3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5792C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25899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C1B1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72B4F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公共交通节能减排效果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5050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55EE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FDD2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8A0D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4037B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5393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334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95AEE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3DAAA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D4D9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24A5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使用单位满意度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19C2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EB38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6490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C3FA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23CC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D1E4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6C45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3652C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615250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2DB5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98CC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6B012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E3654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1CEA7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1BAA3432">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63A50695">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1B9C27ED">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4411748B">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0"/>
                <w:sz w:val="38"/>
                <w:szCs w:val="38"/>
                <w:u w:val="none"/>
                <w:lang w:val="en-US" w:eastAsia="zh-CN" w:bidi="ar-SA"/>
              </w:rPr>
            </w:pPr>
          </w:p>
          <w:p w14:paraId="630EB696">
            <w:pPr>
              <w:pStyle w:val="11"/>
              <w:keepNext w:val="0"/>
              <w:keepLines w:val="0"/>
              <w:widowControl/>
              <w:suppressLineNumbers w:val="0"/>
              <w:spacing w:before="0" w:after="0" w:line="240" w:lineRule="auto"/>
              <w:ind w:firstLine="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AB11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5B68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91DABF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许昌市公交场站项目（滨河路首末站、城南停保场）</w:t>
            </w:r>
          </w:p>
        </w:tc>
      </w:tr>
      <w:tr w14:paraId="27492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1690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5E3A0A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5B6C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EA935C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7FA0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54C6A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2723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D2D92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E3E6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8DBE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91B6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57CF2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8427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8B97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ED98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4DD42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ED38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A4AA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C9F77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tcBorders>
              <w:top w:val="nil"/>
              <w:left w:val="nil"/>
              <w:bottom w:val="nil"/>
              <w:right w:val="nil"/>
            </w:tcBorders>
            <w:noWrap w:val="0"/>
            <w:vAlign w:val="center"/>
          </w:tcPr>
          <w:p w14:paraId="1DF2E79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2918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ED56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3693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3F749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99E0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8F91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A314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6A4A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EC3FE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5EDC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CA9B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47E3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CA36B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2AED6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3CAE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5ED3D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F056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14C82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27FE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DC606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71D2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E90D4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D4FB1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102B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7498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71D9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B65B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E281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ED41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56B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69A87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227D24">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3BE25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0503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24FA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DE340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BD71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0811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A20E4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146FC9">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70E6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2157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CC0577">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7B19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AB3FA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2F9371">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B53D0AC">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D7E2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49EB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AE051C">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21F1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6859E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772FD2">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6BB6F0">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4D052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F100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B24F77">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4E41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92632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5930A">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F72B0E5">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6EC7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D979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0B8358">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r>
      <w:tr w14:paraId="4B8EB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DACD8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4CDED1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B66110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79BC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750C0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B9443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完成支付滨河路首末站项目一标段质保金，二标段质保金，监理费尾款，财务决算审计费用，完善城市公交配套基础设施功能，提高城市公交服务水平。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F81544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完成了支付滨河路首末站项目一标段质保金，二标段质保金，监理费尾款，财务决算审计费用，完善了城市公交配套基础设施功能，提高了城市公交服务水平。</w:t>
            </w:r>
          </w:p>
        </w:tc>
      </w:tr>
      <w:tr w14:paraId="7105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13A71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0F76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0776A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C7E0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E8C8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0DC13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CECCF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AFBE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2CF9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8211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22A3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47A58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69E1A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F0B055">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0F2F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项目一期工程施工图设计费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C724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77AC7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C34A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9830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BC61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D15C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56A0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00A56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7E496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AA8885">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0EEC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一标段质保金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D5DDE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10.899409万元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E1CA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665C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132E3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25EFD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6D57A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9D0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8580B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AD686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195D5F">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0564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财务决算审计费用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7D35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F32A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5A68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4CE4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99E5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D578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58EC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14047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13BD2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79A539">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03D8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监理费尾款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2816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EF4E0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4ECD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C3C4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C9D61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6D33C">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C503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82C94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D4945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815784">
            <w:pPr>
              <w:pStyle w:val="11"/>
              <w:widowControl w:val="0"/>
              <w:spacing w:before="0" w:after="0" w:line="240" w:lineRule="auto"/>
              <w:ind w:firstLine="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3A40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二标段质保金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ECA80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0.106135万元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C9665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F555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7196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CA302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70F1F">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DEE7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5317E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6E990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5531C3">
            <w:pPr>
              <w:pStyle w:val="11"/>
              <w:keepNext w:val="0"/>
              <w:keepLines w:val="0"/>
              <w:widowControl/>
              <w:suppressLineNumbers w:val="0"/>
              <w:spacing w:before="0" w:after="0" w:line="240" w:lineRule="auto"/>
              <w:ind w:firstLine="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5964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7B4A1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C853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40A6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AB59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FFF43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E08A3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432D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29B1D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4D367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E01CB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BF78C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32CB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87A1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C437A">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7A09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83257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2E767">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D11E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067C2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614B6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79800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4EBBA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委托设计项目一期工程施工图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6D5B0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1项</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2144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F531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37DB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3DDCD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019B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0C9C7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E165A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FE9D9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EB8F3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C908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工程建设建筑面积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9F6A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256.06平方米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F6E89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256.06平方米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39160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9A45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0A2F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436F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374AE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CC5C0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130F1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1466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032D0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项目缺陷责任期达标率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2377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9FB5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5214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8327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F31D3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A9F6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2127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05B48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6952E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DD61A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B557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资金支付到位时间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DB91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2025年12月31日</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7EA51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21B6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D8E9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9FD1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D931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5A01B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27EAB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64A34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2832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39821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许昌市公交收入增加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F26F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增加</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E2DE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9E13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1A6B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BF33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6238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1930A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A505C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76B9D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BEAF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95ECC3">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方便旅客出行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6D096">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方便</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F0945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ACB5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71BCC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425EB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96EACB">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41BA5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A14942">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F6DDF8">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D8417">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DA7D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改善公交车停发环境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AE0E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EE37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6126B">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3012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06EB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662A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79B1D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290A4D">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EB814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421AD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101E6A">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标 委托方满意度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1687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09E3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3E822">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AD31C">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F2FB4">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9158C6">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6FDA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EF4333">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8DED34">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444171">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9A550">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提升出行服务水平和群众满意度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DC40F8">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53D5C1">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8334D">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4E3A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E116E">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D4FD5">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r w14:paraId="58D7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5024A9">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CFE26DF">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85BF9">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3A1C5">
            <w:pPr>
              <w:pStyle w:val="11"/>
              <w:keepNext w:val="0"/>
              <w:keepLines w:val="0"/>
              <w:widowControl/>
              <w:suppressLineNumbers w:val="0"/>
              <w:spacing w:before="0" w:after="0" w:line="240" w:lineRule="auto"/>
              <w:ind w:firstLine="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6E314E">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45BF0">
            <w:pPr>
              <w:pStyle w:val="11"/>
              <w:widowControl w:val="0"/>
              <w:spacing w:before="0" w:after="0" w:line="240" w:lineRule="auto"/>
              <w:ind w:firstLine="0"/>
              <w:jc w:val="center"/>
              <w:rPr>
                <w:rFonts w:hint="eastAsia" w:ascii="宋体" w:hAnsi="宋体" w:eastAsia="宋体" w:cs="宋体"/>
                <w:i w:val="0"/>
                <w:iCs w:val="0"/>
                <w:color w:val="000000"/>
                <w:kern w:val="2"/>
                <w:sz w:val="18"/>
                <w:szCs w:val="18"/>
                <w:u w:val="none"/>
                <w:lang w:val="en-US" w:eastAsia="zh-CN" w:bidi="ar-SA"/>
              </w:rPr>
            </w:pPr>
          </w:p>
        </w:tc>
      </w:tr>
    </w:tbl>
    <w:p w14:paraId="2A00947C">
      <w:pPr>
        <w:pStyle w:val="11"/>
        <w:bidi w:val="0"/>
        <w:rPr>
          <w:lang w:val="en-US" w:eastAsia="zh-CN"/>
        </w:rPr>
      </w:pPr>
    </w:p>
    <w:p w14:paraId="0461707E">
      <w:pPr>
        <w:pStyle w:val="11"/>
        <w:bidi w:val="0"/>
        <w:rPr>
          <w:lang w:val="en-US" w:eastAsia="zh-CN"/>
        </w:rPr>
      </w:pPr>
    </w:p>
    <w:p w14:paraId="73A87790">
      <w:pPr>
        <w:pStyle w:val="11"/>
        <w:bidi w:val="0"/>
        <w:rPr>
          <w:lang w:val="en-US" w:eastAsia="zh-CN"/>
        </w:rPr>
      </w:pPr>
    </w:p>
    <w:p w14:paraId="6CA0B35D">
      <w:pPr>
        <w:pStyle w:val="11"/>
        <w:bidi w:val="0"/>
        <w:rPr>
          <w:lang w:val="en-US" w:eastAsia="zh-CN"/>
        </w:rPr>
      </w:pPr>
    </w:p>
    <w:p w14:paraId="282C07B0">
      <w:pPr>
        <w:pStyle w:val="11"/>
        <w:bidi w:val="0"/>
        <w:rPr>
          <w:lang w:val="en-US" w:eastAsia="zh-CN"/>
        </w:rPr>
      </w:pPr>
    </w:p>
    <w:p w14:paraId="7D299B3E">
      <w:pPr>
        <w:pStyle w:val="11"/>
        <w:bidi w:val="0"/>
        <w:rPr>
          <w:lang w:val="en-US" w:eastAsia="zh-CN"/>
        </w:rPr>
      </w:pPr>
    </w:p>
    <w:p w14:paraId="4C3E4CD1">
      <w:pPr>
        <w:pStyle w:val="11"/>
        <w:bidi w:val="0"/>
        <w:rPr>
          <w:lang w:val="en-US" w:eastAsia="zh-CN"/>
        </w:rPr>
      </w:pPr>
    </w:p>
    <w:p w14:paraId="5E5B2E9C">
      <w:pPr>
        <w:pStyle w:val="11"/>
        <w:bidi w:val="0"/>
        <w:rPr>
          <w:lang w:val="en-US" w:eastAsia="zh-CN"/>
        </w:rPr>
      </w:pPr>
    </w:p>
    <w:p w14:paraId="3AA5E28C">
      <w:pPr>
        <w:pStyle w:val="11"/>
        <w:bidi w:val="0"/>
        <w:rPr>
          <w:lang w:val="en-US" w:eastAsia="zh-CN"/>
        </w:rPr>
      </w:pPr>
    </w:p>
    <w:p w14:paraId="4DA2AC56">
      <w:pPr>
        <w:pStyle w:val="11"/>
        <w:bidi w:val="0"/>
        <w:rPr>
          <w:lang w:val="en-US" w:eastAsia="zh-CN"/>
        </w:rPr>
      </w:pPr>
    </w:p>
    <w:p w14:paraId="6870EDB4">
      <w:pPr>
        <w:pStyle w:val="11"/>
        <w:bidi w:val="0"/>
        <w:rPr>
          <w:lang w:val="en-US" w:eastAsia="zh-CN"/>
        </w:rPr>
      </w:pPr>
    </w:p>
    <w:p w14:paraId="25E0C5A8">
      <w:pPr>
        <w:pStyle w:val="11"/>
        <w:tabs>
          <w:tab w:val="left" w:pos="3186"/>
        </w:tabs>
        <w:bidi w:val="0"/>
        <w:rPr>
          <w:lang w:val="en-US" w:eastAsia="zh-CN"/>
        </w:rPr>
      </w:pPr>
      <w:r>
        <w:rPr>
          <w:rFonts w:hint="eastAsia"/>
          <w:lang w:val="en-US" w:eastAsia="zh-CN"/>
        </w:rPr>
        <w:tab/>
      </w:r>
    </w:p>
    <w:p w14:paraId="72CC3494">
      <w:pPr>
        <w:pStyle w:val="11"/>
        <w:bidi w:val="0"/>
        <w:rPr>
          <w:lang w:val="en-US" w:eastAsia="zh-CN"/>
        </w:rPr>
      </w:pPr>
    </w:p>
    <w:p w14:paraId="370DC898">
      <w:pPr>
        <w:pStyle w:val="11"/>
        <w:bidi w:val="0"/>
        <w:rPr>
          <w:lang w:val="en-US" w:eastAsia="zh-CN"/>
        </w:rPr>
      </w:pPr>
    </w:p>
    <w:p w14:paraId="2652E37D">
      <w:pPr>
        <w:pStyle w:val="11"/>
        <w:bidi w:val="0"/>
        <w:rPr>
          <w:lang w:val="en-US" w:eastAsia="zh-CN"/>
        </w:rPr>
      </w:pPr>
    </w:p>
    <w:p w14:paraId="176CC929">
      <w:pPr>
        <w:pStyle w:val="11"/>
        <w:tabs>
          <w:tab w:val="left" w:pos="7386"/>
        </w:tabs>
        <w:bidi w:val="0"/>
        <w:jc w:val="left"/>
        <w:rPr>
          <w:lang w:val="en-US" w:eastAsia="zh-CN"/>
        </w:rPr>
      </w:pPr>
      <w:r>
        <w:rPr>
          <w:rFonts w:hint="eastAsia"/>
          <w:lang w:val="en-US" w:eastAsia="zh-CN"/>
        </w:rPr>
        <w:tab/>
      </w:r>
    </w:p>
    <w:p w14:paraId="3C9074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EB5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2CB800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2CB800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7240DE"/>
    <w:rsid w:val="2FDB6CB4"/>
    <w:rsid w:val="48334A62"/>
    <w:rsid w:val="50E75188"/>
    <w:rsid w:val="597E3F42"/>
    <w:rsid w:val="6BCC3834"/>
    <w:rsid w:val="72FF7776"/>
    <w:rsid w:val="73534082"/>
    <w:rsid w:val="7D553A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b9d76d7a-da40-4c63-9500-506ea6296ad9"/>
    <w:basedOn w:val="12"/>
    <w:qFormat/>
    <w:uiPriority w:val="0"/>
    <w:pPr>
      <w:widowControl w:val="0"/>
      <w:jc w:val="both"/>
    </w:pPr>
    <w:rPr>
      <w:rFonts w:ascii="Calibri" w:hAnsi="Calibri" w:eastAsia="宋体" w:cs="Arial"/>
      <w:kern w:val="2"/>
      <w:sz w:val="21"/>
      <w:szCs w:val="24"/>
      <w:lang w:val="en-US" w:eastAsia="zh-CN" w:bidi="ar-SA"/>
    </w:rPr>
  </w:style>
  <w:style w:type="paragraph" w:customStyle="1" w:styleId="12">
    <w:name w:val="DocDefaultStyle_1539515121"/>
    <w:uiPriority w:val="0"/>
    <w:pPr>
      <w:spacing w:before="0" w:after="0" w:line="240" w:lineRule="auto"/>
      <w:ind w:firstLine="0"/>
    </w:pPr>
    <w:rPr>
      <w:rFonts w:ascii="Times New Roman" w:hAnsi="Times New Roman" w:eastAsia="宋体" w:cs="Times New Roman"/>
      <w:sz w:val="20"/>
    </w:rPr>
  </w:style>
  <w:style w:type="table" w:customStyle="1" w:styleId="13">
    <w:name w:val="Normal Table_96f18512-a628-4886-a9aa-604b9ea1436a"/>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Words>
  <Characters>31</Characters>
  <Lines>1</Lines>
  <Paragraphs>1</Paragraphs>
  <TotalTime>3</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D8EF902DA4424CC286C48F0EFDCCA9D4_13</vt:lpwstr>
  </property>
  <property fmtid="{D5CDD505-2E9C-101B-9397-08002B2CF9AE}" pid="4" name="KSOTemplateDocerSaveRecord">
    <vt:lpwstr>eyJoZGlkIjoiMDk5NmY1ODk0NzhkODI3NzkyMmE2YTRlZTgzMTAxYjUiLCJ1c2VySWQiOiIzNzYyMzgxOTAifQ==</vt:lpwstr>
  </property>
</Properties>
</file>