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988CE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50" w:name="_GoBack"/>
      <w:bookmarkEnd w:id="50"/>
    </w:p>
    <w:p w14:paraId="1658C09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1F4BB1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036221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375B08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F0DC52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69EEEA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78C99E1B">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许昌市中心医院</w:t>
      </w:r>
      <w:r>
        <w:rPr>
          <w:rFonts w:hint="eastAsia" w:ascii="黑体" w:hAnsi="宋体" w:eastAsia="黑体" w:cs="黑体"/>
          <w:kern w:val="2"/>
          <w:sz w:val="44"/>
          <w:szCs w:val="44"/>
          <w:lang w:val="en-US" w:eastAsia="zh-CN"/>
        </w:rPr>
        <w:t>单位决算</w:t>
      </w:r>
    </w:p>
    <w:p w14:paraId="161D62B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4E40B7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A472DA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E919F6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5C4F1C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A66722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425" w:num="1"/>
          <w:docGrid w:type="lines" w:linePitch="317" w:charSpace="0"/>
        </w:sectPr>
      </w:pPr>
      <w:r>
        <w:rPr>
          <w:rFonts w:hint="eastAsia" w:ascii="黑体" w:hAnsi="宋体" w:eastAsia="黑体" w:cs="黑体"/>
          <w:kern w:val="2"/>
          <w:sz w:val="32"/>
          <w:szCs w:val="32"/>
          <w:lang w:val="en-US" w:eastAsia="zh-CN"/>
        </w:rPr>
        <w:t>二〇二六年九月</w:t>
      </w:r>
    </w:p>
    <w:p w14:paraId="3D2C0DD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265A1787">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400E02A5">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许昌市中心医院概况</w:t>
      </w:r>
    </w:p>
    <w:p w14:paraId="40CD0C92">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180C2550">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799C8046">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4B71F35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59BC69A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0CC274F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384C7CA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1E0CE38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2D1EAC7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69434C7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168BBC3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7FC3C02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7C27DABA">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2D59FA6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72D968A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626DA0F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1D82110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4089C62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674C97B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1ED1102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5E7C654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2DF0673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0F7C934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2B92AF3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698D661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6AC885E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574E0160">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1A63A34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5546ED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BD0407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3BBAD2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768963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A152F6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p>
    <w:p w14:paraId="322F721E">
      <w:pPr>
        <w:bidi w:val="0"/>
        <w:rPr>
          <w:rFonts w:hint="eastAsia"/>
          <w:lang w:val="en-US" w:eastAsia="zh-CN"/>
        </w:rPr>
      </w:pPr>
    </w:p>
    <w:p w14:paraId="18C04039">
      <w:pPr>
        <w:bidi w:val="0"/>
        <w:rPr>
          <w:rFonts w:hint="eastAsia"/>
          <w:lang w:val="en-US" w:eastAsia="zh-CN"/>
        </w:rPr>
      </w:pPr>
    </w:p>
    <w:p w14:paraId="591C6A4F">
      <w:pPr>
        <w:bidi w:val="0"/>
        <w:rPr>
          <w:rFonts w:hint="eastAsia"/>
          <w:lang w:val="en-US" w:eastAsia="zh-CN"/>
        </w:rPr>
      </w:pPr>
    </w:p>
    <w:p w14:paraId="65610682">
      <w:pPr>
        <w:bidi w:val="0"/>
        <w:rPr>
          <w:rFonts w:hint="eastAsia"/>
          <w:lang w:val="en-US" w:eastAsia="zh-CN"/>
        </w:rPr>
      </w:pPr>
    </w:p>
    <w:p w14:paraId="2F094A13">
      <w:pPr>
        <w:bidi w:val="0"/>
        <w:rPr>
          <w:rFonts w:hint="eastAsia"/>
          <w:lang w:val="en-US" w:eastAsia="zh-CN"/>
        </w:rPr>
      </w:pPr>
    </w:p>
    <w:p w14:paraId="088F3077">
      <w:pPr>
        <w:bidi w:val="0"/>
        <w:rPr>
          <w:rFonts w:hint="eastAsia"/>
          <w:lang w:val="en-US" w:eastAsia="zh-CN"/>
        </w:rPr>
      </w:pPr>
    </w:p>
    <w:p w14:paraId="04C87A2D">
      <w:pPr>
        <w:bidi w:val="0"/>
        <w:rPr>
          <w:rFonts w:hint="eastAsia"/>
          <w:lang w:val="en-US" w:eastAsia="zh-CN"/>
        </w:rPr>
      </w:pPr>
    </w:p>
    <w:p w14:paraId="798F1377">
      <w:pPr>
        <w:bidi w:val="0"/>
        <w:rPr>
          <w:rFonts w:hint="eastAsia"/>
          <w:lang w:val="en-US" w:eastAsia="zh-CN"/>
        </w:rPr>
      </w:pPr>
    </w:p>
    <w:p w14:paraId="4E16CC5D">
      <w:pPr>
        <w:bidi w:val="0"/>
        <w:rPr>
          <w:rFonts w:hint="eastAsia"/>
          <w:lang w:val="en-US" w:eastAsia="zh-CN"/>
        </w:rPr>
      </w:pPr>
    </w:p>
    <w:p w14:paraId="59FB1318">
      <w:pPr>
        <w:bidi w:val="0"/>
        <w:rPr>
          <w:rFonts w:hint="eastAsia"/>
          <w:lang w:val="en-US" w:eastAsia="zh-CN"/>
        </w:rPr>
      </w:pPr>
    </w:p>
    <w:p w14:paraId="576BB45C">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第一部分许昌市中心医院概况</w:t>
      </w:r>
    </w:p>
    <w:p w14:paraId="5C0A0365">
      <w:pPr>
        <w:bidi w:val="0"/>
        <w:rPr>
          <w:rFonts w:hint="eastAsia"/>
        </w:rPr>
      </w:pPr>
    </w:p>
    <w:p w14:paraId="317A3B7C">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425" w:num="1"/>
          <w:docGrid w:type="lines" w:linePitch="312" w:charSpace="0"/>
        </w:sectPr>
      </w:pPr>
    </w:p>
    <w:p w14:paraId="3FBA5C6D">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751A4848">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许昌市中心医院至今已有百余年历史，是一家集医疗、教学、科研、预防保健、康复和急救为一体的综合性三级甲等公立医院，是复旦大学附属华山医院许昌合作医院，河南科技大学附属医院，河南中医药大学教学医院，河南中医药大学第一附属医院许昌分院，国家住院医师、全科医师规范化培训基地，国家胸痛中心、高级卒中中心、脑卒中筛查与防治基地，国家健康促进与教育优秀实践基地，全国临床药师规培学员培训中心，全国健康管理示范基地。医院学科种类齐全。设有75个临床科室和18个医技科室，设有SICU、CCU、NICU、EICU、PICU、RICU及卒中单元等重症监护病房。主要职责是为人民群众身体健康提供医疗、护理、急救、预防、保健、康复等服务，并承担相关教学、科研等工作。</w:t>
      </w:r>
    </w:p>
    <w:p w14:paraId="5846E04A">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795754AF">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许昌市中心医院内设机构111</w:t>
      </w:r>
    </w:p>
    <w:p w14:paraId="5D3207C4">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个，包括：    监督检查室、党政办公室、党建办公室、督查室、宣传科、人力资源部、医务部、护理部、科教科、感染防控部、公共卫生管理办公室、财务部、医学装备部、后勤科、运营管理部、信息化管理和研发部、质量控制管理办公室、门诊部、招标采购部、医疗发展部、法制监督科、保健办公室、安全保卫部、审计科、工会、脑病医院神经内科一病区、脑病医院神经内科二病区、脑病医院神经内科三病区、脑病医院卒中中心、脑病医院神经外科一病区、脑病医院神经外科二病区、脑病医院神经外科三病区、脑病科（华佗路院区）、消化病医院、消化病医院消化内科病区、消化病医院胃肠外科病区、消化病医院肝胆胰外科病区、消化病医院疝与腹壁外科病区、消化病医院儿外科病区、消化病医院普通外科病区（华佗路院区）等</w:t>
      </w:r>
    </w:p>
    <w:p w14:paraId="30CF2D32">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纳入本单位2025年度部门决算范围的为许昌市中心医院</w:t>
      </w:r>
      <w:bookmarkStart w:id="0" w:name="_GoBack"/>
      <w:bookmarkEnd w:id="0"/>
      <w:r>
        <w:rPr>
          <w:rFonts w:hint="eastAsia" w:ascii="仿宋" w:hAnsi="仿宋" w:eastAsia="仿宋" w:cs="仿宋"/>
          <w:kern w:val="0"/>
          <w:sz w:val="32"/>
          <w:szCs w:val="32"/>
          <w:lang w:val="en-US" w:eastAsia="zh-CN" w:bidi="ar-SA"/>
        </w:rPr>
        <w:t>。</w:t>
      </w:r>
    </w:p>
    <w:p w14:paraId="1A5EE36A">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5FB983E0">
      <w:pPr>
        <w:bidi w:val="0"/>
        <w:rPr>
          <w:rFonts w:hint="eastAsia"/>
          <w:lang w:val="en-US" w:eastAsia="zh-CN"/>
        </w:rPr>
        <w:sectPr>
          <w:pgSz w:w="11906" w:h="16838"/>
          <w:pgMar w:top="1440" w:right="1800" w:bottom="1440" w:left="1800" w:header="720" w:footer="720" w:gutter="0"/>
          <w:pgNumType w:fmt="numberInDash"/>
          <w:cols w:space="425" w:num="1"/>
          <w:docGrid w:type="lines" w:linePitch="312" w:charSpace="0"/>
        </w:sectPr>
      </w:pPr>
    </w:p>
    <w:p w14:paraId="0F1EAB1A">
      <w:pPr>
        <w:bidi w:val="0"/>
        <w:rPr>
          <w:rFonts w:hint="eastAsia"/>
          <w:lang w:val="en-US" w:eastAsia="zh-CN"/>
        </w:rPr>
      </w:pPr>
    </w:p>
    <w:p w14:paraId="3C888581">
      <w:pPr>
        <w:bidi w:val="0"/>
        <w:rPr>
          <w:rFonts w:hint="eastAsia"/>
          <w:lang w:val="en-US" w:eastAsia="zh-CN"/>
        </w:rPr>
      </w:pPr>
    </w:p>
    <w:p w14:paraId="178ABACF">
      <w:pPr>
        <w:bidi w:val="0"/>
        <w:rPr>
          <w:lang w:val="en-US" w:eastAsia="zh-CN"/>
        </w:rPr>
      </w:pPr>
    </w:p>
    <w:p w14:paraId="0AADCECD">
      <w:pPr>
        <w:bidi w:val="0"/>
        <w:rPr>
          <w:rFonts w:hint="eastAsia"/>
          <w:lang w:val="en-US" w:eastAsia="zh-CN"/>
        </w:rPr>
      </w:pPr>
      <w:r>
        <w:rPr>
          <w:rFonts w:hint="eastAsia"/>
          <w:lang w:val="en-US" w:eastAsia="zh-CN"/>
        </w:rPr>
        <w:t xml:space="preserve"> </w:t>
      </w:r>
    </w:p>
    <w:p w14:paraId="2E8B0A4C">
      <w:pPr>
        <w:bidi w:val="0"/>
        <w:rPr>
          <w:rFonts w:hint="eastAsia"/>
        </w:rPr>
      </w:pPr>
      <w:r>
        <w:rPr>
          <w:rFonts w:hint="eastAsia"/>
          <w:lang w:val="en-US" w:eastAsia="zh-CN"/>
        </w:rPr>
        <w:t xml:space="preserve"> </w:t>
      </w:r>
    </w:p>
    <w:p w14:paraId="2AD7EE5D">
      <w:pPr>
        <w:bidi w:val="0"/>
        <w:rPr>
          <w:rFonts w:hint="eastAsia"/>
        </w:rPr>
      </w:pPr>
      <w:r>
        <w:rPr>
          <w:rFonts w:hint="eastAsia"/>
          <w:lang w:val="en-US" w:eastAsia="zh-CN"/>
        </w:rPr>
        <w:t xml:space="preserve"> </w:t>
      </w:r>
    </w:p>
    <w:p w14:paraId="422534D4">
      <w:pPr>
        <w:bidi w:val="0"/>
        <w:rPr>
          <w:rFonts w:hint="eastAsia"/>
        </w:rPr>
      </w:pPr>
      <w:r>
        <w:rPr>
          <w:rFonts w:hint="eastAsia"/>
          <w:lang w:val="en-US" w:eastAsia="zh-CN"/>
        </w:rPr>
        <w:t xml:space="preserve"> </w:t>
      </w:r>
    </w:p>
    <w:p w14:paraId="6FBB4DDB">
      <w:pPr>
        <w:bidi w:val="0"/>
        <w:rPr>
          <w:rFonts w:hint="eastAsia"/>
        </w:rPr>
      </w:pPr>
      <w:r>
        <w:rPr>
          <w:rFonts w:hint="eastAsia"/>
          <w:lang w:val="en-US" w:eastAsia="zh-CN"/>
        </w:rPr>
        <w:t xml:space="preserve"> </w:t>
      </w:r>
    </w:p>
    <w:p w14:paraId="0E9765BA">
      <w:pPr>
        <w:bidi w:val="0"/>
        <w:rPr>
          <w:rFonts w:hint="eastAsia"/>
        </w:rPr>
      </w:pPr>
      <w:r>
        <w:rPr>
          <w:rFonts w:hint="eastAsia"/>
          <w:lang w:val="en-US" w:eastAsia="zh-CN"/>
        </w:rPr>
        <w:t xml:space="preserve"> </w:t>
      </w:r>
    </w:p>
    <w:p w14:paraId="596D3D35">
      <w:pPr>
        <w:bidi w:val="0"/>
        <w:rPr>
          <w:rFonts w:hint="eastAsia"/>
        </w:rPr>
      </w:pPr>
      <w:r>
        <w:rPr>
          <w:rFonts w:hint="eastAsia"/>
          <w:lang w:val="en-US" w:eastAsia="zh-CN"/>
        </w:rPr>
        <w:t xml:space="preserve"> </w:t>
      </w:r>
    </w:p>
    <w:p w14:paraId="33524E8C">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2C87C65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r>
        <w:rPr>
          <w:rFonts w:hint="eastAsia" w:ascii="黑体" w:hAnsi="宋体" w:eastAsia="黑体" w:cs="宋体"/>
          <w:kern w:val="0"/>
          <w:sz w:val="28"/>
          <w:szCs w:val="28"/>
          <w:lang w:val="en-US" w:eastAsia="zh-CN"/>
        </w:rPr>
        <w:t xml:space="preserve"> </w:t>
      </w:r>
    </w:p>
    <w:p w14:paraId="0CC5B8FB">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2DB49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F3EFFC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07AE3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3A4E38E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单位：许昌市中心医院</w:t>
            </w:r>
          </w:p>
        </w:tc>
        <w:tc>
          <w:tcPr>
            <w:tcW w:w="2000" w:type="dxa"/>
            <w:noWrap w:val="0"/>
            <w:vAlign w:val="center"/>
          </w:tcPr>
          <w:p w14:paraId="6954CC2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6271050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67C78F3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1CA19D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48CFB9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091C2F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29C78D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CC89A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5C2E57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076B84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77E6F6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68C48B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48B8A4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3444BB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5D3D5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05549756">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0A8560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2A9F58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010837E9">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17CFAB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296D0D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2BC06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6A2266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30315F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2,932.83</w:t>
            </w:r>
          </w:p>
        </w:tc>
        <w:tc>
          <w:tcPr>
            <w:tcW w:w="3780" w:type="dxa"/>
            <w:noWrap w:val="0"/>
            <w:vAlign w:val="center"/>
          </w:tcPr>
          <w:p w14:paraId="1429F5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6EAF4B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1BB8F1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7C6EA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B759B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6227FD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570FE5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8D38E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6719B3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11FBAD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9AAF4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72862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67C871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6E45D1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EFCA0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142040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379B2A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AA116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DB78A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5ECEB1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679241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79C5C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6CE8A7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3BBD87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3859D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74886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328A4C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1B8E89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151,000.28</w:t>
            </w:r>
          </w:p>
        </w:tc>
        <w:tc>
          <w:tcPr>
            <w:tcW w:w="3780" w:type="dxa"/>
            <w:noWrap w:val="0"/>
            <w:vAlign w:val="center"/>
          </w:tcPr>
          <w:p w14:paraId="3E28B2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0CB945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0D4049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975A1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0DA04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676D17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4E8DD8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88270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4377F8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1C0159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EE97E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6695B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0978C2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70A20D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2EC60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24F479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27B3AD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E684B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A0A1E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16AC7E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6E8C11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269.69</w:t>
            </w:r>
          </w:p>
        </w:tc>
        <w:tc>
          <w:tcPr>
            <w:tcW w:w="3780" w:type="dxa"/>
            <w:noWrap w:val="0"/>
            <w:vAlign w:val="center"/>
          </w:tcPr>
          <w:p w14:paraId="3B4371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115327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6496E7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0FB2A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C7E293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6427B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6D05B9E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7B6C2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7D6F31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6A588E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155,653.37</w:t>
            </w:r>
          </w:p>
        </w:tc>
      </w:tr>
      <w:tr w14:paraId="1AC53E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32DD4C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F5C83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4512954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DB272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1F6A7B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741C7A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9CC3D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271953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1C304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27C5191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49482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23909E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7351E8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CF05D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AE9772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909FF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04FD689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E18BA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74C808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75C761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4.53</w:t>
            </w:r>
          </w:p>
        </w:tc>
      </w:tr>
      <w:tr w14:paraId="3E92C2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5ED074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CBBC1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2BB13D0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EDF1E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6B08E7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485A6E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C6283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94B962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D7476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5B8F96E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4F8E9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248D25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78EE00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76E80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2E9E19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88929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761E8BF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2F870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759332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523E91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3554F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35EBB3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75F5F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7CAD0F0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4F003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722B2B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690D14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95608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6FCD67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69D5D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609902D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76A8E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32C422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2ECE78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A832A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7620FF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EC8FA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5D349BC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901EB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1DDCD7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134C9F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DB1EE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AAFD8E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CCAB1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49F1F85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2A308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2701EE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085EB2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9E1A5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170226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32019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6B9AEA4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4D19F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189A0C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78EDA6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8B55C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444AF1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90045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2CA42D3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3638C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06556A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550715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9C38A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D844C7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0B9C9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469DC0A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CD205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3E28A3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121473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28502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A2C70C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F4B0D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44AA7CB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66F75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4A149B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4E80C3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A5832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856A2E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23E2D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1AB64D1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B3FB3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79BF24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40662D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99905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BF83A2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02F14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03B4448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FB9FB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050E99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481006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1BF4B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C980DC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3FBE1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10B7CE0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1DB19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7B5A65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0D3663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7072D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C9B0F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55141F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452821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154,202.81</w:t>
            </w:r>
          </w:p>
        </w:tc>
        <w:tc>
          <w:tcPr>
            <w:tcW w:w="3780" w:type="dxa"/>
            <w:noWrap w:val="0"/>
            <w:vAlign w:val="center"/>
          </w:tcPr>
          <w:p w14:paraId="408DD9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1EE556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2C7154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155,657.90</w:t>
            </w:r>
          </w:p>
        </w:tc>
      </w:tr>
      <w:tr w14:paraId="28C90E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85ADC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3BCE15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24FED8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1,616.08</w:t>
            </w:r>
          </w:p>
        </w:tc>
        <w:tc>
          <w:tcPr>
            <w:tcW w:w="3780" w:type="dxa"/>
            <w:noWrap w:val="0"/>
            <w:vAlign w:val="center"/>
          </w:tcPr>
          <w:p w14:paraId="6F1B06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26FCAA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4728D8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92B6D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C1F08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2FC66B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78E125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123.55</w:t>
            </w:r>
          </w:p>
        </w:tc>
        <w:tc>
          <w:tcPr>
            <w:tcW w:w="3780" w:type="dxa"/>
            <w:noWrap w:val="0"/>
            <w:vAlign w:val="center"/>
          </w:tcPr>
          <w:p w14:paraId="13F3C8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126AFB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63C0B9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284.55</w:t>
            </w:r>
          </w:p>
        </w:tc>
      </w:tr>
      <w:tr w14:paraId="14869C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FB39F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5E9A50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0531EA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155,942.44</w:t>
            </w:r>
          </w:p>
        </w:tc>
        <w:tc>
          <w:tcPr>
            <w:tcW w:w="3780" w:type="dxa"/>
            <w:noWrap w:val="0"/>
            <w:vAlign w:val="center"/>
          </w:tcPr>
          <w:p w14:paraId="149DA8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4505A6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3130AF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155,942.44</w:t>
            </w:r>
          </w:p>
        </w:tc>
      </w:tr>
      <w:tr w14:paraId="7A0821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1A48E0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170628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52BC01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7A012609">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7B54B786">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229364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2CAF876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164112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5D8B7A4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单位：许昌市中心医院</w:t>
            </w:r>
          </w:p>
        </w:tc>
        <w:tc>
          <w:tcPr>
            <w:tcW w:w="2000" w:type="dxa"/>
            <w:noWrap w:val="0"/>
            <w:vAlign w:val="center"/>
          </w:tcPr>
          <w:p w14:paraId="1169D34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4585490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1E5FC8A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5C1AF3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5C62C7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79672D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2733AF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53384A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4F4DE7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4052BD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1019D6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0B2DE2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2BD7E2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103594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69265C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1E3D47D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FE9D13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82A12C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F42724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4A0C75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6703998">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5DA2792D">
            <w:pPr>
              <w:widowControl w:val="0"/>
              <w:jc w:val="both"/>
              <w:rPr>
                <w:rFonts w:ascii="Calibri" w:hAnsi="Calibri" w:eastAsia="仿宋_GB2312" w:cs="Arial"/>
                <w:kern w:val="2"/>
                <w:sz w:val="32"/>
                <w:szCs w:val="24"/>
                <w:lang w:val="en-US" w:eastAsia="zh-CN" w:bidi="ar-SA"/>
              </w:rPr>
            </w:pPr>
          </w:p>
        </w:tc>
      </w:tr>
      <w:tr w14:paraId="375AD0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380E7435">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2D3ABFF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3401B4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092820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C94958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682F81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E42F2C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AD9CD8A">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3A82ED4D">
            <w:pPr>
              <w:widowControl w:val="0"/>
              <w:jc w:val="both"/>
              <w:rPr>
                <w:rFonts w:ascii="Calibri" w:hAnsi="Calibri" w:eastAsia="仿宋_GB2312" w:cs="Arial"/>
                <w:kern w:val="2"/>
                <w:sz w:val="32"/>
                <w:szCs w:val="24"/>
                <w:lang w:val="en-US" w:eastAsia="zh-CN" w:bidi="ar-SA"/>
              </w:rPr>
            </w:pPr>
          </w:p>
        </w:tc>
      </w:tr>
      <w:tr w14:paraId="4CC20D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267A2F81">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73E75D5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94B4D3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AD2217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7B181B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9DF85B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801043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AD6DAD8">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436E0886">
            <w:pPr>
              <w:widowControl w:val="0"/>
              <w:jc w:val="both"/>
              <w:rPr>
                <w:rFonts w:ascii="Calibri" w:hAnsi="Calibri" w:eastAsia="仿宋_GB2312" w:cs="Arial"/>
                <w:kern w:val="2"/>
                <w:sz w:val="32"/>
                <w:szCs w:val="24"/>
                <w:lang w:val="en-US" w:eastAsia="zh-CN" w:bidi="ar-SA"/>
              </w:rPr>
            </w:pPr>
          </w:p>
        </w:tc>
      </w:tr>
      <w:tr w14:paraId="3C9D22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5607F5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0E8112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795E36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21420B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7788C7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516044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75B948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5068F2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4B7194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20470A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7F4CE7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154,202.81</w:t>
            </w:r>
          </w:p>
        </w:tc>
        <w:tc>
          <w:tcPr>
            <w:tcW w:w="880" w:type="dxa"/>
            <w:noWrap w:val="0"/>
            <w:vAlign w:val="center"/>
          </w:tcPr>
          <w:p w14:paraId="44DED5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2,932.83</w:t>
            </w:r>
          </w:p>
        </w:tc>
        <w:tc>
          <w:tcPr>
            <w:tcW w:w="880" w:type="dxa"/>
            <w:noWrap w:val="0"/>
            <w:vAlign w:val="center"/>
          </w:tcPr>
          <w:p w14:paraId="332C98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E2121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151,000.28</w:t>
            </w:r>
          </w:p>
        </w:tc>
        <w:tc>
          <w:tcPr>
            <w:tcW w:w="880" w:type="dxa"/>
            <w:noWrap w:val="0"/>
            <w:vAlign w:val="center"/>
          </w:tcPr>
          <w:p w14:paraId="17571D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6AB7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68956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269.69</w:t>
            </w:r>
          </w:p>
        </w:tc>
      </w:tr>
      <w:tr w14:paraId="016046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BFDDE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3B3762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7B4E60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154,198.28</w:t>
            </w:r>
          </w:p>
        </w:tc>
        <w:tc>
          <w:tcPr>
            <w:tcW w:w="880" w:type="dxa"/>
            <w:noWrap w:val="0"/>
            <w:vAlign w:val="center"/>
          </w:tcPr>
          <w:p w14:paraId="5C7FC3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2,928.30</w:t>
            </w:r>
          </w:p>
        </w:tc>
        <w:tc>
          <w:tcPr>
            <w:tcW w:w="880" w:type="dxa"/>
            <w:noWrap w:val="0"/>
            <w:vAlign w:val="center"/>
          </w:tcPr>
          <w:p w14:paraId="190AD2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44C2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151,000.28</w:t>
            </w:r>
          </w:p>
        </w:tc>
        <w:tc>
          <w:tcPr>
            <w:tcW w:w="880" w:type="dxa"/>
            <w:noWrap w:val="0"/>
            <w:vAlign w:val="center"/>
          </w:tcPr>
          <w:p w14:paraId="5AD0B4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C21A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F8D66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269.69</w:t>
            </w:r>
          </w:p>
        </w:tc>
      </w:tr>
      <w:tr w14:paraId="23B05E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F71F4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21002</w:t>
            </w:r>
          </w:p>
        </w:tc>
        <w:tc>
          <w:tcPr>
            <w:tcW w:w="2080" w:type="dxa"/>
            <w:noWrap w:val="0"/>
            <w:vAlign w:val="center"/>
          </w:tcPr>
          <w:p w14:paraId="07781F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公立医院</w:t>
            </w:r>
          </w:p>
        </w:tc>
        <w:tc>
          <w:tcPr>
            <w:tcW w:w="880" w:type="dxa"/>
            <w:noWrap w:val="0"/>
            <w:vAlign w:val="center"/>
          </w:tcPr>
          <w:p w14:paraId="4C9EAF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153,346.44</w:t>
            </w:r>
          </w:p>
        </w:tc>
        <w:tc>
          <w:tcPr>
            <w:tcW w:w="880" w:type="dxa"/>
            <w:noWrap w:val="0"/>
            <w:vAlign w:val="center"/>
          </w:tcPr>
          <w:p w14:paraId="6110EB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2,076.46</w:t>
            </w:r>
          </w:p>
        </w:tc>
        <w:tc>
          <w:tcPr>
            <w:tcW w:w="880" w:type="dxa"/>
            <w:noWrap w:val="0"/>
            <w:vAlign w:val="center"/>
          </w:tcPr>
          <w:p w14:paraId="766F1A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0FA0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151,000.28</w:t>
            </w:r>
          </w:p>
        </w:tc>
        <w:tc>
          <w:tcPr>
            <w:tcW w:w="880" w:type="dxa"/>
            <w:noWrap w:val="0"/>
            <w:vAlign w:val="center"/>
          </w:tcPr>
          <w:p w14:paraId="3AF172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A9A8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8FA68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269.69</w:t>
            </w:r>
          </w:p>
        </w:tc>
      </w:tr>
      <w:tr w14:paraId="1BBFE5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705DE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2100201</w:t>
            </w:r>
          </w:p>
        </w:tc>
        <w:tc>
          <w:tcPr>
            <w:tcW w:w="2080" w:type="dxa"/>
            <w:noWrap w:val="0"/>
            <w:vAlign w:val="center"/>
          </w:tcPr>
          <w:p w14:paraId="207108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综合医院</w:t>
            </w:r>
          </w:p>
        </w:tc>
        <w:tc>
          <w:tcPr>
            <w:tcW w:w="880" w:type="dxa"/>
            <w:noWrap w:val="0"/>
            <w:vAlign w:val="center"/>
          </w:tcPr>
          <w:p w14:paraId="4DAAF5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152,261.03</w:t>
            </w:r>
          </w:p>
        </w:tc>
        <w:tc>
          <w:tcPr>
            <w:tcW w:w="880" w:type="dxa"/>
            <w:noWrap w:val="0"/>
            <w:vAlign w:val="center"/>
          </w:tcPr>
          <w:p w14:paraId="675C99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991.05</w:t>
            </w:r>
          </w:p>
        </w:tc>
        <w:tc>
          <w:tcPr>
            <w:tcW w:w="880" w:type="dxa"/>
            <w:noWrap w:val="0"/>
            <w:vAlign w:val="center"/>
          </w:tcPr>
          <w:p w14:paraId="4B4274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40467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151,000.28</w:t>
            </w:r>
          </w:p>
        </w:tc>
        <w:tc>
          <w:tcPr>
            <w:tcW w:w="880" w:type="dxa"/>
            <w:noWrap w:val="0"/>
            <w:vAlign w:val="center"/>
          </w:tcPr>
          <w:p w14:paraId="0A84E5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27278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18ED4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269.69</w:t>
            </w:r>
          </w:p>
        </w:tc>
      </w:tr>
      <w:tr w14:paraId="7EE038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38B1A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2100299</w:t>
            </w:r>
          </w:p>
        </w:tc>
        <w:tc>
          <w:tcPr>
            <w:tcW w:w="2080" w:type="dxa"/>
            <w:noWrap w:val="0"/>
            <w:vAlign w:val="center"/>
          </w:tcPr>
          <w:p w14:paraId="031C96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其他公立医院支出</w:t>
            </w:r>
          </w:p>
        </w:tc>
        <w:tc>
          <w:tcPr>
            <w:tcW w:w="880" w:type="dxa"/>
            <w:noWrap w:val="0"/>
            <w:vAlign w:val="center"/>
          </w:tcPr>
          <w:p w14:paraId="44684E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1,085.41</w:t>
            </w:r>
          </w:p>
        </w:tc>
        <w:tc>
          <w:tcPr>
            <w:tcW w:w="880" w:type="dxa"/>
            <w:noWrap w:val="0"/>
            <w:vAlign w:val="center"/>
          </w:tcPr>
          <w:p w14:paraId="6EF033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1,085.41</w:t>
            </w:r>
          </w:p>
        </w:tc>
        <w:tc>
          <w:tcPr>
            <w:tcW w:w="880" w:type="dxa"/>
            <w:noWrap w:val="0"/>
            <w:vAlign w:val="center"/>
          </w:tcPr>
          <w:p w14:paraId="53CC67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9820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1E24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56A1D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DB06C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61BCF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BDCBD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21004</w:t>
            </w:r>
          </w:p>
        </w:tc>
        <w:tc>
          <w:tcPr>
            <w:tcW w:w="2080" w:type="dxa"/>
            <w:noWrap w:val="0"/>
            <w:vAlign w:val="center"/>
          </w:tcPr>
          <w:p w14:paraId="6F5355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公共卫生</w:t>
            </w:r>
          </w:p>
        </w:tc>
        <w:tc>
          <w:tcPr>
            <w:tcW w:w="880" w:type="dxa"/>
            <w:noWrap w:val="0"/>
            <w:vAlign w:val="center"/>
          </w:tcPr>
          <w:p w14:paraId="2EB165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647.40</w:t>
            </w:r>
          </w:p>
        </w:tc>
        <w:tc>
          <w:tcPr>
            <w:tcW w:w="880" w:type="dxa"/>
            <w:noWrap w:val="0"/>
            <w:vAlign w:val="center"/>
          </w:tcPr>
          <w:p w14:paraId="1684F2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647.40</w:t>
            </w:r>
          </w:p>
        </w:tc>
        <w:tc>
          <w:tcPr>
            <w:tcW w:w="880" w:type="dxa"/>
            <w:noWrap w:val="0"/>
            <w:vAlign w:val="center"/>
          </w:tcPr>
          <w:p w14:paraId="07D482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116F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7F37C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1CA0A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FE4E7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AD2E3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97B42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2100401</w:t>
            </w:r>
          </w:p>
        </w:tc>
        <w:tc>
          <w:tcPr>
            <w:tcW w:w="2080" w:type="dxa"/>
            <w:noWrap w:val="0"/>
            <w:vAlign w:val="center"/>
          </w:tcPr>
          <w:p w14:paraId="37D52A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疾病预防控制机构</w:t>
            </w:r>
          </w:p>
        </w:tc>
        <w:tc>
          <w:tcPr>
            <w:tcW w:w="880" w:type="dxa"/>
            <w:noWrap w:val="0"/>
            <w:vAlign w:val="center"/>
          </w:tcPr>
          <w:p w14:paraId="5F01BE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503.20</w:t>
            </w:r>
          </w:p>
        </w:tc>
        <w:tc>
          <w:tcPr>
            <w:tcW w:w="880" w:type="dxa"/>
            <w:noWrap w:val="0"/>
            <w:vAlign w:val="center"/>
          </w:tcPr>
          <w:p w14:paraId="4DC5AD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503.20</w:t>
            </w:r>
          </w:p>
        </w:tc>
        <w:tc>
          <w:tcPr>
            <w:tcW w:w="880" w:type="dxa"/>
            <w:noWrap w:val="0"/>
            <w:vAlign w:val="center"/>
          </w:tcPr>
          <w:p w14:paraId="4B295B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AF3C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51A69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6312D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5518E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EE149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BCCCB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2100408</w:t>
            </w:r>
          </w:p>
        </w:tc>
        <w:tc>
          <w:tcPr>
            <w:tcW w:w="2080" w:type="dxa"/>
            <w:noWrap w:val="0"/>
            <w:vAlign w:val="center"/>
          </w:tcPr>
          <w:p w14:paraId="642C15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基本公共卫生服务</w:t>
            </w:r>
          </w:p>
        </w:tc>
        <w:tc>
          <w:tcPr>
            <w:tcW w:w="880" w:type="dxa"/>
            <w:noWrap w:val="0"/>
            <w:vAlign w:val="center"/>
          </w:tcPr>
          <w:p w14:paraId="2A7117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15.60</w:t>
            </w:r>
          </w:p>
        </w:tc>
        <w:tc>
          <w:tcPr>
            <w:tcW w:w="880" w:type="dxa"/>
            <w:noWrap w:val="0"/>
            <w:vAlign w:val="center"/>
          </w:tcPr>
          <w:p w14:paraId="3C8F8A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15.60</w:t>
            </w:r>
          </w:p>
        </w:tc>
        <w:tc>
          <w:tcPr>
            <w:tcW w:w="880" w:type="dxa"/>
            <w:noWrap w:val="0"/>
            <w:vAlign w:val="center"/>
          </w:tcPr>
          <w:p w14:paraId="0FEE23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4B299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C9BF1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0E710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7D5BD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3EC73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890B0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2100409</w:t>
            </w:r>
          </w:p>
        </w:tc>
        <w:tc>
          <w:tcPr>
            <w:tcW w:w="2080" w:type="dxa"/>
            <w:noWrap w:val="0"/>
            <w:vAlign w:val="center"/>
          </w:tcPr>
          <w:p w14:paraId="06530C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重大公共卫生服务</w:t>
            </w:r>
          </w:p>
        </w:tc>
        <w:tc>
          <w:tcPr>
            <w:tcW w:w="880" w:type="dxa"/>
            <w:noWrap w:val="0"/>
            <w:vAlign w:val="center"/>
          </w:tcPr>
          <w:p w14:paraId="236BB2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91.18</w:t>
            </w:r>
          </w:p>
        </w:tc>
        <w:tc>
          <w:tcPr>
            <w:tcW w:w="880" w:type="dxa"/>
            <w:noWrap w:val="0"/>
            <w:vAlign w:val="center"/>
          </w:tcPr>
          <w:p w14:paraId="2B78EE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91.18</w:t>
            </w:r>
          </w:p>
        </w:tc>
        <w:tc>
          <w:tcPr>
            <w:tcW w:w="880" w:type="dxa"/>
            <w:noWrap w:val="0"/>
            <w:vAlign w:val="center"/>
          </w:tcPr>
          <w:p w14:paraId="435AB0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2B62F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05326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87D0A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D584B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DB3B5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0EAE3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2100410</w:t>
            </w:r>
          </w:p>
        </w:tc>
        <w:tc>
          <w:tcPr>
            <w:tcW w:w="2080" w:type="dxa"/>
            <w:noWrap w:val="0"/>
            <w:vAlign w:val="center"/>
          </w:tcPr>
          <w:p w14:paraId="101EDC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突发公共卫生事件应急处置</w:t>
            </w:r>
          </w:p>
        </w:tc>
        <w:tc>
          <w:tcPr>
            <w:tcW w:w="880" w:type="dxa"/>
            <w:noWrap w:val="0"/>
            <w:vAlign w:val="center"/>
          </w:tcPr>
          <w:p w14:paraId="434386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25.77</w:t>
            </w:r>
          </w:p>
        </w:tc>
        <w:tc>
          <w:tcPr>
            <w:tcW w:w="880" w:type="dxa"/>
            <w:noWrap w:val="0"/>
            <w:vAlign w:val="center"/>
          </w:tcPr>
          <w:p w14:paraId="4960C4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25.77</w:t>
            </w:r>
          </w:p>
        </w:tc>
        <w:tc>
          <w:tcPr>
            <w:tcW w:w="880" w:type="dxa"/>
            <w:noWrap w:val="0"/>
            <w:vAlign w:val="center"/>
          </w:tcPr>
          <w:p w14:paraId="4C2474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D4AB0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B03F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85E1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5306E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8B042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87A7F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2100499</w:t>
            </w:r>
          </w:p>
        </w:tc>
        <w:tc>
          <w:tcPr>
            <w:tcW w:w="2080" w:type="dxa"/>
            <w:noWrap w:val="0"/>
            <w:vAlign w:val="center"/>
          </w:tcPr>
          <w:p w14:paraId="3037BC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其他公共卫生支出</w:t>
            </w:r>
          </w:p>
        </w:tc>
        <w:tc>
          <w:tcPr>
            <w:tcW w:w="880" w:type="dxa"/>
            <w:noWrap w:val="0"/>
            <w:vAlign w:val="center"/>
          </w:tcPr>
          <w:p w14:paraId="408639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11.65</w:t>
            </w:r>
          </w:p>
        </w:tc>
        <w:tc>
          <w:tcPr>
            <w:tcW w:w="880" w:type="dxa"/>
            <w:noWrap w:val="0"/>
            <w:vAlign w:val="center"/>
          </w:tcPr>
          <w:p w14:paraId="66C294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11.65</w:t>
            </w:r>
          </w:p>
        </w:tc>
        <w:tc>
          <w:tcPr>
            <w:tcW w:w="880" w:type="dxa"/>
            <w:noWrap w:val="0"/>
            <w:vAlign w:val="center"/>
          </w:tcPr>
          <w:p w14:paraId="30AB2F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3750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8B5D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6C16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97228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43E30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82650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21099</w:t>
            </w:r>
          </w:p>
        </w:tc>
        <w:tc>
          <w:tcPr>
            <w:tcW w:w="2080" w:type="dxa"/>
            <w:noWrap w:val="0"/>
            <w:vAlign w:val="center"/>
          </w:tcPr>
          <w:p w14:paraId="3F6B05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其他卫生健康支出</w:t>
            </w:r>
          </w:p>
        </w:tc>
        <w:tc>
          <w:tcPr>
            <w:tcW w:w="880" w:type="dxa"/>
            <w:noWrap w:val="0"/>
            <w:vAlign w:val="center"/>
          </w:tcPr>
          <w:p w14:paraId="090873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204.44</w:t>
            </w:r>
          </w:p>
        </w:tc>
        <w:tc>
          <w:tcPr>
            <w:tcW w:w="880" w:type="dxa"/>
            <w:noWrap w:val="0"/>
            <w:vAlign w:val="center"/>
          </w:tcPr>
          <w:p w14:paraId="7EF167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204.44</w:t>
            </w:r>
          </w:p>
        </w:tc>
        <w:tc>
          <w:tcPr>
            <w:tcW w:w="880" w:type="dxa"/>
            <w:noWrap w:val="0"/>
            <w:vAlign w:val="center"/>
          </w:tcPr>
          <w:p w14:paraId="4AC47C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DCC2D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3E2A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32F2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A8206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85AA7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E9B30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2109999</w:t>
            </w:r>
          </w:p>
        </w:tc>
        <w:tc>
          <w:tcPr>
            <w:tcW w:w="2080" w:type="dxa"/>
            <w:noWrap w:val="0"/>
            <w:vAlign w:val="center"/>
          </w:tcPr>
          <w:p w14:paraId="63588E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其他卫生健康支出</w:t>
            </w:r>
          </w:p>
        </w:tc>
        <w:tc>
          <w:tcPr>
            <w:tcW w:w="880" w:type="dxa"/>
            <w:noWrap w:val="0"/>
            <w:vAlign w:val="center"/>
          </w:tcPr>
          <w:p w14:paraId="19EADC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204.44</w:t>
            </w:r>
          </w:p>
        </w:tc>
        <w:tc>
          <w:tcPr>
            <w:tcW w:w="880" w:type="dxa"/>
            <w:noWrap w:val="0"/>
            <w:vAlign w:val="center"/>
          </w:tcPr>
          <w:p w14:paraId="7C40D6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204.44</w:t>
            </w:r>
          </w:p>
        </w:tc>
        <w:tc>
          <w:tcPr>
            <w:tcW w:w="880" w:type="dxa"/>
            <w:noWrap w:val="0"/>
            <w:vAlign w:val="center"/>
          </w:tcPr>
          <w:p w14:paraId="34CCD9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A786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C4B4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61E9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D1BB9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10322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3C121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0AA580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309CF6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4.53</w:t>
            </w:r>
          </w:p>
        </w:tc>
        <w:tc>
          <w:tcPr>
            <w:tcW w:w="880" w:type="dxa"/>
            <w:noWrap w:val="0"/>
            <w:vAlign w:val="center"/>
          </w:tcPr>
          <w:p w14:paraId="3DF259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4.53</w:t>
            </w:r>
          </w:p>
        </w:tc>
        <w:tc>
          <w:tcPr>
            <w:tcW w:w="880" w:type="dxa"/>
            <w:noWrap w:val="0"/>
            <w:vAlign w:val="center"/>
          </w:tcPr>
          <w:p w14:paraId="47853D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4468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8012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D13A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906A3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7212B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D7783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2080" w:type="dxa"/>
            <w:noWrap w:val="0"/>
            <w:vAlign w:val="center"/>
          </w:tcPr>
          <w:p w14:paraId="754B06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880" w:type="dxa"/>
            <w:noWrap w:val="0"/>
            <w:vAlign w:val="center"/>
          </w:tcPr>
          <w:p w14:paraId="548C46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4.53</w:t>
            </w:r>
          </w:p>
        </w:tc>
        <w:tc>
          <w:tcPr>
            <w:tcW w:w="880" w:type="dxa"/>
            <w:noWrap w:val="0"/>
            <w:vAlign w:val="center"/>
          </w:tcPr>
          <w:p w14:paraId="576EBD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4.53</w:t>
            </w:r>
          </w:p>
        </w:tc>
        <w:tc>
          <w:tcPr>
            <w:tcW w:w="880" w:type="dxa"/>
            <w:noWrap w:val="0"/>
            <w:vAlign w:val="center"/>
          </w:tcPr>
          <w:p w14:paraId="62F52B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7FCA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3E5C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6120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40317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17E06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D7D85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2130199</w:t>
            </w:r>
          </w:p>
        </w:tc>
        <w:tc>
          <w:tcPr>
            <w:tcW w:w="2080" w:type="dxa"/>
            <w:noWrap w:val="0"/>
            <w:vAlign w:val="center"/>
          </w:tcPr>
          <w:p w14:paraId="2B198E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其他农业农村支出</w:t>
            </w:r>
          </w:p>
        </w:tc>
        <w:tc>
          <w:tcPr>
            <w:tcW w:w="880" w:type="dxa"/>
            <w:noWrap w:val="0"/>
            <w:vAlign w:val="center"/>
          </w:tcPr>
          <w:p w14:paraId="638FD1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4.53</w:t>
            </w:r>
          </w:p>
        </w:tc>
        <w:tc>
          <w:tcPr>
            <w:tcW w:w="880" w:type="dxa"/>
            <w:noWrap w:val="0"/>
            <w:vAlign w:val="center"/>
          </w:tcPr>
          <w:p w14:paraId="113547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4.53</w:t>
            </w:r>
          </w:p>
        </w:tc>
        <w:tc>
          <w:tcPr>
            <w:tcW w:w="880" w:type="dxa"/>
            <w:noWrap w:val="0"/>
            <w:vAlign w:val="center"/>
          </w:tcPr>
          <w:p w14:paraId="17E995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2C12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3DA2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9BD7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AFF6D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ADAD9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69005B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61E898B2">
      <w:pPr>
        <w:sectPr>
          <w:pgSz w:w="11906" w:h="16838"/>
          <w:pgMar w:top="873" w:right="1417" w:bottom="873" w:left="1440" w:header="720" w:footer="720" w:gutter="0"/>
          <w:pgNumType w:fmt="numberInDash"/>
          <w:cols w:space="720" w:num="1"/>
          <w:docGrid w:type="lines" w:linePitch="312" w:charSpace="0"/>
        </w:sectPr>
      </w:pPr>
    </w:p>
    <w:p w14:paraId="020AA570">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0FCB0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5D1A981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7C068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0A6ABEE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单位：许昌市中心医院</w:t>
            </w:r>
          </w:p>
        </w:tc>
        <w:tc>
          <w:tcPr>
            <w:tcW w:w="2000" w:type="dxa"/>
            <w:noWrap w:val="0"/>
            <w:vAlign w:val="center"/>
          </w:tcPr>
          <w:p w14:paraId="7D5CF38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594CB44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40BF3B4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3D77CF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2E31D3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7658EC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2F7159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5DDB27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4296F5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715E18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569FEF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40AEC8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0E0789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78831B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47C9A70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3E949E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81B62B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0F791F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FBD68F4">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78E125C5">
            <w:pPr>
              <w:widowControl w:val="0"/>
              <w:jc w:val="both"/>
              <w:rPr>
                <w:rFonts w:ascii="Calibri" w:hAnsi="Calibri" w:eastAsia="仿宋_GB2312" w:cs="Arial"/>
                <w:kern w:val="2"/>
                <w:sz w:val="32"/>
                <w:szCs w:val="24"/>
                <w:lang w:val="en-US" w:eastAsia="zh-CN" w:bidi="ar-SA"/>
              </w:rPr>
            </w:pPr>
          </w:p>
        </w:tc>
      </w:tr>
      <w:tr w14:paraId="4A98E6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6E110A39">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5BBA0D1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BA209A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B2D201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D9270C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6A1334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65CF9B5">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515D5E7E">
            <w:pPr>
              <w:widowControl w:val="0"/>
              <w:jc w:val="both"/>
              <w:rPr>
                <w:rFonts w:ascii="Calibri" w:hAnsi="Calibri" w:eastAsia="仿宋_GB2312" w:cs="Arial"/>
                <w:kern w:val="2"/>
                <w:sz w:val="32"/>
                <w:szCs w:val="24"/>
                <w:lang w:val="en-US" w:eastAsia="zh-CN" w:bidi="ar-SA"/>
              </w:rPr>
            </w:pPr>
          </w:p>
        </w:tc>
      </w:tr>
      <w:tr w14:paraId="0A6B19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42C943C7">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5942586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2845BE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0B3E4D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36E5A4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37AD86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54A3D9A">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461897EA">
            <w:pPr>
              <w:widowControl w:val="0"/>
              <w:jc w:val="both"/>
              <w:rPr>
                <w:rFonts w:ascii="Calibri" w:hAnsi="Calibri" w:eastAsia="仿宋_GB2312" w:cs="Arial"/>
                <w:kern w:val="2"/>
                <w:sz w:val="32"/>
                <w:szCs w:val="24"/>
                <w:lang w:val="en-US" w:eastAsia="zh-CN" w:bidi="ar-SA"/>
              </w:rPr>
            </w:pPr>
          </w:p>
        </w:tc>
      </w:tr>
      <w:tr w14:paraId="69D999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3D5520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7A3E97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01F159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442039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7CD7AC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4BE7EE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7338E6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723364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7E5C7D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61839F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155,657.90</w:t>
            </w:r>
          </w:p>
        </w:tc>
        <w:tc>
          <w:tcPr>
            <w:tcW w:w="960" w:type="dxa"/>
            <w:noWrap w:val="0"/>
            <w:vAlign w:val="center"/>
          </w:tcPr>
          <w:p w14:paraId="45E751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153,219.48</w:t>
            </w:r>
          </w:p>
        </w:tc>
        <w:tc>
          <w:tcPr>
            <w:tcW w:w="960" w:type="dxa"/>
            <w:noWrap w:val="0"/>
            <w:vAlign w:val="center"/>
          </w:tcPr>
          <w:p w14:paraId="7B7457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2,438.42</w:t>
            </w:r>
          </w:p>
        </w:tc>
        <w:tc>
          <w:tcPr>
            <w:tcW w:w="960" w:type="dxa"/>
            <w:noWrap w:val="0"/>
            <w:vAlign w:val="center"/>
          </w:tcPr>
          <w:p w14:paraId="160CE8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22EB18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3F8E81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586559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4DD02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73BB74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0235E4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155,653.37</w:t>
            </w:r>
          </w:p>
        </w:tc>
        <w:tc>
          <w:tcPr>
            <w:tcW w:w="960" w:type="dxa"/>
            <w:noWrap w:val="0"/>
            <w:vAlign w:val="center"/>
          </w:tcPr>
          <w:p w14:paraId="0DBA0C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153,219.48</w:t>
            </w:r>
          </w:p>
        </w:tc>
        <w:tc>
          <w:tcPr>
            <w:tcW w:w="960" w:type="dxa"/>
            <w:noWrap w:val="0"/>
            <w:vAlign w:val="center"/>
          </w:tcPr>
          <w:p w14:paraId="7EEE48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2,433.89</w:t>
            </w:r>
          </w:p>
        </w:tc>
        <w:tc>
          <w:tcPr>
            <w:tcW w:w="960" w:type="dxa"/>
            <w:noWrap w:val="0"/>
            <w:vAlign w:val="center"/>
          </w:tcPr>
          <w:p w14:paraId="415B44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EBF33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966B4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30D12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FDDC1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21002</w:t>
            </w:r>
          </w:p>
        </w:tc>
        <w:tc>
          <w:tcPr>
            <w:tcW w:w="2340" w:type="dxa"/>
            <w:noWrap w:val="0"/>
            <w:vAlign w:val="center"/>
          </w:tcPr>
          <w:p w14:paraId="3E430E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公立医院</w:t>
            </w:r>
          </w:p>
        </w:tc>
        <w:tc>
          <w:tcPr>
            <w:tcW w:w="960" w:type="dxa"/>
            <w:noWrap w:val="0"/>
            <w:vAlign w:val="center"/>
          </w:tcPr>
          <w:p w14:paraId="204BCD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154,801.53</w:t>
            </w:r>
          </w:p>
        </w:tc>
        <w:tc>
          <w:tcPr>
            <w:tcW w:w="960" w:type="dxa"/>
            <w:noWrap w:val="0"/>
            <w:vAlign w:val="center"/>
          </w:tcPr>
          <w:p w14:paraId="4A075F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153,219.48</w:t>
            </w:r>
          </w:p>
        </w:tc>
        <w:tc>
          <w:tcPr>
            <w:tcW w:w="960" w:type="dxa"/>
            <w:noWrap w:val="0"/>
            <w:vAlign w:val="center"/>
          </w:tcPr>
          <w:p w14:paraId="7322AA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1,582.05</w:t>
            </w:r>
          </w:p>
        </w:tc>
        <w:tc>
          <w:tcPr>
            <w:tcW w:w="960" w:type="dxa"/>
            <w:noWrap w:val="0"/>
            <w:vAlign w:val="center"/>
          </w:tcPr>
          <w:p w14:paraId="2FB8B0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7407A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38D1E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36A90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2B89E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2100201</w:t>
            </w:r>
          </w:p>
        </w:tc>
        <w:tc>
          <w:tcPr>
            <w:tcW w:w="2340" w:type="dxa"/>
            <w:noWrap w:val="0"/>
            <w:vAlign w:val="center"/>
          </w:tcPr>
          <w:p w14:paraId="36325F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综合医院</w:t>
            </w:r>
          </w:p>
        </w:tc>
        <w:tc>
          <w:tcPr>
            <w:tcW w:w="960" w:type="dxa"/>
            <w:noWrap w:val="0"/>
            <w:vAlign w:val="center"/>
          </w:tcPr>
          <w:p w14:paraId="33BCED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153,716.11</w:t>
            </w:r>
          </w:p>
        </w:tc>
        <w:tc>
          <w:tcPr>
            <w:tcW w:w="960" w:type="dxa"/>
            <w:noWrap w:val="0"/>
            <w:vAlign w:val="center"/>
          </w:tcPr>
          <w:p w14:paraId="6F111B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152,725.06</w:t>
            </w:r>
          </w:p>
        </w:tc>
        <w:tc>
          <w:tcPr>
            <w:tcW w:w="960" w:type="dxa"/>
            <w:noWrap w:val="0"/>
            <w:vAlign w:val="center"/>
          </w:tcPr>
          <w:p w14:paraId="564417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991.05</w:t>
            </w:r>
          </w:p>
        </w:tc>
        <w:tc>
          <w:tcPr>
            <w:tcW w:w="960" w:type="dxa"/>
            <w:noWrap w:val="0"/>
            <w:vAlign w:val="center"/>
          </w:tcPr>
          <w:p w14:paraId="10E4D9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1C831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C443B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C237D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69BE6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2100299</w:t>
            </w:r>
          </w:p>
        </w:tc>
        <w:tc>
          <w:tcPr>
            <w:tcW w:w="2340" w:type="dxa"/>
            <w:noWrap w:val="0"/>
            <w:vAlign w:val="center"/>
          </w:tcPr>
          <w:p w14:paraId="63A183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其他公立医院支出</w:t>
            </w:r>
          </w:p>
        </w:tc>
        <w:tc>
          <w:tcPr>
            <w:tcW w:w="960" w:type="dxa"/>
            <w:noWrap w:val="0"/>
            <w:vAlign w:val="center"/>
          </w:tcPr>
          <w:p w14:paraId="592F61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1,085.41</w:t>
            </w:r>
          </w:p>
        </w:tc>
        <w:tc>
          <w:tcPr>
            <w:tcW w:w="960" w:type="dxa"/>
            <w:noWrap w:val="0"/>
            <w:vAlign w:val="center"/>
          </w:tcPr>
          <w:p w14:paraId="423541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494.41</w:t>
            </w:r>
          </w:p>
        </w:tc>
        <w:tc>
          <w:tcPr>
            <w:tcW w:w="960" w:type="dxa"/>
            <w:noWrap w:val="0"/>
            <w:vAlign w:val="center"/>
          </w:tcPr>
          <w:p w14:paraId="2267F7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591.00</w:t>
            </w:r>
          </w:p>
        </w:tc>
        <w:tc>
          <w:tcPr>
            <w:tcW w:w="960" w:type="dxa"/>
            <w:noWrap w:val="0"/>
            <w:vAlign w:val="center"/>
          </w:tcPr>
          <w:p w14:paraId="267035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888FC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3985A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0224E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A8AA1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21004</w:t>
            </w:r>
          </w:p>
        </w:tc>
        <w:tc>
          <w:tcPr>
            <w:tcW w:w="2340" w:type="dxa"/>
            <w:noWrap w:val="0"/>
            <w:vAlign w:val="center"/>
          </w:tcPr>
          <w:p w14:paraId="5FF84D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公共卫生</w:t>
            </w:r>
          </w:p>
        </w:tc>
        <w:tc>
          <w:tcPr>
            <w:tcW w:w="960" w:type="dxa"/>
            <w:noWrap w:val="0"/>
            <w:vAlign w:val="center"/>
          </w:tcPr>
          <w:p w14:paraId="4EF9D0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647.40</w:t>
            </w:r>
          </w:p>
        </w:tc>
        <w:tc>
          <w:tcPr>
            <w:tcW w:w="960" w:type="dxa"/>
            <w:noWrap w:val="0"/>
            <w:vAlign w:val="center"/>
          </w:tcPr>
          <w:p w14:paraId="21BC75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94358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647.40</w:t>
            </w:r>
          </w:p>
        </w:tc>
        <w:tc>
          <w:tcPr>
            <w:tcW w:w="960" w:type="dxa"/>
            <w:noWrap w:val="0"/>
            <w:vAlign w:val="center"/>
          </w:tcPr>
          <w:p w14:paraId="703039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DE3C4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850E8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06ECC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AF7FF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2100401</w:t>
            </w:r>
          </w:p>
        </w:tc>
        <w:tc>
          <w:tcPr>
            <w:tcW w:w="2340" w:type="dxa"/>
            <w:noWrap w:val="0"/>
            <w:vAlign w:val="center"/>
          </w:tcPr>
          <w:p w14:paraId="312562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疾病预防控制机构</w:t>
            </w:r>
          </w:p>
        </w:tc>
        <w:tc>
          <w:tcPr>
            <w:tcW w:w="960" w:type="dxa"/>
            <w:noWrap w:val="0"/>
            <w:vAlign w:val="center"/>
          </w:tcPr>
          <w:p w14:paraId="187D00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503.20</w:t>
            </w:r>
          </w:p>
        </w:tc>
        <w:tc>
          <w:tcPr>
            <w:tcW w:w="960" w:type="dxa"/>
            <w:noWrap w:val="0"/>
            <w:vAlign w:val="center"/>
          </w:tcPr>
          <w:p w14:paraId="09A1AF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EBE92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503.20</w:t>
            </w:r>
          </w:p>
        </w:tc>
        <w:tc>
          <w:tcPr>
            <w:tcW w:w="960" w:type="dxa"/>
            <w:noWrap w:val="0"/>
            <w:vAlign w:val="center"/>
          </w:tcPr>
          <w:p w14:paraId="75987B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C7C41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84BE8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78E17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92DAB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2100408</w:t>
            </w:r>
          </w:p>
        </w:tc>
        <w:tc>
          <w:tcPr>
            <w:tcW w:w="2340" w:type="dxa"/>
            <w:noWrap w:val="0"/>
            <w:vAlign w:val="center"/>
          </w:tcPr>
          <w:p w14:paraId="0A124D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基本公共卫生服务</w:t>
            </w:r>
          </w:p>
        </w:tc>
        <w:tc>
          <w:tcPr>
            <w:tcW w:w="960" w:type="dxa"/>
            <w:noWrap w:val="0"/>
            <w:vAlign w:val="center"/>
          </w:tcPr>
          <w:p w14:paraId="70B45D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15.60</w:t>
            </w:r>
          </w:p>
        </w:tc>
        <w:tc>
          <w:tcPr>
            <w:tcW w:w="960" w:type="dxa"/>
            <w:noWrap w:val="0"/>
            <w:vAlign w:val="center"/>
          </w:tcPr>
          <w:p w14:paraId="2AB688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77A0D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15.60</w:t>
            </w:r>
          </w:p>
        </w:tc>
        <w:tc>
          <w:tcPr>
            <w:tcW w:w="960" w:type="dxa"/>
            <w:noWrap w:val="0"/>
            <w:vAlign w:val="center"/>
          </w:tcPr>
          <w:p w14:paraId="19AE85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7272C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7577B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A62AC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531FB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2100409</w:t>
            </w:r>
          </w:p>
        </w:tc>
        <w:tc>
          <w:tcPr>
            <w:tcW w:w="2340" w:type="dxa"/>
            <w:noWrap w:val="0"/>
            <w:vAlign w:val="center"/>
          </w:tcPr>
          <w:p w14:paraId="181A60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重大公共卫生服务</w:t>
            </w:r>
          </w:p>
        </w:tc>
        <w:tc>
          <w:tcPr>
            <w:tcW w:w="960" w:type="dxa"/>
            <w:noWrap w:val="0"/>
            <w:vAlign w:val="center"/>
          </w:tcPr>
          <w:p w14:paraId="7465AD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91.18</w:t>
            </w:r>
          </w:p>
        </w:tc>
        <w:tc>
          <w:tcPr>
            <w:tcW w:w="960" w:type="dxa"/>
            <w:noWrap w:val="0"/>
            <w:vAlign w:val="center"/>
          </w:tcPr>
          <w:p w14:paraId="6F726F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BACE9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91.18</w:t>
            </w:r>
          </w:p>
        </w:tc>
        <w:tc>
          <w:tcPr>
            <w:tcW w:w="960" w:type="dxa"/>
            <w:noWrap w:val="0"/>
            <w:vAlign w:val="center"/>
          </w:tcPr>
          <w:p w14:paraId="299294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6A1B9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3B037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558D9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43092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2100410</w:t>
            </w:r>
          </w:p>
        </w:tc>
        <w:tc>
          <w:tcPr>
            <w:tcW w:w="2340" w:type="dxa"/>
            <w:noWrap w:val="0"/>
            <w:vAlign w:val="center"/>
          </w:tcPr>
          <w:p w14:paraId="38F65D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突发公共卫生事件应急处置</w:t>
            </w:r>
          </w:p>
        </w:tc>
        <w:tc>
          <w:tcPr>
            <w:tcW w:w="960" w:type="dxa"/>
            <w:noWrap w:val="0"/>
            <w:vAlign w:val="center"/>
          </w:tcPr>
          <w:p w14:paraId="00F04D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25.77</w:t>
            </w:r>
          </w:p>
        </w:tc>
        <w:tc>
          <w:tcPr>
            <w:tcW w:w="960" w:type="dxa"/>
            <w:noWrap w:val="0"/>
            <w:vAlign w:val="center"/>
          </w:tcPr>
          <w:p w14:paraId="030F6B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1B603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25.77</w:t>
            </w:r>
          </w:p>
        </w:tc>
        <w:tc>
          <w:tcPr>
            <w:tcW w:w="960" w:type="dxa"/>
            <w:noWrap w:val="0"/>
            <w:vAlign w:val="center"/>
          </w:tcPr>
          <w:p w14:paraId="5BCB6A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E68EC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E3EE7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EF3DD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EE635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2100499</w:t>
            </w:r>
          </w:p>
        </w:tc>
        <w:tc>
          <w:tcPr>
            <w:tcW w:w="2340" w:type="dxa"/>
            <w:noWrap w:val="0"/>
            <w:vAlign w:val="center"/>
          </w:tcPr>
          <w:p w14:paraId="6E999F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其他公共卫生支出</w:t>
            </w:r>
          </w:p>
        </w:tc>
        <w:tc>
          <w:tcPr>
            <w:tcW w:w="960" w:type="dxa"/>
            <w:noWrap w:val="0"/>
            <w:vAlign w:val="center"/>
          </w:tcPr>
          <w:p w14:paraId="01D827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11.65</w:t>
            </w:r>
          </w:p>
        </w:tc>
        <w:tc>
          <w:tcPr>
            <w:tcW w:w="960" w:type="dxa"/>
            <w:noWrap w:val="0"/>
            <w:vAlign w:val="center"/>
          </w:tcPr>
          <w:p w14:paraId="286313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B620C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11.65</w:t>
            </w:r>
          </w:p>
        </w:tc>
        <w:tc>
          <w:tcPr>
            <w:tcW w:w="960" w:type="dxa"/>
            <w:noWrap w:val="0"/>
            <w:vAlign w:val="center"/>
          </w:tcPr>
          <w:p w14:paraId="48092E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D2759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C6411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F63E3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12440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21099</w:t>
            </w:r>
          </w:p>
        </w:tc>
        <w:tc>
          <w:tcPr>
            <w:tcW w:w="2340" w:type="dxa"/>
            <w:noWrap w:val="0"/>
            <w:vAlign w:val="center"/>
          </w:tcPr>
          <w:p w14:paraId="342CEB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其他卫生健康支出</w:t>
            </w:r>
          </w:p>
        </w:tc>
        <w:tc>
          <w:tcPr>
            <w:tcW w:w="960" w:type="dxa"/>
            <w:noWrap w:val="0"/>
            <w:vAlign w:val="center"/>
          </w:tcPr>
          <w:p w14:paraId="6B9E5B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204.44</w:t>
            </w:r>
          </w:p>
        </w:tc>
        <w:tc>
          <w:tcPr>
            <w:tcW w:w="960" w:type="dxa"/>
            <w:noWrap w:val="0"/>
            <w:vAlign w:val="center"/>
          </w:tcPr>
          <w:p w14:paraId="6781B2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5C62D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204.44</w:t>
            </w:r>
          </w:p>
        </w:tc>
        <w:tc>
          <w:tcPr>
            <w:tcW w:w="960" w:type="dxa"/>
            <w:noWrap w:val="0"/>
            <w:vAlign w:val="center"/>
          </w:tcPr>
          <w:p w14:paraId="4D703F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21364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C4CFE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16D18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10DAA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2109999</w:t>
            </w:r>
          </w:p>
        </w:tc>
        <w:tc>
          <w:tcPr>
            <w:tcW w:w="2340" w:type="dxa"/>
            <w:noWrap w:val="0"/>
            <w:vAlign w:val="center"/>
          </w:tcPr>
          <w:p w14:paraId="0227E5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其他卫生健康支出</w:t>
            </w:r>
          </w:p>
        </w:tc>
        <w:tc>
          <w:tcPr>
            <w:tcW w:w="960" w:type="dxa"/>
            <w:noWrap w:val="0"/>
            <w:vAlign w:val="center"/>
          </w:tcPr>
          <w:p w14:paraId="6551C0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204.44</w:t>
            </w:r>
          </w:p>
        </w:tc>
        <w:tc>
          <w:tcPr>
            <w:tcW w:w="960" w:type="dxa"/>
            <w:noWrap w:val="0"/>
            <w:vAlign w:val="center"/>
          </w:tcPr>
          <w:p w14:paraId="1750B2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16E66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204.44</w:t>
            </w:r>
          </w:p>
        </w:tc>
        <w:tc>
          <w:tcPr>
            <w:tcW w:w="960" w:type="dxa"/>
            <w:noWrap w:val="0"/>
            <w:vAlign w:val="center"/>
          </w:tcPr>
          <w:p w14:paraId="2F9E86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68181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0146A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2C06C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3ACC0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389813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152053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4.53</w:t>
            </w:r>
          </w:p>
        </w:tc>
        <w:tc>
          <w:tcPr>
            <w:tcW w:w="960" w:type="dxa"/>
            <w:noWrap w:val="0"/>
            <w:vAlign w:val="center"/>
          </w:tcPr>
          <w:p w14:paraId="1FE9C8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50C75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4.53</w:t>
            </w:r>
          </w:p>
        </w:tc>
        <w:tc>
          <w:tcPr>
            <w:tcW w:w="960" w:type="dxa"/>
            <w:noWrap w:val="0"/>
            <w:vAlign w:val="center"/>
          </w:tcPr>
          <w:p w14:paraId="38B988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92C9E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3579C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938B2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D1B7C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340" w:type="dxa"/>
            <w:noWrap w:val="0"/>
            <w:vAlign w:val="center"/>
          </w:tcPr>
          <w:p w14:paraId="21845C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60" w:type="dxa"/>
            <w:noWrap w:val="0"/>
            <w:vAlign w:val="center"/>
          </w:tcPr>
          <w:p w14:paraId="15EAA7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4.53</w:t>
            </w:r>
          </w:p>
        </w:tc>
        <w:tc>
          <w:tcPr>
            <w:tcW w:w="960" w:type="dxa"/>
            <w:noWrap w:val="0"/>
            <w:vAlign w:val="center"/>
          </w:tcPr>
          <w:p w14:paraId="206678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58D01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4.53</w:t>
            </w:r>
          </w:p>
        </w:tc>
        <w:tc>
          <w:tcPr>
            <w:tcW w:w="960" w:type="dxa"/>
            <w:noWrap w:val="0"/>
            <w:vAlign w:val="center"/>
          </w:tcPr>
          <w:p w14:paraId="2AFA00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1199F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70648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E0426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ED72A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340" w:type="dxa"/>
            <w:noWrap w:val="0"/>
            <w:vAlign w:val="center"/>
          </w:tcPr>
          <w:p w14:paraId="4DDD7E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60" w:type="dxa"/>
            <w:noWrap w:val="0"/>
            <w:vAlign w:val="center"/>
          </w:tcPr>
          <w:p w14:paraId="4EA6B2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4.53</w:t>
            </w:r>
          </w:p>
        </w:tc>
        <w:tc>
          <w:tcPr>
            <w:tcW w:w="960" w:type="dxa"/>
            <w:noWrap w:val="0"/>
            <w:vAlign w:val="center"/>
          </w:tcPr>
          <w:p w14:paraId="0BA1F6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2AEC8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4.53</w:t>
            </w:r>
          </w:p>
        </w:tc>
        <w:tc>
          <w:tcPr>
            <w:tcW w:w="960" w:type="dxa"/>
            <w:noWrap w:val="0"/>
            <w:vAlign w:val="center"/>
          </w:tcPr>
          <w:p w14:paraId="636146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E4DF6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CCE62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C4933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15A2DC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7AE7A731">
      <w:pPr>
        <w:sectPr>
          <w:pgSz w:w="11906" w:h="16838"/>
          <w:pgMar w:top="873" w:right="1440" w:bottom="873" w:left="1440" w:header="720" w:footer="720" w:gutter="0"/>
          <w:pgNumType w:fmt="numberInDash"/>
          <w:cols w:space="720" w:num="1"/>
          <w:docGrid w:type="lines" w:linePitch="312" w:charSpace="0"/>
        </w:sectPr>
      </w:pPr>
    </w:p>
    <w:p w14:paraId="498802C2">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81E7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2E7F3C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009640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20C388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单位：许昌市中心医院</w:t>
            </w:r>
          </w:p>
        </w:tc>
        <w:tc>
          <w:tcPr>
            <w:tcW w:w="2000" w:type="dxa"/>
            <w:noWrap w:val="0"/>
            <w:vAlign w:val="center"/>
          </w:tcPr>
          <w:p w14:paraId="036405B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67C7E55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D0C12F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032CBE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1F0318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236BD6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53C3B8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6B7F44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55849B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6B587F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10CCCF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595ED9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6769A8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23AC96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6A2E01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32E1CB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1B2ECF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3D363D1E">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5EC2425D">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B242B0A">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3B64F9E8">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04B320E9">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9D0617B">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D52B259">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1228508">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1E7D78EE">
            <w:pPr>
              <w:widowControl w:val="0"/>
              <w:jc w:val="both"/>
              <w:rPr>
                <w:rFonts w:ascii="Calibri" w:hAnsi="Calibri" w:eastAsia="仿宋_GB2312" w:cs="Arial"/>
                <w:kern w:val="2"/>
                <w:sz w:val="32"/>
                <w:szCs w:val="24"/>
                <w:lang w:val="en-US" w:eastAsia="zh-CN" w:bidi="ar-SA"/>
              </w:rPr>
            </w:pPr>
          </w:p>
        </w:tc>
      </w:tr>
      <w:tr w14:paraId="4EBC64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302E7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64819E7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93918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3FD806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02CE9C9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F497D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5F18B0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19983E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6BFF2B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59D169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71DD0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3D153E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68906A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2,932.83</w:t>
            </w:r>
          </w:p>
        </w:tc>
        <w:tc>
          <w:tcPr>
            <w:tcW w:w="2800" w:type="dxa"/>
            <w:noWrap w:val="0"/>
            <w:vAlign w:val="center"/>
          </w:tcPr>
          <w:p w14:paraId="5F54A1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4E9E22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4BBFF4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3EA59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A679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3E4AC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AE494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2A10D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2E7697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316107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04C04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415AC9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71E12B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13C33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644E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7F510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55401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C376F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0BC7DB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6E2CB7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4D0F2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167100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0300D7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CCBF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DF8C9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4D08C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314A8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0DC692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FB5CB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0B59B19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EF55D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6B68A4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6470FB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CA7AB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3307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29C20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76676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211044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F47B7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1614619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08C66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5E5341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448C9D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D04C0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6F6AC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3EADB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EF276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75D988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3DDB9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25E77DE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FF209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5FA270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600823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93D7B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A9774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56555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F4660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B55007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A5ABE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79F3D0F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2BB2B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585F36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3B36E2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CC795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F868F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28352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D96B1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4AA1A5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730C0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05DE87A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EC78A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798350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5C8B40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9AE1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8CCC3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FBEC8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43077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BFB2AB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A4464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5477628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A15BD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272FBC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5F8C3A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2,928.30</w:t>
            </w:r>
          </w:p>
        </w:tc>
        <w:tc>
          <w:tcPr>
            <w:tcW w:w="1280" w:type="dxa"/>
            <w:noWrap w:val="0"/>
            <w:vAlign w:val="center"/>
          </w:tcPr>
          <w:p w14:paraId="721B64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2,928.30</w:t>
            </w:r>
          </w:p>
        </w:tc>
        <w:tc>
          <w:tcPr>
            <w:tcW w:w="1280" w:type="dxa"/>
            <w:noWrap w:val="0"/>
            <w:vAlign w:val="center"/>
          </w:tcPr>
          <w:p w14:paraId="4D2346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0CEFF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23920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1B8C8D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AB7C6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4FF7554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3B980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0D7E61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6F42A1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B7C2E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FB344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2F89C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89759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B798C7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4A180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2358100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D73BE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5482BD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06F095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4FA4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EF782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E45A2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D98D0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7A488C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4F622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4FEBCD7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0DB13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59D9CD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162EB3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4.53</w:t>
            </w:r>
          </w:p>
        </w:tc>
        <w:tc>
          <w:tcPr>
            <w:tcW w:w="1280" w:type="dxa"/>
            <w:noWrap w:val="0"/>
            <w:vAlign w:val="center"/>
          </w:tcPr>
          <w:p w14:paraId="1CB7E5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4.53</w:t>
            </w:r>
          </w:p>
        </w:tc>
        <w:tc>
          <w:tcPr>
            <w:tcW w:w="1280" w:type="dxa"/>
            <w:noWrap w:val="0"/>
            <w:vAlign w:val="center"/>
          </w:tcPr>
          <w:p w14:paraId="3CC80D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A7BE7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C7BBF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88CF05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3FF0D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227899D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FDF85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27DBB5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5E0C0F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4574E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0B8D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4E1CB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0EF62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1160B9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3D62A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687B4C0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7DD7B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7C6E1A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51B6E3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745A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A8EBF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6C764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1C05C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D8F1B4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B4A79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41141F3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5771D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6B37FE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479CBF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1564A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08106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E8FC3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9FF4B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0FB8C6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E163A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7F099F8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BC899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4F602C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28C9E6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22155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E6574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69CCC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0E7A7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3C0A57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0BACC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37E8F58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4F4C7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1CF400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15C150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FB0F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BE19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70B03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C55CE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4C0678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F261B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2D0B219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47EC9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2F7F28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7BFB5E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1A765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BF927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E8F93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B9759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DABFE4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B6A28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4FD6D3A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F9B17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180AC6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68C2B4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E6CF1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BE2BC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3A737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DEE28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24DFAB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56D7F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24CAA9C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86EA4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2F8F7A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730435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25B46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7A3A6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01317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B4CC4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C53AE5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71075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00A4C0B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0EA4A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30FC04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4752C4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3E8D8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46D04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BC83F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9AEE4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06A7A1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037F7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76883DA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7DD44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45A844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4632EA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71B6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5138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0AE29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3663D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3CD6A3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82BDC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0C521FF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12AE3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3CCC1B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4859E1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AD4F7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B0212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B21E4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BE5D9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BA7FEC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13A78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5A82294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548CD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4C3E67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2EFF94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E0717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BCBD9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3D0A4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F305E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83F2DA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3F11F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340FACF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1CC42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1F2E51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50EB53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AB640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2AAE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1CB60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14FCF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533672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D4DE7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53B69D9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1CC65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38353B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5F0DAD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1FD2B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F4E8A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6C30F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E6641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28DBC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692AC7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5440F8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2,932.83</w:t>
            </w:r>
          </w:p>
        </w:tc>
        <w:tc>
          <w:tcPr>
            <w:tcW w:w="2800" w:type="dxa"/>
            <w:noWrap w:val="0"/>
            <w:vAlign w:val="center"/>
          </w:tcPr>
          <w:p w14:paraId="647CB6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25FA24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49B05B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2,932.83</w:t>
            </w:r>
          </w:p>
        </w:tc>
        <w:tc>
          <w:tcPr>
            <w:tcW w:w="1280" w:type="dxa"/>
            <w:noWrap w:val="0"/>
            <w:vAlign w:val="center"/>
          </w:tcPr>
          <w:p w14:paraId="0A45EC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2,932.83</w:t>
            </w:r>
          </w:p>
        </w:tc>
        <w:tc>
          <w:tcPr>
            <w:tcW w:w="1280" w:type="dxa"/>
            <w:noWrap w:val="0"/>
            <w:vAlign w:val="center"/>
          </w:tcPr>
          <w:p w14:paraId="5DA808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3F918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54853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0034E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1D768A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1D4BAF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0E067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7CF26A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28861F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DD625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B03C8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B672B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30685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38F7A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6151F2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13AEDA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5335AA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5FB90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61C3761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100086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5BF486F">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A5F8983">
            <w:pPr>
              <w:widowControl w:val="0"/>
              <w:jc w:val="both"/>
              <w:rPr>
                <w:rFonts w:ascii="Calibri" w:hAnsi="Calibri" w:eastAsia="仿宋_GB2312" w:cs="Arial"/>
                <w:kern w:val="2"/>
                <w:sz w:val="32"/>
                <w:szCs w:val="24"/>
                <w:lang w:val="en-US" w:eastAsia="zh-CN" w:bidi="ar-SA"/>
              </w:rPr>
            </w:pPr>
          </w:p>
        </w:tc>
      </w:tr>
      <w:tr w14:paraId="29B8BA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1390A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2D8AF9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6D873A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C996DC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4F24C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4A6979F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4AED8A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E195A78">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AF0E212">
            <w:pPr>
              <w:widowControl w:val="0"/>
              <w:jc w:val="both"/>
              <w:rPr>
                <w:rFonts w:ascii="Calibri" w:hAnsi="Calibri" w:eastAsia="仿宋_GB2312" w:cs="Arial"/>
                <w:kern w:val="2"/>
                <w:sz w:val="32"/>
                <w:szCs w:val="24"/>
                <w:lang w:val="en-US" w:eastAsia="zh-CN" w:bidi="ar-SA"/>
              </w:rPr>
            </w:pPr>
          </w:p>
        </w:tc>
      </w:tr>
      <w:tr w14:paraId="76CD80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93A29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7DF9AF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12CE03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1D1396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84623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1F23C8A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D7D863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29D76BD">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DF6E9E2">
            <w:pPr>
              <w:widowControl w:val="0"/>
              <w:jc w:val="both"/>
              <w:rPr>
                <w:rFonts w:ascii="Calibri" w:hAnsi="Calibri" w:eastAsia="仿宋_GB2312" w:cs="Arial"/>
                <w:kern w:val="2"/>
                <w:sz w:val="32"/>
                <w:szCs w:val="24"/>
                <w:lang w:val="en-US" w:eastAsia="zh-CN" w:bidi="ar-SA"/>
              </w:rPr>
            </w:pPr>
          </w:p>
        </w:tc>
      </w:tr>
      <w:tr w14:paraId="06592D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4703C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095F2A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2ACA9B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2,932.83</w:t>
            </w:r>
          </w:p>
        </w:tc>
        <w:tc>
          <w:tcPr>
            <w:tcW w:w="2800" w:type="dxa"/>
            <w:noWrap w:val="0"/>
            <w:vAlign w:val="center"/>
          </w:tcPr>
          <w:p w14:paraId="1E2FAE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26C69B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6B721F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2,932.83</w:t>
            </w:r>
          </w:p>
        </w:tc>
        <w:tc>
          <w:tcPr>
            <w:tcW w:w="1280" w:type="dxa"/>
            <w:noWrap w:val="0"/>
            <w:vAlign w:val="center"/>
          </w:tcPr>
          <w:p w14:paraId="5B7D5A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2,932.83</w:t>
            </w:r>
          </w:p>
        </w:tc>
        <w:tc>
          <w:tcPr>
            <w:tcW w:w="1280" w:type="dxa"/>
            <w:noWrap w:val="0"/>
            <w:vAlign w:val="center"/>
          </w:tcPr>
          <w:p w14:paraId="79EBE2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C460B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C5E50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7E96DD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72416E2F">
            <w:pPr>
              <w:widowControl w:val="0"/>
              <w:jc w:val="both"/>
              <w:rPr>
                <w:rFonts w:ascii="Calibri" w:hAnsi="Calibri" w:eastAsia="仿宋_GB2312" w:cs="Arial"/>
                <w:kern w:val="2"/>
                <w:sz w:val="32"/>
                <w:szCs w:val="24"/>
                <w:lang w:val="en-US" w:eastAsia="zh-CN" w:bidi="ar-SA"/>
              </w:rPr>
            </w:pPr>
          </w:p>
        </w:tc>
      </w:tr>
    </w:tbl>
    <w:p w14:paraId="00BB03B1">
      <w:pPr>
        <w:sectPr>
          <w:pgSz w:w="16838" w:h="11906" w:orient="landscape"/>
          <w:pgMar w:top="669" w:right="2007" w:bottom="669" w:left="2007" w:header="720" w:footer="720" w:gutter="0"/>
          <w:pgNumType w:fmt="numberInDash"/>
          <w:cols w:space="720" w:num="1"/>
          <w:docGrid w:type="lines" w:linePitch="312" w:charSpace="0"/>
        </w:sectPr>
      </w:pPr>
    </w:p>
    <w:p w14:paraId="1D4CAA98">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2D4E70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1CDE303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5270A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0207C7D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单位：许昌市中心医院</w:t>
            </w:r>
          </w:p>
        </w:tc>
        <w:tc>
          <w:tcPr>
            <w:tcW w:w="2000" w:type="dxa"/>
            <w:noWrap w:val="0"/>
            <w:vAlign w:val="center"/>
          </w:tcPr>
          <w:p w14:paraId="5CDF4C4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724EB22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74F98B3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745E20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213F8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559AF1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2C8EC5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2C02E3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120B23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1E90D1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7DD87B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2554E6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76F1B9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21643F20">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1E8047E2">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F2F4B9A">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8AE5421">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227AFEC2">
            <w:pPr>
              <w:widowControl w:val="0"/>
              <w:jc w:val="both"/>
              <w:rPr>
                <w:rFonts w:ascii="Calibri" w:hAnsi="Calibri" w:eastAsia="仿宋_GB2312" w:cs="Arial"/>
                <w:kern w:val="2"/>
                <w:sz w:val="32"/>
                <w:szCs w:val="24"/>
                <w:lang w:val="en-US" w:eastAsia="zh-CN" w:bidi="ar-SA"/>
              </w:rPr>
            </w:pPr>
          </w:p>
        </w:tc>
      </w:tr>
      <w:tr w14:paraId="57C874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5F35E1F7">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62825B32">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96F6268">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BA40E07">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3A396B70">
            <w:pPr>
              <w:widowControl w:val="0"/>
              <w:jc w:val="both"/>
              <w:rPr>
                <w:rFonts w:ascii="Calibri" w:hAnsi="Calibri" w:eastAsia="仿宋_GB2312" w:cs="Arial"/>
                <w:kern w:val="2"/>
                <w:sz w:val="32"/>
                <w:szCs w:val="24"/>
                <w:lang w:val="en-US" w:eastAsia="zh-CN" w:bidi="ar-SA"/>
              </w:rPr>
            </w:pPr>
          </w:p>
        </w:tc>
      </w:tr>
      <w:tr w14:paraId="516D86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4E12A3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7C758A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3D148B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73CD0B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32D1A9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12D12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534305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2,932.83</w:t>
            </w:r>
          </w:p>
        </w:tc>
        <w:tc>
          <w:tcPr>
            <w:tcW w:w="1400" w:type="dxa"/>
            <w:noWrap w:val="0"/>
            <w:vAlign w:val="center"/>
          </w:tcPr>
          <w:p w14:paraId="369350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494.41</w:t>
            </w:r>
          </w:p>
        </w:tc>
        <w:tc>
          <w:tcPr>
            <w:tcW w:w="1386" w:type="dxa"/>
            <w:noWrap w:val="0"/>
            <w:vAlign w:val="center"/>
          </w:tcPr>
          <w:p w14:paraId="08014B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2,438.42</w:t>
            </w:r>
          </w:p>
        </w:tc>
      </w:tr>
      <w:tr w14:paraId="7C46B7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2046F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7A424A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13F158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2,928.30</w:t>
            </w:r>
          </w:p>
        </w:tc>
        <w:tc>
          <w:tcPr>
            <w:tcW w:w="1400" w:type="dxa"/>
            <w:noWrap w:val="0"/>
            <w:vAlign w:val="center"/>
          </w:tcPr>
          <w:p w14:paraId="345589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494.41</w:t>
            </w:r>
          </w:p>
        </w:tc>
        <w:tc>
          <w:tcPr>
            <w:tcW w:w="1386" w:type="dxa"/>
            <w:noWrap w:val="0"/>
            <w:vAlign w:val="center"/>
          </w:tcPr>
          <w:p w14:paraId="4ACEB7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2,433.89</w:t>
            </w:r>
          </w:p>
        </w:tc>
      </w:tr>
      <w:tr w14:paraId="3346FC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2FD37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21002</w:t>
            </w:r>
          </w:p>
        </w:tc>
        <w:tc>
          <w:tcPr>
            <w:tcW w:w="3040" w:type="dxa"/>
            <w:noWrap w:val="0"/>
            <w:vAlign w:val="center"/>
          </w:tcPr>
          <w:p w14:paraId="7B16BA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公立医院</w:t>
            </w:r>
          </w:p>
        </w:tc>
        <w:tc>
          <w:tcPr>
            <w:tcW w:w="1400" w:type="dxa"/>
            <w:noWrap w:val="0"/>
            <w:vAlign w:val="center"/>
          </w:tcPr>
          <w:p w14:paraId="18C64D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2,076.46</w:t>
            </w:r>
          </w:p>
        </w:tc>
        <w:tc>
          <w:tcPr>
            <w:tcW w:w="1400" w:type="dxa"/>
            <w:noWrap w:val="0"/>
            <w:vAlign w:val="center"/>
          </w:tcPr>
          <w:p w14:paraId="154DD1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494.41</w:t>
            </w:r>
          </w:p>
        </w:tc>
        <w:tc>
          <w:tcPr>
            <w:tcW w:w="1386" w:type="dxa"/>
            <w:noWrap w:val="0"/>
            <w:vAlign w:val="center"/>
          </w:tcPr>
          <w:p w14:paraId="2B2612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1,582.05</w:t>
            </w:r>
          </w:p>
        </w:tc>
      </w:tr>
      <w:tr w14:paraId="5CB5ED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66F1E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2100201</w:t>
            </w:r>
          </w:p>
        </w:tc>
        <w:tc>
          <w:tcPr>
            <w:tcW w:w="3040" w:type="dxa"/>
            <w:noWrap w:val="0"/>
            <w:vAlign w:val="center"/>
          </w:tcPr>
          <w:p w14:paraId="194EB6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综合医院</w:t>
            </w:r>
          </w:p>
        </w:tc>
        <w:tc>
          <w:tcPr>
            <w:tcW w:w="1400" w:type="dxa"/>
            <w:noWrap w:val="0"/>
            <w:vAlign w:val="center"/>
          </w:tcPr>
          <w:p w14:paraId="4F0AE4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991.05</w:t>
            </w:r>
          </w:p>
        </w:tc>
        <w:tc>
          <w:tcPr>
            <w:tcW w:w="1400" w:type="dxa"/>
            <w:noWrap w:val="0"/>
            <w:vAlign w:val="center"/>
          </w:tcPr>
          <w:p w14:paraId="4F02E9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1DA6B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991.05</w:t>
            </w:r>
          </w:p>
        </w:tc>
      </w:tr>
      <w:tr w14:paraId="5B75DA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C8EA6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2100299</w:t>
            </w:r>
          </w:p>
        </w:tc>
        <w:tc>
          <w:tcPr>
            <w:tcW w:w="3040" w:type="dxa"/>
            <w:noWrap w:val="0"/>
            <w:vAlign w:val="center"/>
          </w:tcPr>
          <w:p w14:paraId="787796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其他公立医院支出</w:t>
            </w:r>
          </w:p>
        </w:tc>
        <w:tc>
          <w:tcPr>
            <w:tcW w:w="1400" w:type="dxa"/>
            <w:noWrap w:val="0"/>
            <w:vAlign w:val="center"/>
          </w:tcPr>
          <w:p w14:paraId="19F84C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1,085.41</w:t>
            </w:r>
          </w:p>
        </w:tc>
        <w:tc>
          <w:tcPr>
            <w:tcW w:w="1400" w:type="dxa"/>
            <w:noWrap w:val="0"/>
            <w:vAlign w:val="center"/>
          </w:tcPr>
          <w:p w14:paraId="50CD5B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494.41</w:t>
            </w:r>
          </w:p>
        </w:tc>
        <w:tc>
          <w:tcPr>
            <w:tcW w:w="1386" w:type="dxa"/>
            <w:noWrap w:val="0"/>
            <w:vAlign w:val="center"/>
          </w:tcPr>
          <w:p w14:paraId="39A66D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591.00</w:t>
            </w:r>
          </w:p>
        </w:tc>
      </w:tr>
      <w:tr w14:paraId="45EF15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E85E5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21004</w:t>
            </w:r>
          </w:p>
        </w:tc>
        <w:tc>
          <w:tcPr>
            <w:tcW w:w="3040" w:type="dxa"/>
            <w:noWrap w:val="0"/>
            <w:vAlign w:val="center"/>
          </w:tcPr>
          <w:p w14:paraId="0677FE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公共卫生</w:t>
            </w:r>
          </w:p>
        </w:tc>
        <w:tc>
          <w:tcPr>
            <w:tcW w:w="1400" w:type="dxa"/>
            <w:noWrap w:val="0"/>
            <w:vAlign w:val="center"/>
          </w:tcPr>
          <w:p w14:paraId="0F70BC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647.40</w:t>
            </w:r>
          </w:p>
        </w:tc>
        <w:tc>
          <w:tcPr>
            <w:tcW w:w="1400" w:type="dxa"/>
            <w:noWrap w:val="0"/>
            <w:vAlign w:val="center"/>
          </w:tcPr>
          <w:p w14:paraId="4EE4FB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467C4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647.40</w:t>
            </w:r>
          </w:p>
        </w:tc>
      </w:tr>
      <w:tr w14:paraId="0BA77D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484D4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2100401</w:t>
            </w:r>
          </w:p>
        </w:tc>
        <w:tc>
          <w:tcPr>
            <w:tcW w:w="3040" w:type="dxa"/>
            <w:noWrap w:val="0"/>
            <w:vAlign w:val="center"/>
          </w:tcPr>
          <w:p w14:paraId="2FFF3E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疾病预防控制机构</w:t>
            </w:r>
          </w:p>
        </w:tc>
        <w:tc>
          <w:tcPr>
            <w:tcW w:w="1400" w:type="dxa"/>
            <w:noWrap w:val="0"/>
            <w:vAlign w:val="center"/>
          </w:tcPr>
          <w:p w14:paraId="356E63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503.20</w:t>
            </w:r>
          </w:p>
        </w:tc>
        <w:tc>
          <w:tcPr>
            <w:tcW w:w="1400" w:type="dxa"/>
            <w:noWrap w:val="0"/>
            <w:vAlign w:val="center"/>
          </w:tcPr>
          <w:p w14:paraId="4630E0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7EC67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503.20</w:t>
            </w:r>
          </w:p>
        </w:tc>
      </w:tr>
      <w:tr w14:paraId="6D3985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A4A49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2100408</w:t>
            </w:r>
          </w:p>
        </w:tc>
        <w:tc>
          <w:tcPr>
            <w:tcW w:w="3040" w:type="dxa"/>
            <w:noWrap w:val="0"/>
            <w:vAlign w:val="center"/>
          </w:tcPr>
          <w:p w14:paraId="5AFB85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基本公共卫生服务</w:t>
            </w:r>
          </w:p>
        </w:tc>
        <w:tc>
          <w:tcPr>
            <w:tcW w:w="1400" w:type="dxa"/>
            <w:noWrap w:val="0"/>
            <w:vAlign w:val="center"/>
          </w:tcPr>
          <w:p w14:paraId="207A58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15.60</w:t>
            </w:r>
          </w:p>
        </w:tc>
        <w:tc>
          <w:tcPr>
            <w:tcW w:w="1400" w:type="dxa"/>
            <w:noWrap w:val="0"/>
            <w:vAlign w:val="center"/>
          </w:tcPr>
          <w:p w14:paraId="0429D7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D4773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15.60</w:t>
            </w:r>
          </w:p>
        </w:tc>
      </w:tr>
      <w:tr w14:paraId="0E49B8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C1197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2100409</w:t>
            </w:r>
          </w:p>
        </w:tc>
        <w:tc>
          <w:tcPr>
            <w:tcW w:w="3040" w:type="dxa"/>
            <w:noWrap w:val="0"/>
            <w:vAlign w:val="center"/>
          </w:tcPr>
          <w:p w14:paraId="7853B3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重大公共卫生服务</w:t>
            </w:r>
          </w:p>
        </w:tc>
        <w:tc>
          <w:tcPr>
            <w:tcW w:w="1400" w:type="dxa"/>
            <w:noWrap w:val="0"/>
            <w:vAlign w:val="center"/>
          </w:tcPr>
          <w:p w14:paraId="53DE8C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91.18</w:t>
            </w:r>
          </w:p>
        </w:tc>
        <w:tc>
          <w:tcPr>
            <w:tcW w:w="1400" w:type="dxa"/>
            <w:noWrap w:val="0"/>
            <w:vAlign w:val="center"/>
          </w:tcPr>
          <w:p w14:paraId="08DE1C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A5545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91.18</w:t>
            </w:r>
          </w:p>
        </w:tc>
      </w:tr>
      <w:tr w14:paraId="69B217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831F6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2100410</w:t>
            </w:r>
          </w:p>
        </w:tc>
        <w:tc>
          <w:tcPr>
            <w:tcW w:w="3040" w:type="dxa"/>
            <w:noWrap w:val="0"/>
            <w:vAlign w:val="center"/>
          </w:tcPr>
          <w:p w14:paraId="733377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突发公共卫生事件应急处置</w:t>
            </w:r>
          </w:p>
        </w:tc>
        <w:tc>
          <w:tcPr>
            <w:tcW w:w="1400" w:type="dxa"/>
            <w:noWrap w:val="0"/>
            <w:vAlign w:val="center"/>
          </w:tcPr>
          <w:p w14:paraId="7AF48D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25.77</w:t>
            </w:r>
          </w:p>
        </w:tc>
        <w:tc>
          <w:tcPr>
            <w:tcW w:w="1400" w:type="dxa"/>
            <w:noWrap w:val="0"/>
            <w:vAlign w:val="center"/>
          </w:tcPr>
          <w:p w14:paraId="2F5C5E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61ED0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25.77</w:t>
            </w:r>
          </w:p>
        </w:tc>
      </w:tr>
      <w:tr w14:paraId="12DB2F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C22F3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2100499</w:t>
            </w:r>
          </w:p>
        </w:tc>
        <w:tc>
          <w:tcPr>
            <w:tcW w:w="3040" w:type="dxa"/>
            <w:noWrap w:val="0"/>
            <w:vAlign w:val="center"/>
          </w:tcPr>
          <w:p w14:paraId="2B2E43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其他公共卫生支出</w:t>
            </w:r>
          </w:p>
        </w:tc>
        <w:tc>
          <w:tcPr>
            <w:tcW w:w="1400" w:type="dxa"/>
            <w:noWrap w:val="0"/>
            <w:vAlign w:val="center"/>
          </w:tcPr>
          <w:p w14:paraId="356410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11.65</w:t>
            </w:r>
          </w:p>
        </w:tc>
        <w:tc>
          <w:tcPr>
            <w:tcW w:w="1400" w:type="dxa"/>
            <w:noWrap w:val="0"/>
            <w:vAlign w:val="center"/>
          </w:tcPr>
          <w:p w14:paraId="5080A2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AD13F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11.65</w:t>
            </w:r>
          </w:p>
        </w:tc>
      </w:tr>
      <w:tr w14:paraId="302894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C1C0E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21099</w:t>
            </w:r>
          </w:p>
        </w:tc>
        <w:tc>
          <w:tcPr>
            <w:tcW w:w="3040" w:type="dxa"/>
            <w:noWrap w:val="0"/>
            <w:vAlign w:val="center"/>
          </w:tcPr>
          <w:p w14:paraId="310883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其他卫生健康支出</w:t>
            </w:r>
          </w:p>
        </w:tc>
        <w:tc>
          <w:tcPr>
            <w:tcW w:w="1400" w:type="dxa"/>
            <w:noWrap w:val="0"/>
            <w:vAlign w:val="center"/>
          </w:tcPr>
          <w:p w14:paraId="098140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204.44</w:t>
            </w:r>
          </w:p>
        </w:tc>
        <w:tc>
          <w:tcPr>
            <w:tcW w:w="1400" w:type="dxa"/>
            <w:noWrap w:val="0"/>
            <w:vAlign w:val="center"/>
          </w:tcPr>
          <w:p w14:paraId="1D6C32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17C14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204.44</w:t>
            </w:r>
          </w:p>
        </w:tc>
      </w:tr>
      <w:tr w14:paraId="73FA81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CC7D8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2109999</w:t>
            </w:r>
          </w:p>
        </w:tc>
        <w:tc>
          <w:tcPr>
            <w:tcW w:w="3040" w:type="dxa"/>
            <w:noWrap w:val="0"/>
            <w:vAlign w:val="center"/>
          </w:tcPr>
          <w:p w14:paraId="4FEBEA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其他卫生健康支出</w:t>
            </w:r>
          </w:p>
        </w:tc>
        <w:tc>
          <w:tcPr>
            <w:tcW w:w="1400" w:type="dxa"/>
            <w:noWrap w:val="0"/>
            <w:vAlign w:val="center"/>
          </w:tcPr>
          <w:p w14:paraId="328907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204.44</w:t>
            </w:r>
          </w:p>
        </w:tc>
        <w:tc>
          <w:tcPr>
            <w:tcW w:w="1400" w:type="dxa"/>
            <w:noWrap w:val="0"/>
            <w:vAlign w:val="center"/>
          </w:tcPr>
          <w:p w14:paraId="474F5F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A8CEA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204.44</w:t>
            </w:r>
          </w:p>
        </w:tc>
      </w:tr>
      <w:tr w14:paraId="0E0B2E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F3F34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69DD65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59C089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4.53</w:t>
            </w:r>
          </w:p>
        </w:tc>
        <w:tc>
          <w:tcPr>
            <w:tcW w:w="1400" w:type="dxa"/>
            <w:noWrap w:val="0"/>
            <w:vAlign w:val="center"/>
          </w:tcPr>
          <w:p w14:paraId="70F012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74B59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4.53</w:t>
            </w:r>
          </w:p>
        </w:tc>
      </w:tr>
      <w:tr w14:paraId="6E3067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F8DC8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75ED63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31AD0D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4.53</w:t>
            </w:r>
          </w:p>
        </w:tc>
        <w:tc>
          <w:tcPr>
            <w:tcW w:w="1400" w:type="dxa"/>
            <w:noWrap w:val="0"/>
            <w:vAlign w:val="center"/>
          </w:tcPr>
          <w:p w14:paraId="3CF2D2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03B04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4.53</w:t>
            </w:r>
          </w:p>
        </w:tc>
      </w:tr>
      <w:tr w14:paraId="31497D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707FA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w:t>
            </w:r>
          </w:p>
        </w:tc>
        <w:tc>
          <w:tcPr>
            <w:tcW w:w="3040" w:type="dxa"/>
            <w:noWrap w:val="0"/>
            <w:vAlign w:val="center"/>
          </w:tcPr>
          <w:p w14:paraId="6AF0DD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1E32BD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4.53</w:t>
            </w:r>
          </w:p>
        </w:tc>
        <w:tc>
          <w:tcPr>
            <w:tcW w:w="1400" w:type="dxa"/>
            <w:noWrap w:val="0"/>
            <w:vAlign w:val="center"/>
          </w:tcPr>
          <w:p w14:paraId="7D688B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98393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4.53</w:t>
            </w:r>
          </w:p>
        </w:tc>
      </w:tr>
      <w:tr w14:paraId="0C2AEA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0B8495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3C044740">
      <w:pPr>
        <w:sectPr>
          <w:pgSz w:w="11906" w:h="16838"/>
          <w:pgMar w:top="873" w:right="1440" w:bottom="873" w:left="1440" w:header="720" w:footer="720" w:gutter="0"/>
          <w:pgNumType w:fmt="numberInDash"/>
          <w:cols w:space="720" w:num="1"/>
          <w:docGrid w:type="lines" w:linePitch="312" w:charSpace="0"/>
        </w:sectPr>
      </w:pPr>
    </w:p>
    <w:p w14:paraId="10D3F682">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4286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B06F24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0D0B4F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5BC0E2F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单位：许昌市中心医院</w:t>
            </w:r>
          </w:p>
        </w:tc>
        <w:tc>
          <w:tcPr>
            <w:tcW w:w="2000" w:type="dxa"/>
            <w:noWrap w:val="0"/>
            <w:vAlign w:val="center"/>
          </w:tcPr>
          <w:p w14:paraId="1C28EEA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4DEA5E1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0928F51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6EE390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4AC5DA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6227A4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05F837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1F8821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7189F1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7F9940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515809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27C4C6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518CDF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5472FF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26B0D5B5">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2CE8DBA9">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7CC1FC2D">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11748921">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43B148BD">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201A973C">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4857F4F0">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2285580A">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0CEA8405">
            <w:pPr>
              <w:widowControl w:val="0"/>
              <w:jc w:val="both"/>
              <w:rPr>
                <w:rFonts w:ascii="Calibri" w:hAnsi="Calibri" w:eastAsia="仿宋_GB2312" w:cs="Arial"/>
                <w:kern w:val="2"/>
                <w:sz w:val="32"/>
                <w:szCs w:val="24"/>
                <w:lang w:val="en-US" w:eastAsia="zh-CN" w:bidi="ar-SA"/>
              </w:rPr>
            </w:pPr>
          </w:p>
        </w:tc>
      </w:tr>
      <w:tr w14:paraId="479432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E3AB2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1FABF7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66706E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F0281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1902CE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1F1995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81CD3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4ED5EA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3BBF64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4EACA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7F260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287797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14197E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2C4CB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734E94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394550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03568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5F9FE4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07D372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D95DF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F01E8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409538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5C51A3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DD07A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7836F6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7D3F11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A15ED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2D6E7B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71506F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C8451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EF936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4704EA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154044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3E37B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2096BF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4C92F8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1237F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7B42EC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4BF826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9F4CD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1FA04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2CA15F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13E792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2FC9F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0FE057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415ABE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857EF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78A70C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26A376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4EB26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711F3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4EBA09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6188D0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38E5B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66B1DE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3D06C2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2B122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4AA6CB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110E38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8576A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545FB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468176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63C420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A506A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7A10EB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3B9800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40570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6650B2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2A95A1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1900A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7C15E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0C0D08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35B9F6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32AF9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2A5B6E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785D0D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E4DA4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372110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782CEE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7F97A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77846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4654EB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62FBBF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E88EF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753B97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4CE718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EA799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51B76E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56C10E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CF396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B1435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634499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111913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DA284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745E6E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112D4C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0E6FA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2D2973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676E69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202AA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62F15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00DAA7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15430E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4BAF7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1FA014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4B7CEA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CFB4B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5BB001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38FBB0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4E1A9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5AB80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499A7D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220726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05951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4B45B1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0B93A4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A2B44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736216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220478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988D2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3DE5D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15A031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4A3F32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0388A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697748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028B9D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9BBB8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156861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1F551F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160D7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98BD4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0725BC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7FC0A8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D8B69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005AD2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2DF6BE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1F962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2222A2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4244C7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3D0FC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6DC64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771889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3478E9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494.41</w:t>
            </w:r>
          </w:p>
        </w:tc>
        <w:tc>
          <w:tcPr>
            <w:tcW w:w="740" w:type="dxa"/>
            <w:noWrap w:val="0"/>
            <w:vAlign w:val="center"/>
          </w:tcPr>
          <w:p w14:paraId="5A6C48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56C424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02158E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82F81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43C712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2F0D52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38AE9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23E54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7E278C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448995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C2359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62B0F0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0C4A1D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7C4D6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0DB3FF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5333AD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9F670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7280A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25A3B3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6E692E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1F253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2A42BC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21A659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EA2FC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40FA09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7F6F00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53BBD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7DAFD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0CB1E7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13AED8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1466B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094934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4B0C59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E8C35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6832C4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4144D2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6202C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A1CD4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1F3DAA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1111A8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7E9B8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7722B6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03D16B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7BA96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142DE7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4CD00B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DE09D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413A6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1C2E6E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143615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494.41</w:t>
            </w:r>
          </w:p>
        </w:tc>
        <w:tc>
          <w:tcPr>
            <w:tcW w:w="740" w:type="dxa"/>
            <w:noWrap w:val="0"/>
            <w:vAlign w:val="center"/>
          </w:tcPr>
          <w:p w14:paraId="58262E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24326F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1D8F52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0BC42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77A1E5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6941B0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BA1F8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EDA21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687EC3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65466F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F560F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688CE7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485BA8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23C0F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31DF1A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71EBA0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E40A5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714B8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582D9B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34B19D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827B9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3AC2A1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515FD6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166B2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5D73C0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3AB94D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A85D7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02FAB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0BEF9B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124B61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7D5D7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147C28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4AA47D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421DF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7AC581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6A13A1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355AF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7F2DC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3B529B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1FB0C1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5A369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088CED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27433C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DF9EA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1813F0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3E59FD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62702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48F11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0AB993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470FE5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60424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7B30D3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4139B8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57121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785D56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0972F2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E6405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34854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7BFB7C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543571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2458A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1B75EC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2F6C47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BD9E8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77F286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45841E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5D320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ACA58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120A64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6CCDDC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3347D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280A8F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114EA3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980D458">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699D5050">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7EDC0785">
            <w:pPr>
              <w:widowControl w:val="0"/>
              <w:jc w:val="both"/>
              <w:rPr>
                <w:rFonts w:ascii="Calibri" w:hAnsi="Calibri" w:eastAsia="仿宋_GB2312" w:cs="Arial"/>
                <w:kern w:val="2"/>
                <w:sz w:val="32"/>
                <w:szCs w:val="24"/>
                <w:lang w:val="en-US" w:eastAsia="zh-CN" w:bidi="ar-SA"/>
              </w:rPr>
            </w:pPr>
          </w:p>
        </w:tc>
      </w:tr>
      <w:tr w14:paraId="5B5C26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3C6C47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7617DD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494.41</w:t>
            </w:r>
          </w:p>
        </w:tc>
        <w:tc>
          <w:tcPr>
            <w:tcW w:w="7440" w:type="dxa"/>
            <w:gridSpan w:val="5"/>
            <w:noWrap w:val="0"/>
            <w:vAlign w:val="center"/>
          </w:tcPr>
          <w:p w14:paraId="223A2C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419B84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20905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6844AD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58886A67">
      <w:pPr>
        <w:sectPr>
          <w:pgSz w:w="16838" w:h="11906" w:orient="landscape"/>
          <w:pgMar w:top="669" w:right="2007" w:bottom="669" w:left="2007" w:header="720" w:footer="720" w:gutter="0"/>
          <w:pgNumType w:fmt="numberInDash"/>
          <w:cols w:space="720" w:num="1"/>
          <w:docGrid w:type="lines" w:linePitch="312" w:charSpace="0"/>
        </w:sectPr>
      </w:pPr>
    </w:p>
    <w:p w14:paraId="4AF645EF">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523F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54D9BE5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7886BF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65B1D7C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单位：许昌市中心医院</w:t>
            </w:r>
          </w:p>
        </w:tc>
        <w:tc>
          <w:tcPr>
            <w:tcW w:w="2000" w:type="dxa"/>
            <w:noWrap w:val="0"/>
            <w:vAlign w:val="center"/>
          </w:tcPr>
          <w:p w14:paraId="78D652D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740D40D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714A872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360341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39FFB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56765D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0EC267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2118F0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6A8631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4CA813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56BE0B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5F0BF1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39183402">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4E72999">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09E5EC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5FA4F5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00F903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216A3FB1">
            <w:pPr>
              <w:widowControl w:val="0"/>
              <w:jc w:val="both"/>
              <w:rPr>
                <w:rFonts w:ascii="Calibri" w:hAnsi="Calibri" w:eastAsia="仿宋_GB2312" w:cs="Arial"/>
                <w:kern w:val="2"/>
                <w:sz w:val="32"/>
                <w:szCs w:val="24"/>
                <w:lang w:val="en-US" w:eastAsia="zh-CN" w:bidi="ar-SA"/>
              </w:rPr>
            </w:pPr>
          </w:p>
        </w:tc>
      </w:tr>
      <w:tr w14:paraId="2DCFCC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613531FA">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5FD7A2BF">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0570E07">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4B906A6">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DD0DDAE">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1117CEB">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DA3232B">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67279CD4">
            <w:pPr>
              <w:widowControl w:val="0"/>
              <w:jc w:val="both"/>
              <w:rPr>
                <w:rFonts w:ascii="Calibri" w:hAnsi="Calibri" w:eastAsia="仿宋_GB2312" w:cs="Arial"/>
                <w:kern w:val="2"/>
                <w:sz w:val="32"/>
                <w:szCs w:val="24"/>
                <w:lang w:val="en-US" w:eastAsia="zh-CN" w:bidi="ar-SA"/>
              </w:rPr>
            </w:pPr>
          </w:p>
        </w:tc>
      </w:tr>
      <w:tr w14:paraId="25B0BD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229598B5">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3E8A36A3">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9A09707">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07607C3">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7CF4653">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10BD0D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E03F7CB">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4C0471DE">
            <w:pPr>
              <w:widowControl w:val="0"/>
              <w:jc w:val="both"/>
              <w:rPr>
                <w:rFonts w:ascii="Calibri" w:hAnsi="Calibri" w:eastAsia="仿宋_GB2312" w:cs="Arial"/>
                <w:kern w:val="2"/>
                <w:sz w:val="32"/>
                <w:szCs w:val="24"/>
                <w:lang w:val="en-US" w:eastAsia="zh-CN" w:bidi="ar-SA"/>
              </w:rPr>
            </w:pPr>
          </w:p>
        </w:tc>
      </w:tr>
      <w:tr w14:paraId="47C8EE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252070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2BC7E7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499048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1A468B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537319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2C7C14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1F3109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16E55B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1563D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615A4B1C">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3AFE654D">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1F0A36D">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AB4B9F3">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87899F4">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4EE74D30">
            <w:pPr>
              <w:widowControl w:val="0"/>
              <w:jc w:val="both"/>
              <w:rPr>
                <w:rFonts w:ascii="Calibri" w:hAnsi="Calibri" w:eastAsia="仿宋_GB2312" w:cs="Arial"/>
                <w:kern w:val="2"/>
                <w:sz w:val="32"/>
                <w:szCs w:val="24"/>
                <w:lang w:val="en-US" w:eastAsia="zh-CN" w:bidi="ar-SA"/>
              </w:rPr>
            </w:pPr>
          </w:p>
        </w:tc>
      </w:tr>
      <w:tr w14:paraId="2A7840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40A87E03">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071DA7B2">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48ACC4BB">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57FFC18B">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42CDEFA">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CE63641">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2081609">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4808950F">
            <w:pPr>
              <w:widowControl w:val="0"/>
              <w:jc w:val="both"/>
              <w:rPr>
                <w:rFonts w:ascii="Calibri" w:hAnsi="Calibri" w:eastAsia="仿宋_GB2312" w:cs="Arial"/>
                <w:kern w:val="2"/>
                <w:sz w:val="32"/>
                <w:szCs w:val="24"/>
                <w:lang w:val="en-US" w:eastAsia="zh-CN" w:bidi="ar-SA"/>
              </w:rPr>
            </w:pPr>
          </w:p>
        </w:tc>
      </w:tr>
      <w:tr w14:paraId="62933B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746F14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7CD61BD8">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3ABE0974">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93631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D8DCE4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771E0F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3CD9CAB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单位：许昌市中心医院</w:t>
            </w:r>
          </w:p>
        </w:tc>
        <w:tc>
          <w:tcPr>
            <w:tcW w:w="2000" w:type="dxa"/>
            <w:noWrap w:val="0"/>
            <w:vAlign w:val="center"/>
          </w:tcPr>
          <w:p w14:paraId="21CB348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618E2FC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652D5DF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2A93FB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67A64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216CD9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764CA7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1C1D28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149C05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4D7492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534C4F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32E5AC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33C711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1BE1E285">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50106A54">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EECE43F">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D8421A8">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2B3D40F6">
            <w:pPr>
              <w:widowControl w:val="0"/>
              <w:jc w:val="both"/>
              <w:rPr>
                <w:rFonts w:ascii="Calibri" w:hAnsi="Calibri" w:eastAsia="仿宋_GB2312" w:cs="Arial"/>
                <w:kern w:val="2"/>
                <w:sz w:val="32"/>
                <w:szCs w:val="24"/>
                <w:lang w:val="en-US" w:eastAsia="zh-CN" w:bidi="ar-SA"/>
              </w:rPr>
            </w:pPr>
          </w:p>
        </w:tc>
      </w:tr>
      <w:tr w14:paraId="007F29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6B18B5D5">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610E1A8A">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0BDFC67">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5D22993">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4456750D">
            <w:pPr>
              <w:widowControl w:val="0"/>
              <w:jc w:val="both"/>
              <w:rPr>
                <w:rFonts w:ascii="Calibri" w:hAnsi="Calibri" w:eastAsia="仿宋_GB2312" w:cs="Arial"/>
                <w:kern w:val="2"/>
                <w:sz w:val="32"/>
                <w:szCs w:val="24"/>
                <w:lang w:val="en-US" w:eastAsia="zh-CN" w:bidi="ar-SA"/>
              </w:rPr>
            </w:pPr>
          </w:p>
        </w:tc>
      </w:tr>
      <w:tr w14:paraId="0F1FB2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C7037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42E747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2049A7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29EF4C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0D7AAF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41736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52247F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3BA2A2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1816AA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4E39CF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7B57E2EC">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7252A666">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33793488">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50FFB92B">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5D24470A">
            <w:pPr>
              <w:widowControl w:val="0"/>
              <w:jc w:val="both"/>
              <w:rPr>
                <w:rFonts w:ascii="Calibri" w:hAnsi="Calibri" w:eastAsia="仿宋_GB2312" w:cs="Arial"/>
                <w:kern w:val="2"/>
                <w:sz w:val="32"/>
                <w:szCs w:val="24"/>
                <w:lang w:val="en-US" w:eastAsia="zh-CN" w:bidi="ar-SA"/>
              </w:rPr>
            </w:pPr>
          </w:p>
        </w:tc>
      </w:tr>
      <w:tr w14:paraId="1E0E6D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54CCF4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5E05DAED">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55C84A65">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563B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AF6939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0F8BA5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169FE36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单位：许昌市中心医院</w:t>
            </w:r>
          </w:p>
        </w:tc>
        <w:tc>
          <w:tcPr>
            <w:tcW w:w="2000" w:type="dxa"/>
            <w:noWrap w:val="0"/>
            <w:vAlign w:val="center"/>
          </w:tcPr>
          <w:p w14:paraId="2E954E6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277F909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7214F67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1D06D6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551B5E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1E8D77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6D9A78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4F8901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7B6F31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337072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632DF9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4539C1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5BF8D2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4D946D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186749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34B352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57CC2F1D">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19AE93B3">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098360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57AA6D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4657EA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76D98B4C">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25C15953">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4D2DD155">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3A964D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0DA9DE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6E2592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6159150D">
            <w:pPr>
              <w:widowControl w:val="0"/>
              <w:jc w:val="both"/>
              <w:rPr>
                <w:rFonts w:ascii="Calibri" w:hAnsi="Calibri" w:eastAsia="仿宋_GB2312" w:cs="Arial"/>
                <w:kern w:val="2"/>
                <w:sz w:val="32"/>
                <w:szCs w:val="24"/>
                <w:lang w:val="en-US" w:eastAsia="zh-CN" w:bidi="ar-SA"/>
              </w:rPr>
            </w:pPr>
          </w:p>
        </w:tc>
      </w:tr>
      <w:tr w14:paraId="6CCE97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06920F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1EBC63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1165A8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7726F7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33ACBD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528E59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5C8B33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07A2E7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260421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25DC83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1C0F19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197911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124F1D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0920FD23">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0E6C04F5">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1FA3ED3A">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2FA3BF89">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386D0936">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29982A8F">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4D28B890">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59DD0D99">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70232770">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59902840">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299A971F">
            <w:pPr>
              <w:widowControl w:val="0"/>
              <w:jc w:val="both"/>
              <w:rPr>
                <w:rFonts w:ascii="Calibri" w:hAnsi="Calibri" w:eastAsia="仿宋_GB2312" w:cs="Arial"/>
                <w:kern w:val="2"/>
                <w:sz w:val="32"/>
                <w:szCs w:val="24"/>
                <w:lang w:val="en-US" w:eastAsia="zh-CN" w:bidi="ar-SA"/>
              </w:rPr>
            </w:pPr>
          </w:p>
        </w:tc>
        <w:tc>
          <w:tcPr>
            <w:tcW w:w="1198" w:type="dxa"/>
            <w:noWrap w:val="0"/>
            <w:vAlign w:val="center"/>
          </w:tcPr>
          <w:p w14:paraId="1437AFA5">
            <w:pPr>
              <w:widowControl w:val="0"/>
              <w:jc w:val="both"/>
              <w:rPr>
                <w:rFonts w:ascii="Calibri" w:hAnsi="Calibri" w:eastAsia="仿宋_GB2312" w:cs="Arial"/>
                <w:kern w:val="2"/>
                <w:sz w:val="32"/>
                <w:szCs w:val="24"/>
                <w:lang w:val="en-US" w:eastAsia="zh-CN" w:bidi="ar-SA"/>
              </w:rPr>
            </w:pPr>
          </w:p>
        </w:tc>
      </w:tr>
      <w:tr w14:paraId="0E7CE6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65DFF3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126C9C90">
      <w:pPr>
        <w:jc w:val="left"/>
        <w:rPr>
          <w:rFonts w:hint="eastAsia" w:ascii="宋体" w:hAnsi="宋体" w:eastAsia="宋体" w:cs="宋体"/>
          <w:sz w:val="18"/>
          <w:szCs w:val="18"/>
          <w:lang w:val="en-US" w:eastAsia="zh-CN"/>
        </w:rPr>
        <w:sectPr>
          <w:pgSz w:w="16838" w:h="11906" w:orient="landscape"/>
          <w:pgMar w:top="1800" w:right="1440" w:bottom="1800" w:left="1440" w:header="720" w:footer="720" w:gutter="0"/>
          <w:pgNumType w:fmt="numberInDash"/>
          <w:cols w:space="425" w:num="1"/>
          <w:docGrid w:type="lines" w:linePitch="312" w:charSpace="0"/>
        </w:sectPr>
      </w:pPr>
      <w:r>
        <w:rPr>
          <w:rFonts w:hint="eastAsia" w:ascii="宋体" w:hAnsi="宋体" w:eastAsia="宋体" w:cs="宋体"/>
          <w:color w:val="000000"/>
          <w:kern w:val="0"/>
          <w:sz w:val="20"/>
          <w:szCs w:val="20"/>
          <w:lang w:val="en-US" w:eastAsia="zh-CN"/>
        </w:rPr>
        <w:t>说明：我单位没有“三公”经费预算，也没有“三公”经费支出，故本表无数据。</w:t>
      </w:r>
    </w:p>
    <w:p w14:paraId="3150602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DDE164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3AFFDF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EE8D6E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EEC22C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E509B6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249F0B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5195B2D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4EC51E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6521077">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425"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3541C8D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18504"/>
      <w:r>
        <w:rPr>
          <w:rFonts w:hint="eastAsia" w:ascii="黑体" w:hAnsi="黑体" w:eastAsia="黑体" w:cs="黑体"/>
          <w:sz w:val="32"/>
          <w:szCs w:val="32"/>
          <w:lang w:val="en-US" w:eastAsia="zh-CN"/>
        </w:rPr>
        <w:t>一、收入支出决算总体情况说明</w:t>
      </w:r>
      <w:bookmarkEnd w:id="1"/>
    </w:p>
    <w:p w14:paraId="3E323C4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155942.44</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与上年度相比，收、支总计各减少3225.93万元，下降2.03%，主要原因是一是2024年度存在年初财政拨款结转结余新院区建设资金900万元，二是2025年度事业收入与2024年相比减少3758.92万元。</w:t>
      </w:r>
    </w:p>
    <w:p w14:paraId="42F5CA5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219"/>
      <w:r>
        <w:rPr>
          <w:rFonts w:hint="eastAsia" w:ascii="黑体" w:hAnsi="黑体" w:eastAsia="黑体" w:cs="黑体"/>
          <w:sz w:val="32"/>
          <w:szCs w:val="32"/>
          <w:lang w:val="en-US" w:eastAsia="zh-CN"/>
        </w:rPr>
        <w:t>二、收入决算情况说明</w:t>
      </w:r>
      <w:bookmarkEnd w:id="2"/>
    </w:p>
    <w:p w14:paraId="017EA76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2025年度收入合计154202.81万元，其中：财政拨款收入2932.83万元，占1.90%;事业收入151000.28万元，占97.92%;其他收入269.69万元，占0.17%。</w:t>
      </w:r>
    </w:p>
    <w:p w14:paraId="130B062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6671"/>
      <w:r>
        <w:rPr>
          <w:rFonts w:hint="eastAsia" w:ascii="黑体" w:hAnsi="黑体" w:eastAsia="黑体" w:cs="黑体"/>
          <w:sz w:val="32"/>
          <w:szCs w:val="32"/>
          <w:lang w:val="en-US" w:eastAsia="zh-CN"/>
        </w:rPr>
        <w:t>三、支出决算情况说明</w:t>
      </w:r>
      <w:bookmarkEnd w:id="3"/>
    </w:p>
    <w:p w14:paraId="6114B69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2025年度支出合计155657.90万元，其中：基本支出153219.48万元，占98.43%;项目支出2438.42万元，占1.57%。</w:t>
      </w:r>
    </w:p>
    <w:p w14:paraId="1DE3530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454"/>
      <w:r>
        <w:rPr>
          <w:rFonts w:hint="eastAsia" w:ascii="黑体" w:hAnsi="黑体" w:eastAsia="黑体" w:cs="黑体"/>
          <w:sz w:val="32"/>
          <w:szCs w:val="32"/>
          <w:lang w:val="en-US" w:eastAsia="zh-CN"/>
        </w:rPr>
        <w:t>四、财政拨款收入支出决算总体情况说明</w:t>
      </w:r>
      <w:bookmarkEnd w:id="4"/>
    </w:p>
    <w:p w14:paraId="25AFC76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2025年度财政拨款收、支总计均为2932.83万元。与上年度相比，财政拨款收、支总计各减少1070.31万元，下降26.74%，主要原因是2024年度存在年初财政拨款结转结余新院区建设资金900万元。</w:t>
      </w:r>
    </w:p>
    <w:p w14:paraId="6913FFD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662"/>
      <w:r>
        <w:rPr>
          <w:rFonts w:hint="eastAsia" w:ascii="黑体" w:hAnsi="黑体" w:eastAsia="黑体" w:cs="黑体"/>
          <w:sz w:val="32"/>
          <w:szCs w:val="32"/>
          <w:lang w:val="en-US" w:eastAsia="zh-CN"/>
        </w:rPr>
        <w:t>五、一般公共预算财政拨款支出决算情况说明</w:t>
      </w:r>
      <w:bookmarkEnd w:id="5"/>
    </w:p>
    <w:p w14:paraId="3C9C061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605CD65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2025年度一般公共预算财政拨款支出2932.83万元，占支出合计的1.88%。与上年度相比，一般公共预算财政拨款支出减少1070.31万元，下降26.74%，主要原因是2024年度存在年初财政拨款结转结余新院区建设资金900万元。</w:t>
      </w:r>
    </w:p>
    <w:p w14:paraId="1FCCF57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2A5BAC6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2025年度一般公共预算财政拨款支出2932.83万元，主要用于以下方面：卫生健康（类）支出2928.30万元，占99.85%;农林水（类）支出4.53万元，占0.15%。</w:t>
      </w:r>
    </w:p>
    <w:p w14:paraId="07CF852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3455A65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2025年度一般公共预算财政拨款支出年初预算为2932.83万元，支出决算为2932.83万元，完成年初预算的100.00%。其中：</w:t>
      </w:r>
    </w:p>
    <w:p w14:paraId="558F49E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卫生健康支出（类）公立医院（款）综合医院（项）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。年初预算为991.05万元，支出决算为991.05万元，完成年初预算的100.00%。决算数与年初预算数不存在差异。</w:t>
      </w:r>
    </w:p>
    <w:p w14:paraId="3624BC4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卫生健康支出（类）公立医院（款）其他公立医院支出（项）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。年初预算为1085.41万元，支出决算为1085.41万元，完成年初预算的100.00%。决算数与年初预算数不存在差异。</w:t>
      </w:r>
    </w:p>
    <w:p w14:paraId="3A30EEF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卫生健康支出（类）公共卫生（款）疾病预防控制机构（项）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。年初预算为503.20万元，支出决算为503.20万元，完成年初预算的100.00%。决算数与年初预算数不存在差异。</w:t>
      </w:r>
    </w:p>
    <w:p w14:paraId="2E8EE8D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卫生健康支出（类）公共卫生（款）基本公共卫生服务（项）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。年初预算为15.60万元，支出决算为15.60万元，完成年初预算的100.00%。决算数与年初预算数不存在差异。</w:t>
      </w:r>
    </w:p>
    <w:p w14:paraId="1FD9468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卫生健康支出（类）公共卫生（款）重大公共卫生服务（项）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。年初预算为91.18万元，支出决算为91.18万元，完成年初预算的100.00%。决算数与年初预算数不存在差异。</w:t>
      </w:r>
    </w:p>
    <w:p w14:paraId="0E6582B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卫生健康支出（类）公共卫生（款）突发公共卫生事件应急处理（项）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。年初预算为25.77万元，支出决算为25.77万元，完成年初预算的100.00%。决算数与年初预算数不存在差异。</w:t>
      </w:r>
    </w:p>
    <w:p w14:paraId="4E8773C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卫生健康支出（类）公共卫生（款）其他公共卫生支出（项）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。年初预算为11.65万元，支出决算为11.65万元，完成年初预算的100.00%。决算数与年初预算数不存在差异。</w:t>
      </w:r>
    </w:p>
    <w:p w14:paraId="6E0E1F5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卫生健康支出（类）其他卫生健康支出（款）其他卫生健康支出（项）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。年初预算为204.44万元，支出决算为204.44万元，完成年初预算的100.00%。决算数与年初预算数不存在差异。</w:t>
      </w:r>
    </w:p>
    <w:p w14:paraId="43DB0BB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。年初预算为4.53万元，支出决算为4.53万元，完成年初预算的100.00%。决算数与年初预算数不存在差异。</w:t>
      </w:r>
    </w:p>
    <w:p w14:paraId="39FC3AF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29720"/>
      <w:r>
        <w:rPr>
          <w:rFonts w:hint="eastAsia" w:ascii="黑体" w:hAnsi="黑体" w:eastAsia="黑体" w:cs="黑体"/>
          <w:sz w:val="32"/>
          <w:szCs w:val="32"/>
          <w:lang w:val="en-US" w:eastAsia="zh-CN"/>
        </w:rPr>
        <w:t>六、一般公共预算财政拨款基本支出决算情况说明</w:t>
      </w:r>
      <w:bookmarkEnd w:id="6"/>
    </w:p>
    <w:p w14:paraId="305C8A9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2025年度一般公共预算财政拨款基本支出494.41万元。其中：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494.41万元，主要包括：基本工资、生活补助；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0.00万元，主要包括：办公费。</w:t>
      </w:r>
    </w:p>
    <w:p w14:paraId="67AFC50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3B6FEB0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0BC32F7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34B56D1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372AD69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60D9CEA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1D38973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2025年度一般公共预算财政拨款“三公”经费支出预算为0.00万元，支出决算为0.00万元，完成年初预算的0.00%。2025年度“三公”经费支出决算数与预算数无差异。</w:t>
      </w:r>
    </w:p>
    <w:p w14:paraId="016F4BB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6BB5418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0.00万元，完成预算的0.00%，占0.00%；公务接待费支出决算0.00万元，完成预算的0.00%，占0.00%。具体情况如下：</w:t>
      </w:r>
    </w:p>
    <w:p w14:paraId="7817B95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60804AE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预算为0.00万元，支出决算为0.00万元，完成预算的0.00%。决算数与预算数无差异。其中：</w:t>
      </w:r>
    </w:p>
    <w:p w14:paraId="03CB76D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40D444A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0.00万元。2025年期末，单位开支财政拨款的公务用车保有量为0辆。</w:t>
      </w:r>
    </w:p>
    <w:p w14:paraId="146188C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1A59B18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33359DB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6A281F8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7B1AC3E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122132B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16A17FA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8747.28万元，其中：政府采购货物支出1407.31万元、政府采购工程支出0.00万元、政府采购服务支出7339.97万元。授予中小企业合同金额6193.37万元，占政府采购支出总额的70.80%，其中：授予小微企业合同金额6001.60万元，占授予中小企业合同金额的96.90%。</w:t>
      </w:r>
    </w:p>
    <w:p w14:paraId="35C495E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008A922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24辆，其中：省级领导干部用车0辆、主要领导干部用车0辆、机要通信用车5辆、应急保障车0辆、执法执勤用车0辆、特种专业技术用车19辆、离退休干部用车0辆、其他用车0辆；单位价值100万元（含）以上设备（不含车辆）122台（套）。</w:t>
      </w:r>
    </w:p>
    <w:p w14:paraId="1C73E47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2D36CA2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1EDB3E86">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4"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根据预算绩效管理要求，本部门全面开展2025年度预算项目支出绩效自评，涉及项目17个，预算支出2932.83万元。</w:t>
      </w:r>
    </w:p>
    <w:p w14:paraId="0818FB9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4"/>
    </w:p>
    <w:p w14:paraId="4D19F8F6">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2025年医疗服务与保障能力提升（卫生健康人才培养）等14个项目的绩效自评结果。1.【上级当年-市级】2025年基本公共卫生服务补助资金（中央）项目绩效自评情况：根据年初设定的绩效目标，项目绩效自评得分为99.00分。项目全年预算数为15.60万元，执行数为15.60万元，完成预算的100.00%。项目绩效目标完成情况：开展合理膳食行动。发现的主要问题及原因：未发现问题。</w:t>
      </w:r>
    </w:p>
    <w:p w14:paraId="0BB67250">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2.【上级当年-市级】2025年省级财政部分专项资金（第二批）—卫生健康人才培养项目绩效自评情况：根据年初设定的绩效目标，项目绩效自评得分为99.00分。项目全年预算数为34.44万元，执行数为34.44万元，完成预算的100.00%。项目绩效目标完成情况：</w:t>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持续开展培训工作。发现的主要问题及原因：未发现问题。</w:t>
      </w:r>
    </w:p>
    <w:p w14:paraId="7685E251">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3.【上级当年-市级】2025年医疗服务与保障能力提升（公立医院综合改革）项目绩效自评情况：根据年初设定的绩效目标，项目绩效自评得分为99.00分。项目全年预算数为2.93万元，执行数为2.93万元，完成预算的100.00%。项目绩效目标完成情况：持续推动公立医院综合改革。发现的主要问题及原因：未发现问题。</w:t>
      </w:r>
    </w:p>
    <w:p w14:paraId="51E96EAE">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4.【上级当年-市级】2025年医疗服务与保障能力提升（卫生健康人才培养）项目绩效自评情况：根据年初设定的绩效目标，项目绩效自评得分为99.00分。项目全年预算数为11.50万元，执行数为11.50万元，完成预算的100.00%。项目绩效目标完成情况：持续开展卫生健康人才培养工作。发现的主要问题及原因：未发现问题。</w:t>
      </w:r>
    </w:p>
    <w:p w14:paraId="711047AD">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5.【上级当年-市级】2025年医疗服务与保障能力提升（医疗卫生机构能力建设）项目绩效自评情况：根据年初设定的绩效目标，项目绩效自评得分为90.19分。项目全年预算数为200.00万元，执行数为3.85万元，完成预算的1.93%。项目绩效目标完成情况：通过人员进修培训、设备更新购置等举措，提升了医院儿科医疗服务能力。发现的主要问题及原因：未发现问题。</w:t>
      </w:r>
    </w:p>
    <w:p w14:paraId="57EB9464">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6.【上级当年-市级】2025年重大公共卫生服务补助资金项目绩效自评情况：根据年初设定的绩效目标，项目绩效自评得分为92.62分。项目全年预算数为15.25万元，执行数为4.00万元，完成预算的26.23%。项目绩效目标完成情况：规范有序开展相关工作。发现的主要问题及原因：未发现问题。</w:t>
      </w:r>
    </w:p>
    <w:p w14:paraId="7CBBA2D9">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7.【上级当年-市级】省级部分专项补助资金（第一批）暨地方公共卫生项目绩效自评情况：根据年初设定的绩效目标，项目绩效自评得分为99.00分。项目全年预算数为11.65万元，执行数为11.65万元，完成预算的100.00%。项目绩效目标完成情况：持续开展慢性病综合检测和慢阻肺、糖尿病、高血压高危人群筛查干预。发现的主要问题及原因：未发现问题。</w:t>
      </w:r>
    </w:p>
    <w:p w14:paraId="1C4CF295">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8.【上级当年-市级】省级部分专项补助资金（第一批）暨卫生健康人才培养项目绩效自评情况：根据年初设定的绩效目标，项目绩效自评得分为99.00分。项目全年预算数为170.00万元，执行数为170.00万元，完成预算的100.00%。项目绩效目标完成情况：持续开展培训工作。发现的主要问题及原因：未发现问题。</w:t>
      </w:r>
    </w:p>
    <w:p w14:paraId="3DB2C036">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9.【上级当年-市级】医疗服务与保障能力提升（医疗卫生机构能力建设、卫生健康人才培养）项目绩效自评情况：根据年初设定的绩效目标，项目绩效自评得分为99.00分。项目全年预算数为3.20万元，执行数为3.20万元，完成预算的100.00%。项目绩效目标完成情况：持续开展相关工作。发现的主要问题及原因：未发现问题。</w:t>
      </w:r>
    </w:p>
    <w:p w14:paraId="6A6D3CF7">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10.【上级配套】市直公立医院取消药品加成补助项目绩效自评情况：根据年初设定的绩效目标，项目绩效自评得分为99.00分。项目全年预算数为492.51万元，执行数为492.51万元，完成预算的100.00%。项目绩效目标完成情况：弥补药品零差率实行后的公立医院亏损。发现的主要问题及原因：未发现问题。</w:t>
      </w:r>
    </w:p>
    <w:p w14:paraId="282B0FAC">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11.【上级提前-市级】2025年中央财政医疗服务与保障能力提升（公立医院综合改革）项目绩效自评情况：根据年初设定的绩效目标，项目绩效自评得分为99.00分。项目全年预算数为495.61万元，执行数为495.61万元，完成预算的100.00%。项目绩效目标完成情况：</w:t>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深化以公立医院为导向的公立医院改革，推动公立医院高质量发展，深入推进三明医改经验，促进医保、医疗、医药协同发展和治理。发现的主要问题及原因：未发现问题。</w:t>
      </w:r>
    </w:p>
    <w:p w14:paraId="12EA7493">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12.【上级提前-市级】2025年中央财政医疗服务与保障能力提升(医疗卫生机构能力建设、卫生健康人才培养)项目绩效自评情况：根据年初设定的绩效目标，项目绩效自评得分为88.59分。项目全年预算数为500.00万元，执行数为4.28万元，完成预算的0.86%。项目绩效目标完成情况：持续提升传染病医院（市公共卫生医疗中心）传染病防控救治能力。发现的主要问题及原因：未发现问题。</w:t>
      </w:r>
    </w:p>
    <w:p w14:paraId="1E1B7B85">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13.【上级提前-市级】2025年重大公共卫生服务补助资金项目绩效自评情况：根据年初设定的绩效目标，项目绩效自评得分为97.78分。项目全年预算数为75.93万元，执行数为59.04万元，完成预算的77.76%。项目绩效目标完成情况：开展重大慢性病早期筛查干预项目，落实慢性病及其相关危险因素监测。规范有序开展我市呼吸道传染病监测工作，进一步提高监测工作质量和水平，为流感等呼吸道传染病防控工作提供科学依据。发现的主要问题及原因：未发现问题。</w:t>
      </w:r>
    </w:p>
    <w:p w14:paraId="22558A71">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14.【上级提前-市级】医疗服务与保障能力提升（卫生健康人才培养培训）项目绩效自评情况：根据年初设定的绩效目标，项目绩效自评得分为99.00分。项目全年预算数为379.50万元，执行数为379.50万元，完成预算的100.00%。项目绩效目标完成情况：为医疗卫生机构培养一批素质优良、结构合理,能够下的去、留得住、用得好的优秀医疗卫生人才。发现的主要问题及原因：未发现问题。</w:t>
      </w:r>
    </w:p>
    <w:p w14:paraId="4FB49418">
      <w:pPr>
        <w:pStyle w:val="2"/>
        <w:rPr>
          <w:rFonts w:ascii="仿宋" w:hAnsi="仿宋" w:eastAsia="仿宋" w:cs="仿宋"/>
          <w:kern w:val="0"/>
          <w:sz w:val="32"/>
          <w:szCs w:val="32"/>
          <w:lang w:val="en-US" w:eastAsia="zh-CN"/>
        </w:rPr>
      </w:pPr>
    </w:p>
    <w:p w14:paraId="1439D5E2">
      <w:pPr>
        <w:pStyle w:val="2"/>
        <w:rPr>
          <w:rFonts w:ascii="仿宋" w:hAnsi="仿宋" w:eastAsia="仿宋" w:cs="仿宋"/>
          <w:kern w:val="0"/>
          <w:sz w:val="32"/>
          <w:szCs w:val="32"/>
          <w:lang w:val="en-US" w:eastAsia="zh-CN"/>
        </w:rPr>
      </w:pPr>
    </w:p>
    <w:p w14:paraId="56C69BF9">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425" w:num="1"/>
          <w:docGrid w:type="lines" w:linePitch="312" w:charSpace="0"/>
        </w:sectPr>
      </w:pPr>
    </w:p>
    <w:p w14:paraId="1DBF4B34">
      <w:pPr>
        <w:pStyle w:val="2"/>
        <w:rPr>
          <w:rFonts w:ascii="仿宋" w:hAnsi="仿宋" w:eastAsia="仿宋" w:cs="仿宋"/>
          <w:kern w:val="0"/>
          <w:sz w:val="32"/>
          <w:szCs w:val="32"/>
          <w:lang w:val="en-US" w:eastAsia="zh-CN"/>
        </w:rPr>
      </w:pPr>
    </w:p>
    <w:p w14:paraId="303F704F">
      <w:pPr>
        <w:rPr>
          <w:rFonts w:hint="eastAsia"/>
        </w:rPr>
      </w:pPr>
      <w:r>
        <w:rPr>
          <w:rFonts w:hint="eastAsia" w:ascii="黑体" w:hAnsi="宋体" w:eastAsia="黑体" w:cs="宋体"/>
          <w:kern w:val="0"/>
          <w:sz w:val="28"/>
          <w:szCs w:val="28"/>
          <w:lang w:eastAsia="zh-CN"/>
        </w:rPr>
        <w:tab/>
      </w:r>
      <w:r>
        <w:rPr>
          <w:rFonts w:hint="eastAsia"/>
          <w:lang w:eastAsia="zh-CN"/>
        </w:rPr>
        <w:tab/>
      </w:r>
    </w:p>
    <w:p w14:paraId="0367DAD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90B929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DD00E2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D65A3A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0BF6A5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775C7CD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74B4E5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049AB70">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162E749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6F36E831">
      <w:pPr>
        <w:rPr>
          <w:rFonts w:hint="eastAsia" w:ascii="黑体" w:hAnsi="宋体" w:eastAsia="黑体" w:cs="黑体"/>
          <w:kern w:val="2"/>
          <w:sz w:val="48"/>
          <w:szCs w:val="48"/>
        </w:rPr>
        <w:sectPr>
          <w:pgSz w:w="11906" w:h="16838"/>
          <w:pgMar w:top="1440" w:right="1531" w:bottom="1440" w:left="1587" w:header="850" w:footer="992" w:gutter="0"/>
          <w:pgNumType w:fmt="numberInDash"/>
          <w:cols w:space="425" w:num="1"/>
          <w:docGrid w:type="lines" w:linePitch="317" w:charSpace="0"/>
        </w:sectPr>
      </w:pPr>
    </w:p>
    <w:p w14:paraId="1B2D888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093F0FE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1897121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273E210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062E368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40A689E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3721AAE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5E1D176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2E0E107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1E3C5B7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2F76B89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5C5E7EB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3247747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403B0CC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0C38F73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773585E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0A04DD4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0ABB846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039C2D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9CD589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6375F1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390881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ECD74A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D2E511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06F2BE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2B0583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A70F85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D47B40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E188AF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FC95E5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22CAD7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FA4ED5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12D20F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8BC138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168538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364329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B1D62C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722375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9CB859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06E8B8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340BCF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8CEF112">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5" w:name="_Toc23386"/>
      <w:bookmarkStart w:id="16" w:name="_Toc10985"/>
      <w:bookmarkStart w:id="17" w:name="_Toc28713"/>
      <w:bookmarkStart w:id="18" w:name="_Toc32252"/>
      <w:r>
        <w:rPr>
          <w:rFonts w:hint="eastAsia" w:ascii="黑体" w:hAnsi="黑体" w:eastAsia="黑体" w:cs="黑体"/>
          <w:sz w:val="48"/>
          <w:szCs w:val="48"/>
          <w:lang w:val="en-US" w:eastAsia="zh-CN"/>
        </w:rPr>
        <w:t>第五部分  附件</w:t>
      </w:r>
      <w:bookmarkEnd w:id="15"/>
      <w:bookmarkEnd w:id="16"/>
      <w:bookmarkEnd w:id="17"/>
      <w:bookmarkEnd w:id="18"/>
    </w:p>
    <w:p w14:paraId="7822A7AF">
      <w:pPr>
        <w:pStyle w:val="11"/>
        <w:spacing w:line="480" w:lineRule="auto"/>
        <w:ind w:firstLine="0" w:firstLineChars="0"/>
        <w:jc w:val="center"/>
        <w:rPr>
          <w:rFonts w:ascii="Times New Roman" w:hAnsi="Times New Roman" w:eastAsia="黑体" w:cs="Times New Roman"/>
          <w:b/>
          <w:kern w:val="0"/>
          <w:sz w:val="50"/>
          <w:szCs w:val="50"/>
          <w:lang w:bidi="en-US"/>
        </w:rPr>
      </w:pPr>
    </w:p>
    <w:p w14:paraId="6156FFFF">
      <w:pPr>
        <w:pStyle w:val="11"/>
        <w:spacing w:line="480" w:lineRule="auto"/>
        <w:ind w:firstLine="0" w:firstLineChars="0"/>
        <w:jc w:val="center"/>
        <w:rPr>
          <w:rFonts w:ascii="Times New Roman" w:hAnsi="Times New Roman" w:eastAsia="黑体" w:cs="Times New Roman"/>
          <w:b/>
          <w:kern w:val="0"/>
          <w:sz w:val="50"/>
          <w:szCs w:val="50"/>
          <w:lang w:bidi="en-US"/>
        </w:rPr>
      </w:pPr>
    </w:p>
    <w:p w14:paraId="4192100F">
      <w:pPr>
        <w:pStyle w:val="11"/>
        <w:spacing w:line="480" w:lineRule="auto"/>
        <w:ind w:firstLine="0" w:firstLineChars="0"/>
        <w:jc w:val="center"/>
        <w:rPr>
          <w:rFonts w:ascii="Times New Roman" w:hAnsi="Times New Roman" w:eastAsia="黑体" w:cs="Times New Roman"/>
          <w:b/>
          <w:kern w:val="0"/>
          <w:sz w:val="50"/>
          <w:szCs w:val="50"/>
          <w:lang w:bidi="en-US"/>
        </w:rPr>
      </w:pPr>
    </w:p>
    <w:p w14:paraId="4DFFD3ED">
      <w:pPr>
        <w:pStyle w:val="11"/>
        <w:spacing w:before="120" w:after="120" w:line="480" w:lineRule="auto"/>
        <w:ind w:firstLine="883"/>
        <w:jc w:val="center"/>
        <w:outlineLvl w:val="0"/>
        <w:rPr>
          <w:rFonts w:ascii="仿宋_GB2312" w:hAnsi="Arial"/>
          <w:b/>
          <w:sz w:val="44"/>
          <w:szCs w:val="44"/>
        </w:rPr>
      </w:pPr>
      <w:bookmarkStart w:id="19" w:name="_Toc56443217"/>
      <w:bookmarkStart w:id="20" w:name="_Toc56442937"/>
      <w:bookmarkStart w:id="21" w:name="_Toc24862"/>
      <w:r>
        <w:rPr>
          <w:rFonts w:hint="eastAsia" w:ascii="仿宋_GB2312" w:hAnsi="Arial"/>
          <w:b/>
          <w:sz w:val="44"/>
          <w:szCs w:val="44"/>
        </w:rPr>
        <w:t>财政项目支出绩效自评报告</w:t>
      </w:r>
      <w:bookmarkEnd w:id="19"/>
      <w:bookmarkEnd w:id="20"/>
      <w:bookmarkEnd w:id="21"/>
    </w:p>
    <w:p w14:paraId="46CC1DBC">
      <w:pPr>
        <w:pStyle w:val="11"/>
        <w:spacing w:line="480" w:lineRule="auto"/>
        <w:ind w:firstLine="0" w:firstLineChars="0"/>
        <w:jc w:val="center"/>
        <w:rPr>
          <w:rFonts w:ascii="Times New Roman" w:hAnsi="Times New Roman" w:eastAsia="黑体" w:cs="Times New Roman"/>
          <w:b/>
          <w:kern w:val="0"/>
          <w:sz w:val="50"/>
          <w:szCs w:val="50"/>
          <w:lang w:bidi="en-US"/>
        </w:rPr>
      </w:pPr>
    </w:p>
    <w:p w14:paraId="2E1E82F1">
      <w:pPr>
        <w:pStyle w:val="11"/>
        <w:spacing w:line="480" w:lineRule="auto"/>
        <w:ind w:firstLine="0" w:firstLineChars="0"/>
        <w:jc w:val="center"/>
        <w:rPr>
          <w:rFonts w:ascii="Times New Roman" w:hAnsi="Times New Roman" w:eastAsia="黑体" w:cs="Times New Roman"/>
          <w:b/>
          <w:kern w:val="0"/>
          <w:sz w:val="50"/>
          <w:szCs w:val="50"/>
          <w:lang w:bidi="en-US"/>
        </w:rPr>
      </w:pPr>
    </w:p>
    <w:p w14:paraId="12CBEAFD">
      <w:pPr>
        <w:pStyle w:val="11"/>
        <w:spacing w:line="480" w:lineRule="auto"/>
        <w:ind w:firstLine="0" w:firstLineChars="0"/>
        <w:jc w:val="center"/>
        <w:rPr>
          <w:rFonts w:ascii="Times New Roman" w:hAnsi="Times New Roman" w:eastAsia="黑体" w:cs="Times New Roman"/>
          <w:b/>
          <w:kern w:val="0"/>
          <w:sz w:val="50"/>
          <w:szCs w:val="50"/>
          <w:lang w:bidi="en-US"/>
        </w:rPr>
      </w:pPr>
    </w:p>
    <w:p w14:paraId="35C5A31F">
      <w:pPr>
        <w:pStyle w:val="11"/>
        <w:spacing w:line="480" w:lineRule="auto"/>
        <w:ind w:firstLine="0" w:firstLineChars="0"/>
        <w:jc w:val="center"/>
        <w:rPr>
          <w:rFonts w:ascii="Times New Roman" w:hAnsi="Times New Roman" w:eastAsia="黑体" w:cs="Times New Roman"/>
          <w:b/>
          <w:kern w:val="0"/>
          <w:sz w:val="50"/>
          <w:szCs w:val="50"/>
          <w:lang w:bidi="en-US"/>
        </w:rPr>
      </w:pPr>
    </w:p>
    <w:p w14:paraId="18DC1F1A">
      <w:pPr>
        <w:pStyle w:val="11"/>
        <w:spacing w:line="480" w:lineRule="auto"/>
        <w:ind w:firstLine="0" w:firstLineChars="0"/>
        <w:jc w:val="center"/>
        <w:rPr>
          <w:rFonts w:ascii="Times New Roman" w:hAnsi="Times New Roman" w:eastAsia="黑体" w:cs="Times New Roman"/>
          <w:b/>
          <w:kern w:val="0"/>
          <w:sz w:val="50"/>
          <w:szCs w:val="50"/>
          <w:lang w:bidi="en-US"/>
        </w:rPr>
      </w:pPr>
    </w:p>
    <w:p w14:paraId="51C6AE95">
      <w:pPr>
        <w:pStyle w:val="11"/>
        <w:spacing w:line="480" w:lineRule="auto"/>
        <w:ind w:firstLine="0" w:firstLineChars="0"/>
        <w:jc w:val="center"/>
        <w:rPr>
          <w:rFonts w:ascii="Times New Roman" w:hAnsi="Times New Roman" w:eastAsia="黑体" w:cs="Times New Roman"/>
          <w:b/>
          <w:kern w:val="0"/>
          <w:sz w:val="50"/>
          <w:szCs w:val="50"/>
          <w:lang w:bidi="en-US"/>
        </w:rPr>
      </w:pPr>
    </w:p>
    <w:p w14:paraId="0632A9FF">
      <w:pPr>
        <w:pStyle w:val="11"/>
        <w:spacing w:line="480" w:lineRule="auto"/>
        <w:ind w:firstLine="0" w:firstLineChars="0"/>
        <w:jc w:val="center"/>
        <w:rPr>
          <w:rFonts w:ascii="仿宋_GB2312" w:hAnsi="Times New Roman" w:cs="Times New Roman"/>
          <w:kern w:val="0"/>
          <w:sz w:val="30"/>
          <w:szCs w:val="30"/>
          <w:lang w:bidi="en-US"/>
        </w:rPr>
      </w:pPr>
    </w:p>
    <w:p w14:paraId="59FC7632">
      <w:pPr>
        <w:pStyle w:val="11"/>
        <w:spacing w:line="480" w:lineRule="auto"/>
        <w:ind w:firstLine="882" w:firstLineChars="441"/>
        <w:jc w:val="left"/>
        <w:rPr>
          <w:rFonts w:ascii="仿宋_GB2312" w:hAnsi="Times New Roman" w:cs="Times New Roman"/>
          <w:kern w:val="0"/>
          <w:sz w:val="32"/>
          <w:szCs w:val="32"/>
          <w:lang w:bidi="en-US"/>
        </w:rPr>
      </w:pPr>
      <w:r>
        <w:rPr>
          <w:rFonts w:ascii="宋体" w:hAnsi="宋体" w:eastAsia="宋体" w:cs="宋体"/>
          <w:sz w:val="20"/>
          <w:u w:val="none"/>
        </w:rPr>
        <w:t>项目名称：【上级当年-市级】2025年基本公共卫生服务补助资金（中央）</w:t>
      </w:r>
    </w:p>
    <w:p w14:paraId="180BC356">
      <w:pPr>
        <w:pStyle w:val="11"/>
        <w:spacing w:line="480" w:lineRule="auto"/>
        <w:ind w:firstLine="882" w:firstLineChars="441"/>
        <w:jc w:val="left"/>
        <w:rPr>
          <w:rFonts w:ascii="仿宋_GB2312" w:hAnsi="Times New Roman" w:cs="Times New Roman"/>
          <w:kern w:val="0"/>
          <w:sz w:val="32"/>
          <w:szCs w:val="32"/>
          <w:lang w:bidi="en-US"/>
        </w:rPr>
      </w:pPr>
      <w:r>
        <w:rPr>
          <w:rFonts w:ascii="宋体" w:hAnsi="宋体" w:eastAsia="宋体" w:cs="宋体"/>
          <w:sz w:val="20"/>
          <w:u w:val="none"/>
        </w:rPr>
        <w:t>项目单位：许昌市中心医院</w:t>
      </w:r>
    </w:p>
    <w:p w14:paraId="2D82B57A">
      <w:pPr>
        <w:pStyle w:val="11"/>
        <w:spacing w:line="480" w:lineRule="auto"/>
        <w:ind w:firstLine="882" w:firstLineChars="441"/>
        <w:jc w:val="left"/>
        <w:rPr>
          <w:rFonts w:ascii="仿宋_GB2312" w:hAnsi="Times New Roman" w:cs="Times New Roman"/>
          <w:kern w:val="0"/>
          <w:sz w:val="32"/>
          <w:szCs w:val="32"/>
          <w:lang w:bidi="en-US"/>
        </w:rPr>
      </w:pPr>
      <w:r>
        <w:rPr>
          <w:rFonts w:ascii="宋体" w:hAnsi="宋体" w:eastAsia="宋体" w:cs="宋体"/>
          <w:sz w:val="20"/>
          <w:u w:val="none"/>
        </w:rPr>
        <w:t>主管部门：许昌市卫生健康委员会</w:t>
      </w:r>
    </w:p>
    <w:p w14:paraId="1127CEE1">
      <w:pPr>
        <w:pStyle w:val="11"/>
        <w:spacing w:line="480" w:lineRule="auto"/>
        <w:ind w:firstLine="0" w:firstLineChars="0"/>
        <w:rPr>
          <w:rFonts w:ascii="黑体" w:hAnsi="Times New Roman" w:eastAsia="黑体" w:cs="Times New Roman"/>
          <w:b/>
          <w:kern w:val="0"/>
          <w:sz w:val="32"/>
          <w:szCs w:val="32"/>
          <w:lang w:bidi="en-US"/>
        </w:rPr>
      </w:pPr>
    </w:p>
    <w:p w14:paraId="1D679BFE">
      <w:pPr>
        <w:pStyle w:val="11"/>
        <w:spacing w:line="480" w:lineRule="auto"/>
        <w:ind w:firstLine="0" w:firstLineChars="0"/>
        <w:rPr>
          <w:rFonts w:ascii="黑体" w:hAnsi="Times New Roman" w:eastAsia="黑体" w:cs="Times New Roman"/>
          <w:b/>
          <w:kern w:val="0"/>
          <w:sz w:val="32"/>
          <w:szCs w:val="32"/>
          <w:lang w:bidi="en-US"/>
        </w:rPr>
      </w:pPr>
    </w:p>
    <w:p w14:paraId="786F70CC">
      <w:pPr>
        <w:pStyle w:val="11"/>
        <w:spacing w:line="480" w:lineRule="auto"/>
        <w:ind w:firstLine="0" w:firstLineChars="0"/>
        <w:jc w:val="center"/>
        <w:rPr>
          <w:rFonts w:ascii="仿宋_GB2312" w:hAnsi="Times New Roman" w:cs="Times New Roman"/>
          <w:kern w:val="0"/>
          <w:sz w:val="32"/>
          <w:szCs w:val="32"/>
          <w:lang w:bidi="en-US"/>
        </w:rPr>
      </w:pPr>
      <w:r>
        <w:rPr>
          <w:rFonts w:ascii="宋体" w:hAnsi="宋体" w:eastAsia="宋体" w:cs="宋体"/>
          <w:sz w:val="20"/>
          <w:u w:val="none"/>
        </w:rPr>
        <w:t>2026年09月</w:t>
      </w:r>
    </w:p>
    <w:p w14:paraId="7B6552A0">
      <w:pPr>
        <w:pStyle w:val="14"/>
        <w:jc w:val="both"/>
      </w:pPr>
    </w:p>
    <w:p w14:paraId="150BDCD0">
      <w:pPr>
        <w:pStyle w:val="11"/>
        <w:ind w:firstLine="0" w:firstLineChars="0"/>
        <w:rPr>
          <w:szCs w:val="44"/>
        </w:rPr>
      </w:pPr>
    </w:p>
    <w:p w14:paraId="2BCC390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sectPr>
          <w:pgSz w:w="11906" w:h="16838"/>
          <w:pgMar w:top="1440" w:right="1800" w:bottom="1440" w:left="1800" w:header="851" w:footer="992" w:gutter="0"/>
          <w:pgNumType w:fmt="numberInDash"/>
          <w:cols w:space="425" w:num="1"/>
          <w:docGrid w:type="lines" w:linePitch="312" w:charSpace="0"/>
        </w:sectPr>
      </w:pPr>
    </w:p>
    <w:p w14:paraId="4D71AC27">
      <w:pPr>
        <w:pStyle w:val="16"/>
      </w:pPr>
      <w:bookmarkStart w:id="22" w:name="_Toc56442938"/>
      <w:bookmarkStart w:id="23" w:name="_Toc20727"/>
      <w:bookmarkStart w:id="24" w:name="_Toc56442880"/>
      <w:r>
        <w:rPr>
          <w:rFonts w:hint="eastAsia"/>
        </w:rPr>
        <w:t>一、项目基本情况</w:t>
      </w:r>
      <w:bookmarkEnd w:id="22"/>
      <w:bookmarkEnd w:id="23"/>
      <w:bookmarkEnd w:id="24"/>
    </w:p>
    <w:p w14:paraId="2A387A7E">
      <w:pPr>
        <w:pStyle w:val="18"/>
        <w:ind w:left="227" w:leftChars="71"/>
      </w:pPr>
      <w:bookmarkStart w:id="25" w:name="_Toc56442881"/>
      <w:bookmarkStart w:id="26" w:name="_Toc56442939"/>
      <w:bookmarkStart w:id="27" w:name="_Toc11153"/>
      <w:r>
        <w:rPr>
          <w:rFonts w:hint="eastAsia"/>
        </w:rPr>
        <w:t>（一）项目</w:t>
      </w:r>
      <w:bookmarkEnd w:id="25"/>
      <w:bookmarkEnd w:id="26"/>
      <w:bookmarkEnd w:id="27"/>
      <w:r>
        <w:rPr>
          <w:rFonts w:hint="eastAsia"/>
        </w:rPr>
        <w:t>概况</w:t>
      </w:r>
    </w:p>
    <w:p w14:paraId="7F83888A">
      <w:pPr>
        <w:pStyle w:val="19"/>
        <w:ind w:firstLine="560"/>
      </w:pPr>
      <w:bookmarkStart w:id="28" w:name="_Toc56442882"/>
      <w:bookmarkStart w:id="29" w:name="_Toc56442940"/>
      <w:bookmarkStart w:id="30" w:name="_Toc5633"/>
      <w:r>
        <w:rPr>
          <w:rFonts w:ascii="宋体" w:hAnsi="宋体" w:eastAsia="宋体" w:cs="宋体"/>
          <w:sz w:val="20"/>
          <w:u w:val="none"/>
        </w:rPr>
        <w:t>【上级当年-市级】2025年基本公共卫生服务补助资金（中央）</w:t>
      </w:r>
    </w:p>
    <w:p w14:paraId="56E2E100">
      <w:pPr>
        <w:pStyle w:val="18"/>
        <w:ind w:left="227" w:leftChars="71"/>
      </w:pPr>
      <w:r>
        <w:rPr>
          <w:rFonts w:hint="eastAsia"/>
        </w:rPr>
        <w:t>（二）项目预算安排及使用情况</w:t>
      </w:r>
      <w:bookmarkEnd w:id="28"/>
      <w:bookmarkEnd w:id="29"/>
      <w:bookmarkEnd w:id="30"/>
      <w:r>
        <w:rPr>
          <w:rFonts w:hint="eastAsia"/>
        </w:rPr>
        <w:t xml:space="preserve"> </w:t>
      </w:r>
    </w:p>
    <w:p w14:paraId="4B481C26">
      <w:pPr>
        <w:pStyle w:val="19"/>
        <w:ind w:firstLine="482"/>
        <w:jc w:val="center"/>
        <w:rPr>
          <w:b/>
          <w:bCs/>
          <w:sz w:val="24"/>
          <w:szCs w:val="24"/>
        </w:rPr>
      </w:pPr>
      <w:r>
        <w:rPr>
          <w:rFonts w:hint="eastAsia"/>
          <w:b/>
          <w:bCs/>
          <w:sz w:val="24"/>
          <w:szCs w:val="24"/>
        </w:rPr>
        <w:t>表1-2-1 年度预算安排及使用情况统计表</w:t>
      </w:r>
    </w:p>
    <w:p w14:paraId="0B2CD7D2">
      <w:pPr>
        <w:pStyle w:val="19"/>
        <w:ind w:firstLine="482"/>
        <w:jc w:val="center"/>
        <w:rPr>
          <w:b/>
          <w:bCs/>
          <w:sz w:val="24"/>
          <w:szCs w:val="24"/>
        </w:rPr>
      </w:pPr>
      <w:r>
        <w:rPr>
          <w:rFonts w:ascii="宋体" w:hAnsi="宋体" w:eastAsia="宋体" w:cs="宋体"/>
          <w:sz w:val="20"/>
          <w:u w:val="none"/>
        </w:rPr>
        <w:t xml:space="preserve">                                           单位：万元 </w:t>
      </w:r>
    </w:p>
    <w:tbl>
      <w:tblPr>
        <w:tblStyle w:val="20"/>
        <w:tblW w:w="5000" w:type="pct"/>
        <w:tblInd w:w="0" w:type="dxa"/>
        <w:tblLayout w:type="autofit"/>
        <w:tblCellMar>
          <w:top w:w="0" w:type="dxa"/>
          <w:left w:w="108" w:type="dxa"/>
          <w:bottom w:w="0" w:type="dxa"/>
          <w:right w:w="108" w:type="dxa"/>
        </w:tblCellMar>
      </w:tblPr>
      <w:tblGrid>
        <w:gridCol w:w="1301"/>
        <w:gridCol w:w="1640"/>
        <w:gridCol w:w="1639"/>
        <w:gridCol w:w="1822"/>
        <w:gridCol w:w="1602"/>
      </w:tblGrid>
      <w:tr w14:paraId="1F9A82F9">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002E8EA7">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　</w:t>
            </w:r>
          </w:p>
        </w:tc>
        <w:tc>
          <w:tcPr>
            <w:tcW w:w="0" w:type="auto"/>
            <w:tcBorders>
              <w:top w:val="single" w:color="auto" w:sz="4" w:space="0"/>
              <w:left w:val="nil"/>
              <w:bottom w:val="single" w:color="auto" w:sz="4" w:space="0"/>
              <w:right w:val="single" w:color="auto" w:sz="4" w:space="0"/>
            </w:tcBorders>
            <w:noWrap/>
            <w:vAlign w:val="center"/>
          </w:tcPr>
          <w:p w14:paraId="2E1E72A8">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年初预算数</w:t>
            </w:r>
          </w:p>
        </w:tc>
        <w:tc>
          <w:tcPr>
            <w:tcW w:w="0" w:type="auto"/>
            <w:tcBorders>
              <w:top w:val="single" w:color="auto" w:sz="4" w:space="0"/>
              <w:left w:val="nil"/>
              <w:bottom w:val="single" w:color="auto" w:sz="4" w:space="0"/>
              <w:right w:val="single" w:color="auto" w:sz="4" w:space="0"/>
            </w:tcBorders>
            <w:noWrap/>
            <w:vAlign w:val="center"/>
          </w:tcPr>
          <w:p w14:paraId="0B31A5C1">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全年预算数</w:t>
            </w:r>
          </w:p>
        </w:tc>
        <w:tc>
          <w:tcPr>
            <w:tcW w:w="0" w:type="auto"/>
            <w:tcBorders>
              <w:top w:val="single" w:color="auto" w:sz="4" w:space="0"/>
              <w:left w:val="nil"/>
              <w:bottom w:val="single" w:color="auto" w:sz="4" w:space="0"/>
              <w:right w:val="single" w:color="auto" w:sz="4" w:space="0"/>
            </w:tcBorders>
            <w:noWrap/>
            <w:vAlign w:val="center"/>
          </w:tcPr>
          <w:p w14:paraId="7BD55F42">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全年执行数</w:t>
            </w:r>
          </w:p>
        </w:tc>
        <w:tc>
          <w:tcPr>
            <w:tcW w:w="0" w:type="auto"/>
            <w:tcBorders>
              <w:top w:val="single" w:color="auto" w:sz="4" w:space="0"/>
              <w:left w:val="nil"/>
              <w:bottom w:val="single" w:color="auto" w:sz="4" w:space="0"/>
              <w:right w:val="single" w:color="auto" w:sz="4" w:space="0"/>
            </w:tcBorders>
            <w:noWrap/>
            <w:vAlign w:val="center"/>
          </w:tcPr>
          <w:p w14:paraId="3BEC8980">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执行率</w:t>
            </w:r>
          </w:p>
        </w:tc>
      </w:tr>
      <w:tr w14:paraId="7300EFA6">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42020B73">
            <w:pPr>
              <w:pStyle w:val="11"/>
              <w:widowControl/>
              <w:spacing w:before="0" w:after="0" w:line="240" w:lineRule="auto"/>
              <w:ind w:firstLine="0" w:firstLineChars="0"/>
              <w:jc w:val="left"/>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年度资金总额：</w:t>
            </w:r>
          </w:p>
        </w:tc>
        <w:tc>
          <w:tcPr>
            <w:tcW w:w="0" w:type="auto"/>
            <w:tcBorders>
              <w:top w:val="single" w:color="auto" w:sz="4" w:space="0"/>
              <w:left w:val="nil"/>
              <w:bottom w:val="single" w:color="auto" w:sz="4" w:space="0"/>
              <w:right w:val="single" w:color="auto" w:sz="4" w:space="0"/>
            </w:tcBorders>
            <w:noWrap/>
            <w:vAlign w:val="center"/>
          </w:tcPr>
          <w:p w14:paraId="08332B8B">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5072E2AB">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15.60　</w:t>
            </w:r>
          </w:p>
        </w:tc>
        <w:tc>
          <w:tcPr>
            <w:tcW w:w="0" w:type="auto"/>
            <w:tcBorders>
              <w:top w:val="single" w:color="auto" w:sz="4" w:space="0"/>
              <w:left w:val="nil"/>
              <w:bottom w:val="single" w:color="auto" w:sz="4" w:space="0"/>
              <w:right w:val="single" w:color="auto" w:sz="4" w:space="0"/>
            </w:tcBorders>
            <w:noWrap/>
            <w:vAlign w:val="center"/>
          </w:tcPr>
          <w:p w14:paraId="490624D7">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15.60　</w:t>
            </w:r>
          </w:p>
        </w:tc>
        <w:tc>
          <w:tcPr>
            <w:tcW w:w="0" w:type="auto"/>
            <w:tcBorders>
              <w:top w:val="nil"/>
              <w:left w:val="nil"/>
              <w:bottom w:val="single" w:color="auto" w:sz="4" w:space="0"/>
              <w:right w:val="single" w:color="auto" w:sz="4" w:space="0"/>
            </w:tcBorders>
            <w:noWrap/>
            <w:vAlign w:val="center"/>
          </w:tcPr>
          <w:p w14:paraId="65F48114">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100.0%</w:t>
            </w:r>
          </w:p>
        </w:tc>
      </w:tr>
      <w:tr w14:paraId="61405EF6">
        <w:tblPrEx>
          <w:tblCellMar>
            <w:top w:w="0" w:type="dxa"/>
            <w:left w:w="108" w:type="dxa"/>
            <w:bottom w:w="0" w:type="dxa"/>
            <w:right w:w="108" w:type="dxa"/>
          </w:tblCellMar>
        </w:tblPrEx>
        <w:trPr>
          <w:wBefore w:w="0" w:type="dxa"/>
          <w:trHeight w:val="45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7E83AE1B">
            <w:pPr>
              <w:pStyle w:val="11"/>
              <w:widowControl/>
              <w:spacing w:before="0" w:after="0" w:line="240" w:lineRule="auto"/>
              <w:ind w:firstLine="0" w:firstLineChars="0"/>
              <w:jc w:val="left"/>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政府预算资金</w:t>
            </w:r>
          </w:p>
        </w:tc>
        <w:tc>
          <w:tcPr>
            <w:tcW w:w="0" w:type="auto"/>
            <w:tcBorders>
              <w:top w:val="single" w:color="auto" w:sz="4" w:space="0"/>
              <w:left w:val="nil"/>
              <w:bottom w:val="single" w:color="auto" w:sz="4" w:space="0"/>
              <w:right w:val="single" w:color="auto" w:sz="4" w:space="0"/>
            </w:tcBorders>
            <w:noWrap/>
            <w:vAlign w:val="center"/>
          </w:tcPr>
          <w:p w14:paraId="317F9DF7">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6D8A9D63">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15.60　</w:t>
            </w:r>
          </w:p>
        </w:tc>
        <w:tc>
          <w:tcPr>
            <w:tcW w:w="0" w:type="auto"/>
            <w:tcBorders>
              <w:top w:val="single" w:color="auto" w:sz="4" w:space="0"/>
              <w:left w:val="nil"/>
              <w:bottom w:val="single" w:color="auto" w:sz="4" w:space="0"/>
              <w:right w:val="single" w:color="auto" w:sz="4" w:space="0"/>
            </w:tcBorders>
            <w:noWrap/>
            <w:vAlign w:val="center"/>
          </w:tcPr>
          <w:p w14:paraId="1155CEAB">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15.60</w:t>
            </w:r>
          </w:p>
        </w:tc>
        <w:tc>
          <w:tcPr>
            <w:tcW w:w="0" w:type="auto"/>
            <w:tcBorders>
              <w:top w:val="nil"/>
              <w:left w:val="nil"/>
              <w:bottom w:val="single" w:color="auto" w:sz="4" w:space="0"/>
              <w:right w:val="single" w:color="auto" w:sz="4" w:space="0"/>
            </w:tcBorders>
            <w:noWrap/>
            <w:vAlign w:val="center"/>
          </w:tcPr>
          <w:p w14:paraId="4ABBD0CF">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100.0%</w:t>
            </w:r>
          </w:p>
        </w:tc>
      </w:tr>
      <w:tr w14:paraId="16F8B555">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7447B1E7">
            <w:pPr>
              <w:pStyle w:val="11"/>
              <w:widowControl/>
              <w:spacing w:before="0" w:after="0" w:line="240" w:lineRule="auto"/>
              <w:ind w:firstLine="0" w:firstLineChars="0"/>
              <w:jc w:val="left"/>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财政专户管理资金</w:t>
            </w:r>
          </w:p>
        </w:tc>
        <w:tc>
          <w:tcPr>
            <w:tcW w:w="0" w:type="auto"/>
            <w:tcBorders>
              <w:top w:val="single" w:color="auto" w:sz="4" w:space="0"/>
              <w:left w:val="nil"/>
              <w:bottom w:val="single" w:color="auto" w:sz="4" w:space="0"/>
              <w:right w:val="single" w:color="auto" w:sz="4" w:space="0"/>
            </w:tcBorders>
            <w:noWrap/>
            <w:vAlign w:val="center"/>
          </w:tcPr>
          <w:p w14:paraId="0103679A">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0ED52C7E">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4778B560">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24B4C603">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r w14:paraId="738EDB6A">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570CD3C5">
            <w:pPr>
              <w:pStyle w:val="11"/>
              <w:widowControl/>
              <w:spacing w:before="0" w:after="0" w:line="240" w:lineRule="auto"/>
              <w:ind w:firstLine="0" w:firstLineChars="0"/>
              <w:jc w:val="left"/>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单位资金</w:t>
            </w:r>
          </w:p>
        </w:tc>
        <w:tc>
          <w:tcPr>
            <w:tcW w:w="0" w:type="auto"/>
            <w:tcBorders>
              <w:top w:val="single" w:color="auto" w:sz="4" w:space="0"/>
              <w:left w:val="nil"/>
              <w:bottom w:val="single" w:color="auto" w:sz="4" w:space="0"/>
              <w:right w:val="single" w:color="auto" w:sz="4" w:space="0"/>
            </w:tcBorders>
            <w:noWrap/>
            <w:vAlign w:val="center"/>
          </w:tcPr>
          <w:p w14:paraId="1E1B8CE5">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398513DF">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26EF08D3">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71F52BB3">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bl>
    <w:p w14:paraId="2F0F882C">
      <w:pPr>
        <w:pStyle w:val="18"/>
        <w:ind w:left="227" w:leftChars="71"/>
      </w:pPr>
      <w:bookmarkStart w:id="31" w:name="_Toc15851"/>
      <w:bookmarkStart w:id="32" w:name="_Toc56442941"/>
      <w:bookmarkStart w:id="33" w:name="_Toc56442883"/>
      <w:r>
        <w:rPr>
          <w:rFonts w:hint="eastAsia"/>
        </w:rPr>
        <w:t>（三）</w:t>
      </w:r>
      <w:bookmarkEnd w:id="31"/>
      <w:bookmarkEnd w:id="32"/>
      <w:bookmarkEnd w:id="33"/>
      <w:r>
        <w:rPr>
          <w:rFonts w:hint="eastAsia"/>
        </w:rPr>
        <w:t>资金管理情况表</w:t>
      </w:r>
    </w:p>
    <w:p w14:paraId="7A00CF1D">
      <w:pPr>
        <w:pStyle w:val="19"/>
        <w:ind w:firstLine="482"/>
        <w:jc w:val="center"/>
        <w:rPr>
          <w:b/>
          <w:bCs/>
          <w:sz w:val="24"/>
          <w:szCs w:val="24"/>
        </w:rPr>
      </w:pPr>
      <w:r>
        <w:rPr>
          <w:rFonts w:hint="eastAsia"/>
          <w:b/>
          <w:bCs/>
          <w:sz w:val="24"/>
          <w:szCs w:val="24"/>
        </w:rPr>
        <w:t>表1-2-2 资金管理情况表</w:t>
      </w:r>
    </w:p>
    <w:tbl>
      <w:tblPr>
        <w:tblStyle w:val="20"/>
        <w:tblW w:w="8166" w:type="dxa"/>
        <w:tblInd w:w="-13" w:type="dxa"/>
        <w:tblLayout w:type="fixed"/>
        <w:tblCellMar>
          <w:top w:w="0" w:type="dxa"/>
          <w:left w:w="108" w:type="dxa"/>
          <w:bottom w:w="0" w:type="dxa"/>
          <w:right w:w="108" w:type="dxa"/>
        </w:tblCellMar>
      </w:tblPr>
      <w:tblGrid>
        <w:gridCol w:w="1198"/>
        <w:gridCol w:w="3862"/>
        <w:gridCol w:w="3106"/>
      </w:tblGrid>
      <w:tr w14:paraId="617BB847">
        <w:tblPrEx>
          <w:tblCellMar>
            <w:top w:w="0" w:type="dxa"/>
            <w:left w:w="108" w:type="dxa"/>
            <w:bottom w:w="0" w:type="dxa"/>
            <w:right w:w="108" w:type="dxa"/>
          </w:tblCellMar>
        </w:tblPrEx>
        <w:trPr>
          <w:trHeight w:val="4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7C1D6143">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253EE27D">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情况说明</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7E59AC21">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存在问题和改进措施</w:t>
            </w:r>
          </w:p>
        </w:tc>
      </w:tr>
      <w:tr w14:paraId="45AE22AF">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4B9AEF46">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安排科学性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07C153F6">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安排科学</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2440F017">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r>
      <w:tr w14:paraId="1C9945FB">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2B92B8A9">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拨付合规性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345DD5C9">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拨付合规</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7A2675DB">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r>
      <w:tr w14:paraId="241F8E55">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3A65BB6F">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使用规范性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39376D1F">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使用规范</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3986CC32">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r>
      <w:tr w14:paraId="5C92AA5C">
        <w:tblPrEx>
          <w:tblCellMar>
            <w:top w:w="0" w:type="dxa"/>
            <w:left w:w="108" w:type="dxa"/>
            <w:bottom w:w="0" w:type="dxa"/>
            <w:right w:w="108" w:type="dxa"/>
          </w:tblCellMar>
        </w:tblPrEx>
        <w:trPr>
          <w:trHeight w:val="1194"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0AB97A76">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预算绩效管理情况</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0F2E1974">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按规定开展预算绩效管理工作</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63224C93">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r>
    </w:tbl>
    <w:p w14:paraId="1FBCD5FA">
      <w:pPr>
        <w:pStyle w:val="18"/>
        <w:ind w:left="227" w:leftChars="71"/>
      </w:pPr>
      <w:r>
        <w:rPr>
          <w:rFonts w:hint="eastAsia"/>
        </w:rPr>
        <w:t>（四）项目绩效目标</w:t>
      </w:r>
    </w:p>
    <w:p w14:paraId="2D5AB8E7">
      <w:pPr>
        <w:pStyle w:val="21"/>
        <w:ind w:leftChars="0"/>
      </w:pPr>
      <w:r>
        <w:rPr>
          <w:rFonts w:hint="eastAsia"/>
        </w:rPr>
        <w:t>1. 项目年度绩效目标</w:t>
      </w:r>
    </w:p>
    <w:p w14:paraId="292B8AB7">
      <w:pPr>
        <w:pStyle w:val="19"/>
        <w:ind w:firstLine="560"/>
      </w:pPr>
      <w:r>
        <w:rPr>
          <w:rFonts w:ascii="宋体" w:hAnsi="宋体" w:eastAsia="宋体" w:cs="宋体"/>
          <w:sz w:val="20"/>
          <w:u w:val="none"/>
        </w:rPr>
        <w:tab/>
      </w:r>
      <w:r>
        <w:rPr>
          <w:rFonts w:ascii="宋体" w:hAnsi="宋体" w:eastAsia="宋体" w:cs="宋体"/>
          <w:sz w:val="20"/>
          <w:u w:val="none"/>
        </w:rPr>
        <w:t>1.免费向城乡居民提供基本公共卫生服务。</w:t>
      </w:r>
      <w:r>
        <w:rPr>
          <w:rFonts w:ascii="宋体" w:hAnsi="宋体" w:eastAsia="宋体" w:cs="宋体"/>
          <w:sz w:val="20"/>
          <w:u w:val="none"/>
        </w:rPr>
        <w:cr/>
      </w:r>
    </w:p>
    <w:p w14:paraId="06D89D19">
      <w:pPr>
        <w:pStyle w:val="19"/>
        <w:ind w:firstLine="560"/>
      </w:pPr>
      <w:r>
        <w:rPr>
          <w:rFonts w:ascii="宋体" w:hAnsi="宋体" w:eastAsia="宋体" w:cs="宋体"/>
          <w:sz w:val="20"/>
          <w:u w:val="none"/>
        </w:rPr>
        <w:t>2.保持重点地方病防治措施全面落实。开展职业病防治，最大限度地保护放射工作人员、患者和公众的健康权益。同时推进妇幼卫生、健康素养促进、医养结合和老年健康服务、卫生应急等方面工作。</w:t>
      </w:r>
    </w:p>
    <w:p w14:paraId="4AE6AB69">
      <w:pPr>
        <w:pStyle w:val="21"/>
        <w:ind w:left="227" w:leftChars="71"/>
      </w:pPr>
      <w:bookmarkStart w:id="34" w:name="_Toc56442942"/>
      <w:bookmarkStart w:id="35" w:name="_Toc56442884"/>
      <w:r>
        <w:rPr>
          <w:rFonts w:hint="eastAsia"/>
        </w:rPr>
        <w:t>2.项目年度绩效目标完成情况</w:t>
      </w:r>
      <w:bookmarkEnd w:id="34"/>
      <w:bookmarkEnd w:id="35"/>
    </w:p>
    <w:p w14:paraId="70AC33C2">
      <w:pPr>
        <w:pStyle w:val="19"/>
        <w:ind w:firstLine="560"/>
      </w:pPr>
      <w:r>
        <w:rPr>
          <w:rFonts w:ascii="宋体" w:hAnsi="宋体" w:eastAsia="宋体" w:cs="宋体"/>
          <w:sz w:val="20"/>
          <w:u w:val="none"/>
        </w:rPr>
        <w:tab/>
      </w:r>
      <w:r>
        <w:rPr>
          <w:rFonts w:ascii="宋体" w:hAnsi="宋体" w:eastAsia="宋体" w:cs="宋体"/>
          <w:sz w:val="20"/>
          <w:u w:val="none"/>
        </w:rPr>
        <w:t>开展合理膳食行动</w:t>
      </w:r>
    </w:p>
    <w:p w14:paraId="5D6DE8EB">
      <w:pPr>
        <w:pStyle w:val="16"/>
      </w:pPr>
      <w:bookmarkStart w:id="36" w:name="_Toc56442943"/>
      <w:bookmarkStart w:id="37" w:name="_Toc56442885"/>
      <w:bookmarkStart w:id="38" w:name="_Toc20144"/>
      <w:r>
        <w:rPr>
          <w:rFonts w:hint="eastAsia"/>
        </w:rPr>
        <w:t>二、</w:t>
      </w:r>
      <w:bookmarkEnd w:id="36"/>
      <w:bookmarkEnd w:id="37"/>
      <w:bookmarkEnd w:id="38"/>
      <w:r>
        <w:rPr>
          <w:rFonts w:hint="eastAsia"/>
        </w:rPr>
        <w:t>总体评价结论和指标分析</w:t>
      </w:r>
    </w:p>
    <w:p w14:paraId="11E971FA">
      <w:pPr>
        <w:pStyle w:val="18"/>
        <w:ind w:left="560"/>
      </w:pPr>
      <w:r>
        <w:rPr>
          <w:rFonts w:hint="eastAsia"/>
        </w:rPr>
        <w:t>（一）总体评价结论</w:t>
      </w:r>
    </w:p>
    <w:p w14:paraId="4193DF12">
      <w:pPr>
        <w:pStyle w:val="19"/>
        <w:ind w:firstLine="560"/>
      </w:pPr>
      <w:r>
        <w:rPr>
          <w:rFonts w:ascii="宋体" w:hAnsi="宋体" w:eastAsia="宋体" w:cs="宋体"/>
          <w:sz w:val="20"/>
          <w:u w:val="none"/>
        </w:rPr>
        <w:t>综合考虑资金管理、产出、效果、满意度等各方面因素，通过数据采集及分析，最终评分结果：【上级当年-市级】2025年基本公共卫生服务补助资金（中央）绩效自评价结果为:总得分99分，属于"优"。</w:t>
      </w:r>
    </w:p>
    <w:p w14:paraId="2735EA47">
      <w:pPr>
        <w:pStyle w:val="11"/>
        <w:ind w:firstLine="560"/>
      </w:pPr>
    </w:p>
    <w:p w14:paraId="67D32F57">
      <w:pPr>
        <w:pStyle w:val="18"/>
        <w:ind w:left="560"/>
      </w:pPr>
      <w:bookmarkStart w:id="39" w:name="_Toc56442886"/>
      <w:bookmarkStart w:id="40" w:name="_Toc2119"/>
      <w:bookmarkStart w:id="41" w:name="_Toc56442944"/>
      <w:r>
        <w:rPr>
          <w:rFonts w:hint="eastAsia"/>
        </w:rPr>
        <w:t>（二）指标分析</w:t>
      </w:r>
    </w:p>
    <w:bookmarkEnd w:id="39"/>
    <w:bookmarkEnd w:id="40"/>
    <w:bookmarkEnd w:id="41"/>
    <w:p w14:paraId="3954BC4A">
      <w:pPr>
        <w:pStyle w:val="19"/>
        <w:ind w:firstLine="560"/>
      </w:pPr>
      <w:r>
        <w:rPr>
          <w:rFonts w:hint="eastAsia"/>
        </w:rPr>
        <w:t>1.绩效目标完成的指标</w:t>
      </w:r>
    </w:p>
    <w:p w14:paraId="2B764C79">
      <w:pPr>
        <w:pStyle w:val="19"/>
        <w:ind w:firstLine="560"/>
      </w:pPr>
      <w:r>
        <w:rPr>
          <w:rFonts w:ascii="宋体" w:hAnsi="宋体" w:eastAsia="宋体" w:cs="宋体"/>
          <w:sz w:val="20"/>
          <w:u w:val="none"/>
        </w:rPr>
        <w:t>培训次数; 培训参加率; 经费报销及时性; 基本公共卫生服务水平;</w:t>
      </w:r>
    </w:p>
    <w:p w14:paraId="280F2854">
      <w:pPr>
        <w:pStyle w:val="19"/>
        <w:ind w:firstLine="560"/>
      </w:pPr>
      <w:r>
        <w:rPr>
          <w:rFonts w:hint="eastAsia"/>
        </w:rPr>
        <w:t>2.没有完成绩效目标的指标</w:t>
      </w:r>
    </w:p>
    <w:p w14:paraId="361CA007">
      <w:pPr>
        <w:pStyle w:val="19"/>
        <w:ind w:firstLine="560"/>
      </w:pPr>
    </w:p>
    <w:p w14:paraId="0BA82792">
      <w:pPr>
        <w:pStyle w:val="11"/>
        <w:ind w:firstLine="560"/>
      </w:pPr>
    </w:p>
    <w:p w14:paraId="703B8C67">
      <w:pPr>
        <w:pStyle w:val="16"/>
      </w:pPr>
      <w:bookmarkStart w:id="42" w:name="_Toc56442948"/>
      <w:bookmarkStart w:id="43" w:name="_Toc56442890"/>
      <w:bookmarkStart w:id="44" w:name="_Toc20132"/>
      <w:r>
        <w:rPr>
          <w:rFonts w:hint="eastAsia"/>
        </w:rPr>
        <w:t>三、存在的问题和建议</w:t>
      </w:r>
      <w:bookmarkEnd w:id="42"/>
      <w:bookmarkEnd w:id="43"/>
      <w:bookmarkEnd w:id="44"/>
    </w:p>
    <w:p w14:paraId="1CD6F2F6">
      <w:pPr>
        <w:pStyle w:val="18"/>
        <w:ind w:left="560"/>
      </w:pPr>
      <w:bookmarkStart w:id="45" w:name="_Toc19895"/>
      <w:bookmarkStart w:id="46" w:name="_Toc56442889"/>
      <w:bookmarkStart w:id="47" w:name="_Toc56442947"/>
      <w:r>
        <w:rPr>
          <w:rFonts w:hint="eastAsia"/>
        </w:rPr>
        <w:t>（一）存在的问题</w:t>
      </w:r>
      <w:bookmarkEnd w:id="45"/>
      <w:bookmarkEnd w:id="46"/>
      <w:bookmarkEnd w:id="47"/>
    </w:p>
    <w:p w14:paraId="49CB6EC3">
      <w:pPr>
        <w:pStyle w:val="19"/>
        <w:ind w:firstLine="600" w:firstLineChars="300"/>
      </w:pPr>
      <w:r>
        <w:rPr>
          <w:rFonts w:ascii="宋体" w:hAnsi="宋体" w:eastAsia="宋体" w:cs="宋体"/>
          <w:sz w:val="20"/>
          <w:u w:val="none"/>
        </w:rPr>
        <w:t>无</w:t>
      </w:r>
    </w:p>
    <w:p w14:paraId="1EFA08E9">
      <w:pPr>
        <w:pStyle w:val="18"/>
        <w:ind w:left="560"/>
      </w:pPr>
      <w:bookmarkStart w:id="48" w:name="_Toc21644"/>
      <w:r>
        <w:rPr>
          <w:rFonts w:hint="eastAsia"/>
        </w:rPr>
        <w:t>（二）改进建议</w:t>
      </w:r>
      <w:bookmarkEnd w:id="48"/>
    </w:p>
    <w:p w14:paraId="1EF4C16B">
      <w:pPr>
        <w:pStyle w:val="19"/>
        <w:ind w:firstLine="562"/>
        <w:rPr>
          <w:b/>
          <w:bCs/>
        </w:rPr>
      </w:pPr>
      <w:r>
        <w:rPr>
          <w:rFonts w:hint="eastAsia"/>
          <w:b/>
          <w:bCs/>
        </w:rPr>
        <w:t>1.对项目决策的建议</w:t>
      </w:r>
    </w:p>
    <w:p w14:paraId="623DC415">
      <w:pPr>
        <w:pStyle w:val="19"/>
        <w:ind w:firstLine="600" w:firstLineChars="300"/>
      </w:pPr>
      <w:r>
        <w:rPr>
          <w:rFonts w:ascii="宋体" w:hAnsi="宋体" w:eastAsia="宋体" w:cs="宋体"/>
          <w:sz w:val="20"/>
          <w:u w:val="none"/>
        </w:rPr>
        <w:t>无</w:t>
      </w:r>
    </w:p>
    <w:p w14:paraId="474FA96E">
      <w:pPr>
        <w:pStyle w:val="21"/>
        <w:ind w:left="560"/>
      </w:pPr>
      <w:r>
        <w:rPr>
          <w:rFonts w:hint="eastAsia"/>
        </w:rPr>
        <w:t>2.对预算安排及执行情况的建议</w:t>
      </w:r>
    </w:p>
    <w:p w14:paraId="3FB3A9CC">
      <w:pPr>
        <w:pStyle w:val="19"/>
        <w:ind w:firstLine="142" w:firstLineChars="71"/>
      </w:pPr>
      <w:r>
        <w:rPr>
          <w:rFonts w:ascii="宋体" w:hAnsi="宋体" w:eastAsia="宋体" w:cs="宋体"/>
          <w:sz w:val="20"/>
          <w:u w:val="none"/>
        </w:rPr>
        <w:t xml:space="preserve">     无</w:t>
      </w:r>
    </w:p>
    <w:p w14:paraId="7DBF8D4E">
      <w:pPr>
        <w:pStyle w:val="19"/>
        <w:ind w:firstLine="562"/>
        <w:rPr>
          <w:b/>
          <w:bCs/>
        </w:rPr>
      </w:pPr>
      <w:r>
        <w:rPr>
          <w:rFonts w:hint="eastAsia"/>
          <w:b/>
          <w:bCs/>
        </w:rPr>
        <w:t>3.对资金管理的建议</w:t>
      </w:r>
    </w:p>
    <w:p w14:paraId="6C620366">
      <w:pPr>
        <w:pStyle w:val="19"/>
        <w:ind w:firstLine="560"/>
      </w:pPr>
      <w:r>
        <w:rPr>
          <w:rFonts w:ascii="宋体" w:hAnsi="宋体" w:eastAsia="宋体" w:cs="宋体"/>
          <w:sz w:val="20"/>
          <w:u w:val="none"/>
        </w:rPr>
        <w:t xml:space="preserve">   无</w:t>
      </w:r>
    </w:p>
    <w:p w14:paraId="79E011A7">
      <w:pPr>
        <w:pStyle w:val="19"/>
        <w:ind w:firstLine="562"/>
        <w:rPr>
          <w:b/>
          <w:bCs/>
        </w:rPr>
      </w:pPr>
      <w:r>
        <w:rPr>
          <w:rFonts w:hint="eastAsia"/>
          <w:b/>
          <w:bCs/>
        </w:rPr>
        <w:t>4.对项目管理的建议</w:t>
      </w:r>
    </w:p>
    <w:p w14:paraId="79616BE1">
      <w:pPr>
        <w:pStyle w:val="19"/>
        <w:ind w:firstLine="742" w:firstLineChars="371"/>
      </w:pPr>
      <w:r>
        <w:rPr>
          <w:rFonts w:ascii="宋体" w:hAnsi="宋体" w:eastAsia="宋体" w:cs="宋体"/>
          <w:sz w:val="20"/>
          <w:u w:val="none"/>
        </w:rPr>
        <w:t>无</w:t>
      </w:r>
    </w:p>
    <w:p w14:paraId="08809447">
      <w:pPr>
        <w:pStyle w:val="19"/>
        <w:ind w:firstLine="562"/>
      </w:pPr>
      <w:r>
        <w:rPr>
          <w:rFonts w:hint="eastAsia"/>
          <w:b/>
          <w:bCs/>
        </w:rPr>
        <w:t>5.其他建议</w:t>
      </w:r>
      <w:r>
        <w:rPr>
          <w:rFonts w:hint="eastAsia"/>
        </w:rPr>
        <w:tab/>
      </w:r>
    </w:p>
    <w:p w14:paraId="30B16332">
      <w:pPr>
        <w:pStyle w:val="11"/>
        <w:ind w:firstLine="1161" w:firstLineChars="413"/>
        <w:rPr>
          <w:rFonts w:ascii="宋体" w:hAnsi="宋体" w:eastAsia="宋体"/>
          <w:b/>
          <w:bCs/>
        </w:rPr>
      </w:pPr>
    </w:p>
    <w:p w14:paraId="2023D04E">
      <w:pPr>
        <w:pStyle w:val="18"/>
        <w:ind w:left="0" w:leftChars="0"/>
      </w:pPr>
      <w:r>
        <w:rPr/>
        <w:br w:type="page" w:clear="none"/>
      </w:r>
      <w:bookmarkStart w:id="49" w:name="_Toc12241"/>
      <w:r>
        <w:rPr>
          <w:rFonts w:eastAsia="仿宋"/>
        </w:rPr>
        <w:t xml:space="preserve">附表1 </w:t>
      </w:r>
      <w:r>
        <w:rPr>
          <w:rFonts w:hint="eastAsia" w:eastAsia="仿宋"/>
        </w:rPr>
        <w:t>自评价</w:t>
      </w:r>
      <w:r>
        <w:rPr>
          <w:rFonts w:eastAsia="仿宋"/>
        </w:rPr>
        <w:t>评分表</w:t>
      </w:r>
      <w:bookmarkEnd w:id="49"/>
    </w:p>
    <w:tbl>
      <w:tblPr>
        <w:tblStyle w:val="20"/>
        <w:tblW w:w="873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67"/>
        <w:gridCol w:w="1114"/>
        <w:gridCol w:w="1015"/>
        <w:gridCol w:w="1130"/>
        <w:gridCol w:w="1130"/>
        <w:gridCol w:w="1028"/>
        <w:gridCol w:w="1080"/>
        <w:gridCol w:w="1272"/>
      </w:tblGrid>
      <w:tr w14:paraId="36FD08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736" w:type="dxa"/>
            <w:gridSpan w:val="8"/>
            <w:shd w:val="clear" w:color="auto" w:fill="BFBFBF"/>
            <w:noWrap w:val="0"/>
            <w:vAlign w:val="top"/>
          </w:tcPr>
          <w:p w14:paraId="59B14AD7">
            <w:pPr>
              <w:pStyle w:val="11"/>
              <w:widowControl w:val="0"/>
              <w:spacing w:before="0" w:after="0" w:line="240" w:lineRule="atLeast"/>
              <w:ind w:firstLine="0" w:firstLineChars="0"/>
              <w:jc w:val="center"/>
              <w:rPr>
                <w:rFonts w:ascii="黑体" w:hAnsi="黑体" w:eastAsia="黑体" w:cs="Arial"/>
                <w:b/>
                <w:bCs/>
                <w:kern w:val="2"/>
                <w:sz w:val="28"/>
                <w:szCs w:val="28"/>
                <w:lang w:val="en-US" w:eastAsia="zh-CN" w:bidi="ar-SA"/>
              </w:rPr>
            </w:pPr>
            <w:r>
              <w:rPr>
                <w:rFonts w:hint="eastAsia" w:ascii="仿宋" w:hAnsi="仿宋" w:eastAsia="仿宋" w:cs="仿宋"/>
                <w:b/>
                <w:bCs/>
                <w:kern w:val="2"/>
                <w:sz w:val="24"/>
                <w:szCs w:val="24"/>
                <w:lang w:val="en-US" w:eastAsia="zh-CN" w:bidi="ar-SA"/>
              </w:rPr>
              <w:t>自评价评分附件表</w:t>
            </w:r>
          </w:p>
        </w:tc>
      </w:tr>
      <w:tr w14:paraId="0F42DB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967" w:type="dxa"/>
            <w:noWrap w:val="0"/>
            <w:vAlign w:val="top"/>
          </w:tcPr>
          <w:p w14:paraId="6081F455">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一级指标</w:t>
            </w:r>
          </w:p>
        </w:tc>
        <w:tc>
          <w:tcPr>
            <w:tcW w:w="1114" w:type="dxa"/>
            <w:noWrap w:val="0"/>
            <w:vAlign w:val="top"/>
          </w:tcPr>
          <w:p w14:paraId="2CB61392">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二级指标</w:t>
            </w:r>
          </w:p>
        </w:tc>
        <w:tc>
          <w:tcPr>
            <w:tcW w:w="1015" w:type="dxa"/>
            <w:noWrap w:val="0"/>
            <w:vAlign w:val="top"/>
          </w:tcPr>
          <w:p w14:paraId="0CF15FD3">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三级指标</w:t>
            </w:r>
          </w:p>
        </w:tc>
        <w:tc>
          <w:tcPr>
            <w:tcW w:w="1130" w:type="dxa"/>
            <w:noWrap w:val="0"/>
            <w:vAlign w:val="top"/>
          </w:tcPr>
          <w:p w14:paraId="1C37B03B">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年度目标值</w:t>
            </w:r>
          </w:p>
        </w:tc>
        <w:tc>
          <w:tcPr>
            <w:tcW w:w="1130" w:type="dxa"/>
            <w:noWrap w:val="0"/>
            <w:vAlign w:val="top"/>
          </w:tcPr>
          <w:p w14:paraId="431FA70A">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实际完成值</w:t>
            </w:r>
          </w:p>
        </w:tc>
        <w:tc>
          <w:tcPr>
            <w:tcW w:w="1028" w:type="dxa"/>
            <w:noWrap w:val="0"/>
            <w:vAlign w:val="top"/>
          </w:tcPr>
          <w:p w14:paraId="6BCB8869">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分值</w:t>
            </w:r>
          </w:p>
        </w:tc>
        <w:tc>
          <w:tcPr>
            <w:tcW w:w="1080" w:type="dxa"/>
            <w:noWrap w:val="0"/>
            <w:vAlign w:val="top"/>
          </w:tcPr>
          <w:p w14:paraId="241885E9">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得分</w:t>
            </w:r>
          </w:p>
        </w:tc>
        <w:tc>
          <w:tcPr>
            <w:tcW w:w="1272" w:type="dxa"/>
            <w:noWrap w:val="0"/>
            <w:vAlign w:val="top"/>
          </w:tcPr>
          <w:p w14:paraId="1C2D331A">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偏差原因分析</w:t>
            </w:r>
          </w:p>
        </w:tc>
      </w:tr>
      <w:tr w14:paraId="5453D3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967" w:type="dxa"/>
            <w:vMerge w:val="restart"/>
            <w:noWrap w:val="0"/>
            <w:vAlign w:val="top"/>
          </w:tcPr>
          <w:p w14:paraId="7FC1DF8E">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产出指标</w:t>
            </w:r>
          </w:p>
        </w:tc>
        <w:tc>
          <w:tcPr>
            <w:tcW w:w="1114" w:type="dxa"/>
            <w:noWrap w:val="0"/>
            <w:vAlign w:val="top"/>
          </w:tcPr>
          <w:p w14:paraId="27728FA4">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数量指标</w:t>
            </w:r>
          </w:p>
        </w:tc>
        <w:tc>
          <w:tcPr>
            <w:tcW w:w="1015" w:type="dxa"/>
            <w:noWrap w:val="0"/>
            <w:vAlign w:val="top"/>
          </w:tcPr>
          <w:p w14:paraId="3BA30F8C">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培训次数</w:t>
            </w:r>
          </w:p>
        </w:tc>
        <w:tc>
          <w:tcPr>
            <w:tcW w:w="1130" w:type="dxa"/>
            <w:noWrap w:val="0"/>
            <w:vAlign w:val="top"/>
          </w:tcPr>
          <w:p w14:paraId="05A12082">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≥1次</w:t>
            </w:r>
          </w:p>
        </w:tc>
        <w:tc>
          <w:tcPr>
            <w:tcW w:w="1130" w:type="dxa"/>
            <w:noWrap w:val="0"/>
            <w:vAlign w:val="top"/>
          </w:tcPr>
          <w:p w14:paraId="66367AE0">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1次</w:t>
            </w:r>
          </w:p>
        </w:tc>
        <w:tc>
          <w:tcPr>
            <w:tcW w:w="1028" w:type="dxa"/>
            <w:noWrap w:val="0"/>
            <w:vAlign w:val="top"/>
          </w:tcPr>
          <w:p w14:paraId="44C5AFEB">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15</w:t>
            </w:r>
          </w:p>
        </w:tc>
        <w:tc>
          <w:tcPr>
            <w:tcW w:w="1080" w:type="dxa"/>
            <w:noWrap w:val="0"/>
            <w:vAlign w:val="top"/>
          </w:tcPr>
          <w:p w14:paraId="5EA08B09">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15</w:t>
            </w:r>
          </w:p>
        </w:tc>
        <w:tc>
          <w:tcPr>
            <w:tcW w:w="1272" w:type="dxa"/>
            <w:noWrap w:val="0"/>
            <w:vAlign w:val="top"/>
          </w:tcPr>
          <w:p w14:paraId="0DCB4F6E">
            <w:pPr>
              <w:pStyle w:val="11"/>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470B7E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967" w:type="dxa"/>
            <w:vMerge w:val="continue"/>
            <w:noWrap w:val="0"/>
            <w:vAlign w:val="top"/>
          </w:tcPr>
          <w:p w14:paraId="1B68AFB9">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产出指标</w:t>
            </w:r>
          </w:p>
        </w:tc>
        <w:tc>
          <w:tcPr>
            <w:tcW w:w="1114" w:type="dxa"/>
            <w:noWrap w:val="0"/>
            <w:vAlign w:val="top"/>
          </w:tcPr>
          <w:p w14:paraId="2D04BC88">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质量指标</w:t>
            </w:r>
          </w:p>
        </w:tc>
        <w:tc>
          <w:tcPr>
            <w:tcW w:w="1015" w:type="dxa"/>
            <w:noWrap w:val="0"/>
            <w:vAlign w:val="top"/>
          </w:tcPr>
          <w:p w14:paraId="73C2AD5D">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培训参加率</w:t>
            </w:r>
          </w:p>
        </w:tc>
        <w:tc>
          <w:tcPr>
            <w:tcW w:w="1130" w:type="dxa"/>
            <w:noWrap w:val="0"/>
            <w:vAlign w:val="top"/>
          </w:tcPr>
          <w:p w14:paraId="3F4D7962">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≥90%</w:t>
            </w:r>
          </w:p>
        </w:tc>
        <w:tc>
          <w:tcPr>
            <w:tcW w:w="1130" w:type="dxa"/>
            <w:noWrap w:val="0"/>
            <w:vAlign w:val="top"/>
          </w:tcPr>
          <w:p w14:paraId="11906AAE">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100%</w:t>
            </w:r>
          </w:p>
        </w:tc>
        <w:tc>
          <w:tcPr>
            <w:tcW w:w="1028" w:type="dxa"/>
            <w:noWrap w:val="0"/>
            <w:vAlign w:val="top"/>
          </w:tcPr>
          <w:p w14:paraId="187AEF44">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15</w:t>
            </w:r>
          </w:p>
        </w:tc>
        <w:tc>
          <w:tcPr>
            <w:tcW w:w="1080" w:type="dxa"/>
            <w:noWrap w:val="0"/>
            <w:vAlign w:val="top"/>
          </w:tcPr>
          <w:p w14:paraId="6F69FF27">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15</w:t>
            </w:r>
          </w:p>
        </w:tc>
        <w:tc>
          <w:tcPr>
            <w:tcW w:w="1272" w:type="dxa"/>
            <w:noWrap w:val="0"/>
            <w:vAlign w:val="top"/>
          </w:tcPr>
          <w:p w14:paraId="1212F16A">
            <w:pPr>
              <w:pStyle w:val="11"/>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145C1B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967" w:type="dxa"/>
            <w:vMerge w:val="continue"/>
            <w:noWrap w:val="0"/>
            <w:vAlign w:val="top"/>
          </w:tcPr>
          <w:p w14:paraId="7D9D7071">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产出指标</w:t>
            </w:r>
          </w:p>
        </w:tc>
        <w:tc>
          <w:tcPr>
            <w:tcW w:w="1114" w:type="dxa"/>
            <w:noWrap w:val="0"/>
            <w:vAlign w:val="top"/>
          </w:tcPr>
          <w:p w14:paraId="4A0CFD55">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时效指标</w:t>
            </w:r>
          </w:p>
        </w:tc>
        <w:tc>
          <w:tcPr>
            <w:tcW w:w="1015" w:type="dxa"/>
            <w:noWrap w:val="0"/>
            <w:vAlign w:val="top"/>
          </w:tcPr>
          <w:p w14:paraId="6A3C742E">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经费报销及时性</w:t>
            </w:r>
          </w:p>
        </w:tc>
        <w:tc>
          <w:tcPr>
            <w:tcW w:w="1130" w:type="dxa"/>
            <w:noWrap w:val="0"/>
            <w:vAlign w:val="top"/>
          </w:tcPr>
          <w:p w14:paraId="3F56558D">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及时</w:t>
            </w:r>
          </w:p>
        </w:tc>
        <w:tc>
          <w:tcPr>
            <w:tcW w:w="1130" w:type="dxa"/>
            <w:noWrap w:val="0"/>
            <w:vAlign w:val="top"/>
          </w:tcPr>
          <w:p w14:paraId="230EC6C4">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100%</w:t>
            </w:r>
          </w:p>
        </w:tc>
        <w:tc>
          <w:tcPr>
            <w:tcW w:w="1028" w:type="dxa"/>
            <w:noWrap w:val="0"/>
            <w:vAlign w:val="top"/>
          </w:tcPr>
          <w:p w14:paraId="57625CAE">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1080" w:type="dxa"/>
            <w:noWrap w:val="0"/>
            <w:vAlign w:val="top"/>
          </w:tcPr>
          <w:p w14:paraId="699D8B1C">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1272" w:type="dxa"/>
            <w:noWrap w:val="0"/>
            <w:vAlign w:val="top"/>
          </w:tcPr>
          <w:p w14:paraId="7906F2C5">
            <w:pPr>
              <w:pStyle w:val="11"/>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3F9599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967" w:type="dxa"/>
            <w:noWrap w:val="0"/>
            <w:vAlign w:val="top"/>
          </w:tcPr>
          <w:p w14:paraId="71C4D260">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效益指标</w:t>
            </w:r>
          </w:p>
        </w:tc>
        <w:tc>
          <w:tcPr>
            <w:tcW w:w="1114" w:type="dxa"/>
            <w:noWrap w:val="0"/>
            <w:vAlign w:val="top"/>
          </w:tcPr>
          <w:p w14:paraId="05818778">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社会效益指标</w:t>
            </w:r>
          </w:p>
        </w:tc>
        <w:tc>
          <w:tcPr>
            <w:tcW w:w="1015" w:type="dxa"/>
            <w:noWrap w:val="0"/>
            <w:vAlign w:val="top"/>
          </w:tcPr>
          <w:p w14:paraId="49F32BA6">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基本公共卫生服务水平</w:t>
            </w:r>
          </w:p>
        </w:tc>
        <w:tc>
          <w:tcPr>
            <w:tcW w:w="1130" w:type="dxa"/>
            <w:noWrap w:val="0"/>
            <w:vAlign w:val="top"/>
          </w:tcPr>
          <w:p w14:paraId="48637164">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不断提升</w:t>
            </w:r>
          </w:p>
        </w:tc>
        <w:tc>
          <w:tcPr>
            <w:tcW w:w="1130" w:type="dxa"/>
            <w:noWrap w:val="0"/>
            <w:vAlign w:val="top"/>
          </w:tcPr>
          <w:p w14:paraId="04514F28">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100%</w:t>
            </w:r>
          </w:p>
        </w:tc>
        <w:tc>
          <w:tcPr>
            <w:tcW w:w="1028" w:type="dxa"/>
            <w:noWrap w:val="0"/>
            <w:vAlign w:val="top"/>
          </w:tcPr>
          <w:p w14:paraId="006CE3CA">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30</w:t>
            </w:r>
          </w:p>
        </w:tc>
        <w:tc>
          <w:tcPr>
            <w:tcW w:w="1080" w:type="dxa"/>
            <w:noWrap w:val="0"/>
            <w:vAlign w:val="top"/>
          </w:tcPr>
          <w:p w14:paraId="20BDE806">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30</w:t>
            </w:r>
          </w:p>
        </w:tc>
        <w:tc>
          <w:tcPr>
            <w:tcW w:w="1272" w:type="dxa"/>
            <w:noWrap w:val="0"/>
            <w:vAlign w:val="top"/>
          </w:tcPr>
          <w:p w14:paraId="52395BC2">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p>
        </w:tc>
      </w:tr>
    </w:tbl>
    <w:p w14:paraId="19AA3385">
      <w:pPr>
        <w:pStyle w:val="19"/>
        <w:ind w:firstLine="198" w:firstLineChars="71"/>
        <w:sectPr>
          <w:pgSz w:w="11906" w:h="16838"/>
          <w:pgMar w:top="1440" w:right="1800" w:bottom="1440" w:left="1800" w:header="851" w:footer="992" w:gutter="0"/>
          <w:cols w:space="720" w:num="1"/>
          <w:docGrid w:type="lines" w:linePitch="381" w:charSpace="0"/>
        </w:sectPr>
      </w:pPr>
    </w:p>
    <w:p w14:paraId="0B280CB0">
      <w:pPr>
        <w:pStyle w:val="11"/>
        <w:spacing w:before="120" w:after="120" w:line="480" w:lineRule="auto"/>
        <w:ind w:firstLine="883"/>
        <w:jc w:val="center"/>
        <w:outlineLvl w:val="0"/>
        <w:rPr>
          <w:rFonts w:ascii="仿宋_GB2312" w:hAnsi="Arial"/>
          <w:b/>
          <w:sz w:val="44"/>
          <w:szCs w:val="44"/>
        </w:rPr>
      </w:pPr>
      <w:r>
        <w:rPr>
          <w:rFonts w:hint="eastAsia" w:ascii="仿宋_GB2312" w:hAnsi="Arial"/>
          <w:b/>
          <w:sz w:val="44"/>
          <w:szCs w:val="44"/>
        </w:rPr>
        <w:t>财政项目支出绩效自评报告</w:t>
      </w:r>
    </w:p>
    <w:p w14:paraId="1E845E5B">
      <w:pPr>
        <w:pStyle w:val="11"/>
        <w:spacing w:line="480" w:lineRule="auto"/>
        <w:ind w:firstLine="0" w:firstLineChars="0"/>
        <w:jc w:val="center"/>
        <w:rPr>
          <w:rFonts w:ascii="Times New Roman" w:hAnsi="Times New Roman" w:eastAsia="黑体" w:cs="Times New Roman"/>
          <w:b/>
          <w:kern w:val="0"/>
          <w:sz w:val="50"/>
          <w:szCs w:val="50"/>
          <w:lang w:bidi="en-US"/>
        </w:rPr>
      </w:pPr>
    </w:p>
    <w:p w14:paraId="275890AD">
      <w:pPr>
        <w:pStyle w:val="11"/>
        <w:spacing w:line="480" w:lineRule="auto"/>
        <w:ind w:firstLine="0" w:firstLineChars="0"/>
        <w:jc w:val="center"/>
        <w:rPr>
          <w:rFonts w:ascii="Times New Roman" w:hAnsi="Times New Roman" w:eastAsia="黑体" w:cs="Times New Roman"/>
          <w:b/>
          <w:kern w:val="0"/>
          <w:sz w:val="50"/>
          <w:szCs w:val="50"/>
          <w:lang w:bidi="en-US"/>
        </w:rPr>
      </w:pPr>
    </w:p>
    <w:p w14:paraId="4F0082F1">
      <w:pPr>
        <w:pStyle w:val="11"/>
        <w:spacing w:line="480" w:lineRule="auto"/>
        <w:ind w:firstLine="0" w:firstLineChars="0"/>
        <w:jc w:val="center"/>
        <w:rPr>
          <w:rFonts w:ascii="Times New Roman" w:hAnsi="Times New Roman" w:eastAsia="黑体" w:cs="Times New Roman"/>
          <w:b/>
          <w:kern w:val="0"/>
          <w:sz w:val="50"/>
          <w:szCs w:val="50"/>
          <w:lang w:bidi="en-US"/>
        </w:rPr>
      </w:pPr>
    </w:p>
    <w:p w14:paraId="47504D86">
      <w:pPr>
        <w:pStyle w:val="11"/>
        <w:spacing w:line="480" w:lineRule="auto"/>
        <w:ind w:firstLine="0" w:firstLineChars="0"/>
        <w:jc w:val="center"/>
        <w:rPr>
          <w:rFonts w:ascii="Times New Roman" w:hAnsi="Times New Roman" w:eastAsia="黑体" w:cs="Times New Roman"/>
          <w:b/>
          <w:kern w:val="0"/>
          <w:sz w:val="50"/>
          <w:szCs w:val="50"/>
          <w:lang w:bidi="en-US"/>
        </w:rPr>
      </w:pPr>
    </w:p>
    <w:p w14:paraId="5A414349">
      <w:pPr>
        <w:pStyle w:val="11"/>
        <w:spacing w:line="480" w:lineRule="auto"/>
        <w:ind w:firstLine="0" w:firstLineChars="0"/>
        <w:jc w:val="center"/>
        <w:rPr>
          <w:rFonts w:ascii="Times New Roman" w:hAnsi="Times New Roman" w:eastAsia="黑体" w:cs="Times New Roman"/>
          <w:b/>
          <w:kern w:val="0"/>
          <w:sz w:val="50"/>
          <w:szCs w:val="50"/>
          <w:lang w:bidi="en-US"/>
        </w:rPr>
      </w:pPr>
    </w:p>
    <w:p w14:paraId="78986F47">
      <w:pPr>
        <w:pStyle w:val="11"/>
        <w:spacing w:line="480" w:lineRule="auto"/>
        <w:ind w:firstLine="0" w:firstLineChars="0"/>
        <w:jc w:val="center"/>
        <w:rPr>
          <w:rFonts w:ascii="Times New Roman" w:hAnsi="Times New Roman" w:eastAsia="黑体" w:cs="Times New Roman"/>
          <w:b/>
          <w:kern w:val="0"/>
          <w:sz w:val="50"/>
          <w:szCs w:val="50"/>
          <w:lang w:bidi="en-US"/>
        </w:rPr>
      </w:pPr>
    </w:p>
    <w:p w14:paraId="5FE14B63">
      <w:pPr>
        <w:pStyle w:val="11"/>
        <w:spacing w:line="480" w:lineRule="auto"/>
        <w:ind w:firstLine="0" w:firstLineChars="0"/>
        <w:jc w:val="center"/>
        <w:rPr>
          <w:rFonts w:ascii="仿宋_GB2312" w:hAnsi="Times New Roman" w:cs="Times New Roman"/>
          <w:kern w:val="0"/>
          <w:sz w:val="30"/>
          <w:szCs w:val="30"/>
          <w:lang w:bidi="en-US"/>
        </w:rPr>
      </w:pPr>
    </w:p>
    <w:p w14:paraId="00DAE33D">
      <w:pPr>
        <w:pStyle w:val="11"/>
        <w:spacing w:line="480" w:lineRule="auto"/>
        <w:ind w:firstLine="882" w:firstLineChars="441"/>
        <w:jc w:val="left"/>
        <w:rPr>
          <w:rFonts w:ascii="仿宋_GB2312" w:hAnsi="Times New Roman" w:cs="Times New Roman"/>
          <w:kern w:val="0"/>
          <w:sz w:val="32"/>
          <w:szCs w:val="32"/>
          <w:lang w:bidi="en-US"/>
        </w:rPr>
      </w:pPr>
      <w:r>
        <w:rPr>
          <w:rFonts w:ascii="宋体" w:hAnsi="宋体" w:eastAsia="宋体" w:cs="宋体"/>
          <w:sz w:val="20"/>
          <w:u w:val="none"/>
        </w:rPr>
        <w:t>项目名称：【上级当年-市级】2025年省级财政部分专项资金（第二批）—卫生健康人才培养</w:t>
      </w:r>
    </w:p>
    <w:p w14:paraId="3FA436C7">
      <w:pPr>
        <w:pStyle w:val="11"/>
        <w:spacing w:line="480" w:lineRule="auto"/>
        <w:ind w:firstLine="882" w:firstLineChars="441"/>
        <w:jc w:val="left"/>
        <w:rPr>
          <w:rFonts w:ascii="仿宋_GB2312" w:hAnsi="Times New Roman" w:cs="Times New Roman"/>
          <w:kern w:val="0"/>
          <w:sz w:val="32"/>
          <w:szCs w:val="32"/>
          <w:lang w:bidi="en-US"/>
        </w:rPr>
      </w:pPr>
      <w:r>
        <w:rPr>
          <w:rFonts w:ascii="宋体" w:hAnsi="宋体" w:eastAsia="宋体" w:cs="宋体"/>
          <w:sz w:val="20"/>
          <w:u w:val="none"/>
        </w:rPr>
        <w:t>项目单位：许昌市中心医院</w:t>
      </w:r>
    </w:p>
    <w:p w14:paraId="2D5D5A81">
      <w:pPr>
        <w:pStyle w:val="11"/>
        <w:spacing w:line="480" w:lineRule="auto"/>
        <w:ind w:firstLine="882" w:firstLineChars="441"/>
        <w:jc w:val="left"/>
        <w:rPr>
          <w:rFonts w:ascii="仿宋_GB2312" w:hAnsi="Times New Roman" w:cs="Times New Roman"/>
          <w:kern w:val="0"/>
          <w:sz w:val="32"/>
          <w:szCs w:val="32"/>
          <w:lang w:bidi="en-US"/>
        </w:rPr>
      </w:pPr>
      <w:r>
        <w:rPr>
          <w:rFonts w:ascii="宋体" w:hAnsi="宋体" w:eastAsia="宋体" w:cs="宋体"/>
          <w:sz w:val="20"/>
          <w:u w:val="none"/>
        </w:rPr>
        <w:t>主管部门：许昌市卫生健康委员会</w:t>
      </w:r>
    </w:p>
    <w:p w14:paraId="0EDAACCE">
      <w:pPr>
        <w:pStyle w:val="11"/>
        <w:spacing w:line="480" w:lineRule="auto"/>
        <w:ind w:firstLine="0" w:firstLineChars="0"/>
        <w:rPr>
          <w:rFonts w:ascii="黑体" w:hAnsi="Times New Roman" w:eastAsia="黑体" w:cs="Times New Roman"/>
          <w:b/>
          <w:kern w:val="0"/>
          <w:sz w:val="32"/>
          <w:szCs w:val="32"/>
          <w:lang w:bidi="en-US"/>
        </w:rPr>
      </w:pPr>
    </w:p>
    <w:p w14:paraId="4E82F1C6">
      <w:pPr>
        <w:pStyle w:val="11"/>
        <w:spacing w:line="480" w:lineRule="auto"/>
        <w:ind w:firstLine="0" w:firstLineChars="0"/>
        <w:rPr>
          <w:rFonts w:ascii="黑体" w:hAnsi="Times New Roman" w:eastAsia="黑体" w:cs="Times New Roman"/>
          <w:b/>
          <w:kern w:val="0"/>
          <w:sz w:val="32"/>
          <w:szCs w:val="32"/>
          <w:lang w:bidi="en-US"/>
        </w:rPr>
      </w:pPr>
    </w:p>
    <w:p w14:paraId="2CF29E3C">
      <w:pPr>
        <w:pStyle w:val="11"/>
        <w:spacing w:line="480" w:lineRule="auto"/>
        <w:ind w:firstLine="0" w:firstLineChars="0"/>
        <w:jc w:val="center"/>
        <w:rPr>
          <w:rFonts w:ascii="仿宋_GB2312" w:hAnsi="Times New Roman" w:cs="Times New Roman"/>
          <w:kern w:val="0"/>
          <w:sz w:val="32"/>
          <w:szCs w:val="32"/>
          <w:lang w:bidi="en-US"/>
        </w:rPr>
      </w:pPr>
      <w:r>
        <w:rPr>
          <w:rFonts w:ascii="宋体" w:hAnsi="宋体" w:eastAsia="宋体" w:cs="宋体"/>
          <w:sz w:val="20"/>
          <w:u w:val="none"/>
        </w:rPr>
        <w:t>2026年09月</w:t>
      </w:r>
    </w:p>
    <w:p w14:paraId="73CE8FFB">
      <w:pPr>
        <w:pStyle w:val="14"/>
        <w:jc w:val="both"/>
      </w:pPr>
    </w:p>
    <w:p w14:paraId="42225BAD">
      <w:pPr>
        <w:pStyle w:val="11"/>
        <w:ind w:firstLine="0" w:firstLineChars="0"/>
        <w:rPr>
          <w:szCs w:val="44"/>
        </w:rPr>
        <w:sectPr>
          <w:headerReference r:id="rId6" w:type="first"/>
          <w:footerReference r:id="rId9" w:type="first"/>
          <w:headerReference r:id="rId4" w:type="default"/>
          <w:footerReference r:id="rId7" w:type="default"/>
          <w:headerReference r:id="rId5" w:type="even"/>
          <w:footerReference r:id="rId8" w:type="even"/>
          <w:pgSz w:w="11906" w:h="16838"/>
          <w:pgMar w:top="1440" w:right="1800" w:bottom="1440" w:left="1800" w:header="851" w:footer="992" w:gutter="0"/>
          <w:cols w:space="720" w:num="1"/>
          <w:docGrid w:type="lines" w:linePitch="312" w:charSpace="0"/>
        </w:sectPr>
      </w:pPr>
    </w:p>
    <w:p w14:paraId="447AEBB0">
      <w:pPr>
        <w:pStyle w:val="16"/>
      </w:pPr>
      <w:r>
        <w:rPr>
          <w:rFonts w:hint="eastAsia"/>
        </w:rPr>
        <w:t>一、项目基本情况</w:t>
      </w:r>
    </w:p>
    <w:p w14:paraId="19665B4B">
      <w:pPr>
        <w:pStyle w:val="18"/>
        <w:ind w:left="227" w:leftChars="71"/>
      </w:pPr>
      <w:r>
        <w:rPr>
          <w:rFonts w:hint="eastAsia"/>
        </w:rPr>
        <w:t>（一）项目概况</w:t>
      </w:r>
    </w:p>
    <w:p w14:paraId="706F34DD">
      <w:pPr>
        <w:pStyle w:val="19"/>
        <w:ind w:firstLine="560"/>
      </w:pPr>
      <w:r>
        <w:rPr>
          <w:rFonts w:ascii="宋体" w:hAnsi="宋体" w:eastAsia="宋体" w:cs="宋体"/>
          <w:sz w:val="20"/>
          <w:u w:val="none"/>
        </w:rPr>
        <w:t>承担卫生健康领域人才培养工作</w:t>
      </w:r>
    </w:p>
    <w:p w14:paraId="598C8DCF">
      <w:pPr>
        <w:pStyle w:val="18"/>
        <w:ind w:left="227" w:leftChars="71"/>
      </w:pPr>
      <w:r>
        <w:rPr>
          <w:rFonts w:hint="eastAsia"/>
        </w:rPr>
        <w:t xml:space="preserve">（二）项目预算安排及使用情况 </w:t>
      </w:r>
    </w:p>
    <w:p w14:paraId="1ED98EF9">
      <w:pPr>
        <w:pStyle w:val="19"/>
        <w:ind w:firstLine="482"/>
        <w:jc w:val="center"/>
        <w:rPr>
          <w:b/>
          <w:bCs/>
          <w:sz w:val="24"/>
          <w:szCs w:val="24"/>
        </w:rPr>
      </w:pPr>
      <w:r>
        <w:rPr>
          <w:rFonts w:hint="eastAsia"/>
          <w:b/>
          <w:bCs/>
          <w:sz w:val="24"/>
          <w:szCs w:val="24"/>
        </w:rPr>
        <w:t>表1-2-1 年度预算安排及使用情况统计表</w:t>
      </w:r>
    </w:p>
    <w:p w14:paraId="292999F0">
      <w:pPr>
        <w:pStyle w:val="19"/>
        <w:ind w:firstLine="482"/>
        <w:jc w:val="center"/>
        <w:rPr>
          <w:b/>
          <w:bCs/>
          <w:sz w:val="24"/>
          <w:szCs w:val="24"/>
        </w:rPr>
      </w:pPr>
      <w:r>
        <w:rPr>
          <w:rFonts w:ascii="宋体" w:hAnsi="宋体" w:eastAsia="宋体" w:cs="宋体"/>
          <w:sz w:val="20"/>
          <w:u w:val="none"/>
        </w:rPr>
        <w:t xml:space="preserve">                                           单位：万元 </w:t>
      </w:r>
    </w:p>
    <w:tbl>
      <w:tblPr>
        <w:tblStyle w:val="20"/>
        <w:tblW w:w="5000" w:type="pct"/>
        <w:tblInd w:w="0" w:type="dxa"/>
        <w:tblLayout w:type="autofit"/>
        <w:tblCellMar>
          <w:top w:w="0" w:type="dxa"/>
          <w:left w:w="108" w:type="dxa"/>
          <w:bottom w:w="0" w:type="dxa"/>
          <w:right w:w="108" w:type="dxa"/>
        </w:tblCellMar>
      </w:tblPr>
      <w:tblGrid>
        <w:gridCol w:w="1301"/>
        <w:gridCol w:w="1640"/>
        <w:gridCol w:w="1639"/>
        <w:gridCol w:w="1822"/>
        <w:gridCol w:w="1602"/>
      </w:tblGrid>
      <w:tr w14:paraId="1F89B39D">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771CDBDD">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　</w:t>
            </w:r>
          </w:p>
        </w:tc>
        <w:tc>
          <w:tcPr>
            <w:tcW w:w="0" w:type="auto"/>
            <w:tcBorders>
              <w:top w:val="single" w:color="auto" w:sz="4" w:space="0"/>
              <w:left w:val="nil"/>
              <w:bottom w:val="single" w:color="auto" w:sz="4" w:space="0"/>
              <w:right w:val="single" w:color="auto" w:sz="4" w:space="0"/>
            </w:tcBorders>
            <w:noWrap/>
            <w:vAlign w:val="center"/>
          </w:tcPr>
          <w:p w14:paraId="5D6026E9">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年初预算数</w:t>
            </w:r>
          </w:p>
        </w:tc>
        <w:tc>
          <w:tcPr>
            <w:tcW w:w="0" w:type="auto"/>
            <w:tcBorders>
              <w:top w:val="single" w:color="auto" w:sz="4" w:space="0"/>
              <w:left w:val="nil"/>
              <w:bottom w:val="single" w:color="auto" w:sz="4" w:space="0"/>
              <w:right w:val="single" w:color="auto" w:sz="4" w:space="0"/>
            </w:tcBorders>
            <w:noWrap/>
            <w:vAlign w:val="center"/>
          </w:tcPr>
          <w:p w14:paraId="6F2C8CF3">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全年预算数</w:t>
            </w:r>
          </w:p>
        </w:tc>
        <w:tc>
          <w:tcPr>
            <w:tcW w:w="0" w:type="auto"/>
            <w:tcBorders>
              <w:top w:val="single" w:color="auto" w:sz="4" w:space="0"/>
              <w:left w:val="nil"/>
              <w:bottom w:val="single" w:color="auto" w:sz="4" w:space="0"/>
              <w:right w:val="single" w:color="auto" w:sz="4" w:space="0"/>
            </w:tcBorders>
            <w:noWrap/>
            <w:vAlign w:val="center"/>
          </w:tcPr>
          <w:p w14:paraId="199EB0B6">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全年执行数</w:t>
            </w:r>
          </w:p>
        </w:tc>
        <w:tc>
          <w:tcPr>
            <w:tcW w:w="0" w:type="auto"/>
            <w:tcBorders>
              <w:top w:val="single" w:color="auto" w:sz="4" w:space="0"/>
              <w:left w:val="nil"/>
              <w:bottom w:val="single" w:color="auto" w:sz="4" w:space="0"/>
              <w:right w:val="single" w:color="auto" w:sz="4" w:space="0"/>
            </w:tcBorders>
            <w:noWrap/>
            <w:vAlign w:val="center"/>
          </w:tcPr>
          <w:p w14:paraId="7127B6B8">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执行率</w:t>
            </w:r>
          </w:p>
        </w:tc>
      </w:tr>
      <w:tr w14:paraId="172CA86E">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61D1A988">
            <w:pPr>
              <w:pStyle w:val="11"/>
              <w:widowControl/>
              <w:spacing w:before="0" w:after="0" w:line="240" w:lineRule="auto"/>
              <w:ind w:firstLine="0" w:firstLineChars="0"/>
              <w:jc w:val="left"/>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年度资金总额：</w:t>
            </w:r>
          </w:p>
        </w:tc>
        <w:tc>
          <w:tcPr>
            <w:tcW w:w="0" w:type="auto"/>
            <w:tcBorders>
              <w:top w:val="single" w:color="auto" w:sz="4" w:space="0"/>
              <w:left w:val="nil"/>
              <w:bottom w:val="single" w:color="auto" w:sz="4" w:space="0"/>
              <w:right w:val="single" w:color="auto" w:sz="4" w:space="0"/>
            </w:tcBorders>
            <w:noWrap/>
            <w:vAlign w:val="center"/>
          </w:tcPr>
          <w:p w14:paraId="61C4A0F1">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1C767E25">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34.44　</w:t>
            </w:r>
          </w:p>
        </w:tc>
        <w:tc>
          <w:tcPr>
            <w:tcW w:w="0" w:type="auto"/>
            <w:tcBorders>
              <w:top w:val="single" w:color="auto" w:sz="4" w:space="0"/>
              <w:left w:val="nil"/>
              <w:bottom w:val="single" w:color="auto" w:sz="4" w:space="0"/>
              <w:right w:val="single" w:color="auto" w:sz="4" w:space="0"/>
            </w:tcBorders>
            <w:noWrap/>
            <w:vAlign w:val="center"/>
          </w:tcPr>
          <w:p w14:paraId="419DA0AF">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34.44　</w:t>
            </w:r>
          </w:p>
        </w:tc>
        <w:tc>
          <w:tcPr>
            <w:tcW w:w="0" w:type="auto"/>
            <w:tcBorders>
              <w:top w:val="nil"/>
              <w:left w:val="nil"/>
              <w:bottom w:val="single" w:color="auto" w:sz="4" w:space="0"/>
              <w:right w:val="single" w:color="auto" w:sz="4" w:space="0"/>
            </w:tcBorders>
            <w:noWrap/>
            <w:vAlign w:val="center"/>
          </w:tcPr>
          <w:p w14:paraId="4C292C4D">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100.0%</w:t>
            </w:r>
          </w:p>
        </w:tc>
      </w:tr>
      <w:tr w14:paraId="2BAF7066">
        <w:tblPrEx>
          <w:tblCellMar>
            <w:top w:w="0" w:type="dxa"/>
            <w:left w:w="108" w:type="dxa"/>
            <w:bottom w:w="0" w:type="dxa"/>
            <w:right w:w="108" w:type="dxa"/>
          </w:tblCellMar>
        </w:tblPrEx>
        <w:trPr>
          <w:wBefore w:w="0" w:type="dxa"/>
          <w:trHeight w:val="45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2F09AC60">
            <w:pPr>
              <w:pStyle w:val="11"/>
              <w:widowControl/>
              <w:spacing w:before="0" w:after="0" w:line="240" w:lineRule="auto"/>
              <w:ind w:firstLine="0" w:firstLineChars="0"/>
              <w:jc w:val="left"/>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政府预算资金</w:t>
            </w:r>
          </w:p>
        </w:tc>
        <w:tc>
          <w:tcPr>
            <w:tcW w:w="0" w:type="auto"/>
            <w:tcBorders>
              <w:top w:val="single" w:color="auto" w:sz="4" w:space="0"/>
              <w:left w:val="nil"/>
              <w:bottom w:val="single" w:color="auto" w:sz="4" w:space="0"/>
              <w:right w:val="single" w:color="auto" w:sz="4" w:space="0"/>
            </w:tcBorders>
            <w:noWrap/>
            <w:vAlign w:val="center"/>
          </w:tcPr>
          <w:p w14:paraId="2A9A1BDC">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4CC2A885">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34.44　</w:t>
            </w:r>
          </w:p>
        </w:tc>
        <w:tc>
          <w:tcPr>
            <w:tcW w:w="0" w:type="auto"/>
            <w:tcBorders>
              <w:top w:val="single" w:color="auto" w:sz="4" w:space="0"/>
              <w:left w:val="nil"/>
              <w:bottom w:val="single" w:color="auto" w:sz="4" w:space="0"/>
              <w:right w:val="single" w:color="auto" w:sz="4" w:space="0"/>
            </w:tcBorders>
            <w:noWrap/>
            <w:vAlign w:val="center"/>
          </w:tcPr>
          <w:p w14:paraId="51F26E88">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34.44</w:t>
            </w:r>
          </w:p>
        </w:tc>
        <w:tc>
          <w:tcPr>
            <w:tcW w:w="0" w:type="auto"/>
            <w:tcBorders>
              <w:top w:val="nil"/>
              <w:left w:val="nil"/>
              <w:bottom w:val="single" w:color="auto" w:sz="4" w:space="0"/>
              <w:right w:val="single" w:color="auto" w:sz="4" w:space="0"/>
            </w:tcBorders>
            <w:noWrap/>
            <w:vAlign w:val="center"/>
          </w:tcPr>
          <w:p w14:paraId="495502E0">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100.0%</w:t>
            </w:r>
          </w:p>
        </w:tc>
      </w:tr>
      <w:tr w14:paraId="5E9D715B">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6C30054E">
            <w:pPr>
              <w:pStyle w:val="11"/>
              <w:widowControl/>
              <w:spacing w:before="0" w:after="0" w:line="240" w:lineRule="auto"/>
              <w:ind w:firstLine="0" w:firstLineChars="0"/>
              <w:jc w:val="left"/>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财政专户管理资金</w:t>
            </w:r>
          </w:p>
        </w:tc>
        <w:tc>
          <w:tcPr>
            <w:tcW w:w="0" w:type="auto"/>
            <w:tcBorders>
              <w:top w:val="single" w:color="auto" w:sz="4" w:space="0"/>
              <w:left w:val="nil"/>
              <w:bottom w:val="single" w:color="auto" w:sz="4" w:space="0"/>
              <w:right w:val="single" w:color="auto" w:sz="4" w:space="0"/>
            </w:tcBorders>
            <w:noWrap/>
            <w:vAlign w:val="center"/>
          </w:tcPr>
          <w:p w14:paraId="5D19C47C">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57EE30A6">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64047DB3">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1FE01714">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r w14:paraId="20D34DC1">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592B31DF">
            <w:pPr>
              <w:pStyle w:val="11"/>
              <w:widowControl/>
              <w:spacing w:before="0" w:after="0" w:line="240" w:lineRule="auto"/>
              <w:ind w:firstLine="0" w:firstLineChars="0"/>
              <w:jc w:val="left"/>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单位资金</w:t>
            </w:r>
          </w:p>
        </w:tc>
        <w:tc>
          <w:tcPr>
            <w:tcW w:w="0" w:type="auto"/>
            <w:tcBorders>
              <w:top w:val="single" w:color="auto" w:sz="4" w:space="0"/>
              <w:left w:val="nil"/>
              <w:bottom w:val="single" w:color="auto" w:sz="4" w:space="0"/>
              <w:right w:val="single" w:color="auto" w:sz="4" w:space="0"/>
            </w:tcBorders>
            <w:noWrap/>
            <w:vAlign w:val="center"/>
          </w:tcPr>
          <w:p w14:paraId="6AD864A3">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3DA4BAA3">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474FAC55">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17104662">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bl>
    <w:p w14:paraId="42AA3149">
      <w:pPr>
        <w:pStyle w:val="18"/>
        <w:ind w:left="227" w:leftChars="71"/>
      </w:pPr>
      <w:r>
        <w:rPr>
          <w:rFonts w:hint="eastAsia"/>
        </w:rPr>
        <w:t>（三）资金管理情况表</w:t>
      </w:r>
    </w:p>
    <w:p w14:paraId="16C1F223">
      <w:pPr>
        <w:pStyle w:val="19"/>
        <w:ind w:firstLine="482"/>
        <w:jc w:val="center"/>
        <w:rPr>
          <w:b/>
          <w:bCs/>
          <w:sz w:val="24"/>
          <w:szCs w:val="24"/>
        </w:rPr>
      </w:pPr>
      <w:r>
        <w:rPr>
          <w:rFonts w:hint="eastAsia"/>
          <w:b/>
          <w:bCs/>
          <w:sz w:val="24"/>
          <w:szCs w:val="24"/>
        </w:rPr>
        <w:t>表1-2-2 资金管理情况表</w:t>
      </w:r>
    </w:p>
    <w:tbl>
      <w:tblPr>
        <w:tblStyle w:val="20"/>
        <w:tblW w:w="8166" w:type="dxa"/>
        <w:tblInd w:w="-13" w:type="dxa"/>
        <w:tblLayout w:type="fixed"/>
        <w:tblCellMar>
          <w:top w:w="0" w:type="dxa"/>
          <w:left w:w="108" w:type="dxa"/>
          <w:bottom w:w="0" w:type="dxa"/>
          <w:right w:w="108" w:type="dxa"/>
        </w:tblCellMar>
      </w:tblPr>
      <w:tblGrid>
        <w:gridCol w:w="1198"/>
        <w:gridCol w:w="3862"/>
        <w:gridCol w:w="3106"/>
      </w:tblGrid>
      <w:tr w14:paraId="3CABAD61">
        <w:tblPrEx>
          <w:tblCellMar>
            <w:top w:w="0" w:type="dxa"/>
            <w:left w:w="108" w:type="dxa"/>
            <w:bottom w:w="0" w:type="dxa"/>
            <w:right w:w="108" w:type="dxa"/>
          </w:tblCellMar>
        </w:tblPrEx>
        <w:trPr>
          <w:trHeight w:val="4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0E6FC4A7">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33690FBA">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情况说明</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033A67BE">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存在问题和改进措施</w:t>
            </w:r>
          </w:p>
        </w:tc>
      </w:tr>
      <w:tr w14:paraId="64B46414">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2D3BF3B5">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安排科学性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71C91BB6">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安排科学</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06C0E75C">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r>
      <w:tr w14:paraId="3520722E">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2C9F28F1">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拨付合规性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37280115">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拨付合规</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3B921774">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r>
      <w:tr w14:paraId="2E687A12">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7ED3F918">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使用规范性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4A6D61BC">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使用规范</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12EAF9E0">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r>
      <w:tr w14:paraId="144C1AA0">
        <w:tblPrEx>
          <w:tblCellMar>
            <w:top w:w="0" w:type="dxa"/>
            <w:left w:w="108" w:type="dxa"/>
            <w:bottom w:w="0" w:type="dxa"/>
            <w:right w:w="108" w:type="dxa"/>
          </w:tblCellMar>
        </w:tblPrEx>
        <w:trPr>
          <w:trHeight w:val="1194"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701BDD54">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预算绩效管理情况</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2944B8E7">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按规定开展预算绩效管理工作</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44BAFFEE">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r>
    </w:tbl>
    <w:p w14:paraId="63AE87CA">
      <w:pPr>
        <w:pStyle w:val="18"/>
        <w:ind w:left="227" w:leftChars="71"/>
      </w:pPr>
      <w:r>
        <w:rPr>
          <w:rFonts w:hint="eastAsia"/>
        </w:rPr>
        <w:t>（四）项目绩效目标</w:t>
      </w:r>
    </w:p>
    <w:p w14:paraId="2B664387">
      <w:pPr>
        <w:pStyle w:val="21"/>
        <w:ind w:leftChars="0"/>
      </w:pPr>
      <w:r>
        <w:rPr>
          <w:rFonts w:hint="eastAsia"/>
        </w:rPr>
        <w:t>1. 项目年度绩效目标</w:t>
      </w:r>
    </w:p>
    <w:p w14:paraId="570154E7">
      <w:pPr>
        <w:pStyle w:val="19"/>
        <w:ind w:firstLine="560"/>
      </w:pPr>
      <w:r>
        <w:rPr>
          <w:rFonts w:ascii="宋体" w:hAnsi="宋体" w:eastAsia="宋体" w:cs="宋体"/>
          <w:sz w:val="20"/>
          <w:u w:val="none"/>
        </w:rPr>
        <w:tab/>
      </w:r>
      <w:r>
        <w:rPr>
          <w:rFonts w:ascii="宋体" w:hAnsi="宋体" w:eastAsia="宋体" w:cs="宋体"/>
          <w:sz w:val="20"/>
          <w:u w:val="none"/>
        </w:rPr>
        <w:t>为医疗卫生机构培养一批素质优良、结构合理,能够下的去、留得住、用得好的优秀医疗卫生人才。</w:t>
      </w:r>
    </w:p>
    <w:p w14:paraId="11CB29D6">
      <w:pPr>
        <w:pStyle w:val="21"/>
        <w:ind w:left="227" w:leftChars="71"/>
      </w:pPr>
      <w:r>
        <w:rPr>
          <w:rFonts w:hint="eastAsia"/>
        </w:rPr>
        <w:t>2.项目年度绩效目标完成情况</w:t>
      </w:r>
    </w:p>
    <w:p w14:paraId="2EC35E81">
      <w:pPr>
        <w:pStyle w:val="19"/>
        <w:ind w:firstLine="560"/>
      </w:pPr>
      <w:r>
        <w:rPr>
          <w:rFonts w:ascii="宋体" w:hAnsi="宋体" w:eastAsia="宋体" w:cs="宋体"/>
          <w:sz w:val="20"/>
          <w:u w:val="none"/>
        </w:rPr>
        <w:tab/>
      </w:r>
      <w:r>
        <w:rPr>
          <w:rFonts w:ascii="宋体" w:hAnsi="宋体" w:eastAsia="宋体" w:cs="宋体"/>
          <w:sz w:val="20"/>
          <w:u w:val="none"/>
        </w:rPr>
        <w:t>持续开展培训工作</w:t>
      </w:r>
    </w:p>
    <w:p w14:paraId="059B0549">
      <w:pPr>
        <w:pStyle w:val="16"/>
      </w:pPr>
      <w:r>
        <w:rPr>
          <w:rFonts w:hint="eastAsia"/>
        </w:rPr>
        <w:t>二、总体评价结论和指标分析</w:t>
      </w:r>
    </w:p>
    <w:p w14:paraId="59AE7535">
      <w:pPr>
        <w:pStyle w:val="18"/>
        <w:ind w:left="560"/>
      </w:pPr>
      <w:r>
        <w:rPr>
          <w:rFonts w:hint="eastAsia"/>
        </w:rPr>
        <w:t>（一）总体评价结论</w:t>
      </w:r>
    </w:p>
    <w:p w14:paraId="43B42F8F">
      <w:pPr>
        <w:pStyle w:val="19"/>
        <w:ind w:firstLine="560"/>
      </w:pPr>
      <w:r>
        <w:rPr>
          <w:rFonts w:ascii="宋体" w:hAnsi="宋体" w:eastAsia="宋体" w:cs="宋体"/>
          <w:sz w:val="20"/>
          <w:u w:val="none"/>
        </w:rPr>
        <w:t>综合考虑资金管理、产出、效果、满意度等各方面因素，通过数据采集及分析，最终评分结果：【上级当年-市级】2025年省级财政部分专项资金（第二批）—卫生健康人才培养绩效自评价结果为:总得分99分，属于"优"。</w:t>
      </w:r>
    </w:p>
    <w:p w14:paraId="38610B28">
      <w:pPr>
        <w:pStyle w:val="11"/>
        <w:ind w:firstLine="560"/>
      </w:pPr>
    </w:p>
    <w:p w14:paraId="039ED3B3">
      <w:pPr>
        <w:pStyle w:val="18"/>
        <w:ind w:left="560"/>
      </w:pPr>
      <w:r>
        <w:rPr>
          <w:rFonts w:hint="eastAsia"/>
        </w:rPr>
        <w:t>（二）指标分析</w:t>
      </w:r>
    </w:p>
    <w:p w14:paraId="293AD422">
      <w:pPr>
        <w:pStyle w:val="19"/>
        <w:ind w:firstLine="560"/>
      </w:pPr>
      <w:r>
        <w:rPr>
          <w:rFonts w:hint="eastAsia"/>
        </w:rPr>
        <w:t>1.绩效目标完成的指标</w:t>
      </w:r>
    </w:p>
    <w:p w14:paraId="0E353F4A">
      <w:pPr>
        <w:pStyle w:val="19"/>
        <w:ind w:firstLine="560"/>
      </w:pPr>
      <w:r>
        <w:rPr>
          <w:rFonts w:ascii="宋体" w:hAnsi="宋体" w:eastAsia="宋体" w:cs="宋体"/>
          <w:sz w:val="20"/>
          <w:u w:val="none"/>
        </w:rPr>
        <w:t>卫生健康培养经费额度; 住院医师规范化培训完成率; 培训结业考核通过率; 提升医疗服务水平;</w:t>
      </w:r>
    </w:p>
    <w:p w14:paraId="563663F6">
      <w:pPr>
        <w:pStyle w:val="19"/>
        <w:ind w:firstLine="560"/>
      </w:pPr>
      <w:r>
        <w:rPr>
          <w:rFonts w:hint="eastAsia"/>
        </w:rPr>
        <w:t>2.没有完成绩效目标的指标</w:t>
      </w:r>
    </w:p>
    <w:p w14:paraId="6A37FD0C">
      <w:pPr>
        <w:pStyle w:val="19"/>
        <w:ind w:firstLine="560"/>
      </w:pPr>
    </w:p>
    <w:p w14:paraId="397C0DB5">
      <w:pPr>
        <w:pStyle w:val="11"/>
        <w:ind w:firstLine="560"/>
      </w:pPr>
    </w:p>
    <w:p w14:paraId="7265D0DD">
      <w:pPr>
        <w:pStyle w:val="16"/>
      </w:pPr>
      <w:r>
        <w:rPr>
          <w:rFonts w:hint="eastAsia"/>
        </w:rPr>
        <w:t>三、存在的问题和建议</w:t>
      </w:r>
    </w:p>
    <w:p w14:paraId="226457E1">
      <w:pPr>
        <w:pStyle w:val="18"/>
        <w:ind w:left="560"/>
      </w:pPr>
      <w:r>
        <w:rPr>
          <w:rFonts w:hint="eastAsia"/>
        </w:rPr>
        <w:t>（一）存在的问题</w:t>
      </w:r>
    </w:p>
    <w:p w14:paraId="4ED4C0B6">
      <w:pPr>
        <w:pStyle w:val="19"/>
        <w:ind w:firstLine="600" w:firstLineChars="300"/>
      </w:pPr>
      <w:r>
        <w:rPr>
          <w:rFonts w:ascii="宋体" w:hAnsi="宋体" w:eastAsia="宋体" w:cs="宋体"/>
          <w:sz w:val="20"/>
          <w:u w:val="none"/>
        </w:rPr>
        <w:t>无</w:t>
      </w:r>
    </w:p>
    <w:p w14:paraId="47C47AA2">
      <w:pPr>
        <w:pStyle w:val="18"/>
        <w:ind w:left="560"/>
      </w:pPr>
      <w:r>
        <w:rPr>
          <w:rFonts w:hint="eastAsia"/>
        </w:rPr>
        <w:t>（二）改进建议</w:t>
      </w:r>
    </w:p>
    <w:p w14:paraId="42C9C4E5">
      <w:pPr>
        <w:pStyle w:val="19"/>
        <w:ind w:firstLine="562"/>
        <w:rPr>
          <w:b/>
          <w:bCs/>
        </w:rPr>
      </w:pPr>
      <w:r>
        <w:rPr>
          <w:rFonts w:hint="eastAsia"/>
          <w:b/>
          <w:bCs/>
        </w:rPr>
        <w:t>1.对项目决策的建议</w:t>
      </w:r>
    </w:p>
    <w:p w14:paraId="5AA7415C">
      <w:pPr>
        <w:pStyle w:val="19"/>
        <w:ind w:firstLine="600" w:firstLineChars="300"/>
      </w:pPr>
      <w:r>
        <w:rPr>
          <w:rFonts w:ascii="宋体" w:hAnsi="宋体" w:eastAsia="宋体" w:cs="宋体"/>
          <w:sz w:val="20"/>
          <w:u w:val="none"/>
        </w:rPr>
        <w:t>无</w:t>
      </w:r>
    </w:p>
    <w:p w14:paraId="42B698D3">
      <w:pPr>
        <w:pStyle w:val="21"/>
        <w:ind w:left="560"/>
      </w:pPr>
      <w:r>
        <w:rPr>
          <w:rFonts w:hint="eastAsia"/>
        </w:rPr>
        <w:t>2.对预算安排及执行情况的建议</w:t>
      </w:r>
    </w:p>
    <w:p w14:paraId="6C4EB183">
      <w:pPr>
        <w:pStyle w:val="19"/>
        <w:ind w:firstLine="142" w:firstLineChars="71"/>
      </w:pPr>
      <w:r>
        <w:rPr>
          <w:rFonts w:ascii="宋体" w:hAnsi="宋体" w:eastAsia="宋体" w:cs="宋体"/>
          <w:sz w:val="20"/>
          <w:u w:val="none"/>
        </w:rPr>
        <w:t xml:space="preserve">     无</w:t>
      </w:r>
    </w:p>
    <w:p w14:paraId="1A67FF2D">
      <w:pPr>
        <w:pStyle w:val="19"/>
        <w:ind w:firstLine="562"/>
        <w:rPr>
          <w:b/>
          <w:bCs/>
        </w:rPr>
      </w:pPr>
      <w:r>
        <w:rPr>
          <w:rFonts w:hint="eastAsia"/>
          <w:b/>
          <w:bCs/>
        </w:rPr>
        <w:t>3.对资金管理的建议</w:t>
      </w:r>
    </w:p>
    <w:p w14:paraId="46161D88">
      <w:pPr>
        <w:pStyle w:val="19"/>
        <w:ind w:firstLine="560"/>
      </w:pPr>
      <w:r>
        <w:rPr>
          <w:rFonts w:ascii="宋体" w:hAnsi="宋体" w:eastAsia="宋体" w:cs="宋体"/>
          <w:sz w:val="20"/>
          <w:u w:val="none"/>
        </w:rPr>
        <w:t xml:space="preserve">   无</w:t>
      </w:r>
    </w:p>
    <w:p w14:paraId="45E1F88A">
      <w:pPr>
        <w:pStyle w:val="19"/>
        <w:ind w:firstLine="562"/>
        <w:rPr>
          <w:b/>
          <w:bCs/>
        </w:rPr>
      </w:pPr>
      <w:r>
        <w:rPr>
          <w:rFonts w:hint="eastAsia"/>
          <w:b/>
          <w:bCs/>
        </w:rPr>
        <w:t>4.对项目管理的建议</w:t>
      </w:r>
    </w:p>
    <w:p w14:paraId="21E03B38">
      <w:pPr>
        <w:pStyle w:val="19"/>
        <w:ind w:firstLine="742" w:firstLineChars="371"/>
      </w:pPr>
      <w:r>
        <w:rPr>
          <w:rFonts w:ascii="宋体" w:hAnsi="宋体" w:eastAsia="宋体" w:cs="宋体"/>
          <w:sz w:val="20"/>
          <w:u w:val="none"/>
        </w:rPr>
        <w:t>无</w:t>
      </w:r>
    </w:p>
    <w:p w14:paraId="1F5855AD">
      <w:pPr>
        <w:pStyle w:val="19"/>
        <w:ind w:firstLine="562"/>
      </w:pPr>
      <w:r>
        <w:rPr>
          <w:rFonts w:hint="eastAsia"/>
          <w:b/>
          <w:bCs/>
        </w:rPr>
        <w:t>5.其他建议</w:t>
      </w:r>
      <w:r>
        <w:rPr>
          <w:rFonts w:hint="eastAsia"/>
        </w:rPr>
        <w:tab/>
      </w:r>
    </w:p>
    <w:p w14:paraId="248E6A0B">
      <w:pPr>
        <w:pStyle w:val="11"/>
        <w:ind w:firstLine="1161" w:firstLineChars="413"/>
        <w:rPr>
          <w:rFonts w:ascii="宋体" w:hAnsi="宋体" w:eastAsia="宋体"/>
          <w:b/>
          <w:bCs/>
        </w:rPr>
      </w:pPr>
    </w:p>
    <w:p w14:paraId="2D200B33">
      <w:pPr>
        <w:pStyle w:val="18"/>
        <w:ind w:left="0" w:leftChars="0"/>
      </w:pPr>
      <w:r>
        <w:rPr/>
        <w:br w:type="page" w:clear="none"/>
      </w:r>
      <w:r>
        <w:rPr>
          <w:rFonts w:eastAsia="仿宋"/>
        </w:rPr>
        <w:t xml:space="preserve">附表1 </w:t>
      </w:r>
      <w:r>
        <w:rPr>
          <w:rFonts w:hint="eastAsia" w:eastAsia="仿宋"/>
        </w:rPr>
        <w:t>自评价</w:t>
      </w:r>
      <w:r>
        <w:rPr>
          <w:rFonts w:eastAsia="仿宋"/>
        </w:rPr>
        <w:t>评分表</w:t>
      </w:r>
    </w:p>
    <w:tbl>
      <w:tblPr>
        <w:tblStyle w:val="20"/>
        <w:tblW w:w="8647"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67"/>
        <w:gridCol w:w="1114"/>
        <w:gridCol w:w="1015"/>
        <w:gridCol w:w="1130"/>
        <w:gridCol w:w="1130"/>
        <w:gridCol w:w="1040"/>
        <w:gridCol w:w="996"/>
        <w:gridCol w:w="1255"/>
      </w:tblGrid>
      <w:tr w14:paraId="69D6F1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647" w:type="dxa"/>
            <w:gridSpan w:val="8"/>
            <w:shd w:val="clear" w:color="auto" w:fill="BFBFBF"/>
            <w:noWrap w:val="0"/>
            <w:vAlign w:val="top"/>
          </w:tcPr>
          <w:p w14:paraId="7B6AD7EB">
            <w:pPr>
              <w:pStyle w:val="11"/>
              <w:widowControl w:val="0"/>
              <w:spacing w:before="0" w:after="0" w:line="240" w:lineRule="atLeast"/>
              <w:ind w:firstLine="0" w:firstLineChars="0"/>
              <w:jc w:val="center"/>
              <w:rPr>
                <w:rFonts w:ascii="黑体" w:hAnsi="黑体" w:eastAsia="黑体" w:cs="Arial"/>
                <w:b/>
                <w:bCs/>
                <w:kern w:val="2"/>
                <w:sz w:val="28"/>
                <w:szCs w:val="28"/>
                <w:lang w:val="en-US" w:eastAsia="zh-CN" w:bidi="ar-SA"/>
              </w:rPr>
            </w:pPr>
            <w:r>
              <w:rPr>
                <w:rFonts w:hint="eastAsia" w:ascii="仿宋" w:hAnsi="仿宋" w:eastAsia="仿宋" w:cs="仿宋"/>
                <w:b/>
                <w:bCs/>
                <w:kern w:val="2"/>
                <w:sz w:val="24"/>
                <w:szCs w:val="24"/>
                <w:lang w:val="en-US" w:eastAsia="zh-CN" w:bidi="ar-SA"/>
              </w:rPr>
              <w:t>自评价评分附件表</w:t>
            </w:r>
          </w:p>
        </w:tc>
      </w:tr>
      <w:tr w14:paraId="051E0F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967" w:type="dxa"/>
            <w:noWrap w:val="0"/>
            <w:vAlign w:val="top"/>
          </w:tcPr>
          <w:p w14:paraId="54726BC8">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一级指标</w:t>
            </w:r>
          </w:p>
        </w:tc>
        <w:tc>
          <w:tcPr>
            <w:tcW w:w="1114" w:type="dxa"/>
            <w:noWrap w:val="0"/>
            <w:vAlign w:val="top"/>
          </w:tcPr>
          <w:p w14:paraId="7D4C601C">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二级指标</w:t>
            </w:r>
          </w:p>
        </w:tc>
        <w:tc>
          <w:tcPr>
            <w:tcW w:w="1015" w:type="dxa"/>
            <w:noWrap w:val="0"/>
            <w:vAlign w:val="top"/>
          </w:tcPr>
          <w:p w14:paraId="2C6AC3D7">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三级指标</w:t>
            </w:r>
          </w:p>
        </w:tc>
        <w:tc>
          <w:tcPr>
            <w:tcW w:w="1130" w:type="dxa"/>
            <w:noWrap w:val="0"/>
            <w:vAlign w:val="top"/>
          </w:tcPr>
          <w:p w14:paraId="3594AB6A">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年度目标值</w:t>
            </w:r>
          </w:p>
        </w:tc>
        <w:tc>
          <w:tcPr>
            <w:tcW w:w="1130" w:type="dxa"/>
            <w:noWrap w:val="0"/>
            <w:vAlign w:val="top"/>
          </w:tcPr>
          <w:p w14:paraId="29805156">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实际完成值</w:t>
            </w:r>
          </w:p>
        </w:tc>
        <w:tc>
          <w:tcPr>
            <w:tcW w:w="1040" w:type="dxa"/>
            <w:noWrap w:val="0"/>
            <w:vAlign w:val="top"/>
          </w:tcPr>
          <w:p w14:paraId="60AD7C81">
            <w:pPr>
              <w:pStyle w:val="11"/>
              <w:widowControl w:val="0"/>
              <w:spacing w:before="0" w:after="0" w:line="240" w:lineRule="auto"/>
              <w:ind w:firstLine="400" w:firstLineChars="200"/>
              <w:jc w:val="center"/>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分值</w:t>
            </w:r>
          </w:p>
        </w:tc>
        <w:tc>
          <w:tcPr>
            <w:tcW w:w="996" w:type="dxa"/>
            <w:noWrap w:val="0"/>
            <w:vAlign w:val="top"/>
          </w:tcPr>
          <w:p w14:paraId="578DEEF6">
            <w:pPr>
              <w:pStyle w:val="11"/>
              <w:widowControl w:val="0"/>
              <w:spacing w:before="0" w:after="0" w:line="240" w:lineRule="auto"/>
              <w:ind w:left="0" w:leftChars="0" w:firstLine="0" w:firstLineChars="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得分</w:t>
            </w:r>
          </w:p>
        </w:tc>
        <w:tc>
          <w:tcPr>
            <w:tcW w:w="1255" w:type="dxa"/>
            <w:noWrap w:val="0"/>
            <w:vAlign w:val="top"/>
          </w:tcPr>
          <w:p w14:paraId="1440F2B6">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偏差原因分析</w:t>
            </w:r>
          </w:p>
        </w:tc>
      </w:tr>
      <w:tr w14:paraId="0CFBB2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967" w:type="dxa"/>
            <w:noWrap w:val="0"/>
            <w:vAlign w:val="top"/>
          </w:tcPr>
          <w:p w14:paraId="28460BAF">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成本指标</w:t>
            </w:r>
          </w:p>
        </w:tc>
        <w:tc>
          <w:tcPr>
            <w:tcW w:w="1114" w:type="dxa"/>
            <w:noWrap w:val="0"/>
            <w:vAlign w:val="top"/>
          </w:tcPr>
          <w:p w14:paraId="598E5EAC">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经济成本指标</w:t>
            </w:r>
          </w:p>
        </w:tc>
        <w:tc>
          <w:tcPr>
            <w:tcW w:w="1015" w:type="dxa"/>
            <w:noWrap w:val="0"/>
            <w:vAlign w:val="top"/>
          </w:tcPr>
          <w:p w14:paraId="5D5814D3">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卫生健康培养经费额度</w:t>
            </w:r>
          </w:p>
        </w:tc>
        <w:tc>
          <w:tcPr>
            <w:tcW w:w="1130" w:type="dxa"/>
            <w:noWrap w:val="0"/>
            <w:vAlign w:val="top"/>
          </w:tcPr>
          <w:p w14:paraId="0A689BA3">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=344400.00元</w:t>
            </w:r>
          </w:p>
        </w:tc>
        <w:tc>
          <w:tcPr>
            <w:tcW w:w="1130" w:type="dxa"/>
            <w:noWrap w:val="0"/>
            <w:vAlign w:val="top"/>
          </w:tcPr>
          <w:p w14:paraId="7DD19D32">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344400元</w:t>
            </w:r>
          </w:p>
        </w:tc>
        <w:tc>
          <w:tcPr>
            <w:tcW w:w="1040" w:type="dxa"/>
            <w:noWrap w:val="0"/>
            <w:vAlign w:val="top"/>
          </w:tcPr>
          <w:p w14:paraId="222DEA5E">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996" w:type="dxa"/>
            <w:noWrap w:val="0"/>
            <w:vAlign w:val="top"/>
          </w:tcPr>
          <w:p w14:paraId="06DA6614">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1255" w:type="dxa"/>
            <w:noWrap w:val="0"/>
            <w:vAlign w:val="top"/>
          </w:tcPr>
          <w:p w14:paraId="6F621238">
            <w:pPr>
              <w:pStyle w:val="11"/>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026DA5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967" w:type="dxa"/>
            <w:vMerge w:val="restart"/>
            <w:noWrap w:val="0"/>
            <w:vAlign w:val="top"/>
          </w:tcPr>
          <w:p w14:paraId="55CE1137">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产出指标</w:t>
            </w:r>
          </w:p>
        </w:tc>
        <w:tc>
          <w:tcPr>
            <w:tcW w:w="1114" w:type="dxa"/>
            <w:noWrap w:val="0"/>
            <w:vAlign w:val="top"/>
          </w:tcPr>
          <w:p w14:paraId="1F418618">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数量指标</w:t>
            </w:r>
          </w:p>
        </w:tc>
        <w:tc>
          <w:tcPr>
            <w:tcW w:w="1015" w:type="dxa"/>
            <w:noWrap w:val="0"/>
            <w:vAlign w:val="top"/>
          </w:tcPr>
          <w:p w14:paraId="4D4A516E">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住院医师规范化培训完成率</w:t>
            </w:r>
          </w:p>
        </w:tc>
        <w:tc>
          <w:tcPr>
            <w:tcW w:w="1130" w:type="dxa"/>
            <w:noWrap w:val="0"/>
            <w:vAlign w:val="top"/>
          </w:tcPr>
          <w:p w14:paraId="684CB173">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≥80%</w:t>
            </w:r>
          </w:p>
        </w:tc>
        <w:tc>
          <w:tcPr>
            <w:tcW w:w="1130" w:type="dxa"/>
            <w:noWrap w:val="0"/>
            <w:vAlign w:val="top"/>
          </w:tcPr>
          <w:p w14:paraId="31163689">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100%</w:t>
            </w:r>
          </w:p>
        </w:tc>
        <w:tc>
          <w:tcPr>
            <w:tcW w:w="1040" w:type="dxa"/>
            <w:noWrap w:val="0"/>
            <w:vAlign w:val="top"/>
          </w:tcPr>
          <w:p w14:paraId="09E89FA5">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15</w:t>
            </w:r>
          </w:p>
        </w:tc>
        <w:tc>
          <w:tcPr>
            <w:tcW w:w="996" w:type="dxa"/>
            <w:noWrap w:val="0"/>
            <w:vAlign w:val="top"/>
          </w:tcPr>
          <w:p w14:paraId="5A28B932">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15</w:t>
            </w:r>
          </w:p>
        </w:tc>
        <w:tc>
          <w:tcPr>
            <w:tcW w:w="1255" w:type="dxa"/>
            <w:noWrap w:val="0"/>
            <w:vAlign w:val="top"/>
          </w:tcPr>
          <w:p w14:paraId="7950AC2B">
            <w:pPr>
              <w:pStyle w:val="11"/>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2FF6C1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967" w:type="dxa"/>
            <w:vMerge w:val="continue"/>
            <w:noWrap w:val="0"/>
            <w:vAlign w:val="top"/>
          </w:tcPr>
          <w:p w14:paraId="60B8C544">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产出指标</w:t>
            </w:r>
          </w:p>
        </w:tc>
        <w:tc>
          <w:tcPr>
            <w:tcW w:w="1114" w:type="dxa"/>
            <w:noWrap w:val="0"/>
            <w:vAlign w:val="top"/>
          </w:tcPr>
          <w:p w14:paraId="163630C9">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质量指标</w:t>
            </w:r>
          </w:p>
        </w:tc>
        <w:tc>
          <w:tcPr>
            <w:tcW w:w="1015" w:type="dxa"/>
            <w:noWrap w:val="0"/>
            <w:vAlign w:val="top"/>
          </w:tcPr>
          <w:p w14:paraId="78ADA74E">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培训结业考核通过率</w:t>
            </w:r>
          </w:p>
        </w:tc>
        <w:tc>
          <w:tcPr>
            <w:tcW w:w="1130" w:type="dxa"/>
            <w:noWrap w:val="0"/>
            <w:vAlign w:val="top"/>
          </w:tcPr>
          <w:p w14:paraId="7BAA675C">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≥80%</w:t>
            </w:r>
          </w:p>
        </w:tc>
        <w:tc>
          <w:tcPr>
            <w:tcW w:w="1130" w:type="dxa"/>
            <w:noWrap w:val="0"/>
            <w:vAlign w:val="top"/>
          </w:tcPr>
          <w:p w14:paraId="07229783">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97.5%</w:t>
            </w:r>
          </w:p>
        </w:tc>
        <w:tc>
          <w:tcPr>
            <w:tcW w:w="1040" w:type="dxa"/>
            <w:noWrap w:val="0"/>
            <w:vAlign w:val="top"/>
          </w:tcPr>
          <w:p w14:paraId="0A68327E">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15</w:t>
            </w:r>
          </w:p>
        </w:tc>
        <w:tc>
          <w:tcPr>
            <w:tcW w:w="996" w:type="dxa"/>
            <w:noWrap w:val="0"/>
            <w:vAlign w:val="top"/>
          </w:tcPr>
          <w:p w14:paraId="34F3830E">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15</w:t>
            </w:r>
          </w:p>
        </w:tc>
        <w:tc>
          <w:tcPr>
            <w:tcW w:w="1255" w:type="dxa"/>
            <w:noWrap w:val="0"/>
            <w:vAlign w:val="top"/>
          </w:tcPr>
          <w:p w14:paraId="2255663A">
            <w:pPr>
              <w:pStyle w:val="11"/>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005981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967" w:type="dxa"/>
            <w:noWrap w:val="0"/>
            <w:vAlign w:val="top"/>
          </w:tcPr>
          <w:p w14:paraId="166E4B6B">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效益指标</w:t>
            </w:r>
          </w:p>
        </w:tc>
        <w:tc>
          <w:tcPr>
            <w:tcW w:w="1114" w:type="dxa"/>
            <w:noWrap w:val="0"/>
            <w:vAlign w:val="top"/>
          </w:tcPr>
          <w:p w14:paraId="01179346">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社会效益指标</w:t>
            </w:r>
          </w:p>
        </w:tc>
        <w:tc>
          <w:tcPr>
            <w:tcW w:w="1015" w:type="dxa"/>
            <w:noWrap w:val="0"/>
            <w:vAlign w:val="top"/>
          </w:tcPr>
          <w:p w14:paraId="1C17B44E">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提升医疗服务水平</w:t>
            </w:r>
          </w:p>
        </w:tc>
        <w:tc>
          <w:tcPr>
            <w:tcW w:w="1130" w:type="dxa"/>
            <w:noWrap w:val="0"/>
            <w:vAlign w:val="top"/>
          </w:tcPr>
          <w:p w14:paraId="566BEC7C">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持续提升</w:t>
            </w:r>
          </w:p>
        </w:tc>
        <w:tc>
          <w:tcPr>
            <w:tcW w:w="1130" w:type="dxa"/>
            <w:noWrap w:val="0"/>
            <w:vAlign w:val="top"/>
          </w:tcPr>
          <w:p w14:paraId="67F01070">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100%</w:t>
            </w:r>
          </w:p>
        </w:tc>
        <w:tc>
          <w:tcPr>
            <w:tcW w:w="1040" w:type="dxa"/>
            <w:noWrap w:val="0"/>
            <w:vAlign w:val="top"/>
          </w:tcPr>
          <w:p w14:paraId="08DA15D1">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30</w:t>
            </w:r>
          </w:p>
        </w:tc>
        <w:tc>
          <w:tcPr>
            <w:tcW w:w="996" w:type="dxa"/>
            <w:noWrap w:val="0"/>
            <w:vAlign w:val="top"/>
          </w:tcPr>
          <w:p w14:paraId="11F77A1B">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30</w:t>
            </w:r>
          </w:p>
        </w:tc>
        <w:tc>
          <w:tcPr>
            <w:tcW w:w="1255" w:type="dxa"/>
            <w:noWrap w:val="0"/>
            <w:vAlign w:val="top"/>
          </w:tcPr>
          <w:p w14:paraId="356D8319">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p>
        </w:tc>
      </w:tr>
    </w:tbl>
    <w:p w14:paraId="515161CA">
      <w:pPr>
        <w:pStyle w:val="11"/>
        <w:ind w:firstLine="0" w:firstLineChars="0"/>
      </w:pPr>
    </w:p>
    <w:p w14:paraId="2814F4D2">
      <w:pPr>
        <w:pStyle w:val="19"/>
        <w:ind w:firstLine="198" w:firstLineChars="71"/>
        <w:sectPr>
          <w:pgSz w:w="11906" w:h="16838"/>
          <w:pgMar w:top="1440" w:right="1800" w:bottom="1440" w:left="1800" w:header="851" w:footer="992" w:gutter="0"/>
          <w:cols w:space="720" w:num="1"/>
          <w:docGrid w:type="lines" w:linePitch="381" w:charSpace="0"/>
        </w:sectPr>
      </w:pPr>
    </w:p>
    <w:p w14:paraId="5F544017">
      <w:pPr>
        <w:pStyle w:val="11"/>
        <w:spacing w:before="120" w:after="120" w:line="480" w:lineRule="auto"/>
        <w:ind w:firstLine="883"/>
        <w:jc w:val="center"/>
        <w:outlineLvl w:val="0"/>
        <w:rPr>
          <w:rFonts w:ascii="仿宋_GB2312" w:hAnsi="Arial"/>
          <w:b/>
          <w:sz w:val="44"/>
          <w:szCs w:val="44"/>
        </w:rPr>
      </w:pPr>
      <w:r>
        <w:rPr>
          <w:rFonts w:hint="eastAsia" w:ascii="仿宋_GB2312" w:hAnsi="Arial"/>
          <w:b/>
          <w:sz w:val="44"/>
          <w:szCs w:val="44"/>
        </w:rPr>
        <w:t>财政项目支出绩效自评报告</w:t>
      </w:r>
    </w:p>
    <w:p w14:paraId="68E0B508">
      <w:pPr>
        <w:pStyle w:val="11"/>
        <w:spacing w:line="480" w:lineRule="auto"/>
        <w:ind w:firstLine="0" w:firstLineChars="0"/>
        <w:jc w:val="center"/>
        <w:rPr>
          <w:rFonts w:ascii="Times New Roman" w:hAnsi="Times New Roman" w:eastAsia="黑体" w:cs="Times New Roman"/>
          <w:b/>
          <w:kern w:val="0"/>
          <w:sz w:val="50"/>
          <w:szCs w:val="50"/>
          <w:lang w:bidi="en-US"/>
        </w:rPr>
      </w:pPr>
    </w:p>
    <w:p w14:paraId="47136F71">
      <w:pPr>
        <w:pStyle w:val="11"/>
        <w:spacing w:line="480" w:lineRule="auto"/>
        <w:ind w:firstLine="0" w:firstLineChars="0"/>
        <w:jc w:val="center"/>
        <w:rPr>
          <w:rFonts w:ascii="Times New Roman" w:hAnsi="Times New Roman" w:eastAsia="黑体" w:cs="Times New Roman"/>
          <w:b/>
          <w:kern w:val="0"/>
          <w:sz w:val="50"/>
          <w:szCs w:val="50"/>
          <w:lang w:bidi="en-US"/>
        </w:rPr>
      </w:pPr>
    </w:p>
    <w:p w14:paraId="481348AA">
      <w:pPr>
        <w:pStyle w:val="11"/>
        <w:spacing w:line="480" w:lineRule="auto"/>
        <w:ind w:firstLine="0" w:firstLineChars="0"/>
        <w:jc w:val="center"/>
        <w:rPr>
          <w:rFonts w:ascii="Times New Roman" w:hAnsi="Times New Roman" w:eastAsia="黑体" w:cs="Times New Roman"/>
          <w:b/>
          <w:kern w:val="0"/>
          <w:sz w:val="50"/>
          <w:szCs w:val="50"/>
          <w:lang w:bidi="en-US"/>
        </w:rPr>
      </w:pPr>
    </w:p>
    <w:p w14:paraId="2A721BB3">
      <w:pPr>
        <w:pStyle w:val="11"/>
        <w:spacing w:line="480" w:lineRule="auto"/>
        <w:ind w:firstLine="0" w:firstLineChars="0"/>
        <w:jc w:val="center"/>
        <w:rPr>
          <w:rFonts w:ascii="Times New Roman" w:hAnsi="Times New Roman" w:eastAsia="黑体" w:cs="Times New Roman"/>
          <w:b/>
          <w:kern w:val="0"/>
          <w:sz w:val="50"/>
          <w:szCs w:val="50"/>
          <w:lang w:bidi="en-US"/>
        </w:rPr>
      </w:pPr>
    </w:p>
    <w:p w14:paraId="3AE62BDE">
      <w:pPr>
        <w:pStyle w:val="11"/>
        <w:spacing w:line="480" w:lineRule="auto"/>
        <w:ind w:firstLine="0" w:firstLineChars="0"/>
        <w:jc w:val="center"/>
        <w:rPr>
          <w:rFonts w:ascii="Times New Roman" w:hAnsi="Times New Roman" w:eastAsia="黑体" w:cs="Times New Roman"/>
          <w:b/>
          <w:kern w:val="0"/>
          <w:sz w:val="50"/>
          <w:szCs w:val="50"/>
          <w:lang w:bidi="en-US"/>
        </w:rPr>
      </w:pPr>
    </w:p>
    <w:p w14:paraId="4DC75C7D">
      <w:pPr>
        <w:pStyle w:val="11"/>
        <w:spacing w:line="480" w:lineRule="auto"/>
        <w:ind w:firstLine="0" w:firstLineChars="0"/>
        <w:jc w:val="center"/>
        <w:rPr>
          <w:rFonts w:ascii="Times New Roman" w:hAnsi="Times New Roman" w:eastAsia="黑体" w:cs="Times New Roman"/>
          <w:b/>
          <w:kern w:val="0"/>
          <w:sz w:val="50"/>
          <w:szCs w:val="50"/>
          <w:lang w:bidi="en-US"/>
        </w:rPr>
      </w:pPr>
    </w:p>
    <w:p w14:paraId="1043FCCE">
      <w:pPr>
        <w:pStyle w:val="11"/>
        <w:spacing w:line="480" w:lineRule="auto"/>
        <w:ind w:firstLine="0" w:firstLineChars="0"/>
        <w:jc w:val="center"/>
        <w:rPr>
          <w:rFonts w:ascii="仿宋_GB2312" w:hAnsi="Times New Roman" w:cs="Times New Roman"/>
          <w:kern w:val="0"/>
          <w:sz w:val="30"/>
          <w:szCs w:val="30"/>
          <w:lang w:bidi="en-US"/>
        </w:rPr>
      </w:pPr>
    </w:p>
    <w:p w14:paraId="00BEFDD8">
      <w:pPr>
        <w:pStyle w:val="11"/>
        <w:spacing w:line="480" w:lineRule="auto"/>
        <w:ind w:firstLine="882" w:firstLineChars="441"/>
        <w:jc w:val="left"/>
        <w:rPr>
          <w:rFonts w:ascii="仿宋_GB2312" w:hAnsi="Times New Roman" w:cs="Times New Roman"/>
          <w:kern w:val="0"/>
          <w:sz w:val="32"/>
          <w:szCs w:val="32"/>
          <w:lang w:bidi="en-US"/>
        </w:rPr>
      </w:pPr>
      <w:r>
        <w:rPr>
          <w:rFonts w:ascii="宋体" w:hAnsi="宋体" w:eastAsia="宋体" w:cs="宋体"/>
          <w:sz w:val="20"/>
          <w:u w:val="none"/>
        </w:rPr>
        <w:t>项目名称：【上级当年-市级】2025年医疗服务与保障能力提升（公立医院综合改革）</w:t>
      </w:r>
    </w:p>
    <w:p w14:paraId="58C11E79">
      <w:pPr>
        <w:pStyle w:val="11"/>
        <w:spacing w:line="480" w:lineRule="auto"/>
        <w:ind w:firstLine="882" w:firstLineChars="441"/>
        <w:jc w:val="left"/>
        <w:rPr>
          <w:rFonts w:ascii="仿宋_GB2312" w:hAnsi="Times New Roman" w:cs="Times New Roman"/>
          <w:kern w:val="0"/>
          <w:sz w:val="32"/>
          <w:szCs w:val="32"/>
          <w:lang w:bidi="en-US"/>
        </w:rPr>
      </w:pPr>
      <w:r>
        <w:rPr>
          <w:rFonts w:ascii="宋体" w:hAnsi="宋体" w:eastAsia="宋体" w:cs="宋体"/>
          <w:sz w:val="20"/>
          <w:u w:val="none"/>
        </w:rPr>
        <w:t>项目单位：许昌市中心医院</w:t>
      </w:r>
    </w:p>
    <w:p w14:paraId="398F091D">
      <w:pPr>
        <w:pStyle w:val="11"/>
        <w:spacing w:line="480" w:lineRule="auto"/>
        <w:ind w:firstLine="882" w:firstLineChars="441"/>
        <w:jc w:val="left"/>
        <w:rPr>
          <w:rFonts w:ascii="仿宋_GB2312" w:hAnsi="Times New Roman" w:cs="Times New Roman"/>
          <w:kern w:val="0"/>
          <w:sz w:val="32"/>
          <w:szCs w:val="32"/>
          <w:lang w:bidi="en-US"/>
        </w:rPr>
      </w:pPr>
      <w:r>
        <w:rPr>
          <w:rFonts w:ascii="宋体" w:hAnsi="宋体" w:eastAsia="宋体" w:cs="宋体"/>
          <w:sz w:val="20"/>
          <w:u w:val="none"/>
        </w:rPr>
        <w:t>主管部门：许昌市卫生健康委员会</w:t>
      </w:r>
    </w:p>
    <w:p w14:paraId="523D8FF6">
      <w:pPr>
        <w:pStyle w:val="11"/>
        <w:spacing w:line="480" w:lineRule="auto"/>
        <w:ind w:firstLine="0" w:firstLineChars="0"/>
        <w:rPr>
          <w:rFonts w:ascii="黑体" w:hAnsi="Times New Roman" w:eastAsia="黑体" w:cs="Times New Roman"/>
          <w:b/>
          <w:kern w:val="0"/>
          <w:sz w:val="32"/>
          <w:szCs w:val="32"/>
          <w:lang w:bidi="en-US"/>
        </w:rPr>
      </w:pPr>
    </w:p>
    <w:p w14:paraId="620457BF">
      <w:pPr>
        <w:pStyle w:val="11"/>
        <w:spacing w:line="480" w:lineRule="auto"/>
        <w:ind w:firstLine="0" w:firstLineChars="0"/>
        <w:rPr>
          <w:rFonts w:ascii="黑体" w:hAnsi="Times New Roman" w:eastAsia="黑体" w:cs="Times New Roman"/>
          <w:b/>
          <w:kern w:val="0"/>
          <w:sz w:val="32"/>
          <w:szCs w:val="32"/>
          <w:lang w:bidi="en-US"/>
        </w:rPr>
      </w:pPr>
    </w:p>
    <w:p w14:paraId="22F9F41C">
      <w:pPr>
        <w:pStyle w:val="11"/>
        <w:spacing w:line="480" w:lineRule="auto"/>
        <w:ind w:firstLine="0" w:firstLineChars="0"/>
        <w:jc w:val="center"/>
        <w:rPr>
          <w:rFonts w:ascii="仿宋_GB2312" w:hAnsi="Times New Roman" w:cs="Times New Roman"/>
          <w:kern w:val="0"/>
          <w:sz w:val="32"/>
          <w:szCs w:val="32"/>
          <w:lang w:bidi="en-US"/>
        </w:rPr>
      </w:pPr>
      <w:r>
        <w:rPr>
          <w:rFonts w:ascii="宋体" w:hAnsi="宋体" w:eastAsia="宋体" w:cs="宋体"/>
          <w:sz w:val="20"/>
          <w:u w:val="none"/>
        </w:rPr>
        <w:t>2026年09月</w:t>
      </w:r>
    </w:p>
    <w:p w14:paraId="539BF506">
      <w:pPr>
        <w:pStyle w:val="14"/>
        <w:jc w:val="both"/>
      </w:pPr>
    </w:p>
    <w:p w14:paraId="726FDAE9">
      <w:pPr>
        <w:pStyle w:val="11"/>
        <w:ind w:firstLine="0" w:firstLineChars="0"/>
        <w:rPr>
          <w:szCs w:val="44"/>
        </w:rPr>
        <w:sectPr>
          <w:headerReference r:id="rId12" w:type="first"/>
          <w:footerReference r:id="rId15" w:type="first"/>
          <w:headerReference r:id="rId10" w:type="default"/>
          <w:footerReference r:id="rId13" w:type="default"/>
          <w:headerReference r:id="rId11" w:type="even"/>
          <w:footerReference r:id="rId14" w:type="even"/>
          <w:pgSz w:w="11906" w:h="16838"/>
          <w:pgMar w:top="1440" w:right="1800" w:bottom="1440" w:left="1800" w:header="851" w:footer="992" w:gutter="0"/>
          <w:cols w:space="720" w:num="1"/>
          <w:docGrid w:type="lines" w:linePitch="312" w:charSpace="0"/>
        </w:sectPr>
      </w:pPr>
    </w:p>
    <w:p w14:paraId="5B9C782C">
      <w:pPr>
        <w:pStyle w:val="16"/>
      </w:pPr>
      <w:r>
        <w:rPr>
          <w:rFonts w:hint="eastAsia"/>
        </w:rPr>
        <w:t>一、项目基本情况</w:t>
      </w:r>
    </w:p>
    <w:p w14:paraId="4E7856B1">
      <w:pPr>
        <w:pStyle w:val="18"/>
        <w:ind w:left="227" w:leftChars="71"/>
      </w:pPr>
      <w:r>
        <w:rPr>
          <w:rFonts w:hint="eastAsia"/>
        </w:rPr>
        <w:t>（一）项目概况</w:t>
      </w:r>
    </w:p>
    <w:p w14:paraId="0C520613">
      <w:pPr>
        <w:pStyle w:val="19"/>
        <w:ind w:firstLine="560"/>
      </w:pPr>
      <w:r>
        <w:rPr>
          <w:rFonts w:ascii="宋体" w:hAnsi="宋体" w:eastAsia="宋体" w:cs="宋体"/>
          <w:sz w:val="20"/>
          <w:u w:val="none"/>
        </w:rPr>
        <w:t>【上级当年-市级】2025年医疗服务与保障能力提升（公立医院综合改革）</w:t>
      </w:r>
    </w:p>
    <w:p w14:paraId="63293EAA">
      <w:pPr>
        <w:pStyle w:val="18"/>
        <w:ind w:left="227" w:leftChars="71"/>
      </w:pPr>
      <w:r>
        <w:rPr>
          <w:rFonts w:hint="eastAsia"/>
        </w:rPr>
        <w:t xml:space="preserve">（二）项目预算安排及使用情况 </w:t>
      </w:r>
    </w:p>
    <w:p w14:paraId="325A5AE7">
      <w:pPr>
        <w:pStyle w:val="19"/>
        <w:ind w:firstLine="482"/>
        <w:jc w:val="center"/>
        <w:rPr>
          <w:b/>
          <w:bCs/>
          <w:sz w:val="24"/>
          <w:szCs w:val="24"/>
        </w:rPr>
      </w:pPr>
      <w:r>
        <w:rPr>
          <w:rFonts w:hint="eastAsia"/>
          <w:b/>
          <w:bCs/>
          <w:sz w:val="24"/>
          <w:szCs w:val="24"/>
        </w:rPr>
        <w:t>表1-2-1 年度预算安排及使用情况统计表</w:t>
      </w:r>
    </w:p>
    <w:p w14:paraId="688877D1">
      <w:pPr>
        <w:pStyle w:val="19"/>
        <w:ind w:firstLine="482"/>
        <w:jc w:val="center"/>
        <w:rPr>
          <w:b/>
          <w:bCs/>
          <w:sz w:val="24"/>
          <w:szCs w:val="24"/>
        </w:rPr>
      </w:pPr>
      <w:r>
        <w:rPr>
          <w:rFonts w:ascii="宋体" w:hAnsi="宋体" w:eastAsia="宋体" w:cs="宋体"/>
          <w:sz w:val="20"/>
          <w:u w:val="none"/>
        </w:rPr>
        <w:t xml:space="preserve">                                           单位：万元 </w:t>
      </w:r>
    </w:p>
    <w:tbl>
      <w:tblPr>
        <w:tblStyle w:val="20"/>
        <w:tblW w:w="5000" w:type="pct"/>
        <w:tblInd w:w="0" w:type="dxa"/>
        <w:tblLayout w:type="autofit"/>
        <w:tblCellMar>
          <w:top w:w="0" w:type="dxa"/>
          <w:left w:w="108" w:type="dxa"/>
          <w:bottom w:w="0" w:type="dxa"/>
          <w:right w:w="108" w:type="dxa"/>
        </w:tblCellMar>
      </w:tblPr>
      <w:tblGrid>
        <w:gridCol w:w="1301"/>
        <w:gridCol w:w="1640"/>
        <w:gridCol w:w="1639"/>
        <w:gridCol w:w="1822"/>
        <w:gridCol w:w="1602"/>
      </w:tblGrid>
      <w:tr w14:paraId="5F975170">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2F5C80C2">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　</w:t>
            </w:r>
          </w:p>
        </w:tc>
        <w:tc>
          <w:tcPr>
            <w:tcW w:w="0" w:type="auto"/>
            <w:tcBorders>
              <w:top w:val="single" w:color="auto" w:sz="4" w:space="0"/>
              <w:left w:val="nil"/>
              <w:bottom w:val="single" w:color="auto" w:sz="4" w:space="0"/>
              <w:right w:val="single" w:color="auto" w:sz="4" w:space="0"/>
            </w:tcBorders>
            <w:noWrap/>
            <w:vAlign w:val="center"/>
          </w:tcPr>
          <w:p w14:paraId="6581C170">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年初预算数</w:t>
            </w:r>
          </w:p>
        </w:tc>
        <w:tc>
          <w:tcPr>
            <w:tcW w:w="0" w:type="auto"/>
            <w:tcBorders>
              <w:top w:val="single" w:color="auto" w:sz="4" w:space="0"/>
              <w:left w:val="nil"/>
              <w:bottom w:val="single" w:color="auto" w:sz="4" w:space="0"/>
              <w:right w:val="single" w:color="auto" w:sz="4" w:space="0"/>
            </w:tcBorders>
            <w:noWrap/>
            <w:vAlign w:val="center"/>
          </w:tcPr>
          <w:p w14:paraId="60C03D27">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全年预算数</w:t>
            </w:r>
          </w:p>
        </w:tc>
        <w:tc>
          <w:tcPr>
            <w:tcW w:w="0" w:type="auto"/>
            <w:tcBorders>
              <w:top w:val="single" w:color="auto" w:sz="4" w:space="0"/>
              <w:left w:val="nil"/>
              <w:bottom w:val="single" w:color="auto" w:sz="4" w:space="0"/>
              <w:right w:val="single" w:color="auto" w:sz="4" w:space="0"/>
            </w:tcBorders>
            <w:noWrap/>
            <w:vAlign w:val="center"/>
          </w:tcPr>
          <w:p w14:paraId="64DAA330">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全年执行数</w:t>
            </w:r>
          </w:p>
        </w:tc>
        <w:tc>
          <w:tcPr>
            <w:tcW w:w="0" w:type="auto"/>
            <w:tcBorders>
              <w:top w:val="single" w:color="auto" w:sz="4" w:space="0"/>
              <w:left w:val="nil"/>
              <w:bottom w:val="single" w:color="auto" w:sz="4" w:space="0"/>
              <w:right w:val="single" w:color="auto" w:sz="4" w:space="0"/>
            </w:tcBorders>
            <w:noWrap/>
            <w:vAlign w:val="center"/>
          </w:tcPr>
          <w:p w14:paraId="71A076E4">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执行率</w:t>
            </w:r>
          </w:p>
        </w:tc>
      </w:tr>
      <w:tr w14:paraId="4048E4A1">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20365BE9">
            <w:pPr>
              <w:pStyle w:val="11"/>
              <w:widowControl/>
              <w:spacing w:before="0" w:after="0" w:line="240" w:lineRule="auto"/>
              <w:ind w:firstLine="0" w:firstLineChars="0"/>
              <w:jc w:val="left"/>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年度资金总额：</w:t>
            </w:r>
          </w:p>
        </w:tc>
        <w:tc>
          <w:tcPr>
            <w:tcW w:w="0" w:type="auto"/>
            <w:tcBorders>
              <w:top w:val="single" w:color="auto" w:sz="4" w:space="0"/>
              <w:left w:val="nil"/>
              <w:bottom w:val="single" w:color="auto" w:sz="4" w:space="0"/>
              <w:right w:val="single" w:color="auto" w:sz="4" w:space="0"/>
            </w:tcBorders>
            <w:noWrap/>
            <w:vAlign w:val="center"/>
          </w:tcPr>
          <w:p w14:paraId="2AA05157">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68CE7ECA">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2.93　</w:t>
            </w:r>
          </w:p>
        </w:tc>
        <w:tc>
          <w:tcPr>
            <w:tcW w:w="0" w:type="auto"/>
            <w:tcBorders>
              <w:top w:val="single" w:color="auto" w:sz="4" w:space="0"/>
              <w:left w:val="nil"/>
              <w:bottom w:val="single" w:color="auto" w:sz="4" w:space="0"/>
              <w:right w:val="single" w:color="auto" w:sz="4" w:space="0"/>
            </w:tcBorders>
            <w:noWrap/>
            <w:vAlign w:val="center"/>
          </w:tcPr>
          <w:p w14:paraId="026AEDD0">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2.93　</w:t>
            </w:r>
          </w:p>
        </w:tc>
        <w:tc>
          <w:tcPr>
            <w:tcW w:w="0" w:type="auto"/>
            <w:tcBorders>
              <w:top w:val="nil"/>
              <w:left w:val="nil"/>
              <w:bottom w:val="single" w:color="auto" w:sz="4" w:space="0"/>
              <w:right w:val="single" w:color="auto" w:sz="4" w:space="0"/>
            </w:tcBorders>
            <w:noWrap/>
            <w:vAlign w:val="center"/>
          </w:tcPr>
          <w:p w14:paraId="25FD1A94">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100.0%</w:t>
            </w:r>
          </w:p>
        </w:tc>
      </w:tr>
      <w:tr w14:paraId="41378604">
        <w:tblPrEx>
          <w:tblCellMar>
            <w:top w:w="0" w:type="dxa"/>
            <w:left w:w="108" w:type="dxa"/>
            <w:bottom w:w="0" w:type="dxa"/>
            <w:right w:w="108" w:type="dxa"/>
          </w:tblCellMar>
        </w:tblPrEx>
        <w:trPr>
          <w:wBefore w:w="0" w:type="dxa"/>
          <w:trHeight w:val="45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67922065">
            <w:pPr>
              <w:pStyle w:val="11"/>
              <w:widowControl/>
              <w:spacing w:before="0" w:after="0" w:line="240" w:lineRule="auto"/>
              <w:ind w:firstLine="0" w:firstLineChars="0"/>
              <w:jc w:val="left"/>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政府预算资金</w:t>
            </w:r>
          </w:p>
        </w:tc>
        <w:tc>
          <w:tcPr>
            <w:tcW w:w="0" w:type="auto"/>
            <w:tcBorders>
              <w:top w:val="single" w:color="auto" w:sz="4" w:space="0"/>
              <w:left w:val="nil"/>
              <w:bottom w:val="single" w:color="auto" w:sz="4" w:space="0"/>
              <w:right w:val="single" w:color="auto" w:sz="4" w:space="0"/>
            </w:tcBorders>
            <w:noWrap/>
            <w:vAlign w:val="center"/>
          </w:tcPr>
          <w:p w14:paraId="4EEB27A6">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6C4AC42A">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2.93　</w:t>
            </w:r>
          </w:p>
        </w:tc>
        <w:tc>
          <w:tcPr>
            <w:tcW w:w="0" w:type="auto"/>
            <w:tcBorders>
              <w:top w:val="single" w:color="auto" w:sz="4" w:space="0"/>
              <w:left w:val="nil"/>
              <w:bottom w:val="single" w:color="auto" w:sz="4" w:space="0"/>
              <w:right w:val="single" w:color="auto" w:sz="4" w:space="0"/>
            </w:tcBorders>
            <w:noWrap/>
            <w:vAlign w:val="center"/>
          </w:tcPr>
          <w:p w14:paraId="33E193B0">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2.93</w:t>
            </w:r>
          </w:p>
        </w:tc>
        <w:tc>
          <w:tcPr>
            <w:tcW w:w="0" w:type="auto"/>
            <w:tcBorders>
              <w:top w:val="nil"/>
              <w:left w:val="nil"/>
              <w:bottom w:val="single" w:color="auto" w:sz="4" w:space="0"/>
              <w:right w:val="single" w:color="auto" w:sz="4" w:space="0"/>
            </w:tcBorders>
            <w:noWrap/>
            <w:vAlign w:val="center"/>
          </w:tcPr>
          <w:p w14:paraId="3921CDE6">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100.0%</w:t>
            </w:r>
          </w:p>
        </w:tc>
      </w:tr>
      <w:tr w14:paraId="1553A18A">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11F76E50">
            <w:pPr>
              <w:pStyle w:val="11"/>
              <w:widowControl/>
              <w:spacing w:before="0" w:after="0" w:line="240" w:lineRule="auto"/>
              <w:ind w:firstLine="0" w:firstLineChars="0"/>
              <w:jc w:val="left"/>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财政专户管理资金</w:t>
            </w:r>
          </w:p>
        </w:tc>
        <w:tc>
          <w:tcPr>
            <w:tcW w:w="0" w:type="auto"/>
            <w:tcBorders>
              <w:top w:val="single" w:color="auto" w:sz="4" w:space="0"/>
              <w:left w:val="nil"/>
              <w:bottom w:val="single" w:color="auto" w:sz="4" w:space="0"/>
              <w:right w:val="single" w:color="auto" w:sz="4" w:space="0"/>
            </w:tcBorders>
            <w:noWrap/>
            <w:vAlign w:val="center"/>
          </w:tcPr>
          <w:p w14:paraId="024F1AD7">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0E1DE2CA">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38324505">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30346F39">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r w14:paraId="17886718">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3FF3F4A0">
            <w:pPr>
              <w:pStyle w:val="11"/>
              <w:widowControl/>
              <w:spacing w:before="0" w:after="0" w:line="240" w:lineRule="auto"/>
              <w:ind w:firstLine="0" w:firstLineChars="0"/>
              <w:jc w:val="left"/>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单位资金</w:t>
            </w:r>
          </w:p>
        </w:tc>
        <w:tc>
          <w:tcPr>
            <w:tcW w:w="0" w:type="auto"/>
            <w:tcBorders>
              <w:top w:val="single" w:color="auto" w:sz="4" w:space="0"/>
              <w:left w:val="nil"/>
              <w:bottom w:val="single" w:color="auto" w:sz="4" w:space="0"/>
              <w:right w:val="single" w:color="auto" w:sz="4" w:space="0"/>
            </w:tcBorders>
            <w:noWrap/>
            <w:vAlign w:val="center"/>
          </w:tcPr>
          <w:p w14:paraId="153A3898">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69876494">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0D42FEDB">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198CC01B">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bl>
    <w:p w14:paraId="6B33C03F">
      <w:pPr>
        <w:pStyle w:val="18"/>
        <w:ind w:left="227" w:leftChars="71"/>
      </w:pPr>
      <w:r>
        <w:rPr>
          <w:rFonts w:hint="eastAsia"/>
        </w:rPr>
        <w:t>（三）资金管理情况表</w:t>
      </w:r>
    </w:p>
    <w:p w14:paraId="1565F26A">
      <w:pPr>
        <w:pStyle w:val="19"/>
        <w:ind w:firstLine="482"/>
        <w:jc w:val="center"/>
        <w:rPr>
          <w:b/>
          <w:bCs/>
          <w:sz w:val="24"/>
          <w:szCs w:val="24"/>
        </w:rPr>
      </w:pPr>
      <w:r>
        <w:rPr>
          <w:rFonts w:hint="eastAsia"/>
          <w:b/>
          <w:bCs/>
          <w:sz w:val="24"/>
          <w:szCs w:val="24"/>
        </w:rPr>
        <w:t>表1-2-2 资金管理情况表</w:t>
      </w:r>
    </w:p>
    <w:tbl>
      <w:tblPr>
        <w:tblStyle w:val="20"/>
        <w:tblW w:w="8166" w:type="dxa"/>
        <w:tblInd w:w="-13" w:type="dxa"/>
        <w:tblLayout w:type="fixed"/>
        <w:tblCellMar>
          <w:top w:w="0" w:type="dxa"/>
          <w:left w:w="108" w:type="dxa"/>
          <w:bottom w:w="0" w:type="dxa"/>
          <w:right w:w="108" w:type="dxa"/>
        </w:tblCellMar>
      </w:tblPr>
      <w:tblGrid>
        <w:gridCol w:w="1198"/>
        <w:gridCol w:w="3862"/>
        <w:gridCol w:w="3106"/>
      </w:tblGrid>
      <w:tr w14:paraId="495B6A6A">
        <w:tblPrEx>
          <w:tblCellMar>
            <w:top w:w="0" w:type="dxa"/>
            <w:left w:w="108" w:type="dxa"/>
            <w:bottom w:w="0" w:type="dxa"/>
            <w:right w:w="108" w:type="dxa"/>
          </w:tblCellMar>
        </w:tblPrEx>
        <w:trPr>
          <w:trHeight w:val="4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10969340">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637EE9E9">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情况说明</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6FDCA737">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存在问题和改进措施</w:t>
            </w:r>
          </w:p>
        </w:tc>
      </w:tr>
      <w:tr w14:paraId="78B8A164">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671CD3C2">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安排科学性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06CF8A3D">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安排科学</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260F0EE1">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r>
      <w:tr w14:paraId="451C8290">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2A434098">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拨付合规性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5AE82BB5">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拨付合规</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59E6442B">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r>
      <w:tr w14:paraId="35961AC6">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62D0379D">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使用规范性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0CF5B844">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使用规范</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23594A9A">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r>
      <w:tr w14:paraId="4DECFFC7">
        <w:tblPrEx>
          <w:tblCellMar>
            <w:top w:w="0" w:type="dxa"/>
            <w:left w:w="108" w:type="dxa"/>
            <w:bottom w:w="0" w:type="dxa"/>
            <w:right w:w="108" w:type="dxa"/>
          </w:tblCellMar>
        </w:tblPrEx>
        <w:trPr>
          <w:trHeight w:val="1194"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5C9C1856">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预算绩效管理情况</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096E2307">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按规定开展预算绩效管理工作</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0FA2A9C1">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r>
    </w:tbl>
    <w:p w14:paraId="644F1011">
      <w:pPr>
        <w:pStyle w:val="18"/>
        <w:ind w:left="227" w:leftChars="71"/>
      </w:pPr>
      <w:r>
        <w:rPr>
          <w:rFonts w:hint="eastAsia"/>
        </w:rPr>
        <w:t>（四）项目绩效目标</w:t>
      </w:r>
    </w:p>
    <w:p w14:paraId="0C0F18E1">
      <w:pPr>
        <w:pStyle w:val="21"/>
        <w:ind w:leftChars="0"/>
      </w:pPr>
      <w:r>
        <w:rPr>
          <w:rFonts w:hint="eastAsia"/>
        </w:rPr>
        <w:t>1. 项目年度绩效目标</w:t>
      </w:r>
    </w:p>
    <w:p w14:paraId="024A915F">
      <w:pPr>
        <w:pStyle w:val="19"/>
        <w:ind w:firstLine="560"/>
      </w:pPr>
      <w:r>
        <w:rPr>
          <w:rFonts w:ascii="宋体" w:hAnsi="宋体" w:eastAsia="宋体" w:cs="宋体"/>
          <w:sz w:val="20"/>
          <w:u w:val="none"/>
        </w:rPr>
        <w:tab/>
      </w:r>
      <w:r>
        <w:rPr>
          <w:rFonts w:ascii="宋体" w:hAnsi="宋体" w:eastAsia="宋体" w:cs="宋体"/>
          <w:sz w:val="20"/>
          <w:u w:val="none"/>
        </w:rPr>
        <w:t>因地制宜深入推广三明医改经验,促进医疗、医保、医药协同发展和治理,深化以公益性为导向的公立医院改革,推动公立医院高质量发展,促进优质医疗资源扩容下沉 和区域均衡布局。</w:t>
      </w:r>
    </w:p>
    <w:p w14:paraId="1D8E0F83">
      <w:pPr>
        <w:pStyle w:val="21"/>
        <w:ind w:left="227" w:leftChars="71"/>
      </w:pPr>
      <w:r>
        <w:rPr>
          <w:rFonts w:hint="eastAsia"/>
        </w:rPr>
        <w:t>2.项目年度绩效目标完成情况</w:t>
      </w:r>
    </w:p>
    <w:p w14:paraId="31048F92">
      <w:pPr>
        <w:pStyle w:val="19"/>
        <w:ind w:firstLine="560"/>
      </w:pPr>
      <w:r>
        <w:rPr>
          <w:rFonts w:ascii="宋体" w:hAnsi="宋体" w:eastAsia="宋体" w:cs="宋体"/>
          <w:sz w:val="20"/>
          <w:u w:val="none"/>
        </w:rPr>
        <w:tab/>
      </w:r>
      <w:r>
        <w:rPr>
          <w:rFonts w:ascii="宋体" w:hAnsi="宋体" w:eastAsia="宋体" w:cs="宋体"/>
          <w:sz w:val="20"/>
          <w:u w:val="none"/>
        </w:rPr>
        <w:t>持续推动公立医院综合改革</w:t>
      </w:r>
    </w:p>
    <w:p w14:paraId="2EA7085F">
      <w:pPr>
        <w:pStyle w:val="16"/>
      </w:pPr>
      <w:r>
        <w:rPr>
          <w:rFonts w:hint="eastAsia"/>
        </w:rPr>
        <w:t>二、总体评价结论和指标分析</w:t>
      </w:r>
    </w:p>
    <w:p w14:paraId="0A7E3D0B">
      <w:pPr>
        <w:pStyle w:val="18"/>
        <w:ind w:left="560"/>
      </w:pPr>
      <w:r>
        <w:rPr>
          <w:rFonts w:hint="eastAsia"/>
        </w:rPr>
        <w:t>（一）总体评价结论</w:t>
      </w:r>
    </w:p>
    <w:p w14:paraId="135230CE">
      <w:pPr>
        <w:pStyle w:val="19"/>
        <w:ind w:firstLine="560"/>
      </w:pPr>
      <w:r>
        <w:rPr>
          <w:rFonts w:ascii="宋体" w:hAnsi="宋体" w:eastAsia="宋体" w:cs="宋体"/>
          <w:sz w:val="20"/>
          <w:u w:val="none"/>
        </w:rPr>
        <w:t>综合考虑资金管理、产出、效果、满意度等各方面因素，通过数据采集及分析，最终评分结果：【上级当年-市级】2025年医疗服务与保障能力提升（公立医院综合改革）绩效自评价结果为:总得分99分，属于"优"。</w:t>
      </w:r>
    </w:p>
    <w:p w14:paraId="37998DC6">
      <w:pPr>
        <w:pStyle w:val="11"/>
        <w:ind w:firstLine="560"/>
      </w:pPr>
    </w:p>
    <w:p w14:paraId="1E6B382F">
      <w:pPr>
        <w:pStyle w:val="18"/>
        <w:ind w:left="560"/>
      </w:pPr>
      <w:r>
        <w:rPr>
          <w:rFonts w:hint="eastAsia"/>
        </w:rPr>
        <w:t>（二）指标分析</w:t>
      </w:r>
    </w:p>
    <w:p w14:paraId="1E746D5F">
      <w:pPr>
        <w:pStyle w:val="19"/>
        <w:ind w:firstLine="560"/>
      </w:pPr>
      <w:r>
        <w:rPr>
          <w:rFonts w:hint="eastAsia"/>
        </w:rPr>
        <w:t>1.绩效目标完成的指标</w:t>
      </w:r>
    </w:p>
    <w:p w14:paraId="4E049710">
      <w:pPr>
        <w:pStyle w:val="19"/>
        <w:ind w:firstLine="560"/>
      </w:pPr>
      <w:r>
        <w:rPr>
          <w:rFonts w:ascii="宋体" w:hAnsi="宋体" w:eastAsia="宋体" w:cs="宋体"/>
          <w:sz w:val="20"/>
          <w:u w:val="none"/>
        </w:rPr>
        <w:t>二级以上公立医院安检覆盖率; 按病种付费的住院参保人员占总住院参保人员的比例; 公立医院医疗服务收入（不含药品、耗材、检查、化验收入）占医疗收入的比例; 三级公立医院平均住院日; 三级公立医院门诊人次数与出院人次数比; 基层医疗卫生机构诊疗量占总诊疗量的比例; 就诊患者满意度;</w:t>
      </w:r>
    </w:p>
    <w:p w14:paraId="6F22BB40">
      <w:pPr>
        <w:pStyle w:val="19"/>
        <w:ind w:firstLine="560"/>
      </w:pPr>
      <w:r>
        <w:rPr>
          <w:rFonts w:hint="eastAsia"/>
        </w:rPr>
        <w:t>2.没有完成绩效目标的指标</w:t>
      </w:r>
    </w:p>
    <w:p w14:paraId="26CFD272">
      <w:pPr>
        <w:pStyle w:val="19"/>
        <w:ind w:firstLine="560"/>
      </w:pPr>
    </w:p>
    <w:p w14:paraId="515DA3A9">
      <w:pPr>
        <w:pStyle w:val="11"/>
        <w:ind w:firstLine="560"/>
      </w:pPr>
    </w:p>
    <w:p w14:paraId="5F1252CD">
      <w:pPr>
        <w:pStyle w:val="16"/>
      </w:pPr>
      <w:r>
        <w:rPr>
          <w:rFonts w:hint="eastAsia"/>
        </w:rPr>
        <w:t>三、存在的问题和建议</w:t>
      </w:r>
    </w:p>
    <w:p w14:paraId="6F6CB351">
      <w:pPr>
        <w:pStyle w:val="18"/>
        <w:ind w:left="560"/>
      </w:pPr>
      <w:r>
        <w:rPr>
          <w:rFonts w:hint="eastAsia"/>
        </w:rPr>
        <w:t>（一）存在的问题</w:t>
      </w:r>
    </w:p>
    <w:p w14:paraId="590760EC">
      <w:pPr>
        <w:pStyle w:val="19"/>
        <w:ind w:firstLine="600" w:firstLineChars="300"/>
      </w:pPr>
      <w:r>
        <w:rPr>
          <w:rFonts w:ascii="宋体" w:hAnsi="宋体" w:eastAsia="宋体" w:cs="宋体"/>
          <w:sz w:val="20"/>
          <w:u w:val="none"/>
        </w:rPr>
        <w:t>无</w:t>
      </w:r>
    </w:p>
    <w:p w14:paraId="12D9CAF7">
      <w:pPr>
        <w:pStyle w:val="18"/>
        <w:ind w:left="560"/>
      </w:pPr>
      <w:r>
        <w:rPr>
          <w:rFonts w:hint="eastAsia"/>
        </w:rPr>
        <w:t>（二）改进建议</w:t>
      </w:r>
    </w:p>
    <w:p w14:paraId="23979CF0">
      <w:pPr>
        <w:pStyle w:val="19"/>
        <w:ind w:firstLine="562"/>
        <w:rPr>
          <w:b/>
          <w:bCs/>
        </w:rPr>
      </w:pPr>
      <w:r>
        <w:rPr>
          <w:rFonts w:hint="eastAsia"/>
          <w:b/>
          <w:bCs/>
        </w:rPr>
        <w:t>1.对项目决策的建议</w:t>
      </w:r>
    </w:p>
    <w:p w14:paraId="785BC60A">
      <w:pPr>
        <w:pStyle w:val="19"/>
        <w:ind w:firstLine="600" w:firstLineChars="300"/>
      </w:pPr>
      <w:r>
        <w:rPr>
          <w:rFonts w:ascii="宋体" w:hAnsi="宋体" w:eastAsia="宋体" w:cs="宋体"/>
          <w:sz w:val="20"/>
          <w:u w:val="none"/>
        </w:rPr>
        <w:t>无</w:t>
      </w:r>
    </w:p>
    <w:p w14:paraId="6F16E18B">
      <w:pPr>
        <w:pStyle w:val="21"/>
        <w:ind w:left="560"/>
      </w:pPr>
      <w:r>
        <w:rPr>
          <w:rFonts w:hint="eastAsia"/>
        </w:rPr>
        <w:t>2.对预算安排及执行情况的建议</w:t>
      </w:r>
    </w:p>
    <w:p w14:paraId="7B0E9A2A">
      <w:pPr>
        <w:pStyle w:val="19"/>
        <w:ind w:firstLine="142" w:firstLineChars="71"/>
      </w:pPr>
      <w:r>
        <w:rPr>
          <w:rFonts w:ascii="宋体" w:hAnsi="宋体" w:eastAsia="宋体" w:cs="宋体"/>
          <w:sz w:val="20"/>
          <w:u w:val="none"/>
        </w:rPr>
        <w:t xml:space="preserve">     无</w:t>
      </w:r>
    </w:p>
    <w:p w14:paraId="10EDFBB8">
      <w:pPr>
        <w:pStyle w:val="19"/>
        <w:ind w:firstLine="562"/>
        <w:rPr>
          <w:b/>
          <w:bCs/>
        </w:rPr>
      </w:pPr>
      <w:r>
        <w:rPr>
          <w:rFonts w:hint="eastAsia"/>
          <w:b/>
          <w:bCs/>
        </w:rPr>
        <w:t>3.对资金管理的建议</w:t>
      </w:r>
    </w:p>
    <w:p w14:paraId="5FDF52CC">
      <w:pPr>
        <w:pStyle w:val="19"/>
        <w:ind w:firstLine="560"/>
      </w:pPr>
      <w:r>
        <w:rPr>
          <w:rFonts w:ascii="宋体" w:hAnsi="宋体" w:eastAsia="宋体" w:cs="宋体"/>
          <w:sz w:val="20"/>
          <w:u w:val="none"/>
        </w:rPr>
        <w:t xml:space="preserve">   无</w:t>
      </w:r>
    </w:p>
    <w:p w14:paraId="2ECE1452">
      <w:pPr>
        <w:pStyle w:val="19"/>
        <w:ind w:firstLine="562"/>
        <w:rPr>
          <w:b/>
          <w:bCs/>
        </w:rPr>
      </w:pPr>
      <w:r>
        <w:rPr>
          <w:rFonts w:hint="eastAsia"/>
          <w:b/>
          <w:bCs/>
        </w:rPr>
        <w:t>4.对项目管理的建议</w:t>
      </w:r>
    </w:p>
    <w:p w14:paraId="280D7170">
      <w:pPr>
        <w:pStyle w:val="19"/>
        <w:ind w:firstLine="742" w:firstLineChars="371"/>
      </w:pPr>
      <w:r>
        <w:rPr>
          <w:rFonts w:ascii="宋体" w:hAnsi="宋体" w:eastAsia="宋体" w:cs="宋体"/>
          <w:sz w:val="20"/>
          <w:u w:val="none"/>
        </w:rPr>
        <w:t>无</w:t>
      </w:r>
    </w:p>
    <w:p w14:paraId="41BD2A56">
      <w:pPr>
        <w:pStyle w:val="19"/>
        <w:ind w:firstLine="562"/>
      </w:pPr>
      <w:r>
        <w:rPr>
          <w:rFonts w:hint="eastAsia"/>
          <w:b/>
          <w:bCs/>
        </w:rPr>
        <w:t>5.其他建议</w:t>
      </w:r>
      <w:r>
        <w:rPr>
          <w:rFonts w:hint="eastAsia"/>
        </w:rPr>
        <w:tab/>
      </w:r>
    </w:p>
    <w:p w14:paraId="67F61140">
      <w:pPr>
        <w:pStyle w:val="11"/>
        <w:ind w:firstLine="1161" w:firstLineChars="413"/>
        <w:rPr>
          <w:rFonts w:ascii="宋体" w:hAnsi="宋体" w:eastAsia="宋体"/>
          <w:b/>
          <w:bCs/>
        </w:rPr>
      </w:pPr>
    </w:p>
    <w:p w14:paraId="71B264A3">
      <w:pPr>
        <w:pStyle w:val="18"/>
        <w:ind w:left="0" w:leftChars="0"/>
      </w:pPr>
      <w:r>
        <w:rPr/>
        <w:br w:type="page" w:clear="none"/>
      </w:r>
      <w:r>
        <w:rPr>
          <w:rFonts w:eastAsia="仿宋"/>
        </w:rPr>
        <w:t xml:space="preserve">附表1 </w:t>
      </w:r>
      <w:r>
        <w:rPr>
          <w:rFonts w:hint="eastAsia" w:eastAsia="仿宋"/>
        </w:rPr>
        <w:t>自评价</w:t>
      </w:r>
      <w:r>
        <w:rPr>
          <w:rFonts w:eastAsia="仿宋"/>
        </w:rPr>
        <w:t>评分表</w:t>
      </w:r>
    </w:p>
    <w:tbl>
      <w:tblPr>
        <w:tblStyle w:val="20"/>
        <w:tblW w:w="8647"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67"/>
        <w:gridCol w:w="1114"/>
        <w:gridCol w:w="1015"/>
        <w:gridCol w:w="1130"/>
        <w:gridCol w:w="1130"/>
        <w:gridCol w:w="944"/>
        <w:gridCol w:w="840"/>
        <w:gridCol w:w="1507"/>
      </w:tblGrid>
      <w:tr w14:paraId="53F446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647" w:type="dxa"/>
            <w:gridSpan w:val="8"/>
            <w:shd w:val="clear" w:color="auto" w:fill="BFBFBF"/>
            <w:noWrap w:val="0"/>
            <w:vAlign w:val="top"/>
          </w:tcPr>
          <w:p w14:paraId="0E3B44D3">
            <w:pPr>
              <w:pStyle w:val="11"/>
              <w:widowControl w:val="0"/>
              <w:spacing w:before="0" w:after="0" w:line="240" w:lineRule="atLeast"/>
              <w:ind w:firstLine="0" w:firstLineChars="0"/>
              <w:jc w:val="center"/>
              <w:rPr>
                <w:rFonts w:ascii="黑体" w:hAnsi="黑体" w:eastAsia="黑体" w:cs="Arial"/>
                <w:b/>
                <w:bCs/>
                <w:kern w:val="2"/>
                <w:sz w:val="28"/>
                <w:szCs w:val="28"/>
                <w:lang w:val="en-US" w:eastAsia="zh-CN" w:bidi="ar-SA"/>
              </w:rPr>
            </w:pPr>
            <w:r>
              <w:rPr>
                <w:rFonts w:hint="eastAsia" w:ascii="仿宋" w:hAnsi="仿宋" w:eastAsia="仿宋" w:cs="仿宋"/>
                <w:b/>
                <w:bCs/>
                <w:kern w:val="2"/>
                <w:sz w:val="24"/>
                <w:szCs w:val="24"/>
                <w:lang w:val="en-US" w:eastAsia="zh-CN" w:bidi="ar-SA"/>
              </w:rPr>
              <w:t>自评价评分附件表</w:t>
            </w:r>
          </w:p>
        </w:tc>
      </w:tr>
      <w:tr w14:paraId="299D5A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967" w:type="dxa"/>
            <w:noWrap w:val="0"/>
            <w:vAlign w:val="top"/>
          </w:tcPr>
          <w:p w14:paraId="70BBB115">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一级指标</w:t>
            </w:r>
          </w:p>
        </w:tc>
        <w:tc>
          <w:tcPr>
            <w:tcW w:w="1114" w:type="dxa"/>
            <w:noWrap w:val="0"/>
            <w:vAlign w:val="top"/>
          </w:tcPr>
          <w:p w14:paraId="12326072">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二级指标</w:t>
            </w:r>
          </w:p>
        </w:tc>
        <w:tc>
          <w:tcPr>
            <w:tcW w:w="1015" w:type="dxa"/>
            <w:noWrap w:val="0"/>
            <w:vAlign w:val="top"/>
          </w:tcPr>
          <w:p w14:paraId="647E7A54">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三级指标</w:t>
            </w:r>
          </w:p>
        </w:tc>
        <w:tc>
          <w:tcPr>
            <w:tcW w:w="1130" w:type="dxa"/>
            <w:noWrap w:val="0"/>
            <w:vAlign w:val="top"/>
          </w:tcPr>
          <w:p w14:paraId="2F4FB94C">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年度目标值</w:t>
            </w:r>
          </w:p>
        </w:tc>
        <w:tc>
          <w:tcPr>
            <w:tcW w:w="1130" w:type="dxa"/>
            <w:noWrap w:val="0"/>
            <w:vAlign w:val="top"/>
          </w:tcPr>
          <w:p w14:paraId="0BCF3CBF">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实际完成值</w:t>
            </w:r>
          </w:p>
        </w:tc>
        <w:tc>
          <w:tcPr>
            <w:tcW w:w="944" w:type="dxa"/>
            <w:noWrap w:val="0"/>
            <w:vAlign w:val="top"/>
          </w:tcPr>
          <w:p w14:paraId="1D57C746">
            <w:pPr>
              <w:pStyle w:val="11"/>
              <w:widowControl w:val="0"/>
              <w:spacing w:before="0" w:after="0" w:line="240" w:lineRule="auto"/>
              <w:ind w:left="0" w:leftChars="0" w:firstLine="0" w:firstLineChars="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分值</w:t>
            </w:r>
          </w:p>
        </w:tc>
        <w:tc>
          <w:tcPr>
            <w:tcW w:w="840" w:type="dxa"/>
            <w:noWrap w:val="0"/>
            <w:vAlign w:val="top"/>
          </w:tcPr>
          <w:p w14:paraId="6B8F1EE4">
            <w:pPr>
              <w:pStyle w:val="11"/>
              <w:widowControl w:val="0"/>
              <w:spacing w:before="0" w:after="0" w:line="240" w:lineRule="auto"/>
              <w:ind w:left="0" w:leftChars="0" w:firstLine="0" w:firstLineChars="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得分</w:t>
            </w:r>
          </w:p>
        </w:tc>
        <w:tc>
          <w:tcPr>
            <w:tcW w:w="1507" w:type="dxa"/>
            <w:noWrap w:val="0"/>
            <w:vAlign w:val="top"/>
          </w:tcPr>
          <w:p w14:paraId="588C6AA5">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偏差原因分析</w:t>
            </w:r>
          </w:p>
        </w:tc>
      </w:tr>
      <w:tr w14:paraId="305906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967" w:type="dxa"/>
            <w:vMerge w:val="restart"/>
            <w:noWrap w:val="0"/>
            <w:vAlign w:val="top"/>
          </w:tcPr>
          <w:p w14:paraId="73AD5D41">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产出指标</w:t>
            </w:r>
          </w:p>
        </w:tc>
        <w:tc>
          <w:tcPr>
            <w:tcW w:w="1114" w:type="dxa"/>
            <w:vMerge w:val="restart"/>
            <w:noWrap w:val="0"/>
            <w:vAlign w:val="top"/>
          </w:tcPr>
          <w:p w14:paraId="0F74C17A">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数量指标</w:t>
            </w:r>
          </w:p>
        </w:tc>
        <w:tc>
          <w:tcPr>
            <w:tcW w:w="1015" w:type="dxa"/>
            <w:noWrap w:val="0"/>
            <w:vAlign w:val="top"/>
          </w:tcPr>
          <w:p w14:paraId="2008857F">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二级以上公立医院安检覆盖率</w:t>
            </w:r>
          </w:p>
        </w:tc>
        <w:tc>
          <w:tcPr>
            <w:tcW w:w="1130" w:type="dxa"/>
            <w:noWrap w:val="0"/>
            <w:vAlign w:val="top"/>
          </w:tcPr>
          <w:p w14:paraId="69D3CC52">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≥75%</w:t>
            </w:r>
          </w:p>
        </w:tc>
        <w:tc>
          <w:tcPr>
            <w:tcW w:w="1130" w:type="dxa"/>
            <w:noWrap w:val="0"/>
            <w:vAlign w:val="top"/>
          </w:tcPr>
          <w:p w14:paraId="587E2817">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75%</w:t>
            </w:r>
          </w:p>
        </w:tc>
        <w:tc>
          <w:tcPr>
            <w:tcW w:w="944" w:type="dxa"/>
            <w:noWrap w:val="0"/>
            <w:vAlign w:val="top"/>
          </w:tcPr>
          <w:p w14:paraId="5A6ECA86">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840" w:type="dxa"/>
            <w:noWrap w:val="0"/>
            <w:vAlign w:val="top"/>
          </w:tcPr>
          <w:p w14:paraId="7A1B5594">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1507" w:type="dxa"/>
            <w:noWrap w:val="0"/>
            <w:vAlign w:val="top"/>
          </w:tcPr>
          <w:p w14:paraId="7452FA1E">
            <w:pPr>
              <w:pStyle w:val="11"/>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18EBB1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967" w:type="dxa"/>
            <w:vMerge w:val="continue"/>
            <w:noWrap w:val="0"/>
            <w:vAlign w:val="top"/>
          </w:tcPr>
          <w:p w14:paraId="26A7061B">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产出指标</w:t>
            </w:r>
          </w:p>
        </w:tc>
        <w:tc>
          <w:tcPr>
            <w:tcW w:w="1114" w:type="dxa"/>
            <w:vMerge w:val="continue"/>
            <w:noWrap w:val="0"/>
            <w:vAlign w:val="top"/>
          </w:tcPr>
          <w:p w14:paraId="67C6AC46">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数量指标</w:t>
            </w:r>
          </w:p>
        </w:tc>
        <w:tc>
          <w:tcPr>
            <w:tcW w:w="1015" w:type="dxa"/>
            <w:noWrap w:val="0"/>
            <w:vAlign w:val="top"/>
          </w:tcPr>
          <w:p w14:paraId="1E4DBFB9">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按病种付费的住院参保人员占总住院参保人员的比例</w:t>
            </w:r>
          </w:p>
        </w:tc>
        <w:tc>
          <w:tcPr>
            <w:tcW w:w="1130" w:type="dxa"/>
            <w:noWrap w:val="0"/>
            <w:vAlign w:val="top"/>
          </w:tcPr>
          <w:p w14:paraId="59B066D3">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较上年提高或高于全国平均值</w:t>
            </w:r>
          </w:p>
        </w:tc>
        <w:tc>
          <w:tcPr>
            <w:tcW w:w="1130" w:type="dxa"/>
            <w:noWrap w:val="0"/>
            <w:vAlign w:val="top"/>
          </w:tcPr>
          <w:p w14:paraId="26B3CC89">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100%</w:t>
            </w:r>
          </w:p>
        </w:tc>
        <w:tc>
          <w:tcPr>
            <w:tcW w:w="944" w:type="dxa"/>
            <w:noWrap w:val="0"/>
            <w:vAlign w:val="top"/>
          </w:tcPr>
          <w:p w14:paraId="4C6B9477">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840" w:type="dxa"/>
            <w:noWrap w:val="0"/>
            <w:vAlign w:val="top"/>
          </w:tcPr>
          <w:p w14:paraId="4FDD838E">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1507" w:type="dxa"/>
            <w:noWrap w:val="0"/>
            <w:vAlign w:val="top"/>
          </w:tcPr>
          <w:p w14:paraId="0275CD4F">
            <w:pPr>
              <w:pStyle w:val="11"/>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7DBB2A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967" w:type="dxa"/>
            <w:vMerge w:val="continue"/>
            <w:noWrap w:val="0"/>
            <w:vAlign w:val="top"/>
          </w:tcPr>
          <w:p w14:paraId="1656403A">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产出指标</w:t>
            </w:r>
          </w:p>
        </w:tc>
        <w:tc>
          <w:tcPr>
            <w:tcW w:w="1114" w:type="dxa"/>
            <w:vMerge w:val="continue"/>
            <w:noWrap w:val="0"/>
            <w:vAlign w:val="top"/>
          </w:tcPr>
          <w:p w14:paraId="0E61FB4A">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数量指标</w:t>
            </w:r>
          </w:p>
        </w:tc>
        <w:tc>
          <w:tcPr>
            <w:tcW w:w="1015" w:type="dxa"/>
            <w:noWrap w:val="0"/>
            <w:vAlign w:val="top"/>
          </w:tcPr>
          <w:p w14:paraId="0B9C7C99">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公立医院医疗服务收入（不含药品、耗材、检查、化验收入）占医疗收入的比例</w:t>
            </w:r>
          </w:p>
        </w:tc>
        <w:tc>
          <w:tcPr>
            <w:tcW w:w="1130" w:type="dxa"/>
            <w:noWrap w:val="0"/>
            <w:vAlign w:val="top"/>
          </w:tcPr>
          <w:p w14:paraId="2A6F3BE2">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较上年提高或高于全国平均值</w:t>
            </w:r>
          </w:p>
        </w:tc>
        <w:tc>
          <w:tcPr>
            <w:tcW w:w="1130" w:type="dxa"/>
            <w:noWrap w:val="0"/>
            <w:vAlign w:val="top"/>
          </w:tcPr>
          <w:p w14:paraId="5D755A13">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100%</w:t>
            </w:r>
          </w:p>
        </w:tc>
        <w:tc>
          <w:tcPr>
            <w:tcW w:w="944" w:type="dxa"/>
            <w:noWrap w:val="0"/>
            <w:vAlign w:val="top"/>
          </w:tcPr>
          <w:p w14:paraId="3B3EE5AF">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840" w:type="dxa"/>
            <w:noWrap w:val="0"/>
            <w:vAlign w:val="top"/>
          </w:tcPr>
          <w:p w14:paraId="2F1D04D3">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1507" w:type="dxa"/>
            <w:noWrap w:val="0"/>
            <w:vAlign w:val="top"/>
          </w:tcPr>
          <w:p w14:paraId="59AF9CAA">
            <w:pPr>
              <w:pStyle w:val="11"/>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63F715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967" w:type="dxa"/>
            <w:vMerge w:val="continue"/>
            <w:noWrap w:val="0"/>
            <w:vAlign w:val="top"/>
          </w:tcPr>
          <w:p w14:paraId="3DEDEF69">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产出指标</w:t>
            </w:r>
          </w:p>
        </w:tc>
        <w:tc>
          <w:tcPr>
            <w:tcW w:w="1114" w:type="dxa"/>
            <w:noWrap w:val="0"/>
            <w:vAlign w:val="top"/>
          </w:tcPr>
          <w:p w14:paraId="42EBB522">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质量指标</w:t>
            </w:r>
          </w:p>
        </w:tc>
        <w:tc>
          <w:tcPr>
            <w:tcW w:w="1015" w:type="dxa"/>
            <w:noWrap w:val="0"/>
            <w:vAlign w:val="top"/>
          </w:tcPr>
          <w:p w14:paraId="79A5736B">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三级公立医院平均住院日</w:t>
            </w:r>
          </w:p>
        </w:tc>
        <w:tc>
          <w:tcPr>
            <w:tcW w:w="1130" w:type="dxa"/>
            <w:noWrap w:val="0"/>
            <w:vAlign w:val="top"/>
          </w:tcPr>
          <w:p w14:paraId="1AF707E4">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较上年降低或低于全国平均值</w:t>
            </w:r>
          </w:p>
        </w:tc>
        <w:tc>
          <w:tcPr>
            <w:tcW w:w="1130" w:type="dxa"/>
            <w:noWrap w:val="0"/>
            <w:vAlign w:val="top"/>
          </w:tcPr>
          <w:p w14:paraId="4AC3ADC1">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100%</w:t>
            </w:r>
          </w:p>
        </w:tc>
        <w:tc>
          <w:tcPr>
            <w:tcW w:w="944" w:type="dxa"/>
            <w:noWrap w:val="0"/>
            <w:vAlign w:val="top"/>
          </w:tcPr>
          <w:p w14:paraId="36F09232">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840" w:type="dxa"/>
            <w:noWrap w:val="0"/>
            <w:vAlign w:val="top"/>
          </w:tcPr>
          <w:p w14:paraId="1DA1849B">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1507" w:type="dxa"/>
            <w:noWrap w:val="0"/>
            <w:vAlign w:val="top"/>
          </w:tcPr>
          <w:p w14:paraId="4E622038">
            <w:pPr>
              <w:pStyle w:val="11"/>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7C5FE3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967" w:type="dxa"/>
            <w:vMerge w:val="restart"/>
            <w:noWrap w:val="0"/>
            <w:vAlign w:val="top"/>
          </w:tcPr>
          <w:p w14:paraId="7E34F98E">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效益指标</w:t>
            </w:r>
          </w:p>
        </w:tc>
        <w:tc>
          <w:tcPr>
            <w:tcW w:w="1114" w:type="dxa"/>
            <w:vMerge w:val="restart"/>
            <w:noWrap w:val="0"/>
            <w:vAlign w:val="top"/>
          </w:tcPr>
          <w:p w14:paraId="33FE61BB">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社会效益指标</w:t>
            </w:r>
          </w:p>
        </w:tc>
        <w:tc>
          <w:tcPr>
            <w:tcW w:w="1015" w:type="dxa"/>
            <w:noWrap w:val="0"/>
            <w:vAlign w:val="top"/>
          </w:tcPr>
          <w:p w14:paraId="71335085">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三级公立医院门诊人次数与出院人次数比</w:t>
            </w:r>
          </w:p>
        </w:tc>
        <w:tc>
          <w:tcPr>
            <w:tcW w:w="1130" w:type="dxa"/>
            <w:noWrap w:val="0"/>
            <w:vAlign w:val="top"/>
          </w:tcPr>
          <w:p w14:paraId="390685CE">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较上年降低或低于全国平均值</w:t>
            </w:r>
          </w:p>
        </w:tc>
        <w:tc>
          <w:tcPr>
            <w:tcW w:w="1130" w:type="dxa"/>
            <w:noWrap w:val="0"/>
            <w:vAlign w:val="top"/>
          </w:tcPr>
          <w:p w14:paraId="2DB7C9EA">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100%</w:t>
            </w:r>
          </w:p>
        </w:tc>
        <w:tc>
          <w:tcPr>
            <w:tcW w:w="944" w:type="dxa"/>
            <w:noWrap w:val="0"/>
            <w:vAlign w:val="top"/>
          </w:tcPr>
          <w:p w14:paraId="13A3DC24">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15</w:t>
            </w:r>
          </w:p>
        </w:tc>
        <w:tc>
          <w:tcPr>
            <w:tcW w:w="840" w:type="dxa"/>
            <w:noWrap w:val="0"/>
            <w:vAlign w:val="top"/>
          </w:tcPr>
          <w:p w14:paraId="2A13F8B9">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15</w:t>
            </w:r>
          </w:p>
        </w:tc>
        <w:tc>
          <w:tcPr>
            <w:tcW w:w="1507" w:type="dxa"/>
            <w:noWrap w:val="0"/>
            <w:vAlign w:val="top"/>
          </w:tcPr>
          <w:p w14:paraId="33073E16">
            <w:pPr>
              <w:pStyle w:val="11"/>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5139DE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967" w:type="dxa"/>
            <w:vMerge w:val="continue"/>
            <w:noWrap w:val="0"/>
            <w:vAlign w:val="top"/>
          </w:tcPr>
          <w:p w14:paraId="3AEA7BED">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效益指标</w:t>
            </w:r>
          </w:p>
        </w:tc>
        <w:tc>
          <w:tcPr>
            <w:tcW w:w="1114" w:type="dxa"/>
            <w:vMerge w:val="continue"/>
            <w:noWrap w:val="0"/>
            <w:vAlign w:val="top"/>
          </w:tcPr>
          <w:p w14:paraId="11D46F4A">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社会效益指标</w:t>
            </w:r>
          </w:p>
        </w:tc>
        <w:tc>
          <w:tcPr>
            <w:tcW w:w="1015" w:type="dxa"/>
            <w:noWrap w:val="0"/>
            <w:vAlign w:val="top"/>
          </w:tcPr>
          <w:p w14:paraId="03279083">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基层医疗卫生机构诊疗量占总诊疗量的比例</w:t>
            </w:r>
          </w:p>
        </w:tc>
        <w:tc>
          <w:tcPr>
            <w:tcW w:w="1130" w:type="dxa"/>
            <w:noWrap w:val="0"/>
            <w:vAlign w:val="top"/>
          </w:tcPr>
          <w:p w14:paraId="1FDE8810">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较上年提高或高于全国平均值</w:t>
            </w:r>
          </w:p>
        </w:tc>
        <w:tc>
          <w:tcPr>
            <w:tcW w:w="1130" w:type="dxa"/>
            <w:noWrap w:val="0"/>
            <w:vAlign w:val="top"/>
          </w:tcPr>
          <w:p w14:paraId="4163650C">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100%</w:t>
            </w:r>
          </w:p>
        </w:tc>
        <w:tc>
          <w:tcPr>
            <w:tcW w:w="944" w:type="dxa"/>
            <w:noWrap w:val="0"/>
            <w:vAlign w:val="top"/>
          </w:tcPr>
          <w:p w14:paraId="12C75EDB">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840" w:type="dxa"/>
            <w:noWrap w:val="0"/>
            <w:vAlign w:val="top"/>
          </w:tcPr>
          <w:p w14:paraId="7A11FBA6">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1507" w:type="dxa"/>
            <w:noWrap w:val="0"/>
            <w:vAlign w:val="top"/>
          </w:tcPr>
          <w:p w14:paraId="5FEE13A5">
            <w:pPr>
              <w:pStyle w:val="11"/>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11858E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967" w:type="dxa"/>
            <w:noWrap w:val="0"/>
            <w:vAlign w:val="top"/>
          </w:tcPr>
          <w:p w14:paraId="1DCF5723">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满意度指标</w:t>
            </w:r>
          </w:p>
        </w:tc>
        <w:tc>
          <w:tcPr>
            <w:tcW w:w="1114" w:type="dxa"/>
            <w:noWrap w:val="0"/>
            <w:vAlign w:val="top"/>
          </w:tcPr>
          <w:p w14:paraId="12E5823F">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服务对象满意度指标</w:t>
            </w:r>
          </w:p>
        </w:tc>
        <w:tc>
          <w:tcPr>
            <w:tcW w:w="1015" w:type="dxa"/>
            <w:noWrap w:val="0"/>
            <w:vAlign w:val="top"/>
          </w:tcPr>
          <w:p w14:paraId="4F592CB7">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就诊患者满意度</w:t>
            </w:r>
          </w:p>
        </w:tc>
        <w:tc>
          <w:tcPr>
            <w:tcW w:w="1130" w:type="dxa"/>
            <w:noWrap w:val="0"/>
            <w:vAlign w:val="top"/>
          </w:tcPr>
          <w:p w14:paraId="00E758B4">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≥90%</w:t>
            </w:r>
          </w:p>
        </w:tc>
        <w:tc>
          <w:tcPr>
            <w:tcW w:w="1130" w:type="dxa"/>
            <w:noWrap w:val="0"/>
            <w:vAlign w:val="top"/>
          </w:tcPr>
          <w:p w14:paraId="513C211B">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97.16%</w:t>
            </w:r>
          </w:p>
        </w:tc>
        <w:tc>
          <w:tcPr>
            <w:tcW w:w="944" w:type="dxa"/>
            <w:noWrap w:val="0"/>
            <w:vAlign w:val="top"/>
          </w:tcPr>
          <w:p w14:paraId="6145F28C">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5</w:t>
            </w:r>
          </w:p>
        </w:tc>
        <w:tc>
          <w:tcPr>
            <w:tcW w:w="840" w:type="dxa"/>
            <w:noWrap w:val="0"/>
            <w:vAlign w:val="top"/>
          </w:tcPr>
          <w:p w14:paraId="6CCCD93F">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5</w:t>
            </w:r>
          </w:p>
        </w:tc>
        <w:tc>
          <w:tcPr>
            <w:tcW w:w="1507" w:type="dxa"/>
            <w:noWrap w:val="0"/>
            <w:vAlign w:val="top"/>
          </w:tcPr>
          <w:p w14:paraId="2C4CAD15">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p>
        </w:tc>
      </w:tr>
    </w:tbl>
    <w:p w14:paraId="59C3A961">
      <w:pPr>
        <w:pStyle w:val="11"/>
        <w:ind w:firstLine="0" w:firstLineChars="0"/>
      </w:pPr>
    </w:p>
    <w:p w14:paraId="4019D80C">
      <w:pPr>
        <w:pStyle w:val="19"/>
        <w:ind w:firstLine="198" w:firstLineChars="71"/>
        <w:sectPr>
          <w:pgSz w:w="11906" w:h="16838"/>
          <w:pgMar w:top="1440" w:right="1800" w:bottom="1440" w:left="1800" w:header="851" w:footer="992" w:gutter="0"/>
          <w:cols w:space="720" w:num="1"/>
          <w:docGrid w:type="lines" w:linePitch="381" w:charSpace="0"/>
        </w:sectPr>
      </w:pPr>
    </w:p>
    <w:p w14:paraId="47D053E1">
      <w:pPr>
        <w:pStyle w:val="11"/>
        <w:spacing w:before="120" w:after="120" w:line="480" w:lineRule="auto"/>
        <w:ind w:firstLine="883"/>
        <w:jc w:val="center"/>
        <w:outlineLvl w:val="0"/>
        <w:rPr>
          <w:rFonts w:ascii="仿宋_GB2312" w:hAnsi="Arial"/>
          <w:b/>
          <w:sz w:val="44"/>
          <w:szCs w:val="44"/>
        </w:rPr>
      </w:pPr>
      <w:r>
        <w:rPr>
          <w:rFonts w:hint="eastAsia" w:ascii="仿宋_GB2312" w:hAnsi="Arial"/>
          <w:b/>
          <w:sz w:val="44"/>
          <w:szCs w:val="44"/>
        </w:rPr>
        <w:t>财政项目支出绩效自评报告</w:t>
      </w:r>
    </w:p>
    <w:p w14:paraId="3EAF0B5C">
      <w:pPr>
        <w:pStyle w:val="11"/>
        <w:spacing w:line="480" w:lineRule="auto"/>
        <w:ind w:firstLine="0" w:firstLineChars="0"/>
        <w:jc w:val="center"/>
        <w:rPr>
          <w:rFonts w:ascii="Times New Roman" w:hAnsi="Times New Roman" w:eastAsia="黑体" w:cs="Times New Roman"/>
          <w:b/>
          <w:kern w:val="0"/>
          <w:sz w:val="50"/>
          <w:szCs w:val="50"/>
          <w:lang w:bidi="en-US"/>
        </w:rPr>
      </w:pPr>
    </w:p>
    <w:p w14:paraId="68100EB3">
      <w:pPr>
        <w:pStyle w:val="11"/>
        <w:spacing w:line="480" w:lineRule="auto"/>
        <w:ind w:firstLine="0" w:firstLineChars="0"/>
        <w:jc w:val="center"/>
        <w:rPr>
          <w:rFonts w:ascii="Times New Roman" w:hAnsi="Times New Roman" w:eastAsia="黑体" w:cs="Times New Roman"/>
          <w:b/>
          <w:kern w:val="0"/>
          <w:sz w:val="50"/>
          <w:szCs w:val="50"/>
          <w:lang w:bidi="en-US"/>
        </w:rPr>
      </w:pPr>
    </w:p>
    <w:p w14:paraId="48E7EA71">
      <w:pPr>
        <w:pStyle w:val="11"/>
        <w:spacing w:line="480" w:lineRule="auto"/>
        <w:ind w:firstLine="0" w:firstLineChars="0"/>
        <w:jc w:val="center"/>
        <w:rPr>
          <w:rFonts w:ascii="Times New Roman" w:hAnsi="Times New Roman" w:eastAsia="黑体" w:cs="Times New Roman"/>
          <w:b/>
          <w:kern w:val="0"/>
          <w:sz w:val="50"/>
          <w:szCs w:val="50"/>
          <w:lang w:bidi="en-US"/>
        </w:rPr>
      </w:pPr>
    </w:p>
    <w:p w14:paraId="10ACA76C">
      <w:pPr>
        <w:pStyle w:val="11"/>
        <w:spacing w:line="480" w:lineRule="auto"/>
        <w:ind w:firstLine="0" w:firstLineChars="0"/>
        <w:jc w:val="center"/>
        <w:rPr>
          <w:rFonts w:ascii="Times New Roman" w:hAnsi="Times New Roman" w:eastAsia="黑体" w:cs="Times New Roman"/>
          <w:b/>
          <w:kern w:val="0"/>
          <w:sz w:val="50"/>
          <w:szCs w:val="50"/>
          <w:lang w:bidi="en-US"/>
        </w:rPr>
      </w:pPr>
    </w:p>
    <w:p w14:paraId="7593B218">
      <w:pPr>
        <w:pStyle w:val="11"/>
        <w:spacing w:line="480" w:lineRule="auto"/>
        <w:ind w:firstLine="0" w:firstLineChars="0"/>
        <w:jc w:val="center"/>
        <w:rPr>
          <w:rFonts w:ascii="Times New Roman" w:hAnsi="Times New Roman" w:eastAsia="黑体" w:cs="Times New Roman"/>
          <w:b/>
          <w:kern w:val="0"/>
          <w:sz w:val="50"/>
          <w:szCs w:val="50"/>
          <w:lang w:bidi="en-US"/>
        </w:rPr>
      </w:pPr>
    </w:p>
    <w:p w14:paraId="4FE6182B">
      <w:pPr>
        <w:pStyle w:val="11"/>
        <w:spacing w:line="480" w:lineRule="auto"/>
        <w:ind w:firstLine="0" w:firstLineChars="0"/>
        <w:jc w:val="center"/>
        <w:rPr>
          <w:rFonts w:ascii="Times New Roman" w:hAnsi="Times New Roman" w:eastAsia="黑体" w:cs="Times New Roman"/>
          <w:b/>
          <w:kern w:val="0"/>
          <w:sz w:val="50"/>
          <w:szCs w:val="50"/>
          <w:lang w:bidi="en-US"/>
        </w:rPr>
      </w:pPr>
    </w:p>
    <w:p w14:paraId="3932F5CB">
      <w:pPr>
        <w:pStyle w:val="11"/>
        <w:spacing w:line="480" w:lineRule="auto"/>
        <w:ind w:firstLine="0" w:firstLineChars="0"/>
        <w:jc w:val="center"/>
        <w:rPr>
          <w:rFonts w:ascii="仿宋_GB2312" w:hAnsi="Times New Roman" w:cs="Times New Roman"/>
          <w:kern w:val="0"/>
          <w:sz w:val="30"/>
          <w:szCs w:val="30"/>
          <w:lang w:bidi="en-US"/>
        </w:rPr>
      </w:pPr>
    </w:p>
    <w:p w14:paraId="67001E78">
      <w:pPr>
        <w:pStyle w:val="11"/>
        <w:spacing w:line="480" w:lineRule="auto"/>
        <w:ind w:firstLine="882" w:firstLineChars="441"/>
        <w:jc w:val="left"/>
        <w:rPr>
          <w:rFonts w:ascii="仿宋_GB2312" w:hAnsi="Times New Roman" w:cs="Times New Roman"/>
          <w:kern w:val="0"/>
          <w:sz w:val="32"/>
          <w:szCs w:val="32"/>
          <w:lang w:bidi="en-US"/>
        </w:rPr>
      </w:pPr>
      <w:r>
        <w:rPr>
          <w:rFonts w:ascii="宋体" w:hAnsi="宋体" w:eastAsia="宋体" w:cs="宋体"/>
          <w:sz w:val="20"/>
          <w:u w:val="none"/>
        </w:rPr>
        <w:t>项目名称：【上级当年-市级】2025年医疗服务与保障能力提升（卫生健康人才培养）</w:t>
      </w:r>
    </w:p>
    <w:p w14:paraId="0E62C3E5">
      <w:pPr>
        <w:pStyle w:val="11"/>
        <w:spacing w:line="480" w:lineRule="auto"/>
        <w:ind w:firstLine="882" w:firstLineChars="441"/>
        <w:jc w:val="left"/>
        <w:rPr>
          <w:rFonts w:ascii="仿宋_GB2312" w:hAnsi="Times New Roman" w:cs="Times New Roman"/>
          <w:kern w:val="0"/>
          <w:sz w:val="32"/>
          <w:szCs w:val="32"/>
          <w:lang w:bidi="en-US"/>
        </w:rPr>
      </w:pPr>
      <w:r>
        <w:rPr>
          <w:rFonts w:ascii="宋体" w:hAnsi="宋体" w:eastAsia="宋体" w:cs="宋体"/>
          <w:sz w:val="20"/>
          <w:u w:val="none"/>
        </w:rPr>
        <w:t>项目单位：许昌市中心医院</w:t>
      </w:r>
    </w:p>
    <w:p w14:paraId="7C6E0288">
      <w:pPr>
        <w:pStyle w:val="11"/>
        <w:spacing w:line="480" w:lineRule="auto"/>
        <w:ind w:firstLine="882" w:firstLineChars="441"/>
        <w:jc w:val="left"/>
        <w:rPr>
          <w:rFonts w:ascii="仿宋_GB2312" w:hAnsi="Times New Roman" w:cs="Times New Roman"/>
          <w:kern w:val="0"/>
          <w:sz w:val="32"/>
          <w:szCs w:val="32"/>
          <w:lang w:bidi="en-US"/>
        </w:rPr>
      </w:pPr>
      <w:r>
        <w:rPr>
          <w:rFonts w:ascii="宋体" w:hAnsi="宋体" w:eastAsia="宋体" w:cs="宋体"/>
          <w:sz w:val="20"/>
          <w:u w:val="none"/>
        </w:rPr>
        <w:t>主管部门：许昌市卫生健康委员会</w:t>
      </w:r>
    </w:p>
    <w:p w14:paraId="7A3A4C15">
      <w:pPr>
        <w:pStyle w:val="11"/>
        <w:spacing w:line="480" w:lineRule="auto"/>
        <w:ind w:firstLine="0" w:firstLineChars="0"/>
        <w:rPr>
          <w:rFonts w:ascii="黑体" w:hAnsi="Times New Roman" w:eastAsia="黑体" w:cs="Times New Roman"/>
          <w:b/>
          <w:kern w:val="0"/>
          <w:sz w:val="32"/>
          <w:szCs w:val="32"/>
          <w:lang w:bidi="en-US"/>
        </w:rPr>
      </w:pPr>
    </w:p>
    <w:p w14:paraId="3689F81E">
      <w:pPr>
        <w:pStyle w:val="11"/>
        <w:spacing w:line="480" w:lineRule="auto"/>
        <w:ind w:firstLine="0" w:firstLineChars="0"/>
        <w:rPr>
          <w:rFonts w:ascii="黑体" w:hAnsi="Times New Roman" w:eastAsia="黑体" w:cs="Times New Roman"/>
          <w:b/>
          <w:kern w:val="0"/>
          <w:sz w:val="32"/>
          <w:szCs w:val="32"/>
          <w:lang w:bidi="en-US"/>
        </w:rPr>
      </w:pPr>
    </w:p>
    <w:p w14:paraId="66C568C2">
      <w:pPr>
        <w:pStyle w:val="11"/>
        <w:spacing w:line="480" w:lineRule="auto"/>
        <w:ind w:firstLine="0" w:firstLineChars="0"/>
        <w:jc w:val="center"/>
        <w:rPr>
          <w:rFonts w:ascii="仿宋_GB2312" w:hAnsi="Times New Roman" w:cs="Times New Roman"/>
          <w:kern w:val="0"/>
          <w:sz w:val="32"/>
          <w:szCs w:val="32"/>
          <w:lang w:bidi="en-US"/>
        </w:rPr>
      </w:pPr>
      <w:r>
        <w:rPr>
          <w:rFonts w:ascii="宋体" w:hAnsi="宋体" w:eastAsia="宋体" w:cs="宋体"/>
          <w:sz w:val="20"/>
          <w:u w:val="none"/>
        </w:rPr>
        <w:t>2026年09月</w:t>
      </w:r>
    </w:p>
    <w:p w14:paraId="5EE7B0DB">
      <w:pPr>
        <w:pStyle w:val="14"/>
        <w:jc w:val="both"/>
      </w:pPr>
    </w:p>
    <w:p w14:paraId="2EFBAD54">
      <w:pPr>
        <w:pStyle w:val="11"/>
        <w:ind w:firstLine="0" w:firstLineChars="0"/>
        <w:rPr>
          <w:szCs w:val="44"/>
        </w:rPr>
        <w:sectPr>
          <w:headerReference r:id="rId18" w:type="first"/>
          <w:footerReference r:id="rId21" w:type="first"/>
          <w:headerReference r:id="rId16" w:type="default"/>
          <w:footerReference r:id="rId19" w:type="default"/>
          <w:headerReference r:id="rId17" w:type="even"/>
          <w:footerReference r:id="rId20" w:type="even"/>
          <w:pgSz w:w="11906" w:h="16838"/>
          <w:pgMar w:top="1440" w:right="1800" w:bottom="1440" w:left="1800" w:header="851" w:footer="992" w:gutter="0"/>
          <w:cols w:space="720" w:num="1"/>
          <w:docGrid w:type="lines" w:linePitch="312" w:charSpace="0"/>
        </w:sectPr>
      </w:pPr>
    </w:p>
    <w:p w14:paraId="548AD615">
      <w:pPr>
        <w:pStyle w:val="16"/>
      </w:pPr>
      <w:r>
        <w:rPr>
          <w:rFonts w:hint="eastAsia"/>
        </w:rPr>
        <w:t>一、项目基本情况</w:t>
      </w:r>
    </w:p>
    <w:p w14:paraId="43C8AE9A">
      <w:pPr>
        <w:pStyle w:val="18"/>
        <w:ind w:left="227" w:leftChars="71"/>
      </w:pPr>
      <w:r>
        <w:rPr>
          <w:rFonts w:hint="eastAsia"/>
        </w:rPr>
        <w:t>（一）项目概况</w:t>
      </w:r>
    </w:p>
    <w:p w14:paraId="5537F7AF">
      <w:pPr>
        <w:pStyle w:val="19"/>
        <w:ind w:firstLine="560"/>
      </w:pPr>
      <w:r>
        <w:rPr>
          <w:rFonts w:ascii="宋体" w:hAnsi="宋体" w:eastAsia="宋体" w:cs="宋体"/>
          <w:sz w:val="20"/>
          <w:u w:val="none"/>
        </w:rPr>
        <w:t>提升医疗服务与保障能力</w:t>
      </w:r>
    </w:p>
    <w:p w14:paraId="1DA96E4A">
      <w:pPr>
        <w:pStyle w:val="18"/>
        <w:ind w:left="227" w:leftChars="71"/>
      </w:pPr>
      <w:r>
        <w:rPr>
          <w:rFonts w:hint="eastAsia"/>
        </w:rPr>
        <w:t xml:space="preserve">（二）项目预算安排及使用情况 </w:t>
      </w:r>
    </w:p>
    <w:p w14:paraId="4B1A4FAB">
      <w:pPr>
        <w:pStyle w:val="19"/>
        <w:ind w:firstLine="482"/>
        <w:jc w:val="center"/>
        <w:rPr>
          <w:b/>
          <w:bCs/>
          <w:sz w:val="24"/>
          <w:szCs w:val="24"/>
        </w:rPr>
      </w:pPr>
      <w:r>
        <w:rPr>
          <w:rFonts w:hint="eastAsia"/>
          <w:b/>
          <w:bCs/>
          <w:sz w:val="24"/>
          <w:szCs w:val="24"/>
        </w:rPr>
        <w:t>表1-2-1 年度预算安排及使用情况统计表</w:t>
      </w:r>
    </w:p>
    <w:p w14:paraId="62507181">
      <w:pPr>
        <w:pStyle w:val="19"/>
        <w:ind w:firstLine="482"/>
        <w:jc w:val="center"/>
        <w:rPr>
          <w:b/>
          <w:bCs/>
          <w:sz w:val="24"/>
          <w:szCs w:val="24"/>
        </w:rPr>
      </w:pPr>
      <w:r>
        <w:rPr>
          <w:rFonts w:ascii="宋体" w:hAnsi="宋体" w:eastAsia="宋体" w:cs="宋体"/>
          <w:sz w:val="20"/>
          <w:u w:val="none"/>
        </w:rPr>
        <w:t xml:space="preserve">                                           单位：万元 </w:t>
      </w:r>
    </w:p>
    <w:tbl>
      <w:tblPr>
        <w:tblStyle w:val="20"/>
        <w:tblW w:w="5000" w:type="pct"/>
        <w:tblInd w:w="0" w:type="dxa"/>
        <w:tblLayout w:type="autofit"/>
        <w:tblCellMar>
          <w:top w:w="0" w:type="dxa"/>
          <w:left w:w="108" w:type="dxa"/>
          <w:bottom w:w="0" w:type="dxa"/>
          <w:right w:w="108" w:type="dxa"/>
        </w:tblCellMar>
      </w:tblPr>
      <w:tblGrid>
        <w:gridCol w:w="1301"/>
        <w:gridCol w:w="1640"/>
        <w:gridCol w:w="1639"/>
        <w:gridCol w:w="1822"/>
        <w:gridCol w:w="1602"/>
      </w:tblGrid>
      <w:tr w14:paraId="4EC84851">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62F23CA8">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　</w:t>
            </w:r>
          </w:p>
        </w:tc>
        <w:tc>
          <w:tcPr>
            <w:tcW w:w="0" w:type="auto"/>
            <w:tcBorders>
              <w:top w:val="single" w:color="auto" w:sz="4" w:space="0"/>
              <w:left w:val="nil"/>
              <w:bottom w:val="single" w:color="auto" w:sz="4" w:space="0"/>
              <w:right w:val="single" w:color="auto" w:sz="4" w:space="0"/>
            </w:tcBorders>
            <w:noWrap/>
            <w:vAlign w:val="center"/>
          </w:tcPr>
          <w:p w14:paraId="7A4659AB">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年初预算数</w:t>
            </w:r>
          </w:p>
        </w:tc>
        <w:tc>
          <w:tcPr>
            <w:tcW w:w="0" w:type="auto"/>
            <w:tcBorders>
              <w:top w:val="single" w:color="auto" w:sz="4" w:space="0"/>
              <w:left w:val="nil"/>
              <w:bottom w:val="single" w:color="auto" w:sz="4" w:space="0"/>
              <w:right w:val="single" w:color="auto" w:sz="4" w:space="0"/>
            </w:tcBorders>
            <w:noWrap/>
            <w:vAlign w:val="center"/>
          </w:tcPr>
          <w:p w14:paraId="61BAC83F">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全年预算数</w:t>
            </w:r>
          </w:p>
        </w:tc>
        <w:tc>
          <w:tcPr>
            <w:tcW w:w="0" w:type="auto"/>
            <w:tcBorders>
              <w:top w:val="single" w:color="auto" w:sz="4" w:space="0"/>
              <w:left w:val="nil"/>
              <w:bottom w:val="single" w:color="auto" w:sz="4" w:space="0"/>
              <w:right w:val="single" w:color="auto" w:sz="4" w:space="0"/>
            </w:tcBorders>
            <w:noWrap/>
            <w:vAlign w:val="center"/>
          </w:tcPr>
          <w:p w14:paraId="34666523">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全年执行数</w:t>
            </w:r>
          </w:p>
        </w:tc>
        <w:tc>
          <w:tcPr>
            <w:tcW w:w="0" w:type="auto"/>
            <w:tcBorders>
              <w:top w:val="single" w:color="auto" w:sz="4" w:space="0"/>
              <w:left w:val="nil"/>
              <w:bottom w:val="single" w:color="auto" w:sz="4" w:space="0"/>
              <w:right w:val="single" w:color="auto" w:sz="4" w:space="0"/>
            </w:tcBorders>
            <w:noWrap/>
            <w:vAlign w:val="center"/>
          </w:tcPr>
          <w:p w14:paraId="27F0CA94">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执行率</w:t>
            </w:r>
          </w:p>
        </w:tc>
      </w:tr>
      <w:tr w14:paraId="55C0CF01">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22A5D1B1">
            <w:pPr>
              <w:pStyle w:val="11"/>
              <w:widowControl/>
              <w:spacing w:before="0" w:after="0" w:line="240" w:lineRule="auto"/>
              <w:ind w:firstLine="0" w:firstLineChars="0"/>
              <w:jc w:val="left"/>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年度资金总额：</w:t>
            </w:r>
          </w:p>
        </w:tc>
        <w:tc>
          <w:tcPr>
            <w:tcW w:w="0" w:type="auto"/>
            <w:tcBorders>
              <w:top w:val="single" w:color="auto" w:sz="4" w:space="0"/>
              <w:left w:val="nil"/>
              <w:bottom w:val="single" w:color="auto" w:sz="4" w:space="0"/>
              <w:right w:val="single" w:color="auto" w:sz="4" w:space="0"/>
            </w:tcBorders>
            <w:noWrap/>
            <w:vAlign w:val="center"/>
          </w:tcPr>
          <w:p w14:paraId="411C772D">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4E6DD6E1">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11.50　</w:t>
            </w:r>
          </w:p>
        </w:tc>
        <w:tc>
          <w:tcPr>
            <w:tcW w:w="0" w:type="auto"/>
            <w:tcBorders>
              <w:top w:val="single" w:color="auto" w:sz="4" w:space="0"/>
              <w:left w:val="nil"/>
              <w:bottom w:val="single" w:color="auto" w:sz="4" w:space="0"/>
              <w:right w:val="single" w:color="auto" w:sz="4" w:space="0"/>
            </w:tcBorders>
            <w:noWrap/>
            <w:vAlign w:val="center"/>
          </w:tcPr>
          <w:p w14:paraId="7F31D20F">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11.50　</w:t>
            </w:r>
          </w:p>
        </w:tc>
        <w:tc>
          <w:tcPr>
            <w:tcW w:w="0" w:type="auto"/>
            <w:tcBorders>
              <w:top w:val="nil"/>
              <w:left w:val="nil"/>
              <w:bottom w:val="single" w:color="auto" w:sz="4" w:space="0"/>
              <w:right w:val="single" w:color="auto" w:sz="4" w:space="0"/>
            </w:tcBorders>
            <w:noWrap/>
            <w:vAlign w:val="center"/>
          </w:tcPr>
          <w:p w14:paraId="0332D4AA">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100.0%</w:t>
            </w:r>
          </w:p>
        </w:tc>
      </w:tr>
      <w:tr w14:paraId="40137E84">
        <w:tblPrEx>
          <w:tblCellMar>
            <w:top w:w="0" w:type="dxa"/>
            <w:left w:w="108" w:type="dxa"/>
            <w:bottom w:w="0" w:type="dxa"/>
            <w:right w:w="108" w:type="dxa"/>
          </w:tblCellMar>
        </w:tblPrEx>
        <w:trPr>
          <w:wBefore w:w="0" w:type="dxa"/>
          <w:trHeight w:val="45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03193B2B">
            <w:pPr>
              <w:pStyle w:val="11"/>
              <w:widowControl/>
              <w:spacing w:before="0" w:after="0" w:line="240" w:lineRule="auto"/>
              <w:ind w:firstLine="0" w:firstLineChars="0"/>
              <w:jc w:val="left"/>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政府预算资金</w:t>
            </w:r>
          </w:p>
        </w:tc>
        <w:tc>
          <w:tcPr>
            <w:tcW w:w="0" w:type="auto"/>
            <w:tcBorders>
              <w:top w:val="single" w:color="auto" w:sz="4" w:space="0"/>
              <w:left w:val="nil"/>
              <w:bottom w:val="single" w:color="auto" w:sz="4" w:space="0"/>
              <w:right w:val="single" w:color="auto" w:sz="4" w:space="0"/>
            </w:tcBorders>
            <w:noWrap/>
            <w:vAlign w:val="center"/>
          </w:tcPr>
          <w:p w14:paraId="2389955D">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2B8E0774">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11.50　</w:t>
            </w:r>
          </w:p>
        </w:tc>
        <w:tc>
          <w:tcPr>
            <w:tcW w:w="0" w:type="auto"/>
            <w:tcBorders>
              <w:top w:val="single" w:color="auto" w:sz="4" w:space="0"/>
              <w:left w:val="nil"/>
              <w:bottom w:val="single" w:color="auto" w:sz="4" w:space="0"/>
              <w:right w:val="single" w:color="auto" w:sz="4" w:space="0"/>
            </w:tcBorders>
            <w:noWrap/>
            <w:vAlign w:val="center"/>
          </w:tcPr>
          <w:p w14:paraId="51E5E837">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11.50</w:t>
            </w:r>
          </w:p>
        </w:tc>
        <w:tc>
          <w:tcPr>
            <w:tcW w:w="0" w:type="auto"/>
            <w:tcBorders>
              <w:top w:val="nil"/>
              <w:left w:val="nil"/>
              <w:bottom w:val="single" w:color="auto" w:sz="4" w:space="0"/>
              <w:right w:val="single" w:color="auto" w:sz="4" w:space="0"/>
            </w:tcBorders>
            <w:noWrap/>
            <w:vAlign w:val="center"/>
          </w:tcPr>
          <w:p w14:paraId="2BF05679">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100.0%</w:t>
            </w:r>
          </w:p>
        </w:tc>
      </w:tr>
      <w:tr w14:paraId="5D6A6C7C">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257735D2">
            <w:pPr>
              <w:pStyle w:val="11"/>
              <w:widowControl/>
              <w:spacing w:before="0" w:after="0" w:line="240" w:lineRule="auto"/>
              <w:ind w:firstLine="0" w:firstLineChars="0"/>
              <w:jc w:val="left"/>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财政专户管理资金</w:t>
            </w:r>
          </w:p>
        </w:tc>
        <w:tc>
          <w:tcPr>
            <w:tcW w:w="0" w:type="auto"/>
            <w:tcBorders>
              <w:top w:val="single" w:color="auto" w:sz="4" w:space="0"/>
              <w:left w:val="nil"/>
              <w:bottom w:val="single" w:color="auto" w:sz="4" w:space="0"/>
              <w:right w:val="single" w:color="auto" w:sz="4" w:space="0"/>
            </w:tcBorders>
            <w:noWrap/>
            <w:vAlign w:val="center"/>
          </w:tcPr>
          <w:p w14:paraId="1499E591">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14EB7B80">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68C543D7">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47CF4437">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r w14:paraId="5FD66851">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49C765A5">
            <w:pPr>
              <w:pStyle w:val="11"/>
              <w:widowControl/>
              <w:spacing w:before="0" w:after="0" w:line="240" w:lineRule="auto"/>
              <w:ind w:firstLine="0" w:firstLineChars="0"/>
              <w:jc w:val="left"/>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单位资金</w:t>
            </w:r>
          </w:p>
        </w:tc>
        <w:tc>
          <w:tcPr>
            <w:tcW w:w="0" w:type="auto"/>
            <w:tcBorders>
              <w:top w:val="single" w:color="auto" w:sz="4" w:space="0"/>
              <w:left w:val="nil"/>
              <w:bottom w:val="single" w:color="auto" w:sz="4" w:space="0"/>
              <w:right w:val="single" w:color="auto" w:sz="4" w:space="0"/>
            </w:tcBorders>
            <w:noWrap/>
            <w:vAlign w:val="center"/>
          </w:tcPr>
          <w:p w14:paraId="1C3EB5C3">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54F49EB5">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520D5733">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3B8AFC05">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bl>
    <w:p w14:paraId="482CE802">
      <w:pPr>
        <w:pStyle w:val="18"/>
        <w:ind w:left="227" w:leftChars="71"/>
      </w:pPr>
      <w:r>
        <w:rPr>
          <w:rFonts w:hint="eastAsia"/>
        </w:rPr>
        <w:t>（三）资金管理情况表</w:t>
      </w:r>
    </w:p>
    <w:p w14:paraId="7ED63820">
      <w:pPr>
        <w:pStyle w:val="19"/>
        <w:ind w:firstLine="482"/>
        <w:jc w:val="center"/>
        <w:rPr>
          <w:b/>
          <w:bCs/>
          <w:sz w:val="24"/>
          <w:szCs w:val="24"/>
        </w:rPr>
      </w:pPr>
      <w:r>
        <w:rPr>
          <w:rFonts w:hint="eastAsia"/>
          <w:b/>
          <w:bCs/>
          <w:sz w:val="24"/>
          <w:szCs w:val="24"/>
        </w:rPr>
        <w:t>表1-2-2 资金管理情况表</w:t>
      </w:r>
    </w:p>
    <w:tbl>
      <w:tblPr>
        <w:tblStyle w:val="20"/>
        <w:tblW w:w="8166" w:type="dxa"/>
        <w:tblInd w:w="-13" w:type="dxa"/>
        <w:tblLayout w:type="fixed"/>
        <w:tblCellMar>
          <w:top w:w="0" w:type="dxa"/>
          <w:left w:w="108" w:type="dxa"/>
          <w:bottom w:w="0" w:type="dxa"/>
          <w:right w:w="108" w:type="dxa"/>
        </w:tblCellMar>
      </w:tblPr>
      <w:tblGrid>
        <w:gridCol w:w="1198"/>
        <w:gridCol w:w="3862"/>
        <w:gridCol w:w="3106"/>
      </w:tblGrid>
      <w:tr w14:paraId="67875759">
        <w:tblPrEx>
          <w:tblCellMar>
            <w:top w:w="0" w:type="dxa"/>
            <w:left w:w="108" w:type="dxa"/>
            <w:bottom w:w="0" w:type="dxa"/>
            <w:right w:w="108" w:type="dxa"/>
          </w:tblCellMar>
        </w:tblPrEx>
        <w:trPr>
          <w:trHeight w:val="4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43969C93">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03A16895">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情况说明</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28ECEDFE">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存在问题和改进措施</w:t>
            </w:r>
          </w:p>
        </w:tc>
      </w:tr>
      <w:tr w14:paraId="042472F3">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6AE09320">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安排科学性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5D8BAAE3">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安排科学</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28B01340">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r>
      <w:tr w14:paraId="17DFF08B">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1D8B511B">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拨付合规性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4DA5C5DB">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拨付合规</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43C6B5D2">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r>
      <w:tr w14:paraId="1101BC08">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6DC69A68">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使用规范性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7BCB2C7F">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使用规范</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69DB9619">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r>
      <w:tr w14:paraId="3D5AF9AD">
        <w:tblPrEx>
          <w:tblCellMar>
            <w:top w:w="0" w:type="dxa"/>
            <w:left w:w="108" w:type="dxa"/>
            <w:bottom w:w="0" w:type="dxa"/>
            <w:right w:w="108" w:type="dxa"/>
          </w:tblCellMar>
        </w:tblPrEx>
        <w:trPr>
          <w:trHeight w:val="1194"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242EB16E">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预算绩效管理情况</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728539CD">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按规定开展预算绩效管理工作</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43B1CC24">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r>
    </w:tbl>
    <w:p w14:paraId="4600ADD5">
      <w:pPr>
        <w:pStyle w:val="18"/>
        <w:ind w:left="227" w:leftChars="71"/>
      </w:pPr>
      <w:r>
        <w:rPr>
          <w:rFonts w:hint="eastAsia"/>
        </w:rPr>
        <w:t>（四）项目绩效目标</w:t>
      </w:r>
    </w:p>
    <w:p w14:paraId="045BD727">
      <w:pPr>
        <w:pStyle w:val="21"/>
        <w:ind w:leftChars="0"/>
      </w:pPr>
      <w:r>
        <w:rPr>
          <w:rFonts w:hint="eastAsia"/>
        </w:rPr>
        <w:t>1. 项目年度绩效目标</w:t>
      </w:r>
    </w:p>
    <w:p w14:paraId="062CC3FB">
      <w:pPr>
        <w:pStyle w:val="19"/>
        <w:ind w:firstLine="560"/>
      </w:pPr>
      <w:r>
        <w:rPr>
          <w:rFonts w:ascii="宋体" w:hAnsi="宋体" w:eastAsia="宋体" w:cs="宋体"/>
          <w:sz w:val="20"/>
          <w:u w:val="none"/>
        </w:rPr>
        <w:tab/>
      </w:r>
      <w:r>
        <w:rPr>
          <w:rFonts w:ascii="宋体" w:hAnsi="宋体" w:eastAsia="宋体" w:cs="宋体"/>
          <w:sz w:val="20"/>
          <w:u w:val="none"/>
        </w:rPr>
        <w:t>推动地方贯彻落实《国务院办公厅关于深化医教协同进一步推进医学教育改革与发展的意见》（国办发〔2017〕63号）、《国务院办公厅关于改革完善全科医生培养与使用激励机制的意见》（国办发〔2018〕3号）、《国务院办公厅关于加快医学教育创新发展的指导意见》（国办发〔2020〕34号）等文件精神，加大卫生健康人才培养培训力度。经住院医师规范化培训的临床医师进一步增加，全科、精神科、儿科等紧缺专业卫生健康人才进一步充实，基层医疗卫生机构医疗水平不断提升，整个卫生健康人才队伍的专业结构、城乡结构和区域分布不断优化，促进人才与卫生健康事业发展更加适应，加快构建适合我国国情的整合型医疗卫生服务体系。</w:t>
      </w:r>
    </w:p>
    <w:p w14:paraId="556F6F3D">
      <w:pPr>
        <w:pStyle w:val="21"/>
        <w:ind w:left="227" w:leftChars="71"/>
      </w:pPr>
      <w:r>
        <w:rPr>
          <w:rFonts w:hint="eastAsia"/>
        </w:rPr>
        <w:t>2.项目年度绩效目标完成情况</w:t>
      </w:r>
    </w:p>
    <w:p w14:paraId="56FBE7B8">
      <w:pPr>
        <w:pStyle w:val="19"/>
        <w:ind w:firstLine="560"/>
      </w:pPr>
      <w:r>
        <w:rPr>
          <w:rFonts w:ascii="宋体" w:hAnsi="宋体" w:eastAsia="宋体" w:cs="宋体"/>
          <w:sz w:val="20"/>
          <w:u w:val="none"/>
        </w:rPr>
        <w:tab/>
      </w:r>
      <w:r>
        <w:rPr>
          <w:rFonts w:ascii="宋体" w:hAnsi="宋体" w:eastAsia="宋体" w:cs="宋体"/>
          <w:sz w:val="20"/>
          <w:u w:val="none"/>
        </w:rPr>
        <w:t>持续开展卫生健康人才培养工作</w:t>
      </w:r>
    </w:p>
    <w:p w14:paraId="12F753BB">
      <w:pPr>
        <w:pStyle w:val="16"/>
      </w:pPr>
      <w:r>
        <w:rPr>
          <w:rFonts w:hint="eastAsia"/>
        </w:rPr>
        <w:t>二、总体评价结论和指标分析</w:t>
      </w:r>
    </w:p>
    <w:p w14:paraId="4184BE46">
      <w:pPr>
        <w:pStyle w:val="18"/>
        <w:ind w:left="560"/>
      </w:pPr>
      <w:r>
        <w:rPr>
          <w:rFonts w:hint="eastAsia"/>
        </w:rPr>
        <w:t>（一）总体评价结论</w:t>
      </w:r>
    </w:p>
    <w:p w14:paraId="53168F19">
      <w:pPr>
        <w:pStyle w:val="19"/>
        <w:ind w:firstLine="560"/>
      </w:pPr>
      <w:r>
        <w:rPr>
          <w:rFonts w:ascii="宋体" w:hAnsi="宋体" w:eastAsia="宋体" w:cs="宋体"/>
          <w:sz w:val="20"/>
          <w:u w:val="none"/>
        </w:rPr>
        <w:t>综合考虑资金管理、产出、效果、满意度等各方面因素，通过数据采集及分析，最终评分结果：【上级当年-市级】2025年医疗服务与保障能力提升（卫生健康人才培养）绩效自评价结果为:总得分99分，属于"优"。</w:t>
      </w:r>
    </w:p>
    <w:p w14:paraId="362F238E">
      <w:pPr>
        <w:pStyle w:val="11"/>
        <w:ind w:firstLine="560"/>
      </w:pPr>
    </w:p>
    <w:p w14:paraId="793ECCC1">
      <w:pPr>
        <w:pStyle w:val="18"/>
        <w:ind w:left="560"/>
      </w:pPr>
      <w:r>
        <w:rPr>
          <w:rFonts w:hint="eastAsia"/>
        </w:rPr>
        <w:t>（二）指标分析</w:t>
      </w:r>
    </w:p>
    <w:p w14:paraId="1D7D1C40">
      <w:pPr>
        <w:pStyle w:val="19"/>
        <w:ind w:firstLine="560"/>
      </w:pPr>
      <w:r>
        <w:rPr>
          <w:rFonts w:hint="eastAsia"/>
        </w:rPr>
        <w:t>1.绩效目标完成的指标</w:t>
      </w:r>
    </w:p>
    <w:p w14:paraId="75BF19F1">
      <w:pPr>
        <w:pStyle w:val="19"/>
        <w:ind w:firstLine="560"/>
      </w:pPr>
      <w:r>
        <w:rPr>
          <w:rFonts w:ascii="宋体" w:hAnsi="宋体" w:eastAsia="宋体" w:cs="宋体"/>
          <w:sz w:val="20"/>
          <w:u w:val="none"/>
        </w:rPr>
        <w:t>助理全科医生培训招收完成率; 紧缺人才培训招收完成率; 住院医师规范化培训招收完成率; 住院医师规范化培训项目紧缺专业招收完成率; 住院医师规范化培训结业考核通过率; 助理全科医生培训结业考核通过率; 参培助理全科医师业务水平　; 参培住院医师业务水平; 参培学员满意度;</w:t>
      </w:r>
    </w:p>
    <w:p w14:paraId="5B5D2FB3">
      <w:pPr>
        <w:pStyle w:val="19"/>
        <w:ind w:firstLine="560"/>
      </w:pPr>
      <w:r>
        <w:rPr>
          <w:rFonts w:hint="eastAsia"/>
        </w:rPr>
        <w:t>2.没有完成绩效目标的指标</w:t>
      </w:r>
    </w:p>
    <w:p w14:paraId="2D643946">
      <w:pPr>
        <w:pStyle w:val="19"/>
        <w:ind w:firstLine="560"/>
      </w:pPr>
    </w:p>
    <w:p w14:paraId="3EF12DAC">
      <w:pPr>
        <w:pStyle w:val="11"/>
        <w:ind w:firstLine="560"/>
      </w:pPr>
    </w:p>
    <w:p w14:paraId="252D7DC3">
      <w:pPr>
        <w:pStyle w:val="16"/>
      </w:pPr>
      <w:r>
        <w:rPr>
          <w:rFonts w:hint="eastAsia"/>
        </w:rPr>
        <w:t>三、存在的问题和建议</w:t>
      </w:r>
    </w:p>
    <w:p w14:paraId="5C169361">
      <w:pPr>
        <w:pStyle w:val="18"/>
        <w:ind w:left="560"/>
      </w:pPr>
      <w:r>
        <w:rPr>
          <w:rFonts w:hint="eastAsia"/>
        </w:rPr>
        <w:t>（一）存在的问题</w:t>
      </w:r>
    </w:p>
    <w:p w14:paraId="6983158B">
      <w:pPr>
        <w:pStyle w:val="19"/>
        <w:ind w:firstLine="600" w:firstLineChars="300"/>
      </w:pPr>
      <w:r>
        <w:rPr>
          <w:rFonts w:ascii="宋体" w:hAnsi="宋体" w:eastAsia="宋体" w:cs="宋体"/>
          <w:sz w:val="20"/>
          <w:u w:val="none"/>
        </w:rPr>
        <w:t>无</w:t>
      </w:r>
    </w:p>
    <w:p w14:paraId="6FA4C5AB">
      <w:pPr>
        <w:pStyle w:val="18"/>
        <w:ind w:left="560"/>
      </w:pPr>
      <w:r>
        <w:rPr>
          <w:rFonts w:hint="eastAsia"/>
        </w:rPr>
        <w:t>（二）改进建议</w:t>
      </w:r>
    </w:p>
    <w:p w14:paraId="47BBCA97">
      <w:pPr>
        <w:pStyle w:val="19"/>
        <w:ind w:firstLine="562"/>
        <w:rPr>
          <w:b/>
          <w:bCs/>
        </w:rPr>
      </w:pPr>
      <w:r>
        <w:rPr>
          <w:rFonts w:hint="eastAsia"/>
          <w:b/>
          <w:bCs/>
        </w:rPr>
        <w:t>1.对项目决策的建议</w:t>
      </w:r>
    </w:p>
    <w:p w14:paraId="57C778FD">
      <w:pPr>
        <w:pStyle w:val="19"/>
        <w:ind w:firstLine="600" w:firstLineChars="300"/>
      </w:pPr>
      <w:r>
        <w:rPr>
          <w:rFonts w:ascii="宋体" w:hAnsi="宋体" w:eastAsia="宋体" w:cs="宋体"/>
          <w:sz w:val="20"/>
          <w:u w:val="none"/>
        </w:rPr>
        <w:t>无</w:t>
      </w:r>
    </w:p>
    <w:p w14:paraId="5F6A1D70">
      <w:pPr>
        <w:pStyle w:val="21"/>
        <w:ind w:left="560"/>
      </w:pPr>
      <w:r>
        <w:rPr>
          <w:rFonts w:hint="eastAsia"/>
        </w:rPr>
        <w:t>2.对预算安排及执行情况的建议</w:t>
      </w:r>
    </w:p>
    <w:p w14:paraId="0A6E1039">
      <w:pPr>
        <w:pStyle w:val="19"/>
        <w:ind w:firstLine="142" w:firstLineChars="71"/>
      </w:pPr>
      <w:r>
        <w:rPr>
          <w:rFonts w:ascii="宋体" w:hAnsi="宋体" w:eastAsia="宋体" w:cs="宋体"/>
          <w:sz w:val="20"/>
          <w:u w:val="none"/>
        </w:rPr>
        <w:t xml:space="preserve">     无</w:t>
      </w:r>
    </w:p>
    <w:p w14:paraId="28C8EB7C">
      <w:pPr>
        <w:pStyle w:val="19"/>
        <w:ind w:firstLine="562"/>
        <w:rPr>
          <w:b/>
          <w:bCs/>
        </w:rPr>
      </w:pPr>
      <w:r>
        <w:rPr>
          <w:rFonts w:hint="eastAsia"/>
          <w:b/>
          <w:bCs/>
        </w:rPr>
        <w:t>3.对资金管理的建议</w:t>
      </w:r>
    </w:p>
    <w:p w14:paraId="0295B0F9">
      <w:pPr>
        <w:pStyle w:val="19"/>
        <w:ind w:firstLine="560"/>
      </w:pPr>
      <w:r>
        <w:rPr>
          <w:rFonts w:ascii="宋体" w:hAnsi="宋体" w:eastAsia="宋体" w:cs="宋体"/>
          <w:sz w:val="20"/>
          <w:u w:val="none"/>
        </w:rPr>
        <w:t xml:space="preserve">   无</w:t>
      </w:r>
    </w:p>
    <w:p w14:paraId="51E0AA13">
      <w:pPr>
        <w:pStyle w:val="19"/>
        <w:ind w:firstLine="562"/>
        <w:rPr>
          <w:b/>
          <w:bCs/>
        </w:rPr>
      </w:pPr>
      <w:r>
        <w:rPr>
          <w:rFonts w:hint="eastAsia"/>
          <w:b/>
          <w:bCs/>
        </w:rPr>
        <w:t>4.对项目管理的建议</w:t>
      </w:r>
    </w:p>
    <w:p w14:paraId="70C47EF7">
      <w:pPr>
        <w:pStyle w:val="19"/>
        <w:ind w:firstLine="742" w:firstLineChars="371"/>
      </w:pPr>
      <w:r>
        <w:rPr>
          <w:rFonts w:ascii="宋体" w:hAnsi="宋体" w:eastAsia="宋体" w:cs="宋体"/>
          <w:sz w:val="20"/>
          <w:u w:val="none"/>
        </w:rPr>
        <w:t>无</w:t>
      </w:r>
    </w:p>
    <w:p w14:paraId="373C45FA">
      <w:pPr>
        <w:pStyle w:val="19"/>
        <w:ind w:firstLine="562"/>
      </w:pPr>
      <w:r>
        <w:rPr>
          <w:rFonts w:hint="eastAsia"/>
          <w:b/>
          <w:bCs/>
        </w:rPr>
        <w:t>5.其他建议</w:t>
      </w:r>
      <w:r>
        <w:rPr>
          <w:rFonts w:hint="eastAsia"/>
        </w:rPr>
        <w:tab/>
      </w:r>
    </w:p>
    <w:p w14:paraId="0D44A113">
      <w:pPr>
        <w:pStyle w:val="11"/>
        <w:ind w:firstLine="1161" w:firstLineChars="413"/>
        <w:rPr>
          <w:rFonts w:ascii="宋体" w:hAnsi="宋体" w:eastAsia="宋体"/>
          <w:b/>
          <w:bCs/>
        </w:rPr>
      </w:pPr>
    </w:p>
    <w:p w14:paraId="38863554">
      <w:pPr>
        <w:pStyle w:val="18"/>
        <w:ind w:left="0" w:leftChars="0"/>
      </w:pPr>
      <w:r>
        <w:rPr/>
        <w:br w:type="page" w:clear="none"/>
      </w:r>
      <w:r>
        <w:rPr>
          <w:rFonts w:eastAsia="仿宋"/>
        </w:rPr>
        <w:t xml:space="preserve">附表1 </w:t>
      </w:r>
      <w:r>
        <w:rPr>
          <w:rFonts w:hint="eastAsia" w:eastAsia="仿宋"/>
        </w:rPr>
        <w:t>自评价</w:t>
      </w:r>
      <w:r>
        <w:rPr>
          <w:rFonts w:eastAsia="仿宋"/>
        </w:rPr>
        <w:t>评分表</w:t>
      </w:r>
    </w:p>
    <w:tbl>
      <w:tblPr>
        <w:tblStyle w:val="20"/>
        <w:tblW w:w="8647"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67"/>
        <w:gridCol w:w="1114"/>
        <w:gridCol w:w="1015"/>
        <w:gridCol w:w="1130"/>
        <w:gridCol w:w="1130"/>
        <w:gridCol w:w="836"/>
        <w:gridCol w:w="888"/>
        <w:gridCol w:w="1535"/>
        <w:gridCol w:w="32"/>
      </w:tblGrid>
      <w:tr w14:paraId="4A2FBD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647" w:type="dxa"/>
            <w:gridSpan w:val="9"/>
            <w:shd w:val="clear" w:color="auto" w:fill="BFBFBF"/>
            <w:noWrap w:val="0"/>
            <w:vAlign w:val="top"/>
          </w:tcPr>
          <w:p w14:paraId="443C24D0">
            <w:pPr>
              <w:pStyle w:val="11"/>
              <w:widowControl w:val="0"/>
              <w:spacing w:before="0" w:after="0" w:line="240" w:lineRule="atLeast"/>
              <w:ind w:firstLine="0" w:firstLineChars="0"/>
              <w:jc w:val="center"/>
              <w:rPr>
                <w:rFonts w:ascii="黑体" w:hAnsi="黑体" w:eastAsia="黑体" w:cs="Arial"/>
                <w:b/>
                <w:bCs/>
                <w:kern w:val="2"/>
                <w:sz w:val="28"/>
                <w:szCs w:val="28"/>
                <w:lang w:val="en-US" w:eastAsia="zh-CN" w:bidi="ar-SA"/>
              </w:rPr>
            </w:pPr>
            <w:r>
              <w:rPr>
                <w:rFonts w:hint="eastAsia" w:ascii="仿宋" w:hAnsi="仿宋" w:eastAsia="仿宋" w:cs="仿宋"/>
                <w:b/>
                <w:bCs/>
                <w:kern w:val="2"/>
                <w:sz w:val="24"/>
                <w:szCs w:val="24"/>
                <w:lang w:val="en-US" w:eastAsia="zh-CN" w:bidi="ar-SA"/>
              </w:rPr>
              <w:t>自评价评分附件表</w:t>
            </w:r>
          </w:p>
        </w:tc>
      </w:tr>
      <w:tr w14:paraId="0D6AD6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noWrap w:val="0"/>
            <w:vAlign w:val="top"/>
          </w:tcPr>
          <w:p w14:paraId="29686845">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一级指标</w:t>
            </w:r>
          </w:p>
        </w:tc>
        <w:tc>
          <w:tcPr>
            <w:tcW w:w="1114" w:type="dxa"/>
            <w:noWrap w:val="0"/>
            <w:vAlign w:val="top"/>
          </w:tcPr>
          <w:p w14:paraId="4358D526">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二级指标</w:t>
            </w:r>
          </w:p>
        </w:tc>
        <w:tc>
          <w:tcPr>
            <w:tcW w:w="1015" w:type="dxa"/>
            <w:noWrap w:val="0"/>
            <w:vAlign w:val="top"/>
          </w:tcPr>
          <w:p w14:paraId="09B3276D">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三级指标</w:t>
            </w:r>
          </w:p>
        </w:tc>
        <w:tc>
          <w:tcPr>
            <w:tcW w:w="1130" w:type="dxa"/>
            <w:noWrap w:val="0"/>
            <w:vAlign w:val="top"/>
          </w:tcPr>
          <w:p w14:paraId="7FB835D2">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年度目标值</w:t>
            </w:r>
          </w:p>
        </w:tc>
        <w:tc>
          <w:tcPr>
            <w:tcW w:w="1130" w:type="dxa"/>
            <w:noWrap w:val="0"/>
            <w:vAlign w:val="top"/>
          </w:tcPr>
          <w:p w14:paraId="2528004A">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实际完成值</w:t>
            </w:r>
          </w:p>
        </w:tc>
        <w:tc>
          <w:tcPr>
            <w:tcW w:w="836" w:type="dxa"/>
            <w:noWrap w:val="0"/>
            <w:vAlign w:val="top"/>
          </w:tcPr>
          <w:p w14:paraId="73332ED3">
            <w:pPr>
              <w:pStyle w:val="11"/>
              <w:widowControl w:val="0"/>
              <w:spacing w:before="0" w:after="0" w:line="240" w:lineRule="auto"/>
              <w:ind w:left="0" w:leftChars="0" w:firstLine="0" w:firstLineChars="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分值</w:t>
            </w:r>
          </w:p>
        </w:tc>
        <w:tc>
          <w:tcPr>
            <w:tcW w:w="888" w:type="dxa"/>
            <w:noWrap w:val="0"/>
            <w:vAlign w:val="top"/>
          </w:tcPr>
          <w:p w14:paraId="2FD52320">
            <w:pPr>
              <w:pStyle w:val="11"/>
              <w:widowControl w:val="0"/>
              <w:spacing w:before="0" w:after="0" w:line="240" w:lineRule="auto"/>
              <w:ind w:left="0" w:leftChars="0" w:firstLine="0" w:firstLineChars="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得分</w:t>
            </w:r>
          </w:p>
        </w:tc>
        <w:tc>
          <w:tcPr>
            <w:tcW w:w="1535" w:type="dxa"/>
            <w:noWrap w:val="0"/>
            <w:vAlign w:val="top"/>
          </w:tcPr>
          <w:p w14:paraId="233EF09C">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偏差原因分析</w:t>
            </w:r>
          </w:p>
        </w:tc>
      </w:tr>
      <w:tr w14:paraId="3B528D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vMerge w:val="restart"/>
            <w:noWrap w:val="0"/>
            <w:vAlign w:val="top"/>
          </w:tcPr>
          <w:p w14:paraId="3D916F41">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产出指标</w:t>
            </w:r>
          </w:p>
        </w:tc>
        <w:tc>
          <w:tcPr>
            <w:tcW w:w="1114" w:type="dxa"/>
            <w:vMerge w:val="restart"/>
            <w:noWrap w:val="0"/>
            <w:vAlign w:val="top"/>
          </w:tcPr>
          <w:p w14:paraId="360D753D">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数量指标</w:t>
            </w:r>
          </w:p>
        </w:tc>
        <w:tc>
          <w:tcPr>
            <w:tcW w:w="1015" w:type="dxa"/>
            <w:noWrap w:val="0"/>
            <w:vAlign w:val="top"/>
          </w:tcPr>
          <w:p w14:paraId="771E1636">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助理全科医生培训招收完成率</w:t>
            </w:r>
          </w:p>
        </w:tc>
        <w:tc>
          <w:tcPr>
            <w:tcW w:w="1130" w:type="dxa"/>
            <w:noWrap w:val="0"/>
            <w:vAlign w:val="top"/>
          </w:tcPr>
          <w:p w14:paraId="12993042">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≥90%</w:t>
            </w:r>
          </w:p>
        </w:tc>
        <w:tc>
          <w:tcPr>
            <w:tcW w:w="1130" w:type="dxa"/>
            <w:noWrap w:val="0"/>
            <w:vAlign w:val="top"/>
          </w:tcPr>
          <w:p w14:paraId="5E28811C">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95%</w:t>
            </w:r>
          </w:p>
        </w:tc>
        <w:tc>
          <w:tcPr>
            <w:tcW w:w="836" w:type="dxa"/>
            <w:noWrap w:val="0"/>
            <w:vAlign w:val="top"/>
          </w:tcPr>
          <w:p w14:paraId="068284EB">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888" w:type="dxa"/>
            <w:noWrap w:val="0"/>
            <w:vAlign w:val="top"/>
          </w:tcPr>
          <w:p w14:paraId="1C225C25">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1535" w:type="dxa"/>
            <w:noWrap w:val="0"/>
            <w:vAlign w:val="top"/>
          </w:tcPr>
          <w:p w14:paraId="0B211444">
            <w:pPr>
              <w:pStyle w:val="11"/>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38C484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vMerge w:val="continue"/>
            <w:noWrap w:val="0"/>
            <w:vAlign w:val="top"/>
          </w:tcPr>
          <w:p w14:paraId="6B959EE0">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产出指标</w:t>
            </w:r>
          </w:p>
        </w:tc>
        <w:tc>
          <w:tcPr>
            <w:tcW w:w="1114" w:type="dxa"/>
            <w:vMerge w:val="continue"/>
            <w:noWrap w:val="0"/>
            <w:vAlign w:val="top"/>
          </w:tcPr>
          <w:p w14:paraId="63DEFB11">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数量指标</w:t>
            </w:r>
          </w:p>
        </w:tc>
        <w:tc>
          <w:tcPr>
            <w:tcW w:w="1015" w:type="dxa"/>
            <w:noWrap w:val="0"/>
            <w:vAlign w:val="top"/>
          </w:tcPr>
          <w:p w14:paraId="7CFACDBA">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紧缺人才培训招收完成率</w:t>
            </w:r>
          </w:p>
        </w:tc>
        <w:tc>
          <w:tcPr>
            <w:tcW w:w="1130" w:type="dxa"/>
            <w:noWrap w:val="0"/>
            <w:vAlign w:val="top"/>
          </w:tcPr>
          <w:p w14:paraId="6854B144">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≥80%</w:t>
            </w:r>
          </w:p>
        </w:tc>
        <w:tc>
          <w:tcPr>
            <w:tcW w:w="1130" w:type="dxa"/>
            <w:noWrap w:val="0"/>
            <w:vAlign w:val="top"/>
          </w:tcPr>
          <w:p w14:paraId="6C847611">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95%</w:t>
            </w:r>
          </w:p>
        </w:tc>
        <w:tc>
          <w:tcPr>
            <w:tcW w:w="836" w:type="dxa"/>
            <w:noWrap w:val="0"/>
            <w:vAlign w:val="top"/>
          </w:tcPr>
          <w:p w14:paraId="61DA3DE9">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888" w:type="dxa"/>
            <w:noWrap w:val="0"/>
            <w:vAlign w:val="top"/>
          </w:tcPr>
          <w:p w14:paraId="3F9F8A20">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1535" w:type="dxa"/>
            <w:noWrap w:val="0"/>
            <w:vAlign w:val="top"/>
          </w:tcPr>
          <w:p w14:paraId="1F35A605">
            <w:pPr>
              <w:pStyle w:val="11"/>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395228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vMerge w:val="continue"/>
            <w:noWrap w:val="0"/>
            <w:vAlign w:val="top"/>
          </w:tcPr>
          <w:p w14:paraId="56A234DC">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产出指标</w:t>
            </w:r>
          </w:p>
        </w:tc>
        <w:tc>
          <w:tcPr>
            <w:tcW w:w="1114" w:type="dxa"/>
            <w:vMerge w:val="continue"/>
            <w:noWrap w:val="0"/>
            <w:vAlign w:val="top"/>
          </w:tcPr>
          <w:p w14:paraId="411ED4B0">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数量指标</w:t>
            </w:r>
          </w:p>
        </w:tc>
        <w:tc>
          <w:tcPr>
            <w:tcW w:w="1015" w:type="dxa"/>
            <w:noWrap w:val="0"/>
            <w:vAlign w:val="top"/>
          </w:tcPr>
          <w:p w14:paraId="0669B371">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住院医师规范化培训招收完成率</w:t>
            </w:r>
          </w:p>
        </w:tc>
        <w:tc>
          <w:tcPr>
            <w:tcW w:w="1130" w:type="dxa"/>
            <w:noWrap w:val="0"/>
            <w:vAlign w:val="top"/>
          </w:tcPr>
          <w:p w14:paraId="319F3B0A">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≥90%</w:t>
            </w:r>
          </w:p>
        </w:tc>
        <w:tc>
          <w:tcPr>
            <w:tcW w:w="1130" w:type="dxa"/>
            <w:noWrap w:val="0"/>
            <w:vAlign w:val="top"/>
          </w:tcPr>
          <w:p w14:paraId="63DEE484">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100%</w:t>
            </w:r>
          </w:p>
        </w:tc>
        <w:tc>
          <w:tcPr>
            <w:tcW w:w="836" w:type="dxa"/>
            <w:noWrap w:val="0"/>
            <w:vAlign w:val="top"/>
          </w:tcPr>
          <w:p w14:paraId="392AA8A8">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5</w:t>
            </w:r>
          </w:p>
        </w:tc>
        <w:tc>
          <w:tcPr>
            <w:tcW w:w="888" w:type="dxa"/>
            <w:noWrap w:val="0"/>
            <w:vAlign w:val="top"/>
          </w:tcPr>
          <w:p w14:paraId="14A7CA1B">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5</w:t>
            </w:r>
          </w:p>
        </w:tc>
        <w:tc>
          <w:tcPr>
            <w:tcW w:w="1535" w:type="dxa"/>
            <w:noWrap w:val="0"/>
            <w:vAlign w:val="top"/>
          </w:tcPr>
          <w:p w14:paraId="528FF60D">
            <w:pPr>
              <w:pStyle w:val="11"/>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66C19C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vMerge w:val="continue"/>
            <w:noWrap w:val="0"/>
            <w:vAlign w:val="top"/>
          </w:tcPr>
          <w:p w14:paraId="464896DF">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产出指标</w:t>
            </w:r>
          </w:p>
        </w:tc>
        <w:tc>
          <w:tcPr>
            <w:tcW w:w="1114" w:type="dxa"/>
            <w:vMerge w:val="continue"/>
            <w:noWrap w:val="0"/>
            <w:vAlign w:val="top"/>
          </w:tcPr>
          <w:p w14:paraId="2306A2B6">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数量指标</w:t>
            </w:r>
          </w:p>
        </w:tc>
        <w:tc>
          <w:tcPr>
            <w:tcW w:w="1015" w:type="dxa"/>
            <w:noWrap w:val="0"/>
            <w:vAlign w:val="top"/>
          </w:tcPr>
          <w:p w14:paraId="791B77EC">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住院医师规范化培训项目紧缺专业招收完成率</w:t>
            </w:r>
          </w:p>
        </w:tc>
        <w:tc>
          <w:tcPr>
            <w:tcW w:w="1130" w:type="dxa"/>
            <w:noWrap w:val="0"/>
            <w:vAlign w:val="top"/>
          </w:tcPr>
          <w:p w14:paraId="22A5C528">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≥80%</w:t>
            </w:r>
          </w:p>
        </w:tc>
        <w:tc>
          <w:tcPr>
            <w:tcW w:w="1130" w:type="dxa"/>
            <w:noWrap w:val="0"/>
            <w:vAlign w:val="top"/>
          </w:tcPr>
          <w:p w14:paraId="52AFDC87">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93.33%</w:t>
            </w:r>
          </w:p>
        </w:tc>
        <w:tc>
          <w:tcPr>
            <w:tcW w:w="836" w:type="dxa"/>
            <w:noWrap w:val="0"/>
            <w:vAlign w:val="top"/>
          </w:tcPr>
          <w:p w14:paraId="442EBD30">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5</w:t>
            </w:r>
          </w:p>
        </w:tc>
        <w:tc>
          <w:tcPr>
            <w:tcW w:w="888" w:type="dxa"/>
            <w:noWrap w:val="0"/>
            <w:vAlign w:val="top"/>
          </w:tcPr>
          <w:p w14:paraId="07B1D668">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5</w:t>
            </w:r>
          </w:p>
        </w:tc>
        <w:tc>
          <w:tcPr>
            <w:tcW w:w="1535" w:type="dxa"/>
            <w:noWrap w:val="0"/>
            <w:vAlign w:val="top"/>
          </w:tcPr>
          <w:p w14:paraId="4C12D219">
            <w:pPr>
              <w:pStyle w:val="11"/>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784A6D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vMerge w:val="continue"/>
            <w:noWrap w:val="0"/>
            <w:vAlign w:val="top"/>
          </w:tcPr>
          <w:p w14:paraId="6A17B0FD">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产出指标</w:t>
            </w:r>
          </w:p>
        </w:tc>
        <w:tc>
          <w:tcPr>
            <w:tcW w:w="1114" w:type="dxa"/>
            <w:vMerge w:val="restart"/>
            <w:noWrap w:val="0"/>
            <w:vAlign w:val="top"/>
          </w:tcPr>
          <w:p w14:paraId="6F20C94D">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质量指标</w:t>
            </w:r>
          </w:p>
        </w:tc>
        <w:tc>
          <w:tcPr>
            <w:tcW w:w="1015" w:type="dxa"/>
            <w:noWrap w:val="0"/>
            <w:vAlign w:val="top"/>
          </w:tcPr>
          <w:p w14:paraId="3D5D0EA0">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住院医师规范化培训结业考核通过率</w:t>
            </w:r>
          </w:p>
        </w:tc>
        <w:tc>
          <w:tcPr>
            <w:tcW w:w="1130" w:type="dxa"/>
            <w:noWrap w:val="0"/>
            <w:vAlign w:val="top"/>
          </w:tcPr>
          <w:p w14:paraId="65C378D3">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≥80%</w:t>
            </w:r>
          </w:p>
        </w:tc>
        <w:tc>
          <w:tcPr>
            <w:tcW w:w="1130" w:type="dxa"/>
            <w:noWrap w:val="0"/>
            <w:vAlign w:val="top"/>
          </w:tcPr>
          <w:p w14:paraId="445DD5E6">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97.5%</w:t>
            </w:r>
          </w:p>
        </w:tc>
        <w:tc>
          <w:tcPr>
            <w:tcW w:w="836" w:type="dxa"/>
            <w:noWrap w:val="0"/>
            <w:vAlign w:val="top"/>
          </w:tcPr>
          <w:p w14:paraId="309B728C">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5</w:t>
            </w:r>
          </w:p>
        </w:tc>
        <w:tc>
          <w:tcPr>
            <w:tcW w:w="888" w:type="dxa"/>
            <w:noWrap w:val="0"/>
            <w:vAlign w:val="top"/>
          </w:tcPr>
          <w:p w14:paraId="3B970D94">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5</w:t>
            </w:r>
          </w:p>
        </w:tc>
        <w:tc>
          <w:tcPr>
            <w:tcW w:w="1535" w:type="dxa"/>
            <w:noWrap w:val="0"/>
            <w:vAlign w:val="top"/>
          </w:tcPr>
          <w:p w14:paraId="363D297C">
            <w:pPr>
              <w:pStyle w:val="11"/>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736C94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vMerge w:val="continue"/>
            <w:noWrap w:val="0"/>
            <w:vAlign w:val="top"/>
          </w:tcPr>
          <w:p w14:paraId="3C640D74">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产出指标</w:t>
            </w:r>
          </w:p>
        </w:tc>
        <w:tc>
          <w:tcPr>
            <w:tcW w:w="1114" w:type="dxa"/>
            <w:vMerge w:val="continue"/>
            <w:noWrap w:val="0"/>
            <w:vAlign w:val="top"/>
          </w:tcPr>
          <w:p w14:paraId="3E2B26DE">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质量指标</w:t>
            </w:r>
          </w:p>
        </w:tc>
        <w:tc>
          <w:tcPr>
            <w:tcW w:w="1015" w:type="dxa"/>
            <w:noWrap w:val="0"/>
            <w:vAlign w:val="top"/>
          </w:tcPr>
          <w:p w14:paraId="76BD135F">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助理全科医生培训结业考核通过率</w:t>
            </w:r>
          </w:p>
        </w:tc>
        <w:tc>
          <w:tcPr>
            <w:tcW w:w="1130" w:type="dxa"/>
            <w:noWrap w:val="0"/>
            <w:vAlign w:val="top"/>
          </w:tcPr>
          <w:p w14:paraId="1C79D792">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≥70%</w:t>
            </w:r>
          </w:p>
        </w:tc>
        <w:tc>
          <w:tcPr>
            <w:tcW w:w="1130" w:type="dxa"/>
            <w:noWrap w:val="0"/>
            <w:vAlign w:val="top"/>
          </w:tcPr>
          <w:p w14:paraId="1CAD26D3">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80%</w:t>
            </w:r>
          </w:p>
        </w:tc>
        <w:tc>
          <w:tcPr>
            <w:tcW w:w="836" w:type="dxa"/>
            <w:noWrap w:val="0"/>
            <w:vAlign w:val="top"/>
          </w:tcPr>
          <w:p w14:paraId="08C8EAAC">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5</w:t>
            </w:r>
          </w:p>
        </w:tc>
        <w:tc>
          <w:tcPr>
            <w:tcW w:w="888" w:type="dxa"/>
            <w:noWrap w:val="0"/>
            <w:vAlign w:val="top"/>
          </w:tcPr>
          <w:p w14:paraId="721F3432">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5</w:t>
            </w:r>
          </w:p>
        </w:tc>
        <w:tc>
          <w:tcPr>
            <w:tcW w:w="1535" w:type="dxa"/>
            <w:noWrap w:val="0"/>
            <w:vAlign w:val="top"/>
          </w:tcPr>
          <w:p w14:paraId="68CCF2A4">
            <w:pPr>
              <w:pStyle w:val="11"/>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15AA99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vMerge w:val="restart"/>
            <w:noWrap w:val="0"/>
            <w:vAlign w:val="top"/>
          </w:tcPr>
          <w:p w14:paraId="73221F51">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效益指标</w:t>
            </w:r>
          </w:p>
        </w:tc>
        <w:tc>
          <w:tcPr>
            <w:tcW w:w="1114" w:type="dxa"/>
            <w:vMerge w:val="restart"/>
            <w:noWrap w:val="0"/>
            <w:vAlign w:val="top"/>
          </w:tcPr>
          <w:p w14:paraId="4AAFD33F">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社会效益指标</w:t>
            </w:r>
          </w:p>
        </w:tc>
        <w:tc>
          <w:tcPr>
            <w:tcW w:w="1015" w:type="dxa"/>
            <w:noWrap w:val="0"/>
            <w:vAlign w:val="top"/>
          </w:tcPr>
          <w:p w14:paraId="44CC55E0">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参培助理全科医师业务水平　</w:t>
            </w:r>
          </w:p>
        </w:tc>
        <w:tc>
          <w:tcPr>
            <w:tcW w:w="1130" w:type="dxa"/>
            <w:noWrap w:val="0"/>
            <w:vAlign w:val="top"/>
          </w:tcPr>
          <w:p w14:paraId="46B69E50">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不断提高</w:t>
            </w:r>
          </w:p>
        </w:tc>
        <w:tc>
          <w:tcPr>
            <w:tcW w:w="1130" w:type="dxa"/>
            <w:noWrap w:val="0"/>
            <w:vAlign w:val="top"/>
          </w:tcPr>
          <w:p w14:paraId="36994DCE">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100%</w:t>
            </w:r>
          </w:p>
        </w:tc>
        <w:tc>
          <w:tcPr>
            <w:tcW w:w="836" w:type="dxa"/>
            <w:noWrap w:val="0"/>
            <w:vAlign w:val="top"/>
          </w:tcPr>
          <w:p w14:paraId="75EB3F36">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15</w:t>
            </w:r>
          </w:p>
        </w:tc>
        <w:tc>
          <w:tcPr>
            <w:tcW w:w="888" w:type="dxa"/>
            <w:noWrap w:val="0"/>
            <w:vAlign w:val="top"/>
          </w:tcPr>
          <w:p w14:paraId="18DE3018">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15</w:t>
            </w:r>
          </w:p>
        </w:tc>
        <w:tc>
          <w:tcPr>
            <w:tcW w:w="1535" w:type="dxa"/>
            <w:noWrap w:val="0"/>
            <w:vAlign w:val="top"/>
          </w:tcPr>
          <w:p w14:paraId="44024511">
            <w:pPr>
              <w:pStyle w:val="11"/>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1A65CD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vMerge w:val="continue"/>
            <w:noWrap w:val="0"/>
            <w:vAlign w:val="top"/>
          </w:tcPr>
          <w:p w14:paraId="51064A5C">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效益指标</w:t>
            </w:r>
          </w:p>
        </w:tc>
        <w:tc>
          <w:tcPr>
            <w:tcW w:w="1114" w:type="dxa"/>
            <w:vMerge w:val="continue"/>
            <w:noWrap w:val="0"/>
            <w:vAlign w:val="top"/>
          </w:tcPr>
          <w:p w14:paraId="0FF60ED6">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社会效益指标</w:t>
            </w:r>
          </w:p>
        </w:tc>
        <w:tc>
          <w:tcPr>
            <w:tcW w:w="1015" w:type="dxa"/>
            <w:noWrap w:val="0"/>
            <w:vAlign w:val="top"/>
          </w:tcPr>
          <w:p w14:paraId="3D2E9434">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参培住院医师业务水平</w:t>
            </w:r>
          </w:p>
        </w:tc>
        <w:tc>
          <w:tcPr>
            <w:tcW w:w="1130" w:type="dxa"/>
            <w:noWrap w:val="0"/>
            <w:vAlign w:val="top"/>
          </w:tcPr>
          <w:p w14:paraId="3C89CB9B">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不断提高</w:t>
            </w:r>
          </w:p>
        </w:tc>
        <w:tc>
          <w:tcPr>
            <w:tcW w:w="1130" w:type="dxa"/>
            <w:noWrap w:val="0"/>
            <w:vAlign w:val="top"/>
          </w:tcPr>
          <w:p w14:paraId="5C87B603">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100%</w:t>
            </w:r>
          </w:p>
        </w:tc>
        <w:tc>
          <w:tcPr>
            <w:tcW w:w="836" w:type="dxa"/>
            <w:noWrap w:val="0"/>
            <w:vAlign w:val="top"/>
          </w:tcPr>
          <w:p w14:paraId="357BF311">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888" w:type="dxa"/>
            <w:noWrap w:val="0"/>
            <w:vAlign w:val="top"/>
          </w:tcPr>
          <w:p w14:paraId="35C68438">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1535" w:type="dxa"/>
            <w:noWrap w:val="0"/>
            <w:vAlign w:val="top"/>
          </w:tcPr>
          <w:p w14:paraId="6672F0D9">
            <w:pPr>
              <w:pStyle w:val="11"/>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531F86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noWrap w:val="0"/>
            <w:vAlign w:val="top"/>
          </w:tcPr>
          <w:p w14:paraId="3388CD3B">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满意度指标</w:t>
            </w:r>
          </w:p>
        </w:tc>
        <w:tc>
          <w:tcPr>
            <w:tcW w:w="1114" w:type="dxa"/>
            <w:noWrap w:val="0"/>
            <w:vAlign w:val="top"/>
          </w:tcPr>
          <w:p w14:paraId="1349530D">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服务对象满意度指标</w:t>
            </w:r>
          </w:p>
        </w:tc>
        <w:tc>
          <w:tcPr>
            <w:tcW w:w="1015" w:type="dxa"/>
            <w:noWrap w:val="0"/>
            <w:vAlign w:val="top"/>
          </w:tcPr>
          <w:p w14:paraId="7344283C">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参培学员满意度</w:t>
            </w:r>
          </w:p>
        </w:tc>
        <w:tc>
          <w:tcPr>
            <w:tcW w:w="1130" w:type="dxa"/>
            <w:noWrap w:val="0"/>
            <w:vAlign w:val="top"/>
          </w:tcPr>
          <w:p w14:paraId="1EBC7FC5">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≥80%</w:t>
            </w:r>
          </w:p>
        </w:tc>
        <w:tc>
          <w:tcPr>
            <w:tcW w:w="1130" w:type="dxa"/>
            <w:noWrap w:val="0"/>
            <w:vAlign w:val="top"/>
          </w:tcPr>
          <w:p w14:paraId="5B347C40">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96%</w:t>
            </w:r>
          </w:p>
        </w:tc>
        <w:tc>
          <w:tcPr>
            <w:tcW w:w="836" w:type="dxa"/>
            <w:noWrap w:val="0"/>
            <w:vAlign w:val="top"/>
          </w:tcPr>
          <w:p w14:paraId="0432885A">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5</w:t>
            </w:r>
          </w:p>
        </w:tc>
        <w:tc>
          <w:tcPr>
            <w:tcW w:w="888" w:type="dxa"/>
            <w:noWrap w:val="0"/>
            <w:vAlign w:val="top"/>
          </w:tcPr>
          <w:p w14:paraId="497BE435">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5</w:t>
            </w:r>
          </w:p>
        </w:tc>
        <w:tc>
          <w:tcPr>
            <w:tcW w:w="1535" w:type="dxa"/>
            <w:noWrap w:val="0"/>
            <w:vAlign w:val="top"/>
          </w:tcPr>
          <w:p w14:paraId="25AF58A5">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p>
        </w:tc>
      </w:tr>
    </w:tbl>
    <w:p w14:paraId="7C3B2E3E">
      <w:pPr>
        <w:pStyle w:val="11"/>
        <w:ind w:firstLine="0" w:firstLineChars="0"/>
      </w:pPr>
    </w:p>
    <w:p w14:paraId="760FF35A">
      <w:pPr>
        <w:pStyle w:val="19"/>
        <w:ind w:firstLine="198" w:firstLineChars="71"/>
        <w:sectPr>
          <w:pgSz w:w="11906" w:h="16838"/>
          <w:pgMar w:top="1440" w:right="1800" w:bottom="1440" w:left="1800" w:header="851" w:footer="992" w:gutter="0"/>
          <w:cols w:space="720" w:num="1"/>
          <w:docGrid w:type="lines" w:linePitch="381" w:charSpace="0"/>
        </w:sectPr>
      </w:pPr>
    </w:p>
    <w:p w14:paraId="56024A20">
      <w:pPr>
        <w:pStyle w:val="11"/>
        <w:spacing w:before="120" w:after="120" w:line="480" w:lineRule="auto"/>
        <w:ind w:firstLine="883"/>
        <w:jc w:val="center"/>
        <w:outlineLvl w:val="0"/>
        <w:rPr>
          <w:rFonts w:ascii="仿宋_GB2312" w:hAnsi="Arial"/>
          <w:b/>
          <w:sz w:val="44"/>
          <w:szCs w:val="44"/>
        </w:rPr>
      </w:pPr>
      <w:r>
        <w:rPr>
          <w:rFonts w:hint="eastAsia" w:ascii="仿宋_GB2312" w:hAnsi="Arial"/>
          <w:b/>
          <w:sz w:val="44"/>
          <w:szCs w:val="44"/>
        </w:rPr>
        <w:t>财政项目支出绩效自评报告</w:t>
      </w:r>
    </w:p>
    <w:p w14:paraId="0D74C07A">
      <w:pPr>
        <w:pStyle w:val="11"/>
        <w:spacing w:line="480" w:lineRule="auto"/>
        <w:ind w:firstLine="0" w:firstLineChars="0"/>
        <w:jc w:val="center"/>
        <w:rPr>
          <w:rFonts w:ascii="Times New Roman" w:hAnsi="Times New Roman" w:eastAsia="黑体" w:cs="Times New Roman"/>
          <w:b/>
          <w:kern w:val="0"/>
          <w:sz w:val="50"/>
          <w:szCs w:val="50"/>
          <w:lang w:bidi="en-US"/>
        </w:rPr>
      </w:pPr>
    </w:p>
    <w:p w14:paraId="063B815E">
      <w:pPr>
        <w:pStyle w:val="11"/>
        <w:spacing w:line="480" w:lineRule="auto"/>
        <w:ind w:firstLine="0" w:firstLineChars="0"/>
        <w:jc w:val="center"/>
        <w:rPr>
          <w:rFonts w:ascii="Times New Roman" w:hAnsi="Times New Roman" w:eastAsia="黑体" w:cs="Times New Roman"/>
          <w:b/>
          <w:kern w:val="0"/>
          <w:sz w:val="50"/>
          <w:szCs w:val="50"/>
          <w:lang w:bidi="en-US"/>
        </w:rPr>
      </w:pPr>
    </w:p>
    <w:p w14:paraId="1BF11FF5">
      <w:pPr>
        <w:pStyle w:val="11"/>
        <w:spacing w:line="480" w:lineRule="auto"/>
        <w:ind w:firstLine="0" w:firstLineChars="0"/>
        <w:jc w:val="center"/>
        <w:rPr>
          <w:rFonts w:ascii="Times New Roman" w:hAnsi="Times New Roman" w:eastAsia="黑体" w:cs="Times New Roman"/>
          <w:b/>
          <w:kern w:val="0"/>
          <w:sz w:val="50"/>
          <w:szCs w:val="50"/>
          <w:lang w:bidi="en-US"/>
        </w:rPr>
      </w:pPr>
    </w:p>
    <w:p w14:paraId="4C9BDCC6">
      <w:pPr>
        <w:pStyle w:val="11"/>
        <w:spacing w:line="480" w:lineRule="auto"/>
        <w:ind w:firstLine="0" w:firstLineChars="0"/>
        <w:jc w:val="center"/>
        <w:rPr>
          <w:rFonts w:ascii="Times New Roman" w:hAnsi="Times New Roman" w:eastAsia="黑体" w:cs="Times New Roman"/>
          <w:b/>
          <w:kern w:val="0"/>
          <w:sz w:val="50"/>
          <w:szCs w:val="50"/>
          <w:lang w:bidi="en-US"/>
        </w:rPr>
      </w:pPr>
    </w:p>
    <w:p w14:paraId="0C071AFA">
      <w:pPr>
        <w:pStyle w:val="11"/>
        <w:spacing w:line="480" w:lineRule="auto"/>
        <w:ind w:firstLine="0" w:firstLineChars="0"/>
        <w:jc w:val="center"/>
        <w:rPr>
          <w:rFonts w:ascii="Times New Roman" w:hAnsi="Times New Roman" w:eastAsia="黑体" w:cs="Times New Roman"/>
          <w:b/>
          <w:kern w:val="0"/>
          <w:sz w:val="50"/>
          <w:szCs w:val="50"/>
          <w:lang w:bidi="en-US"/>
        </w:rPr>
      </w:pPr>
    </w:p>
    <w:p w14:paraId="35924372">
      <w:pPr>
        <w:pStyle w:val="11"/>
        <w:spacing w:line="480" w:lineRule="auto"/>
        <w:ind w:firstLine="0" w:firstLineChars="0"/>
        <w:jc w:val="center"/>
        <w:rPr>
          <w:rFonts w:ascii="Times New Roman" w:hAnsi="Times New Roman" w:eastAsia="黑体" w:cs="Times New Roman"/>
          <w:b/>
          <w:kern w:val="0"/>
          <w:sz w:val="50"/>
          <w:szCs w:val="50"/>
          <w:lang w:bidi="en-US"/>
        </w:rPr>
      </w:pPr>
    </w:p>
    <w:p w14:paraId="16F71A38">
      <w:pPr>
        <w:pStyle w:val="11"/>
        <w:spacing w:line="480" w:lineRule="auto"/>
        <w:ind w:firstLine="0" w:firstLineChars="0"/>
        <w:jc w:val="center"/>
        <w:rPr>
          <w:rFonts w:ascii="仿宋_GB2312" w:hAnsi="Times New Roman" w:cs="Times New Roman"/>
          <w:kern w:val="0"/>
          <w:sz w:val="30"/>
          <w:szCs w:val="30"/>
          <w:lang w:bidi="en-US"/>
        </w:rPr>
      </w:pPr>
    </w:p>
    <w:p w14:paraId="6C555FA3">
      <w:pPr>
        <w:pStyle w:val="11"/>
        <w:spacing w:line="480" w:lineRule="auto"/>
        <w:ind w:firstLine="882" w:firstLineChars="441"/>
        <w:jc w:val="left"/>
        <w:rPr>
          <w:rFonts w:ascii="仿宋_GB2312" w:hAnsi="Times New Roman" w:cs="Times New Roman"/>
          <w:kern w:val="0"/>
          <w:sz w:val="32"/>
          <w:szCs w:val="32"/>
          <w:lang w:bidi="en-US"/>
        </w:rPr>
      </w:pPr>
      <w:r>
        <w:rPr>
          <w:rFonts w:ascii="宋体" w:hAnsi="宋体" w:eastAsia="宋体" w:cs="宋体"/>
          <w:sz w:val="20"/>
          <w:u w:val="none"/>
        </w:rPr>
        <w:t>项目名称：【上级当年-市级】2025年医疗服务与保障能力提升（医疗卫生机构能力建设）</w:t>
      </w:r>
    </w:p>
    <w:p w14:paraId="13FA531C">
      <w:pPr>
        <w:pStyle w:val="11"/>
        <w:spacing w:line="480" w:lineRule="auto"/>
        <w:ind w:firstLine="882" w:firstLineChars="441"/>
        <w:jc w:val="left"/>
        <w:rPr>
          <w:rFonts w:ascii="仿宋_GB2312" w:hAnsi="Times New Roman" w:cs="Times New Roman"/>
          <w:kern w:val="0"/>
          <w:sz w:val="32"/>
          <w:szCs w:val="32"/>
          <w:lang w:bidi="en-US"/>
        </w:rPr>
      </w:pPr>
      <w:r>
        <w:rPr>
          <w:rFonts w:ascii="宋体" w:hAnsi="宋体" w:eastAsia="宋体" w:cs="宋体"/>
          <w:sz w:val="20"/>
          <w:u w:val="none"/>
        </w:rPr>
        <w:t>项目单位：许昌市中心医院</w:t>
      </w:r>
    </w:p>
    <w:p w14:paraId="586744BA">
      <w:pPr>
        <w:pStyle w:val="11"/>
        <w:spacing w:line="480" w:lineRule="auto"/>
        <w:ind w:firstLine="882" w:firstLineChars="441"/>
        <w:jc w:val="left"/>
        <w:rPr>
          <w:rFonts w:ascii="仿宋_GB2312" w:hAnsi="Times New Roman" w:cs="Times New Roman"/>
          <w:kern w:val="0"/>
          <w:sz w:val="32"/>
          <w:szCs w:val="32"/>
          <w:lang w:bidi="en-US"/>
        </w:rPr>
      </w:pPr>
      <w:r>
        <w:rPr>
          <w:rFonts w:ascii="宋体" w:hAnsi="宋体" w:eastAsia="宋体" w:cs="宋体"/>
          <w:sz w:val="20"/>
          <w:u w:val="none"/>
        </w:rPr>
        <w:t>主管部门：许昌市卫生健康委员会</w:t>
      </w:r>
    </w:p>
    <w:p w14:paraId="5CDDE949">
      <w:pPr>
        <w:pStyle w:val="11"/>
        <w:spacing w:line="480" w:lineRule="auto"/>
        <w:ind w:firstLine="0" w:firstLineChars="0"/>
        <w:rPr>
          <w:rFonts w:ascii="黑体" w:hAnsi="Times New Roman" w:eastAsia="黑体" w:cs="Times New Roman"/>
          <w:b/>
          <w:kern w:val="0"/>
          <w:sz w:val="32"/>
          <w:szCs w:val="32"/>
          <w:lang w:bidi="en-US"/>
        </w:rPr>
      </w:pPr>
    </w:p>
    <w:p w14:paraId="61E79DC8">
      <w:pPr>
        <w:pStyle w:val="11"/>
        <w:spacing w:line="480" w:lineRule="auto"/>
        <w:ind w:firstLine="0" w:firstLineChars="0"/>
        <w:rPr>
          <w:rFonts w:ascii="黑体" w:hAnsi="Times New Roman" w:eastAsia="黑体" w:cs="Times New Roman"/>
          <w:b/>
          <w:kern w:val="0"/>
          <w:sz w:val="32"/>
          <w:szCs w:val="32"/>
          <w:lang w:bidi="en-US"/>
        </w:rPr>
      </w:pPr>
    </w:p>
    <w:p w14:paraId="313D086C">
      <w:pPr>
        <w:pStyle w:val="11"/>
        <w:spacing w:line="480" w:lineRule="auto"/>
        <w:ind w:firstLine="0" w:firstLineChars="0"/>
        <w:jc w:val="center"/>
        <w:rPr>
          <w:rFonts w:ascii="仿宋_GB2312" w:hAnsi="Times New Roman" w:cs="Times New Roman"/>
          <w:kern w:val="0"/>
          <w:sz w:val="32"/>
          <w:szCs w:val="32"/>
          <w:lang w:bidi="en-US"/>
        </w:rPr>
      </w:pPr>
      <w:r>
        <w:rPr>
          <w:rFonts w:ascii="宋体" w:hAnsi="宋体" w:eastAsia="宋体" w:cs="宋体"/>
          <w:sz w:val="20"/>
          <w:u w:val="none"/>
        </w:rPr>
        <w:t>2026年09月</w:t>
      </w:r>
    </w:p>
    <w:p w14:paraId="7DFC9E7F">
      <w:pPr>
        <w:pStyle w:val="14"/>
        <w:jc w:val="both"/>
      </w:pPr>
    </w:p>
    <w:p w14:paraId="252DA666">
      <w:pPr>
        <w:pStyle w:val="11"/>
        <w:ind w:firstLine="0" w:firstLineChars="0"/>
        <w:rPr>
          <w:szCs w:val="44"/>
        </w:rPr>
        <w:sectPr>
          <w:headerReference r:id="rId24" w:type="first"/>
          <w:footerReference r:id="rId27" w:type="first"/>
          <w:headerReference r:id="rId22" w:type="default"/>
          <w:footerReference r:id="rId25" w:type="default"/>
          <w:headerReference r:id="rId23" w:type="even"/>
          <w:footerReference r:id="rId26" w:type="even"/>
          <w:pgSz w:w="11906" w:h="16838"/>
          <w:pgMar w:top="1440" w:right="1800" w:bottom="1440" w:left="1800" w:header="851" w:footer="992" w:gutter="0"/>
          <w:cols w:space="720" w:num="1"/>
          <w:docGrid w:type="lines" w:linePitch="312" w:charSpace="0"/>
        </w:sectPr>
      </w:pPr>
    </w:p>
    <w:p w14:paraId="40B91E59">
      <w:pPr>
        <w:pStyle w:val="16"/>
      </w:pPr>
      <w:r>
        <w:rPr>
          <w:rFonts w:hint="eastAsia"/>
        </w:rPr>
        <w:t>一、项目基本情况</w:t>
      </w:r>
    </w:p>
    <w:p w14:paraId="6C97561C">
      <w:pPr>
        <w:pStyle w:val="18"/>
        <w:ind w:left="227" w:leftChars="71"/>
      </w:pPr>
      <w:r>
        <w:rPr>
          <w:rFonts w:hint="eastAsia"/>
        </w:rPr>
        <w:t>（一）项目概况</w:t>
      </w:r>
    </w:p>
    <w:p w14:paraId="7C18BA94">
      <w:pPr>
        <w:pStyle w:val="19"/>
        <w:ind w:firstLine="560"/>
      </w:pPr>
      <w:r>
        <w:rPr>
          <w:rFonts w:ascii="宋体" w:hAnsi="宋体" w:eastAsia="宋体" w:cs="宋体"/>
          <w:sz w:val="20"/>
          <w:u w:val="none"/>
        </w:rPr>
        <w:t>用于提升医疗卫生服务能力建设</w:t>
      </w:r>
    </w:p>
    <w:p w14:paraId="399D5442">
      <w:pPr>
        <w:pStyle w:val="18"/>
        <w:ind w:left="227" w:leftChars="71"/>
      </w:pPr>
      <w:r>
        <w:rPr>
          <w:rFonts w:hint="eastAsia"/>
        </w:rPr>
        <w:t xml:space="preserve">（二）项目预算安排及使用情况 </w:t>
      </w:r>
    </w:p>
    <w:p w14:paraId="6B24AECD">
      <w:pPr>
        <w:pStyle w:val="19"/>
        <w:ind w:firstLine="482"/>
        <w:jc w:val="center"/>
        <w:rPr>
          <w:b/>
          <w:bCs/>
          <w:sz w:val="24"/>
          <w:szCs w:val="24"/>
        </w:rPr>
      </w:pPr>
      <w:r>
        <w:rPr>
          <w:rFonts w:hint="eastAsia"/>
          <w:b/>
          <w:bCs/>
          <w:sz w:val="24"/>
          <w:szCs w:val="24"/>
        </w:rPr>
        <w:t>表1-2-1 年度预算安排及使用情况统计表</w:t>
      </w:r>
    </w:p>
    <w:p w14:paraId="3835FF7E">
      <w:pPr>
        <w:pStyle w:val="19"/>
        <w:ind w:firstLine="482"/>
        <w:jc w:val="center"/>
        <w:rPr>
          <w:b/>
          <w:bCs/>
          <w:sz w:val="24"/>
          <w:szCs w:val="24"/>
        </w:rPr>
      </w:pPr>
      <w:r>
        <w:rPr>
          <w:rFonts w:ascii="宋体" w:hAnsi="宋体" w:eastAsia="宋体" w:cs="宋体"/>
          <w:sz w:val="20"/>
          <w:u w:val="none"/>
        </w:rPr>
        <w:t xml:space="preserve">                                           单位：万元 </w:t>
      </w:r>
    </w:p>
    <w:tbl>
      <w:tblPr>
        <w:tblStyle w:val="20"/>
        <w:tblW w:w="5000" w:type="pct"/>
        <w:tblInd w:w="0" w:type="dxa"/>
        <w:tblLayout w:type="autofit"/>
        <w:tblCellMar>
          <w:top w:w="0" w:type="dxa"/>
          <w:left w:w="108" w:type="dxa"/>
          <w:bottom w:w="0" w:type="dxa"/>
          <w:right w:w="108" w:type="dxa"/>
        </w:tblCellMar>
      </w:tblPr>
      <w:tblGrid>
        <w:gridCol w:w="1301"/>
        <w:gridCol w:w="1640"/>
        <w:gridCol w:w="1639"/>
        <w:gridCol w:w="1822"/>
        <w:gridCol w:w="1602"/>
      </w:tblGrid>
      <w:tr w14:paraId="788F8494">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0353CDC3">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　</w:t>
            </w:r>
          </w:p>
        </w:tc>
        <w:tc>
          <w:tcPr>
            <w:tcW w:w="0" w:type="auto"/>
            <w:tcBorders>
              <w:top w:val="single" w:color="auto" w:sz="4" w:space="0"/>
              <w:left w:val="nil"/>
              <w:bottom w:val="single" w:color="auto" w:sz="4" w:space="0"/>
              <w:right w:val="single" w:color="auto" w:sz="4" w:space="0"/>
            </w:tcBorders>
            <w:noWrap/>
            <w:vAlign w:val="center"/>
          </w:tcPr>
          <w:p w14:paraId="54E11EB3">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年初预算数</w:t>
            </w:r>
          </w:p>
        </w:tc>
        <w:tc>
          <w:tcPr>
            <w:tcW w:w="0" w:type="auto"/>
            <w:tcBorders>
              <w:top w:val="single" w:color="auto" w:sz="4" w:space="0"/>
              <w:left w:val="nil"/>
              <w:bottom w:val="single" w:color="auto" w:sz="4" w:space="0"/>
              <w:right w:val="single" w:color="auto" w:sz="4" w:space="0"/>
            </w:tcBorders>
            <w:noWrap/>
            <w:vAlign w:val="center"/>
          </w:tcPr>
          <w:p w14:paraId="38E7602A">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全年预算数</w:t>
            </w:r>
          </w:p>
        </w:tc>
        <w:tc>
          <w:tcPr>
            <w:tcW w:w="0" w:type="auto"/>
            <w:tcBorders>
              <w:top w:val="single" w:color="auto" w:sz="4" w:space="0"/>
              <w:left w:val="nil"/>
              <w:bottom w:val="single" w:color="auto" w:sz="4" w:space="0"/>
              <w:right w:val="single" w:color="auto" w:sz="4" w:space="0"/>
            </w:tcBorders>
            <w:noWrap/>
            <w:vAlign w:val="center"/>
          </w:tcPr>
          <w:p w14:paraId="44C7BEA8">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全年执行数</w:t>
            </w:r>
          </w:p>
        </w:tc>
        <w:tc>
          <w:tcPr>
            <w:tcW w:w="0" w:type="auto"/>
            <w:tcBorders>
              <w:top w:val="single" w:color="auto" w:sz="4" w:space="0"/>
              <w:left w:val="nil"/>
              <w:bottom w:val="single" w:color="auto" w:sz="4" w:space="0"/>
              <w:right w:val="single" w:color="auto" w:sz="4" w:space="0"/>
            </w:tcBorders>
            <w:noWrap/>
            <w:vAlign w:val="center"/>
          </w:tcPr>
          <w:p w14:paraId="16A3996E">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执行率</w:t>
            </w:r>
          </w:p>
        </w:tc>
      </w:tr>
      <w:tr w14:paraId="070C17BB">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461190E9">
            <w:pPr>
              <w:pStyle w:val="11"/>
              <w:widowControl/>
              <w:spacing w:before="0" w:after="0" w:line="240" w:lineRule="auto"/>
              <w:ind w:firstLine="0" w:firstLineChars="0"/>
              <w:jc w:val="left"/>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年度资金总额：</w:t>
            </w:r>
          </w:p>
        </w:tc>
        <w:tc>
          <w:tcPr>
            <w:tcW w:w="0" w:type="auto"/>
            <w:tcBorders>
              <w:top w:val="single" w:color="auto" w:sz="4" w:space="0"/>
              <w:left w:val="nil"/>
              <w:bottom w:val="single" w:color="auto" w:sz="4" w:space="0"/>
              <w:right w:val="single" w:color="auto" w:sz="4" w:space="0"/>
            </w:tcBorders>
            <w:noWrap/>
            <w:vAlign w:val="center"/>
          </w:tcPr>
          <w:p w14:paraId="7C320B98">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6251F00E">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200.00　</w:t>
            </w:r>
          </w:p>
        </w:tc>
        <w:tc>
          <w:tcPr>
            <w:tcW w:w="0" w:type="auto"/>
            <w:tcBorders>
              <w:top w:val="single" w:color="auto" w:sz="4" w:space="0"/>
              <w:left w:val="nil"/>
              <w:bottom w:val="single" w:color="auto" w:sz="4" w:space="0"/>
              <w:right w:val="single" w:color="auto" w:sz="4" w:space="0"/>
            </w:tcBorders>
            <w:noWrap/>
            <w:vAlign w:val="center"/>
          </w:tcPr>
          <w:p w14:paraId="6EE4F1C3">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3.85　</w:t>
            </w:r>
          </w:p>
        </w:tc>
        <w:tc>
          <w:tcPr>
            <w:tcW w:w="0" w:type="auto"/>
            <w:tcBorders>
              <w:top w:val="nil"/>
              <w:left w:val="nil"/>
              <w:bottom w:val="single" w:color="auto" w:sz="4" w:space="0"/>
              <w:right w:val="single" w:color="auto" w:sz="4" w:space="0"/>
            </w:tcBorders>
            <w:noWrap/>
            <w:vAlign w:val="center"/>
          </w:tcPr>
          <w:p w14:paraId="317BEE58">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1.93%</w:t>
            </w:r>
          </w:p>
        </w:tc>
      </w:tr>
      <w:tr w14:paraId="34C978E6">
        <w:tblPrEx>
          <w:tblCellMar>
            <w:top w:w="0" w:type="dxa"/>
            <w:left w:w="108" w:type="dxa"/>
            <w:bottom w:w="0" w:type="dxa"/>
            <w:right w:w="108" w:type="dxa"/>
          </w:tblCellMar>
        </w:tblPrEx>
        <w:trPr>
          <w:wBefore w:w="0" w:type="dxa"/>
          <w:trHeight w:val="45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72BE715C">
            <w:pPr>
              <w:pStyle w:val="11"/>
              <w:widowControl/>
              <w:spacing w:before="0" w:after="0" w:line="240" w:lineRule="auto"/>
              <w:ind w:firstLine="0" w:firstLineChars="0"/>
              <w:jc w:val="left"/>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政府预算资金</w:t>
            </w:r>
          </w:p>
        </w:tc>
        <w:tc>
          <w:tcPr>
            <w:tcW w:w="0" w:type="auto"/>
            <w:tcBorders>
              <w:top w:val="single" w:color="auto" w:sz="4" w:space="0"/>
              <w:left w:val="nil"/>
              <w:bottom w:val="single" w:color="auto" w:sz="4" w:space="0"/>
              <w:right w:val="single" w:color="auto" w:sz="4" w:space="0"/>
            </w:tcBorders>
            <w:noWrap/>
            <w:vAlign w:val="center"/>
          </w:tcPr>
          <w:p w14:paraId="455C41E7">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6119B611">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200.00　</w:t>
            </w:r>
          </w:p>
        </w:tc>
        <w:tc>
          <w:tcPr>
            <w:tcW w:w="0" w:type="auto"/>
            <w:tcBorders>
              <w:top w:val="single" w:color="auto" w:sz="4" w:space="0"/>
              <w:left w:val="nil"/>
              <w:bottom w:val="single" w:color="auto" w:sz="4" w:space="0"/>
              <w:right w:val="single" w:color="auto" w:sz="4" w:space="0"/>
            </w:tcBorders>
            <w:noWrap/>
            <w:vAlign w:val="center"/>
          </w:tcPr>
          <w:p w14:paraId="2EDBE73F">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3.85</w:t>
            </w:r>
          </w:p>
        </w:tc>
        <w:tc>
          <w:tcPr>
            <w:tcW w:w="0" w:type="auto"/>
            <w:tcBorders>
              <w:top w:val="nil"/>
              <w:left w:val="nil"/>
              <w:bottom w:val="single" w:color="auto" w:sz="4" w:space="0"/>
              <w:right w:val="single" w:color="auto" w:sz="4" w:space="0"/>
            </w:tcBorders>
            <w:noWrap/>
            <w:vAlign w:val="center"/>
          </w:tcPr>
          <w:p w14:paraId="6C7BDB85">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1.93%</w:t>
            </w:r>
          </w:p>
        </w:tc>
      </w:tr>
      <w:tr w14:paraId="3402905F">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59017953">
            <w:pPr>
              <w:pStyle w:val="11"/>
              <w:widowControl/>
              <w:spacing w:before="0" w:after="0" w:line="240" w:lineRule="auto"/>
              <w:ind w:firstLine="0" w:firstLineChars="0"/>
              <w:jc w:val="left"/>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财政专户管理资金</w:t>
            </w:r>
          </w:p>
        </w:tc>
        <w:tc>
          <w:tcPr>
            <w:tcW w:w="0" w:type="auto"/>
            <w:tcBorders>
              <w:top w:val="single" w:color="auto" w:sz="4" w:space="0"/>
              <w:left w:val="nil"/>
              <w:bottom w:val="single" w:color="auto" w:sz="4" w:space="0"/>
              <w:right w:val="single" w:color="auto" w:sz="4" w:space="0"/>
            </w:tcBorders>
            <w:noWrap/>
            <w:vAlign w:val="center"/>
          </w:tcPr>
          <w:p w14:paraId="0C0412DD">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1411F002">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205D995A">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30F15F56">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r w14:paraId="786959DD">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0151B607">
            <w:pPr>
              <w:pStyle w:val="11"/>
              <w:widowControl/>
              <w:spacing w:before="0" w:after="0" w:line="240" w:lineRule="auto"/>
              <w:ind w:firstLine="0" w:firstLineChars="0"/>
              <w:jc w:val="left"/>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单位资金</w:t>
            </w:r>
          </w:p>
        </w:tc>
        <w:tc>
          <w:tcPr>
            <w:tcW w:w="0" w:type="auto"/>
            <w:tcBorders>
              <w:top w:val="single" w:color="auto" w:sz="4" w:space="0"/>
              <w:left w:val="nil"/>
              <w:bottom w:val="single" w:color="auto" w:sz="4" w:space="0"/>
              <w:right w:val="single" w:color="auto" w:sz="4" w:space="0"/>
            </w:tcBorders>
            <w:noWrap/>
            <w:vAlign w:val="center"/>
          </w:tcPr>
          <w:p w14:paraId="6BF92A00">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762885B1">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2AB1AD76">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7D219D80">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bl>
    <w:p w14:paraId="1870B448">
      <w:pPr>
        <w:pStyle w:val="18"/>
        <w:ind w:left="227" w:leftChars="71"/>
      </w:pPr>
      <w:r>
        <w:rPr>
          <w:rFonts w:hint="eastAsia"/>
        </w:rPr>
        <w:t>（三）资金管理情况表</w:t>
      </w:r>
    </w:p>
    <w:p w14:paraId="453AD872">
      <w:pPr>
        <w:pStyle w:val="19"/>
        <w:ind w:firstLine="482"/>
        <w:jc w:val="center"/>
        <w:rPr>
          <w:b/>
          <w:bCs/>
          <w:sz w:val="24"/>
          <w:szCs w:val="24"/>
        </w:rPr>
      </w:pPr>
      <w:r>
        <w:rPr>
          <w:rFonts w:hint="eastAsia"/>
          <w:b/>
          <w:bCs/>
          <w:sz w:val="24"/>
          <w:szCs w:val="24"/>
        </w:rPr>
        <w:t>表1-2-2 资金管理情况表</w:t>
      </w:r>
    </w:p>
    <w:tbl>
      <w:tblPr>
        <w:tblStyle w:val="20"/>
        <w:tblW w:w="8166" w:type="dxa"/>
        <w:tblInd w:w="-13" w:type="dxa"/>
        <w:tblLayout w:type="fixed"/>
        <w:tblCellMar>
          <w:top w:w="0" w:type="dxa"/>
          <w:left w:w="108" w:type="dxa"/>
          <w:bottom w:w="0" w:type="dxa"/>
          <w:right w:w="108" w:type="dxa"/>
        </w:tblCellMar>
      </w:tblPr>
      <w:tblGrid>
        <w:gridCol w:w="1198"/>
        <w:gridCol w:w="3862"/>
        <w:gridCol w:w="3106"/>
      </w:tblGrid>
      <w:tr w14:paraId="4FE9B3D3">
        <w:tblPrEx>
          <w:tblCellMar>
            <w:top w:w="0" w:type="dxa"/>
            <w:left w:w="108" w:type="dxa"/>
            <w:bottom w:w="0" w:type="dxa"/>
            <w:right w:w="108" w:type="dxa"/>
          </w:tblCellMar>
        </w:tblPrEx>
        <w:trPr>
          <w:trHeight w:val="4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11012AFC">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37B4CA88">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情况说明</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2AD9511A">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存在问题和改进措施</w:t>
            </w:r>
          </w:p>
        </w:tc>
      </w:tr>
      <w:tr w14:paraId="145ED9FF">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1A554957">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安排科学性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04770B7B">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安排科学</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33480CAB">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r>
      <w:tr w14:paraId="11E307DE">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6CE74116">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拨付合规性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614E043E">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拨付合规</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6CC7164A">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r>
      <w:tr w14:paraId="207EC4A7">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1CEF09C0">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使用规范性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2E90839B">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使用规范</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395D9B8B">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r>
      <w:tr w14:paraId="008EE3D9">
        <w:tblPrEx>
          <w:tblCellMar>
            <w:top w:w="0" w:type="dxa"/>
            <w:left w:w="108" w:type="dxa"/>
            <w:bottom w:w="0" w:type="dxa"/>
            <w:right w:w="108" w:type="dxa"/>
          </w:tblCellMar>
        </w:tblPrEx>
        <w:trPr>
          <w:trHeight w:val="1194"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63CA04EB">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预算绩效管理情况</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14CFC9F2">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按规定开展预算绩效管理工作</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75B8AE9D">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r>
    </w:tbl>
    <w:p w14:paraId="47E606F5">
      <w:pPr>
        <w:pStyle w:val="18"/>
        <w:ind w:left="227" w:leftChars="71"/>
      </w:pPr>
      <w:r>
        <w:rPr>
          <w:rFonts w:hint="eastAsia"/>
        </w:rPr>
        <w:t>（四）项目绩效目标</w:t>
      </w:r>
    </w:p>
    <w:p w14:paraId="35D98111">
      <w:pPr>
        <w:pStyle w:val="21"/>
        <w:ind w:leftChars="0"/>
      </w:pPr>
      <w:r>
        <w:rPr>
          <w:rFonts w:hint="eastAsia"/>
        </w:rPr>
        <w:t>1. 项目年度绩效目标</w:t>
      </w:r>
    </w:p>
    <w:p w14:paraId="0A0D8DF7">
      <w:pPr>
        <w:pStyle w:val="19"/>
        <w:ind w:firstLine="560"/>
      </w:pPr>
      <w:r>
        <w:rPr>
          <w:rFonts w:ascii="宋体" w:hAnsi="宋体" w:eastAsia="宋体" w:cs="宋体"/>
          <w:sz w:val="20"/>
          <w:u w:val="none"/>
        </w:rPr>
        <w:tab/>
      </w:r>
      <w:r>
        <w:rPr>
          <w:rFonts w:ascii="宋体" w:hAnsi="宋体" w:eastAsia="宋体" w:cs="宋体"/>
          <w:sz w:val="20"/>
          <w:u w:val="none"/>
        </w:rPr>
        <w:t>1.儿科医疗服务能力建设项目：支持许昌市中心医院，通过人员进修培训、设备更新购置等举措，提升医院儿科医疗服务能力。</w:t>
      </w:r>
      <w:r>
        <w:rPr>
          <w:rFonts w:ascii="宋体" w:hAnsi="宋体" w:eastAsia="宋体" w:cs="宋体"/>
          <w:sz w:val="20"/>
          <w:u w:val="none"/>
        </w:rPr>
        <w:cr/>
      </w:r>
    </w:p>
    <w:p w14:paraId="09030BF1">
      <w:pPr>
        <w:pStyle w:val="19"/>
        <w:ind w:firstLine="560"/>
      </w:pPr>
      <w:r>
        <w:rPr>
          <w:rFonts w:ascii="宋体" w:hAnsi="宋体" w:eastAsia="宋体" w:cs="宋体"/>
          <w:sz w:val="20"/>
          <w:u w:val="none"/>
        </w:rPr>
        <w:t>2.精神卫生服务能力提升项目：全市至少有1所医院提供心理门诊、睡眠门诊服务，结合心理门诊，睡眠门诊现状，购置用于评估、诊断、治疗的相关医疗设备，提升医疗机构心理健康服务能力和水平。</w:t>
      </w:r>
    </w:p>
    <w:p w14:paraId="5682B8DF">
      <w:pPr>
        <w:pStyle w:val="21"/>
        <w:ind w:left="227" w:leftChars="71"/>
      </w:pPr>
      <w:r>
        <w:rPr>
          <w:rFonts w:hint="eastAsia"/>
        </w:rPr>
        <w:t>2.项目年度绩效目标完成情况</w:t>
      </w:r>
    </w:p>
    <w:p w14:paraId="41A7F223">
      <w:pPr>
        <w:pStyle w:val="19"/>
        <w:ind w:firstLine="560"/>
      </w:pPr>
      <w:r>
        <w:rPr>
          <w:rFonts w:ascii="宋体" w:hAnsi="宋体" w:eastAsia="宋体" w:cs="宋体"/>
          <w:sz w:val="20"/>
          <w:u w:val="none"/>
        </w:rPr>
        <w:tab/>
      </w:r>
      <w:r>
        <w:rPr>
          <w:rFonts w:ascii="宋体" w:hAnsi="宋体" w:eastAsia="宋体" w:cs="宋体"/>
          <w:sz w:val="20"/>
          <w:u w:val="none"/>
        </w:rPr>
        <w:t>通过人员进修培训、设备更新购置等举措，提升了医院儿科医疗服务能力</w:t>
      </w:r>
    </w:p>
    <w:p w14:paraId="46AFD2E0">
      <w:pPr>
        <w:pStyle w:val="16"/>
      </w:pPr>
      <w:r>
        <w:rPr>
          <w:rFonts w:hint="eastAsia"/>
        </w:rPr>
        <w:t>二、总体评价结论和指标分析</w:t>
      </w:r>
    </w:p>
    <w:p w14:paraId="3D69B17F">
      <w:pPr>
        <w:pStyle w:val="18"/>
        <w:ind w:left="560"/>
      </w:pPr>
      <w:r>
        <w:rPr>
          <w:rFonts w:hint="eastAsia"/>
        </w:rPr>
        <w:t>（一）总体评价结论</w:t>
      </w:r>
    </w:p>
    <w:p w14:paraId="2094B2D5">
      <w:pPr>
        <w:pStyle w:val="19"/>
        <w:ind w:firstLine="560"/>
      </w:pPr>
      <w:r>
        <w:rPr>
          <w:rFonts w:ascii="宋体" w:hAnsi="宋体" w:eastAsia="宋体" w:cs="宋体"/>
          <w:sz w:val="20"/>
          <w:u w:val="none"/>
        </w:rPr>
        <w:t>综合考虑资金管理、产出、效果、满意度等各方面因素，通过数据采集及分析，最终评分结果：【上级当年-市级】2025年医疗服务与保障能力提升（医疗卫生机构能力建设）绩效自评价结果为:总得分90.19分，属于"优"。</w:t>
      </w:r>
    </w:p>
    <w:p w14:paraId="09E496B6">
      <w:pPr>
        <w:pStyle w:val="11"/>
        <w:ind w:firstLine="560"/>
      </w:pPr>
    </w:p>
    <w:p w14:paraId="52ADA76B">
      <w:pPr>
        <w:pStyle w:val="18"/>
        <w:ind w:left="560"/>
      </w:pPr>
      <w:r>
        <w:rPr>
          <w:rFonts w:hint="eastAsia"/>
        </w:rPr>
        <w:t>（二）指标分析</w:t>
      </w:r>
    </w:p>
    <w:p w14:paraId="2E2929B8">
      <w:pPr>
        <w:pStyle w:val="19"/>
        <w:ind w:firstLine="560"/>
      </w:pPr>
      <w:r>
        <w:rPr>
          <w:rFonts w:hint="eastAsia"/>
        </w:rPr>
        <w:t>1.绩效目标完成的指标</w:t>
      </w:r>
    </w:p>
    <w:p w14:paraId="3F8B0AC8">
      <w:pPr>
        <w:pStyle w:val="19"/>
        <w:ind w:firstLine="560"/>
      </w:pPr>
      <w:r>
        <w:rPr>
          <w:rFonts w:ascii="宋体" w:hAnsi="宋体" w:eastAsia="宋体" w:cs="宋体"/>
          <w:sz w:val="20"/>
          <w:u w:val="none"/>
        </w:rPr>
        <w:t>精神卫生服务能力提升支持建设心理门诊数量; 儿科医疗服务能力建设支持的医院数量; 儿科医疗服务能力建设支持的项目医院新增或更新儿童相关医疗设备; 精神卫生服务能力提升支持建设睡眠门诊数量; 儿科医疗服务能力建设支持的医院进修人员考核通过率; 精神卫生服务能力提升支持医疗机构心理健康服务供给量; 精神卫生服务能力提升支持的医院患者满意度;</w:t>
      </w:r>
    </w:p>
    <w:p w14:paraId="66F56C7A">
      <w:pPr>
        <w:pStyle w:val="19"/>
        <w:ind w:firstLine="560"/>
      </w:pPr>
      <w:r>
        <w:rPr>
          <w:rFonts w:hint="eastAsia"/>
        </w:rPr>
        <w:t>2.没有完成绩效目标的指标</w:t>
      </w:r>
    </w:p>
    <w:p w14:paraId="2EF54766">
      <w:pPr>
        <w:pStyle w:val="19"/>
        <w:ind w:firstLine="560"/>
      </w:pPr>
    </w:p>
    <w:p w14:paraId="50FBA3F7">
      <w:pPr>
        <w:pStyle w:val="11"/>
        <w:ind w:firstLine="560"/>
      </w:pPr>
    </w:p>
    <w:p w14:paraId="35180813">
      <w:pPr>
        <w:pStyle w:val="16"/>
      </w:pPr>
      <w:r>
        <w:rPr>
          <w:rFonts w:hint="eastAsia"/>
        </w:rPr>
        <w:t>三、存在的问题和建议</w:t>
      </w:r>
    </w:p>
    <w:p w14:paraId="4B39F472">
      <w:pPr>
        <w:pStyle w:val="18"/>
        <w:ind w:left="560"/>
      </w:pPr>
      <w:r>
        <w:rPr>
          <w:rFonts w:hint="eastAsia"/>
        </w:rPr>
        <w:t>（一）存在的问题</w:t>
      </w:r>
    </w:p>
    <w:p w14:paraId="67E52EAB">
      <w:pPr>
        <w:pStyle w:val="19"/>
        <w:ind w:firstLine="600" w:firstLineChars="300"/>
      </w:pPr>
      <w:r>
        <w:rPr>
          <w:rFonts w:ascii="宋体" w:hAnsi="宋体" w:eastAsia="宋体" w:cs="宋体"/>
          <w:sz w:val="20"/>
          <w:u w:val="none"/>
        </w:rPr>
        <w:t>无</w:t>
      </w:r>
    </w:p>
    <w:p w14:paraId="7D82A274">
      <w:pPr>
        <w:pStyle w:val="18"/>
        <w:ind w:left="560"/>
      </w:pPr>
      <w:r>
        <w:rPr>
          <w:rFonts w:hint="eastAsia"/>
        </w:rPr>
        <w:t>（二）改进建议</w:t>
      </w:r>
    </w:p>
    <w:p w14:paraId="3F1F06AF">
      <w:pPr>
        <w:pStyle w:val="19"/>
        <w:ind w:firstLine="562"/>
        <w:rPr>
          <w:b/>
          <w:bCs/>
        </w:rPr>
      </w:pPr>
      <w:r>
        <w:rPr>
          <w:rFonts w:hint="eastAsia"/>
          <w:b/>
          <w:bCs/>
        </w:rPr>
        <w:t>1.对项目决策的建议</w:t>
      </w:r>
    </w:p>
    <w:p w14:paraId="461C1548">
      <w:pPr>
        <w:pStyle w:val="19"/>
        <w:ind w:firstLine="600" w:firstLineChars="300"/>
      </w:pPr>
      <w:r>
        <w:rPr>
          <w:rFonts w:ascii="宋体" w:hAnsi="宋体" w:eastAsia="宋体" w:cs="宋体"/>
          <w:sz w:val="20"/>
          <w:u w:val="none"/>
        </w:rPr>
        <w:t>无</w:t>
      </w:r>
    </w:p>
    <w:p w14:paraId="5CE4BA05">
      <w:pPr>
        <w:pStyle w:val="21"/>
        <w:ind w:left="560"/>
      </w:pPr>
      <w:r>
        <w:rPr>
          <w:rFonts w:hint="eastAsia"/>
        </w:rPr>
        <w:t>2.对预算安排及执行情况的建议</w:t>
      </w:r>
    </w:p>
    <w:p w14:paraId="4EED6AB1">
      <w:pPr>
        <w:pStyle w:val="19"/>
        <w:ind w:firstLine="142" w:firstLineChars="71"/>
      </w:pPr>
      <w:r>
        <w:rPr>
          <w:rFonts w:ascii="宋体" w:hAnsi="宋体" w:eastAsia="宋体" w:cs="宋体"/>
          <w:sz w:val="20"/>
          <w:u w:val="none"/>
        </w:rPr>
        <w:t xml:space="preserve">     无</w:t>
      </w:r>
    </w:p>
    <w:p w14:paraId="56A4DEF0">
      <w:pPr>
        <w:pStyle w:val="19"/>
        <w:ind w:firstLine="562"/>
        <w:rPr>
          <w:b/>
          <w:bCs/>
        </w:rPr>
      </w:pPr>
      <w:r>
        <w:rPr>
          <w:rFonts w:hint="eastAsia"/>
          <w:b/>
          <w:bCs/>
        </w:rPr>
        <w:t>3.对资金管理的建议</w:t>
      </w:r>
    </w:p>
    <w:p w14:paraId="7D79063C">
      <w:pPr>
        <w:pStyle w:val="19"/>
        <w:ind w:firstLine="560"/>
      </w:pPr>
      <w:r>
        <w:rPr>
          <w:rFonts w:ascii="宋体" w:hAnsi="宋体" w:eastAsia="宋体" w:cs="宋体"/>
          <w:sz w:val="20"/>
          <w:u w:val="none"/>
        </w:rPr>
        <w:t xml:space="preserve">   无</w:t>
      </w:r>
    </w:p>
    <w:p w14:paraId="534004C1">
      <w:pPr>
        <w:pStyle w:val="19"/>
        <w:ind w:firstLine="562"/>
        <w:rPr>
          <w:b/>
          <w:bCs/>
        </w:rPr>
      </w:pPr>
      <w:r>
        <w:rPr>
          <w:rFonts w:hint="eastAsia"/>
          <w:b/>
          <w:bCs/>
        </w:rPr>
        <w:t>4.对项目管理的建议</w:t>
      </w:r>
    </w:p>
    <w:p w14:paraId="7C1ED037">
      <w:pPr>
        <w:pStyle w:val="19"/>
        <w:ind w:firstLine="742" w:firstLineChars="371"/>
      </w:pPr>
      <w:r>
        <w:rPr>
          <w:rFonts w:ascii="宋体" w:hAnsi="宋体" w:eastAsia="宋体" w:cs="宋体"/>
          <w:sz w:val="20"/>
          <w:u w:val="none"/>
        </w:rPr>
        <w:t>无</w:t>
      </w:r>
    </w:p>
    <w:p w14:paraId="639E9F5D">
      <w:pPr>
        <w:pStyle w:val="19"/>
        <w:ind w:firstLine="562"/>
      </w:pPr>
      <w:r>
        <w:rPr>
          <w:rFonts w:hint="eastAsia"/>
          <w:b/>
          <w:bCs/>
        </w:rPr>
        <w:t>5.其他建议</w:t>
      </w:r>
      <w:r>
        <w:rPr>
          <w:rFonts w:hint="eastAsia"/>
        </w:rPr>
        <w:tab/>
      </w:r>
    </w:p>
    <w:p w14:paraId="5D6922DD">
      <w:pPr>
        <w:pStyle w:val="11"/>
        <w:ind w:firstLine="1161" w:firstLineChars="413"/>
        <w:rPr>
          <w:rFonts w:ascii="宋体" w:hAnsi="宋体" w:eastAsia="宋体"/>
          <w:b/>
          <w:bCs/>
        </w:rPr>
      </w:pPr>
    </w:p>
    <w:p w14:paraId="44E8C8DA">
      <w:pPr>
        <w:pStyle w:val="18"/>
        <w:ind w:left="0" w:leftChars="0"/>
      </w:pPr>
      <w:r>
        <w:rPr/>
        <w:br w:type="page" w:clear="none"/>
      </w:r>
      <w:r>
        <w:rPr>
          <w:rFonts w:eastAsia="仿宋"/>
        </w:rPr>
        <w:t xml:space="preserve">附表1 </w:t>
      </w:r>
      <w:r>
        <w:rPr>
          <w:rFonts w:hint="eastAsia" w:eastAsia="仿宋"/>
        </w:rPr>
        <w:t>自评价</w:t>
      </w:r>
      <w:r>
        <w:rPr>
          <w:rFonts w:eastAsia="仿宋"/>
        </w:rPr>
        <w:t>评分表</w:t>
      </w:r>
    </w:p>
    <w:tbl>
      <w:tblPr>
        <w:tblStyle w:val="20"/>
        <w:tblW w:w="8647"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67"/>
        <w:gridCol w:w="1114"/>
        <w:gridCol w:w="1015"/>
        <w:gridCol w:w="1130"/>
        <w:gridCol w:w="1130"/>
        <w:gridCol w:w="860"/>
        <w:gridCol w:w="888"/>
        <w:gridCol w:w="1511"/>
        <w:gridCol w:w="32"/>
      </w:tblGrid>
      <w:tr w14:paraId="644B95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647" w:type="dxa"/>
            <w:gridSpan w:val="9"/>
            <w:shd w:val="clear" w:color="auto" w:fill="BFBFBF"/>
            <w:noWrap w:val="0"/>
            <w:vAlign w:val="top"/>
          </w:tcPr>
          <w:p w14:paraId="385C74DB">
            <w:pPr>
              <w:pStyle w:val="11"/>
              <w:widowControl w:val="0"/>
              <w:spacing w:before="0" w:after="0" w:line="240" w:lineRule="atLeast"/>
              <w:ind w:firstLine="0" w:firstLineChars="0"/>
              <w:jc w:val="center"/>
              <w:rPr>
                <w:rFonts w:ascii="黑体" w:hAnsi="黑体" w:eastAsia="黑体" w:cs="Arial"/>
                <w:b/>
                <w:bCs/>
                <w:kern w:val="2"/>
                <w:sz w:val="28"/>
                <w:szCs w:val="28"/>
                <w:lang w:val="en-US" w:eastAsia="zh-CN" w:bidi="ar-SA"/>
              </w:rPr>
            </w:pPr>
            <w:r>
              <w:rPr>
                <w:rFonts w:hint="eastAsia" w:ascii="仿宋" w:hAnsi="仿宋" w:eastAsia="仿宋" w:cs="仿宋"/>
                <w:b/>
                <w:bCs/>
                <w:kern w:val="2"/>
                <w:sz w:val="24"/>
                <w:szCs w:val="24"/>
                <w:lang w:val="en-US" w:eastAsia="zh-CN" w:bidi="ar-SA"/>
              </w:rPr>
              <w:t>自评价评分附件表</w:t>
            </w:r>
          </w:p>
        </w:tc>
      </w:tr>
      <w:tr w14:paraId="390FFC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noWrap w:val="0"/>
            <w:vAlign w:val="top"/>
          </w:tcPr>
          <w:p w14:paraId="108C3E71">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一级指标</w:t>
            </w:r>
          </w:p>
        </w:tc>
        <w:tc>
          <w:tcPr>
            <w:tcW w:w="1114" w:type="dxa"/>
            <w:noWrap w:val="0"/>
            <w:vAlign w:val="top"/>
          </w:tcPr>
          <w:p w14:paraId="5C42B4CE">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二级指标</w:t>
            </w:r>
          </w:p>
        </w:tc>
        <w:tc>
          <w:tcPr>
            <w:tcW w:w="1015" w:type="dxa"/>
            <w:noWrap w:val="0"/>
            <w:vAlign w:val="top"/>
          </w:tcPr>
          <w:p w14:paraId="49A49E93">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三级指标</w:t>
            </w:r>
          </w:p>
        </w:tc>
        <w:tc>
          <w:tcPr>
            <w:tcW w:w="1130" w:type="dxa"/>
            <w:noWrap w:val="0"/>
            <w:vAlign w:val="top"/>
          </w:tcPr>
          <w:p w14:paraId="15863B18">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年度目标值</w:t>
            </w:r>
          </w:p>
        </w:tc>
        <w:tc>
          <w:tcPr>
            <w:tcW w:w="1130" w:type="dxa"/>
            <w:noWrap w:val="0"/>
            <w:vAlign w:val="top"/>
          </w:tcPr>
          <w:p w14:paraId="735CA728">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实际完成值</w:t>
            </w:r>
          </w:p>
        </w:tc>
        <w:tc>
          <w:tcPr>
            <w:tcW w:w="860" w:type="dxa"/>
            <w:noWrap w:val="0"/>
            <w:vAlign w:val="top"/>
          </w:tcPr>
          <w:p w14:paraId="5EC730B0">
            <w:pPr>
              <w:pStyle w:val="11"/>
              <w:widowControl w:val="0"/>
              <w:spacing w:before="0" w:after="0" w:line="240" w:lineRule="auto"/>
              <w:ind w:left="0" w:leftChars="0" w:firstLine="0" w:firstLineChars="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分值</w:t>
            </w:r>
          </w:p>
        </w:tc>
        <w:tc>
          <w:tcPr>
            <w:tcW w:w="888" w:type="dxa"/>
            <w:noWrap w:val="0"/>
            <w:vAlign w:val="top"/>
          </w:tcPr>
          <w:p w14:paraId="5E6A2A26">
            <w:pPr>
              <w:pStyle w:val="11"/>
              <w:widowControl w:val="0"/>
              <w:spacing w:before="0" w:after="0" w:line="240" w:lineRule="auto"/>
              <w:ind w:left="0" w:leftChars="0" w:firstLine="0" w:firstLineChars="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得分</w:t>
            </w:r>
          </w:p>
        </w:tc>
        <w:tc>
          <w:tcPr>
            <w:tcW w:w="1511" w:type="dxa"/>
            <w:noWrap w:val="0"/>
            <w:vAlign w:val="top"/>
          </w:tcPr>
          <w:p w14:paraId="3CB1E777">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偏差原因分析</w:t>
            </w:r>
          </w:p>
        </w:tc>
      </w:tr>
      <w:tr w14:paraId="4F4C23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vMerge w:val="restart"/>
            <w:noWrap w:val="0"/>
            <w:vAlign w:val="top"/>
          </w:tcPr>
          <w:p w14:paraId="09E49720">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产出指标</w:t>
            </w:r>
          </w:p>
        </w:tc>
        <w:tc>
          <w:tcPr>
            <w:tcW w:w="1114" w:type="dxa"/>
            <w:vMerge w:val="restart"/>
            <w:noWrap w:val="0"/>
            <w:vAlign w:val="top"/>
          </w:tcPr>
          <w:p w14:paraId="7D8E8FD8">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数量指标</w:t>
            </w:r>
          </w:p>
        </w:tc>
        <w:tc>
          <w:tcPr>
            <w:tcW w:w="1015" w:type="dxa"/>
            <w:noWrap w:val="0"/>
            <w:vAlign w:val="top"/>
          </w:tcPr>
          <w:p w14:paraId="3FD7004C">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精神卫生服务能力提升支持建设心理门诊数量</w:t>
            </w:r>
          </w:p>
        </w:tc>
        <w:tc>
          <w:tcPr>
            <w:tcW w:w="1130" w:type="dxa"/>
            <w:noWrap w:val="0"/>
            <w:vAlign w:val="top"/>
          </w:tcPr>
          <w:p w14:paraId="5F301385">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=1个</w:t>
            </w:r>
          </w:p>
        </w:tc>
        <w:tc>
          <w:tcPr>
            <w:tcW w:w="1130" w:type="dxa"/>
            <w:noWrap w:val="0"/>
            <w:vAlign w:val="top"/>
          </w:tcPr>
          <w:p w14:paraId="1A760392">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1个</w:t>
            </w:r>
          </w:p>
        </w:tc>
        <w:tc>
          <w:tcPr>
            <w:tcW w:w="860" w:type="dxa"/>
            <w:noWrap w:val="0"/>
            <w:vAlign w:val="top"/>
          </w:tcPr>
          <w:p w14:paraId="3F18EEF3">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5</w:t>
            </w:r>
          </w:p>
        </w:tc>
        <w:tc>
          <w:tcPr>
            <w:tcW w:w="888" w:type="dxa"/>
            <w:noWrap w:val="0"/>
            <w:vAlign w:val="top"/>
          </w:tcPr>
          <w:p w14:paraId="5F0A10C6">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5</w:t>
            </w:r>
          </w:p>
        </w:tc>
        <w:tc>
          <w:tcPr>
            <w:tcW w:w="1511" w:type="dxa"/>
            <w:noWrap w:val="0"/>
            <w:vAlign w:val="top"/>
          </w:tcPr>
          <w:p w14:paraId="4B6C786E">
            <w:pPr>
              <w:pStyle w:val="11"/>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7DA700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vMerge w:val="continue"/>
            <w:noWrap w:val="0"/>
            <w:vAlign w:val="top"/>
          </w:tcPr>
          <w:p w14:paraId="26A5B129">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产出指标</w:t>
            </w:r>
          </w:p>
        </w:tc>
        <w:tc>
          <w:tcPr>
            <w:tcW w:w="1114" w:type="dxa"/>
            <w:vMerge w:val="continue"/>
            <w:noWrap w:val="0"/>
            <w:vAlign w:val="top"/>
          </w:tcPr>
          <w:p w14:paraId="02D635BB">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数量指标</w:t>
            </w:r>
          </w:p>
        </w:tc>
        <w:tc>
          <w:tcPr>
            <w:tcW w:w="1015" w:type="dxa"/>
            <w:noWrap w:val="0"/>
            <w:vAlign w:val="top"/>
          </w:tcPr>
          <w:p w14:paraId="2234D92F">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儿科医疗服务能力建设支持的医院数量</w:t>
            </w:r>
          </w:p>
        </w:tc>
        <w:tc>
          <w:tcPr>
            <w:tcW w:w="1130" w:type="dxa"/>
            <w:noWrap w:val="0"/>
            <w:vAlign w:val="top"/>
          </w:tcPr>
          <w:p w14:paraId="6F7C3613">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=1家</w:t>
            </w:r>
          </w:p>
        </w:tc>
        <w:tc>
          <w:tcPr>
            <w:tcW w:w="1130" w:type="dxa"/>
            <w:noWrap w:val="0"/>
            <w:vAlign w:val="top"/>
          </w:tcPr>
          <w:p w14:paraId="5E6911AB">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1家</w:t>
            </w:r>
          </w:p>
        </w:tc>
        <w:tc>
          <w:tcPr>
            <w:tcW w:w="860" w:type="dxa"/>
            <w:noWrap w:val="0"/>
            <w:vAlign w:val="top"/>
          </w:tcPr>
          <w:p w14:paraId="7A9953B8">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5</w:t>
            </w:r>
          </w:p>
        </w:tc>
        <w:tc>
          <w:tcPr>
            <w:tcW w:w="888" w:type="dxa"/>
            <w:noWrap w:val="0"/>
            <w:vAlign w:val="top"/>
          </w:tcPr>
          <w:p w14:paraId="67617625">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5</w:t>
            </w:r>
          </w:p>
        </w:tc>
        <w:tc>
          <w:tcPr>
            <w:tcW w:w="1511" w:type="dxa"/>
            <w:noWrap w:val="0"/>
            <w:vAlign w:val="top"/>
          </w:tcPr>
          <w:p w14:paraId="196B7952">
            <w:pPr>
              <w:pStyle w:val="11"/>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37B974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vMerge w:val="continue"/>
            <w:noWrap w:val="0"/>
            <w:vAlign w:val="top"/>
          </w:tcPr>
          <w:p w14:paraId="5F0E1C7A">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产出指标</w:t>
            </w:r>
          </w:p>
        </w:tc>
        <w:tc>
          <w:tcPr>
            <w:tcW w:w="1114" w:type="dxa"/>
            <w:vMerge w:val="continue"/>
            <w:noWrap w:val="0"/>
            <w:vAlign w:val="top"/>
          </w:tcPr>
          <w:p w14:paraId="5FD6EA3B">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数量指标</w:t>
            </w:r>
          </w:p>
        </w:tc>
        <w:tc>
          <w:tcPr>
            <w:tcW w:w="1015" w:type="dxa"/>
            <w:noWrap w:val="0"/>
            <w:vAlign w:val="top"/>
          </w:tcPr>
          <w:p w14:paraId="75D07C6C">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儿科医疗服务能力建设支持的项目医院新增或更新儿童相关医疗设备</w:t>
            </w:r>
          </w:p>
        </w:tc>
        <w:tc>
          <w:tcPr>
            <w:tcW w:w="1130" w:type="dxa"/>
            <w:noWrap w:val="0"/>
            <w:vAlign w:val="top"/>
          </w:tcPr>
          <w:p w14:paraId="5D2FEFCD">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≥1台/门诊</w:t>
            </w:r>
          </w:p>
        </w:tc>
        <w:tc>
          <w:tcPr>
            <w:tcW w:w="1130" w:type="dxa"/>
            <w:noWrap w:val="0"/>
            <w:vAlign w:val="top"/>
          </w:tcPr>
          <w:p w14:paraId="5E007BF1">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1台/门诊</w:t>
            </w:r>
          </w:p>
        </w:tc>
        <w:tc>
          <w:tcPr>
            <w:tcW w:w="860" w:type="dxa"/>
            <w:noWrap w:val="0"/>
            <w:vAlign w:val="top"/>
          </w:tcPr>
          <w:p w14:paraId="6106DA6F">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888" w:type="dxa"/>
            <w:noWrap w:val="0"/>
            <w:vAlign w:val="top"/>
          </w:tcPr>
          <w:p w14:paraId="196C1DF2">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1511" w:type="dxa"/>
            <w:noWrap w:val="0"/>
            <w:vAlign w:val="top"/>
          </w:tcPr>
          <w:p w14:paraId="782EE70D">
            <w:pPr>
              <w:pStyle w:val="11"/>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1FE601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vMerge w:val="continue"/>
            <w:noWrap w:val="0"/>
            <w:vAlign w:val="top"/>
          </w:tcPr>
          <w:p w14:paraId="16467C96">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产出指标</w:t>
            </w:r>
          </w:p>
        </w:tc>
        <w:tc>
          <w:tcPr>
            <w:tcW w:w="1114" w:type="dxa"/>
            <w:vMerge w:val="continue"/>
            <w:noWrap w:val="0"/>
            <w:vAlign w:val="top"/>
          </w:tcPr>
          <w:p w14:paraId="391C1171">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数量指标</w:t>
            </w:r>
          </w:p>
        </w:tc>
        <w:tc>
          <w:tcPr>
            <w:tcW w:w="1015" w:type="dxa"/>
            <w:noWrap w:val="0"/>
            <w:vAlign w:val="top"/>
          </w:tcPr>
          <w:p w14:paraId="54C87E7C">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精神卫生服务能力提升支持建设睡眠门诊数量</w:t>
            </w:r>
          </w:p>
        </w:tc>
        <w:tc>
          <w:tcPr>
            <w:tcW w:w="1130" w:type="dxa"/>
            <w:noWrap w:val="0"/>
            <w:vAlign w:val="top"/>
          </w:tcPr>
          <w:p w14:paraId="1ED2441B">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=1个</w:t>
            </w:r>
          </w:p>
        </w:tc>
        <w:tc>
          <w:tcPr>
            <w:tcW w:w="1130" w:type="dxa"/>
            <w:noWrap w:val="0"/>
            <w:vAlign w:val="top"/>
          </w:tcPr>
          <w:p w14:paraId="53B07168">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1个</w:t>
            </w:r>
          </w:p>
        </w:tc>
        <w:tc>
          <w:tcPr>
            <w:tcW w:w="860" w:type="dxa"/>
            <w:noWrap w:val="0"/>
            <w:vAlign w:val="top"/>
          </w:tcPr>
          <w:p w14:paraId="0698F46C">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888" w:type="dxa"/>
            <w:noWrap w:val="0"/>
            <w:vAlign w:val="top"/>
          </w:tcPr>
          <w:p w14:paraId="6B56D79E">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1511" w:type="dxa"/>
            <w:noWrap w:val="0"/>
            <w:vAlign w:val="top"/>
          </w:tcPr>
          <w:p w14:paraId="30F9382B">
            <w:pPr>
              <w:pStyle w:val="11"/>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6B2683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vMerge w:val="continue"/>
            <w:noWrap w:val="0"/>
            <w:vAlign w:val="top"/>
          </w:tcPr>
          <w:p w14:paraId="05873F7E">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产出指标</w:t>
            </w:r>
          </w:p>
        </w:tc>
        <w:tc>
          <w:tcPr>
            <w:tcW w:w="1114" w:type="dxa"/>
            <w:noWrap w:val="0"/>
            <w:vAlign w:val="top"/>
          </w:tcPr>
          <w:p w14:paraId="1110B80A">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质量指标</w:t>
            </w:r>
          </w:p>
        </w:tc>
        <w:tc>
          <w:tcPr>
            <w:tcW w:w="1015" w:type="dxa"/>
            <w:noWrap w:val="0"/>
            <w:vAlign w:val="top"/>
          </w:tcPr>
          <w:p w14:paraId="249C348A">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儿科医疗服务能力建设支持的医院进修人员考核通过率</w:t>
            </w:r>
          </w:p>
        </w:tc>
        <w:tc>
          <w:tcPr>
            <w:tcW w:w="1130" w:type="dxa"/>
            <w:noWrap w:val="0"/>
            <w:vAlign w:val="top"/>
          </w:tcPr>
          <w:p w14:paraId="7AD50710">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≥85%</w:t>
            </w:r>
          </w:p>
        </w:tc>
        <w:tc>
          <w:tcPr>
            <w:tcW w:w="1130" w:type="dxa"/>
            <w:noWrap w:val="0"/>
            <w:vAlign w:val="top"/>
          </w:tcPr>
          <w:p w14:paraId="4774ECBA">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100%</w:t>
            </w:r>
          </w:p>
        </w:tc>
        <w:tc>
          <w:tcPr>
            <w:tcW w:w="860" w:type="dxa"/>
            <w:noWrap w:val="0"/>
            <w:vAlign w:val="top"/>
          </w:tcPr>
          <w:p w14:paraId="14E475A2">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888" w:type="dxa"/>
            <w:noWrap w:val="0"/>
            <w:vAlign w:val="top"/>
          </w:tcPr>
          <w:p w14:paraId="144C3E7C">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1511" w:type="dxa"/>
            <w:noWrap w:val="0"/>
            <w:vAlign w:val="top"/>
          </w:tcPr>
          <w:p w14:paraId="217DF274">
            <w:pPr>
              <w:pStyle w:val="11"/>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480746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noWrap w:val="0"/>
            <w:vAlign w:val="top"/>
          </w:tcPr>
          <w:p w14:paraId="6E74E17D">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效益指标</w:t>
            </w:r>
          </w:p>
        </w:tc>
        <w:tc>
          <w:tcPr>
            <w:tcW w:w="1114" w:type="dxa"/>
            <w:noWrap w:val="0"/>
            <w:vAlign w:val="top"/>
          </w:tcPr>
          <w:p w14:paraId="6A2D4529">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社会效益指标</w:t>
            </w:r>
          </w:p>
        </w:tc>
        <w:tc>
          <w:tcPr>
            <w:tcW w:w="1015" w:type="dxa"/>
            <w:noWrap w:val="0"/>
            <w:vAlign w:val="top"/>
          </w:tcPr>
          <w:p w14:paraId="3A37BE3B">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精神卫生服务能力提升支持医疗机构心理健康服务供给量</w:t>
            </w:r>
          </w:p>
        </w:tc>
        <w:tc>
          <w:tcPr>
            <w:tcW w:w="1130" w:type="dxa"/>
            <w:noWrap w:val="0"/>
            <w:vAlign w:val="top"/>
          </w:tcPr>
          <w:p w14:paraId="7929D25C">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有效提升</w:t>
            </w:r>
          </w:p>
        </w:tc>
        <w:tc>
          <w:tcPr>
            <w:tcW w:w="1130" w:type="dxa"/>
            <w:noWrap w:val="0"/>
            <w:vAlign w:val="top"/>
          </w:tcPr>
          <w:p w14:paraId="3A9A7799">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100%</w:t>
            </w:r>
          </w:p>
        </w:tc>
        <w:tc>
          <w:tcPr>
            <w:tcW w:w="860" w:type="dxa"/>
            <w:noWrap w:val="0"/>
            <w:vAlign w:val="top"/>
          </w:tcPr>
          <w:p w14:paraId="3240C9D2">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25</w:t>
            </w:r>
          </w:p>
        </w:tc>
        <w:tc>
          <w:tcPr>
            <w:tcW w:w="888" w:type="dxa"/>
            <w:noWrap w:val="0"/>
            <w:vAlign w:val="top"/>
          </w:tcPr>
          <w:p w14:paraId="426C0FFC">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25</w:t>
            </w:r>
          </w:p>
        </w:tc>
        <w:tc>
          <w:tcPr>
            <w:tcW w:w="1511" w:type="dxa"/>
            <w:noWrap w:val="0"/>
            <w:vAlign w:val="top"/>
          </w:tcPr>
          <w:p w14:paraId="20D791A0">
            <w:pPr>
              <w:pStyle w:val="11"/>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024032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noWrap w:val="0"/>
            <w:vAlign w:val="top"/>
          </w:tcPr>
          <w:p w14:paraId="1FF8AD45">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满意度指标</w:t>
            </w:r>
          </w:p>
        </w:tc>
        <w:tc>
          <w:tcPr>
            <w:tcW w:w="1114" w:type="dxa"/>
            <w:noWrap w:val="0"/>
            <w:vAlign w:val="top"/>
          </w:tcPr>
          <w:p w14:paraId="1DF31910">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服务对象满意度指标</w:t>
            </w:r>
          </w:p>
        </w:tc>
        <w:tc>
          <w:tcPr>
            <w:tcW w:w="1015" w:type="dxa"/>
            <w:noWrap w:val="0"/>
            <w:vAlign w:val="top"/>
          </w:tcPr>
          <w:p w14:paraId="29411E70">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精神卫生服务能力提升支持的医院患者满意度</w:t>
            </w:r>
          </w:p>
        </w:tc>
        <w:tc>
          <w:tcPr>
            <w:tcW w:w="1130" w:type="dxa"/>
            <w:noWrap w:val="0"/>
            <w:vAlign w:val="top"/>
          </w:tcPr>
          <w:p w14:paraId="46015BDF">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≥85%</w:t>
            </w:r>
          </w:p>
        </w:tc>
        <w:tc>
          <w:tcPr>
            <w:tcW w:w="1130" w:type="dxa"/>
            <w:noWrap w:val="0"/>
            <w:vAlign w:val="top"/>
          </w:tcPr>
          <w:p w14:paraId="24278C64">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100%</w:t>
            </w:r>
          </w:p>
        </w:tc>
        <w:tc>
          <w:tcPr>
            <w:tcW w:w="860" w:type="dxa"/>
            <w:noWrap w:val="0"/>
            <w:vAlign w:val="top"/>
          </w:tcPr>
          <w:p w14:paraId="58D7447C">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5</w:t>
            </w:r>
          </w:p>
        </w:tc>
        <w:tc>
          <w:tcPr>
            <w:tcW w:w="888" w:type="dxa"/>
            <w:noWrap w:val="0"/>
            <w:vAlign w:val="top"/>
          </w:tcPr>
          <w:p w14:paraId="4C691E43">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5</w:t>
            </w:r>
          </w:p>
        </w:tc>
        <w:tc>
          <w:tcPr>
            <w:tcW w:w="1511" w:type="dxa"/>
            <w:noWrap w:val="0"/>
            <w:vAlign w:val="top"/>
          </w:tcPr>
          <w:p w14:paraId="08D78FBC">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p>
        </w:tc>
      </w:tr>
    </w:tbl>
    <w:p w14:paraId="409644A8">
      <w:pPr>
        <w:pStyle w:val="11"/>
        <w:ind w:firstLine="0" w:firstLineChars="0"/>
      </w:pPr>
    </w:p>
    <w:p w14:paraId="10BACAF2">
      <w:pPr>
        <w:pStyle w:val="19"/>
        <w:ind w:firstLine="198" w:firstLineChars="71"/>
        <w:sectPr>
          <w:pgSz w:w="11906" w:h="16838"/>
          <w:pgMar w:top="1440" w:right="1800" w:bottom="1440" w:left="1800" w:header="851" w:footer="992" w:gutter="0"/>
          <w:cols w:space="720" w:num="1"/>
          <w:docGrid w:type="lines" w:linePitch="381" w:charSpace="0"/>
        </w:sectPr>
      </w:pPr>
    </w:p>
    <w:p w14:paraId="64912FB4">
      <w:pPr>
        <w:pStyle w:val="11"/>
        <w:spacing w:before="120" w:after="120" w:line="480" w:lineRule="auto"/>
        <w:ind w:firstLine="883"/>
        <w:jc w:val="center"/>
        <w:outlineLvl w:val="0"/>
        <w:rPr>
          <w:rFonts w:ascii="仿宋_GB2312" w:hAnsi="Arial"/>
          <w:b/>
          <w:sz w:val="44"/>
          <w:szCs w:val="44"/>
        </w:rPr>
      </w:pPr>
      <w:r>
        <w:rPr>
          <w:rFonts w:hint="eastAsia" w:ascii="仿宋_GB2312" w:hAnsi="Arial"/>
          <w:b/>
          <w:sz w:val="44"/>
          <w:szCs w:val="44"/>
        </w:rPr>
        <w:t>财政项目支出绩效自评报告</w:t>
      </w:r>
    </w:p>
    <w:p w14:paraId="57F67776">
      <w:pPr>
        <w:pStyle w:val="11"/>
        <w:spacing w:line="480" w:lineRule="auto"/>
        <w:ind w:firstLine="0" w:firstLineChars="0"/>
        <w:jc w:val="center"/>
        <w:rPr>
          <w:rFonts w:ascii="Times New Roman" w:hAnsi="Times New Roman" w:eastAsia="黑体" w:cs="Times New Roman"/>
          <w:b/>
          <w:kern w:val="0"/>
          <w:sz w:val="50"/>
          <w:szCs w:val="50"/>
          <w:lang w:bidi="en-US"/>
        </w:rPr>
      </w:pPr>
    </w:p>
    <w:p w14:paraId="13D0E6F5">
      <w:pPr>
        <w:pStyle w:val="11"/>
        <w:spacing w:line="480" w:lineRule="auto"/>
        <w:ind w:firstLine="0" w:firstLineChars="0"/>
        <w:jc w:val="center"/>
        <w:rPr>
          <w:rFonts w:ascii="Times New Roman" w:hAnsi="Times New Roman" w:eastAsia="黑体" w:cs="Times New Roman"/>
          <w:b/>
          <w:kern w:val="0"/>
          <w:sz w:val="50"/>
          <w:szCs w:val="50"/>
          <w:lang w:bidi="en-US"/>
        </w:rPr>
      </w:pPr>
    </w:p>
    <w:p w14:paraId="1926C99F">
      <w:pPr>
        <w:pStyle w:val="11"/>
        <w:spacing w:line="480" w:lineRule="auto"/>
        <w:ind w:firstLine="0" w:firstLineChars="0"/>
        <w:jc w:val="center"/>
        <w:rPr>
          <w:rFonts w:ascii="Times New Roman" w:hAnsi="Times New Roman" w:eastAsia="黑体" w:cs="Times New Roman"/>
          <w:b/>
          <w:kern w:val="0"/>
          <w:sz w:val="50"/>
          <w:szCs w:val="50"/>
          <w:lang w:bidi="en-US"/>
        </w:rPr>
      </w:pPr>
    </w:p>
    <w:p w14:paraId="59694CBD">
      <w:pPr>
        <w:pStyle w:val="11"/>
        <w:spacing w:line="480" w:lineRule="auto"/>
        <w:ind w:firstLine="0" w:firstLineChars="0"/>
        <w:jc w:val="center"/>
        <w:rPr>
          <w:rFonts w:ascii="Times New Roman" w:hAnsi="Times New Roman" w:eastAsia="黑体" w:cs="Times New Roman"/>
          <w:b/>
          <w:kern w:val="0"/>
          <w:sz w:val="50"/>
          <w:szCs w:val="50"/>
          <w:lang w:bidi="en-US"/>
        </w:rPr>
      </w:pPr>
    </w:p>
    <w:p w14:paraId="7AEAAC42">
      <w:pPr>
        <w:pStyle w:val="11"/>
        <w:spacing w:line="480" w:lineRule="auto"/>
        <w:ind w:firstLine="0" w:firstLineChars="0"/>
        <w:jc w:val="center"/>
        <w:rPr>
          <w:rFonts w:ascii="Times New Roman" w:hAnsi="Times New Roman" w:eastAsia="黑体" w:cs="Times New Roman"/>
          <w:b/>
          <w:kern w:val="0"/>
          <w:sz w:val="50"/>
          <w:szCs w:val="50"/>
          <w:lang w:bidi="en-US"/>
        </w:rPr>
      </w:pPr>
    </w:p>
    <w:p w14:paraId="11BBA492">
      <w:pPr>
        <w:pStyle w:val="11"/>
        <w:spacing w:line="480" w:lineRule="auto"/>
        <w:ind w:firstLine="0" w:firstLineChars="0"/>
        <w:jc w:val="center"/>
        <w:rPr>
          <w:rFonts w:ascii="Times New Roman" w:hAnsi="Times New Roman" w:eastAsia="黑体" w:cs="Times New Roman"/>
          <w:b/>
          <w:kern w:val="0"/>
          <w:sz w:val="50"/>
          <w:szCs w:val="50"/>
          <w:lang w:bidi="en-US"/>
        </w:rPr>
      </w:pPr>
    </w:p>
    <w:p w14:paraId="3B94B1A9">
      <w:pPr>
        <w:pStyle w:val="11"/>
        <w:spacing w:line="480" w:lineRule="auto"/>
        <w:ind w:firstLine="0" w:firstLineChars="0"/>
        <w:jc w:val="center"/>
        <w:rPr>
          <w:rFonts w:ascii="仿宋_GB2312" w:hAnsi="Times New Roman" w:cs="Times New Roman"/>
          <w:kern w:val="0"/>
          <w:sz w:val="30"/>
          <w:szCs w:val="30"/>
          <w:lang w:bidi="en-US"/>
        </w:rPr>
      </w:pPr>
    </w:p>
    <w:p w14:paraId="4D5F0AEE">
      <w:pPr>
        <w:pStyle w:val="11"/>
        <w:spacing w:line="480" w:lineRule="auto"/>
        <w:ind w:firstLine="882" w:firstLineChars="441"/>
        <w:jc w:val="left"/>
        <w:rPr>
          <w:rFonts w:ascii="仿宋_GB2312" w:hAnsi="Times New Roman" w:cs="Times New Roman"/>
          <w:kern w:val="0"/>
          <w:sz w:val="32"/>
          <w:szCs w:val="32"/>
          <w:lang w:bidi="en-US"/>
        </w:rPr>
      </w:pPr>
      <w:r>
        <w:rPr>
          <w:rFonts w:ascii="宋体" w:hAnsi="宋体" w:eastAsia="宋体" w:cs="宋体"/>
          <w:sz w:val="20"/>
          <w:u w:val="none"/>
        </w:rPr>
        <w:t>项目名称：【上级当年-市级】2025年重大公共卫生服务补助资金</w:t>
      </w:r>
    </w:p>
    <w:p w14:paraId="1924F3AE">
      <w:pPr>
        <w:pStyle w:val="11"/>
        <w:spacing w:line="480" w:lineRule="auto"/>
        <w:ind w:firstLine="882" w:firstLineChars="441"/>
        <w:jc w:val="left"/>
        <w:rPr>
          <w:rFonts w:ascii="仿宋_GB2312" w:hAnsi="Times New Roman" w:cs="Times New Roman"/>
          <w:kern w:val="0"/>
          <w:sz w:val="32"/>
          <w:szCs w:val="32"/>
          <w:lang w:bidi="en-US"/>
        </w:rPr>
      </w:pPr>
      <w:r>
        <w:rPr>
          <w:rFonts w:ascii="宋体" w:hAnsi="宋体" w:eastAsia="宋体" w:cs="宋体"/>
          <w:sz w:val="20"/>
          <w:u w:val="none"/>
        </w:rPr>
        <w:t>项目单位：许昌市中心医院</w:t>
      </w:r>
    </w:p>
    <w:p w14:paraId="40504C3C">
      <w:pPr>
        <w:pStyle w:val="11"/>
        <w:spacing w:line="480" w:lineRule="auto"/>
        <w:ind w:firstLine="882" w:firstLineChars="441"/>
        <w:jc w:val="left"/>
        <w:rPr>
          <w:rFonts w:ascii="仿宋_GB2312" w:hAnsi="Times New Roman" w:cs="Times New Roman"/>
          <w:kern w:val="0"/>
          <w:sz w:val="32"/>
          <w:szCs w:val="32"/>
          <w:lang w:bidi="en-US"/>
        </w:rPr>
      </w:pPr>
      <w:r>
        <w:rPr>
          <w:rFonts w:ascii="宋体" w:hAnsi="宋体" w:eastAsia="宋体" w:cs="宋体"/>
          <w:sz w:val="20"/>
          <w:u w:val="none"/>
        </w:rPr>
        <w:t>主管部门：许昌市卫生健康委员会</w:t>
      </w:r>
    </w:p>
    <w:p w14:paraId="6D3D8E10">
      <w:pPr>
        <w:pStyle w:val="11"/>
        <w:spacing w:line="480" w:lineRule="auto"/>
        <w:ind w:firstLine="0" w:firstLineChars="0"/>
        <w:rPr>
          <w:rFonts w:ascii="黑体" w:hAnsi="Times New Roman" w:eastAsia="黑体" w:cs="Times New Roman"/>
          <w:b/>
          <w:kern w:val="0"/>
          <w:sz w:val="32"/>
          <w:szCs w:val="32"/>
          <w:lang w:bidi="en-US"/>
        </w:rPr>
      </w:pPr>
    </w:p>
    <w:p w14:paraId="0B9DCB97">
      <w:pPr>
        <w:pStyle w:val="11"/>
        <w:spacing w:line="480" w:lineRule="auto"/>
        <w:ind w:firstLine="0" w:firstLineChars="0"/>
        <w:rPr>
          <w:rFonts w:ascii="黑体" w:hAnsi="Times New Roman" w:eastAsia="黑体" w:cs="Times New Roman"/>
          <w:b/>
          <w:kern w:val="0"/>
          <w:sz w:val="32"/>
          <w:szCs w:val="32"/>
          <w:lang w:bidi="en-US"/>
        </w:rPr>
      </w:pPr>
    </w:p>
    <w:p w14:paraId="3603D782">
      <w:pPr>
        <w:pStyle w:val="11"/>
        <w:spacing w:line="480" w:lineRule="auto"/>
        <w:ind w:firstLine="0" w:firstLineChars="0"/>
        <w:jc w:val="center"/>
        <w:rPr>
          <w:rFonts w:ascii="仿宋_GB2312" w:hAnsi="Times New Roman" w:cs="Times New Roman"/>
          <w:kern w:val="0"/>
          <w:sz w:val="32"/>
          <w:szCs w:val="32"/>
          <w:lang w:bidi="en-US"/>
        </w:rPr>
      </w:pPr>
      <w:r>
        <w:rPr>
          <w:rFonts w:ascii="宋体" w:hAnsi="宋体" w:eastAsia="宋体" w:cs="宋体"/>
          <w:sz w:val="20"/>
          <w:u w:val="none"/>
        </w:rPr>
        <w:t>2026年09月</w:t>
      </w:r>
    </w:p>
    <w:p w14:paraId="7C416509">
      <w:pPr>
        <w:pStyle w:val="14"/>
        <w:jc w:val="both"/>
      </w:pPr>
    </w:p>
    <w:p w14:paraId="1B17BE45">
      <w:pPr>
        <w:pStyle w:val="11"/>
        <w:ind w:firstLine="0" w:firstLineChars="0"/>
        <w:rPr>
          <w:szCs w:val="44"/>
        </w:rPr>
        <w:sectPr>
          <w:headerReference r:id="rId30" w:type="first"/>
          <w:footerReference r:id="rId33" w:type="first"/>
          <w:headerReference r:id="rId28" w:type="default"/>
          <w:footerReference r:id="rId31" w:type="default"/>
          <w:headerReference r:id="rId29" w:type="even"/>
          <w:footerReference r:id="rId32" w:type="even"/>
          <w:pgSz w:w="11906" w:h="16838"/>
          <w:pgMar w:top="1440" w:right="1800" w:bottom="1440" w:left="1800" w:header="851" w:footer="992" w:gutter="0"/>
          <w:cols w:space="720" w:num="1"/>
          <w:docGrid w:type="lines" w:linePitch="312" w:charSpace="0"/>
        </w:sectPr>
      </w:pPr>
    </w:p>
    <w:p w14:paraId="79C64ACF">
      <w:pPr>
        <w:pStyle w:val="16"/>
      </w:pPr>
      <w:r>
        <w:rPr>
          <w:rFonts w:hint="eastAsia"/>
        </w:rPr>
        <w:t>一、项目基本情况</w:t>
      </w:r>
    </w:p>
    <w:p w14:paraId="7AFDCAAC">
      <w:pPr>
        <w:pStyle w:val="18"/>
        <w:ind w:left="227" w:leftChars="71"/>
      </w:pPr>
      <w:r>
        <w:rPr>
          <w:rFonts w:hint="eastAsia"/>
        </w:rPr>
        <w:t>（一）项目概况</w:t>
      </w:r>
    </w:p>
    <w:p w14:paraId="4567B797">
      <w:pPr>
        <w:pStyle w:val="19"/>
        <w:ind w:firstLine="560"/>
      </w:pPr>
      <w:r>
        <w:rPr>
          <w:rFonts w:ascii="宋体" w:hAnsi="宋体" w:eastAsia="宋体" w:cs="宋体"/>
          <w:sz w:val="20"/>
          <w:u w:val="none"/>
        </w:rPr>
        <w:t>艾滋病防治</w:t>
      </w:r>
    </w:p>
    <w:p w14:paraId="3B03617B">
      <w:pPr>
        <w:pStyle w:val="18"/>
        <w:ind w:left="227" w:leftChars="71"/>
      </w:pPr>
      <w:r>
        <w:rPr>
          <w:rFonts w:hint="eastAsia"/>
        </w:rPr>
        <w:t xml:space="preserve">（二）项目预算安排及使用情况 </w:t>
      </w:r>
    </w:p>
    <w:p w14:paraId="3A42C604">
      <w:pPr>
        <w:pStyle w:val="19"/>
        <w:ind w:firstLine="482"/>
        <w:jc w:val="center"/>
        <w:rPr>
          <w:b/>
          <w:bCs/>
          <w:sz w:val="24"/>
          <w:szCs w:val="24"/>
        </w:rPr>
      </w:pPr>
      <w:r>
        <w:rPr>
          <w:rFonts w:hint="eastAsia"/>
          <w:b/>
          <w:bCs/>
          <w:sz w:val="24"/>
          <w:szCs w:val="24"/>
        </w:rPr>
        <w:t>表1-2-1 年度预算安排及使用情况统计表</w:t>
      </w:r>
    </w:p>
    <w:p w14:paraId="0C4B837C">
      <w:pPr>
        <w:pStyle w:val="19"/>
        <w:ind w:firstLine="482"/>
        <w:jc w:val="center"/>
        <w:rPr>
          <w:b/>
          <w:bCs/>
          <w:sz w:val="24"/>
          <w:szCs w:val="24"/>
        </w:rPr>
      </w:pPr>
      <w:r>
        <w:rPr>
          <w:rFonts w:ascii="宋体" w:hAnsi="宋体" w:eastAsia="宋体" w:cs="宋体"/>
          <w:sz w:val="20"/>
          <w:u w:val="none"/>
        </w:rPr>
        <w:t xml:space="preserve">                                           单位：万元 </w:t>
      </w:r>
    </w:p>
    <w:tbl>
      <w:tblPr>
        <w:tblStyle w:val="20"/>
        <w:tblW w:w="5000" w:type="pct"/>
        <w:tblInd w:w="0" w:type="dxa"/>
        <w:tblLayout w:type="autofit"/>
        <w:tblCellMar>
          <w:top w:w="0" w:type="dxa"/>
          <w:left w:w="108" w:type="dxa"/>
          <w:bottom w:w="0" w:type="dxa"/>
          <w:right w:w="108" w:type="dxa"/>
        </w:tblCellMar>
      </w:tblPr>
      <w:tblGrid>
        <w:gridCol w:w="1301"/>
        <w:gridCol w:w="1640"/>
        <w:gridCol w:w="1639"/>
        <w:gridCol w:w="1822"/>
        <w:gridCol w:w="1602"/>
      </w:tblGrid>
      <w:tr w14:paraId="221BA035">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1625B2BD">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　</w:t>
            </w:r>
          </w:p>
        </w:tc>
        <w:tc>
          <w:tcPr>
            <w:tcW w:w="0" w:type="auto"/>
            <w:tcBorders>
              <w:top w:val="single" w:color="auto" w:sz="4" w:space="0"/>
              <w:left w:val="nil"/>
              <w:bottom w:val="single" w:color="auto" w:sz="4" w:space="0"/>
              <w:right w:val="single" w:color="auto" w:sz="4" w:space="0"/>
            </w:tcBorders>
            <w:noWrap/>
            <w:vAlign w:val="center"/>
          </w:tcPr>
          <w:p w14:paraId="293EA78B">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年初预算数</w:t>
            </w:r>
          </w:p>
        </w:tc>
        <w:tc>
          <w:tcPr>
            <w:tcW w:w="0" w:type="auto"/>
            <w:tcBorders>
              <w:top w:val="single" w:color="auto" w:sz="4" w:space="0"/>
              <w:left w:val="nil"/>
              <w:bottom w:val="single" w:color="auto" w:sz="4" w:space="0"/>
              <w:right w:val="single" w:color="auto" w:sz="4" w:space="0"/>
            </w:tcBorders>
            <w:noWrap/>
            <w:vAlign w:val="center"/>
          </w:tcPr>
          <w:p w14:paraId="57D974A3">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全年预算数</w:t>
            </w:r>
          </w:p>
        </w:tc>
        <w:tc>
          <w:tcPr>
            <w:tcW w:w="0" w:type="auto"/>
            <w:tcBorders>
              <w:top w:val="single" w:color="auto" w:sz="4" w:space="0"/>
              <w:left w:val="nil"/>
              <w:bottom w:val="single" w:color="auto" w:sz="4" w:space="0"/>
              <w:right w:val="single" w:color="auto" w:sz="4" w:space="0"/>
            </w:tcBorders>
            <w:noWrap/>
            <w:vAlign w:val="center"/>
          </w:tcPr>
          <w:p w14:paraId="56D27F0F">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全年执行数</w:t>
            </w:r>
          </w:p>
        </w:tc>
        <w:tc>
          <w:tcPr>
            <w:tcW w:w="0" w:type="auto"/>
            <w:tcBorders>
              <w:top w:val="single" w:color="auto" w:sz="4" w:space="0"/>
              <w:left w:val="nil"/>
              <w:bottom w:val="single" w:color="auto" w:sz="4" w:space="0"/>
              <w:right w:val="single" w:color="auto" w:sz="4" w:space="0"/>
            </w:tcBorders>
            <w:noWrap/>
            <w:vAlign w:val="center"/>
          </w:tcPr>
          <w:p w14:paraId="5B7DC3A3">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执行率</w:t>
            </w:r>
          </w:p>
        </w:tc>
      </w:tr>
      <w:tr w14:paraId="2EEA86C9">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1B72BE0A">
            <w:pPr>
              <w:pStyle w:val="11"/>
              <w:widowControl/>
              <w:spacing w:before="0" w:after="0" w:line="240" w:lineRule="auto"/>
              <w:ind w:firstLine="0" w:firstLineChars="0"/>
              <w:jc w:val="left"/>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年度资金总额：</w:t>
            </w:r>
          </w:p>
        </w:tc>
        <w:tc>
          <w:tcPr>
            <w:tcW w:w="0" w:type="auto"/>
            <w:tcBorders>
              <w:top w:val="single" w:color="auto" w:sz="4" w:space="0"/>
              <w:left w:val="nil"/>
              <w:bottom w:val="single" w:color="auto" w:sz="4" w:space="0"/>
              <w:right w:val="single" w:color="auto" w:sz="4" w:space="0"/>
            </w:tcBorders>
            <w:noWrap/>
            <w:vAlign w:val="center"/>
          </w:tcPr>
          <w:p w14:paraId="303DD01A">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7E592B7F">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15.25　</w:t>
            </w:r>
          </w:p>
        </w:tc>
        <w:tc>
          <w:tcPr>
            <w:tcW w:w="0" w:type="auto"/>
            <w:tcBorders>
              <w:top w:val="single" w:color="auto" w:sz="4" w:space="0"/>
              <w:left w:val="nil"/>
              <w:bottom w:val="single" w:color="auto" w:sz="4" w:space="0"/>
              <w:right w:val="single" w:color="auto" w:sz="4" w:space="0"/>
            </w:tcBorders>
            <w:noWrap/>
            <w:vAlign w:val="center"/>
          </w:tcPr>
          <w:p w14:paraId="18C4139F">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4.00　</w:t>
            </w:r>
          </w:p>
        </w:tc>
        <w:tc>
          <w:tcPr>
            <w:tcW w:w="0" w:type="auto"/>
            <w:tcBorders>
              <w:top w:val="nil"/>
              <w:left w:val="nil"/>
              <w:bottom w:val="single" w:color="auto" w:sz="4" w:space="0"/>
              <w:right w:val="single" w:color="auto" w:sz="4" w:space="0"/>
            </w:tcBorders>
            <w:noWrap/>
            <w:vAlign w:val="center"/>
          </w:tcPr>
          <w:p w14:paraId="33C0F1F9">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26.23%</w:t>
            </w:r>
          </w:p>
        </w:tc>
      </w:tr>
      <w:tr w14:paraId="26568A76">
        <w:tblPrEx>
          <w:tblCellMar>
            <w:top w:w="0" w:type="dxa"/>
            <w:left w:w="108" w:type="dxa"/>
            <w:bottom w:w="0" w:type="dxa"/>
            <w:right w:w="108" w:type="dxa"/>
          </w:tblCellMar>
        </w:tblPrEx>
        <w:trPr>
          <w:wBefore w:w="0" w:type="dxa"/>
          <w:trHeight w:val="45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40CF8E90">
            <w:pPr>
              <w:pStyle w:val="11"/>
              <w:widowControl/>
              <w:spacing w:before="0" w:after="0" w:line="240" w:lineRule="auto"/>
              <w:ind w:firstLine="0" w:firstLineChars="0"/>
              <w:jc w:val="left"/>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政府预算资金</w:t>
            </w:r>
          </w:p>
        </w:tc>
        <w:tc>
          <w:tcPr>
            <w:tcW w:w="0" w:type="auto"/>
            <w:tcBorders>
              <w:top w:val="single" w:color="auto" w:sz="4" w:space="0"/>
              <w:left w:val="nil"/>
              <w:bottom w:val="single" w:color="auto" w:sz="4" w:space="0"/>
              <w:right w:val="single" w:color="auto" w:sz="4" w:space="0"/>
            </w:tcBorders>
            <w:noWrap/>
            <w:vAlign w:val="center"/>
          </w:tcPr>
          <w:p w14:paraId="08AAABA2">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664D7514">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15.25　</w:t>
            </w:r>
          </w:p>
        </w:tc>
        <w:tc>
          <w:tcPr>
            <w:tcW w:w="0" w:type="auto"/>
            <w:tcBorders>
              <w:top w:val="single" w:color="auto" w:sz="4" w:space="0"/>
              <w:left w:val="nil"/>
              <w:bottom w:val="single" w:color="auto" w:sz="4" w:space="0"/>
              <w:right w:val="single" w:color="auto" w:sz="4" w:space="0"/>
            </w:tcBorders>
            <w:noWrap/>
            <w:vAlign w:val="center"/>
          </w:tcPr>
          <w:p w14:paraId="14011590">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4.00</w:t>
            </w:r>
          </w:p>
        </w:tc>
        <w:tc>
          <w:tcPr>
            <w:tcW w:w="0" w:type="auto"/>
            <w:tcBorders>
              <w:top w:val="nil"/>
              <w:left w:val="nil"/>
              <w:bottom w:val="single" w:color="auto" w:sz="4" w:space="0"/>
              <w:right w:val="single" w:color="auto" w:sz="4" w:space="0"/>
            </w:tcBorders>
            <w:noWrap/>
            <w:vAlign w:val="center"/>
          </w:tcPr>
          <w:p w14:paraId="6C04F44C">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26.23%</w:t>
            </w:r>
          </w:p>
        </w:tc>
      </w:tr>
      <w:tr w14:paraId="1D1D4694">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374B17B0">
            <w:pPr>
              <w:pStyle w:val="11"/>
              <w:widowControl/>
              <w:spacing w:before="0" w:after="0" w:line="240" w:lineRule="auto"/>
              <w:ind w:firstLine="0" w:firstLineChars="0"/>
              <w:jc w:val="left"/>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财政专户管理资金</w:t>
            </w:r>
          </w:p>
        </w:tc>
        <w:tc>
          <w:tcPr>
            <w:tcW w:w="0" w:type="auto"/>
            <w:tcBorders>
              <w:top w:val="single" w:color="auto" w:sz="4" w:space="0"/>
              <w:left w:val="nil"/>
              <w:bottom w:val="single" w:color="auto" w:sz="4" w:space="0"/>
              <w:right w:val="single" w:color="auto" w:sz="4" w:space="0"/>
            </w:tcBorders>
            <w:noWrap/>
            <w:vAlign w:val="center"/>
          </w:tcPr>
          <w:p w14:paraId="0151E67C">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75C98373">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4DBF9B4F">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7A85ABD0">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r w14:paraId="7E7A30E3">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249849B2">
            <w:pPr>
              <w:pStyle w:val="11"/>
              <w:widowControl/>
              <w:spacing w:before="0" w:after="0" w:line="240" w:lineRule="auto"/>
              <w:ind w:firstLine="0" w:firstLineChars="0"/>
              <w:jc w:val="left"/>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单位资金</w:t>
            </w:r>
          </w:p>
        </w:tc>
        <w:tc>
          <w:tcPr>
            <w:tcW w:w="0" w:type="auto"/>
            <w:tcBorders>
              <w:top w:val="single" w:color="auto" w:sz="4" w:space="0"/>
              <w:left w:val="nil"/>
              <w:bottom w:val="single" w:color="auto" w:sz="4" w:space="0"/>
              <w:right w:val="single" w:color="auto" w:sz="4" w:space="0"/>
            </w:tcBorders>
            <w:noWrap/>
            <w:vAlign w:val="center"/>
          </w:tcPr>
          <w:p w14:paraId="1067E704">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730CB8B7">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7C081DD3">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0D296657">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bl>
    <w:p w14:paraId="2315FA36">
      <w:pPr>
        <w:pStyle w:val="18"/>
        <w:ind w:left="227" w:leftChars="71"/>
      </w:pPr>
      <w:r>
        <w:rPr>
          <w:rFonts w:hint="eastAsia"/>
        </w:rPr>
        <w:t>（三）资金管理情况表</w:t>
      </w:r>
    </w:p>
    <w:p w14:paraId="385904D5">
      <w:pPr>
        <w:pStyle w:val="19"/>
        <w:ind w:firstLine="482"/>
        <w:jc w:val="center"/>
        <w:rPr>
          <w:b/>
          <w:bCs/>
          <w:sz w:val="24"/>
          <w:szCs w:val="24"/>
        </w:rPr>
      </w:pPr>
      <w:r>
        <w:rPr>
          <w:rFonts w:hint="eastAsia"/>
          <w:b/>
          <w:bCs/>
          <w:sz w:val="24"/>
          <w:szCs w:val="24"/>
        </w:rPr>
        <w:t>表1-2-2 资金管理情况表</w:t>
      </w:r>
    </w:p>
    <w:tbl>
      <w:tblPr>
        <w:tblStyle w:val="20"/>
        <w:tblW w:w="8166" w:type="dxa"/>
        <w:tblInd w:w="-13" w:type="dxa"/>
        <w:tblLayout w:type="fixed"/>
        <w:tblCellMar>
          <w:top w:w="0" w:type="dxa"/>
          <w:left w:w="108" w:type="dxa"/>
          <w:bottom w:w="0" w:type="dxa"/>
          <w:right w:w="108" w:type="dxa"/>
        </w:tblCellMar>
      </w:tblPr>
      <w:tblGrid>
        <w:gridCol w:w="1198"/>
        <w:gridCol w:w="3862"/>
        <w:gridCol w:w="3106"/>
      </w:tblGrid>
      <w:tr w14:paraId="22C06E9D">
        <w:tblPrEx>
          <w:tblCellMar>
            <w:top w:w="0" w:type="dxa"/>
            <w:left w:w="108" w:type="dxa"/>
            <w:bottom w:w="0" w:type="dxa"/>
            <w:right w:w="108" w:type="dxa"/>
          </w:tblCellMar>
        </w:tblPrEx>
        <w:trPr>
          <w:trHeight w:val="4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557AB500">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694ECB6A">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情况说明</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52E6B74A">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存在问题和改进措施</w:t>
            </w:r>
          </w:p>
        </w:tc>
      </w:tr>
      <w:tr w14:paraId="7F217B70">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57BDC9E7">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安排科学性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5134B8F5">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安排科学</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4483E14D">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r>
      <w:tr w14:paraId="5EBEF8B0">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2978DFF3">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拨付合规性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37800C03">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拨付合规</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730E8D05">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r>
      <w:tr w14:paraId="4CD63B97">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6C3DBB03">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使用规范性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6974D6D5">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使用规范</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007BCB48">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r>
      <w:tr w14:paraId="23A8F92E">
        <w:tblPrEx>
          <w:tblCellMar>
            <w:top w:w="0" w:type="dxa"/>
            <w:left w:w="108" w:type="dxa"/>
            <w:bottom w:w="0" w:type="dxa"/>
            <w:right w:w="108" w:type="dxa"/>
          </w:tblCellMar>
        </w:tblPrEx>
        <w:trPr>
          <w:trHeight w:val="1194"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4B7A348F">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预算绩效管理情况</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0F68A57F">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按照规定开展预算绩效管理工作</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33754EA4">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r>
    </w:tbl>
    <w:p w14:paraId="367B6B8B">
      <w:pPr>
        <w:pStyle w:val="18"/>
        <w:ind w:left="227" w:leftChars="71"/>
      </w:pPr>
      <w:r>
        <w:rPr>
          <w:rFonts w:hint="eastAsia"/>
        </w:rPr>
        <w:t>（四）项目绩效目标</w:t>
      </w:r>
    </w:p>
    <w:p w14:paraId="1D4C9A87">
      <w:pPr>
        <w:pStyle w:val="21"/>
        <w:ind w:leftChars="0"/>
      </w:pPr>
      <w:r>
        <w:rPr>
          <w:rFonts w:hint="eastAsia"/>
        </w:rPr>
        <w:t>1. 项目年度绩效目标</w:t>
      </w:r>
    </w:p>
    <w:p w14:paraId="030988AC">
      <w:pPr>
        <w:pStyle w:val="19"/>
        <w:ind w:firstLine="560"/>
      </w:pPr>
      <w:r>
        <w:rPr>
          <w:rFonts w:ascii="宋体" w:hAnsi="宋体" w:eastAsia="宋体" w:cs="宋体"/>
          <w:sz w:val="20"/>
          <w:u w:val="none"/>
        </w:rPr>
        <w:tab/>
      </w:r>
      <w:r>
        <w:rPr>
          <w:rFonts w:ascii="宋体" w:hAnsi="宋体" w:eastAsia="宋体" w:cs="宋体"/>
          <w:sz w:val="20"/>
          <w:u w:val="none"/>
        </w:rPr>
        <w:t>开展重大慢性病早期筛查干预项目，落实慢性病及其相关危险因素监测。规范有序开展相关工作。</w:t>
      </w:r>
    </w:p>
    <w:p w14:paraId="4546EF47">
      <w:pPr>
        <w:pStyle w:val="21"/>
        <w:ind w:left="227" w:leftChars="71"/>
      </w:pPr>
      <w:r>
        <w:rPr>
          <w:rFonts w:hint="eastAsia"/>
        </w:rPr>
        <w:t>2.项目年度绩效目标完成情况</w:t>
      </w:r>
    </w:p>
    <w:p w14:paraId="1ECC7D60">
      <w:pPr>
        <w:pStyle w:val="19"/>
        <w:ind w:firstLine="560"/>
      </w:pPr>
      <w:r>
        <w:rPr>
          <w:rFonts w:ascii="宋体" w:hAnsi="宋体" w:eastAsia="宋体" w:cs="宋体"/>
          <w:sz w:val="20"/>
          <w:u w:val="none"/>
        </w:rPr>
        <w:tab/>
      </w:r>
      <w:r>
        <w:rPr>
          <w:rFonts w:ascii="宋体" w:hAnsi="宋体" w:eastAsia="宋体" w:cs="宋体"/>
          <w:sz w:val="20"/>
          <w:u w:val="none"/>
        </w:rPr>
        <w:t>规范有序开展相关工作。</w:t>
      </w:r>
    </w:p>
    <w:p w14:paraId="7E43AE33">
      <w:pPr>
        <w:pStyle w:val="16"/>
      </w:pPr>
      <w:r>
        <w:rPr>
          <w:rFonts w:hint="eastAsia"/>
        </w:rPr>
        <w:t>二、总体评价结论和指标分析</w:t>
      </w:r>
    </w:p>
    <w:p w14:paraId="55421AFD">
      <w:pPr>
        <w:pStyle w:val="18"/>
        <w:ind w:left="560"/>
      </w:pPr>
      <w:r>
        <w:rPr>
          <w:rFonts w:hint="eastAsia"/>
        </w:rPr>
        <w:t>（一）总体评价结论</w:t>
      </w:r>
    </w:p>
    <w:p w14:paraId="3C749A0F">
      <w:pPr>
        <w:pStyle w:val="19"/>
        <w:ind w:firstLine="560"/>
      </w:pPr>
      <w:r>
        <w:rPr>
          <w:rFonts w:ascii="宋体" w:hAnsi="宋体" w:eastAsia="宋体" w:cs="宋体"/>
          <w:sz w:val="20"/>
          <w:u w:val="none"/>
        </w:rPr>
        <w:t>综合考虑资金管理、产出、效果、满意度等各方面因素，通过数据采集及分析，最终评分结果：【上级当年-市级】2025年重大公共卫生服务补助资金绩效自评价结果为:总得分92.62分，属于"优"。</w:t>
      </w:r>
    </w:p>
    <w:p w14:paraId="5DF33A5A">
      <w:pPr>
        <w:pStyle w:val="11"/>
        <w:ind w:firstLine="560"/>
      </w:pPr>
    </w:p>
    <w:p w14:paraId="3020900A">
      <w:pPr>
        <w:pStyle w:val="18"/>
        <w:ind w:left="560"/>
      </w:pPr>
      <w:r>
        <w:rPr>
          <w:rFonts w:hint="eastAsia"/>
        </w:rPr>
        <w:t>（二）指标分析</w:t>
      </w:r>
    </w:p>
    <w:p w14:paraId="4816AC59">
      <w:pPr>
        <w:pStyle w:val="19"/>
        <w:ind w:firstLine="560"/>
      </w:pPr>
      <w:r>
        <w:rPr>
          <w:rFonts w:hint="eastAsia"/>
        </w:rPr>
        <w:t>1.绩效目标完成的指标</w:t>
      </w:r>
    </w:p>
    <w:p w14:paraId="6EE98AE7">
      <w:pPr>
        <w:pStyle w:val="19"/>
        <w:ind w:firstLine="560"/>
      </w:pPr>
      <w:r>
        <w:rPr>
          <w:rFonts w:ascii="宋体" w:hAnsi="宋体" w:eastAsia="宋体" w:cs="宋体"/>
          <w:sz w:val="20"/>
          <w:u w:val="none"/>
        </w:rPr>
        <w:t>重大公共卫生服务补助资金; sari监测标准数量; ILI监测标准数量; 脑卒中高危人群筛查干预任务院内完成率; 资金到位时效性; 重大慢性病管理水平; 患者满意度;</w:t>
      </w:r>
    </w:p>
    <w:p w14:paraId="7D1F68DC">
      <w:pPr>
        <w:pStyle w:val="19"/>
        <w:ind w:firstLine="560"/>
      </w:pPr>
      <w:r>
        <w:rPr>
          <w:rFonts w:hint="eastAsia"/>
        </w:rPr>
        <w:t>2.没有完成绩效目标的指标</w:t>
      </w:r>
    </w:p>
    <w:p w14:paraId="7836DDFF">
      <w:pPr>
        <w:pStyle w:val="19"/>
        <w:ind w:firstLine="560"/>
      </w:pPr>
    </w:p>
    <w:p w14:paraId="6FC48178">
      <w:pPr>
        <w:pStyle w:val="11"/>
        <w:ind w:firstLine="560"/>
      </w:pPr>
    </w:p>
    <w:p w14:paraId="0BFB586E">
      <w:pPr>
        <w:pStyle w:val="16"/>
      </w:pPr>
      <w:r>
        <w:rPr>
          <w:rFonts w:hint="eastAsia"/>
        </w:rPr>
        <w:t>三、存在的问题和建议</w:t>
      </w:r>
    </w:p>
    <w:p w14:paraId="3ABCD992">
      <w:pPr>
        <w:pStyle w:val="18"/>
        <w:ind w:left="560"/>
      </w:pPr>
      <w:r>
        <w:rPr>
          <w:rFonts w:hint="eastAsia"/>
        </w:rPr>
        <w:t>（一）存在的问题</w:t>
      </w:r>
    </w:p>
    <w:p w14:paraId="777C6944">
      <w:pPr>
        <w:pStyle w:val="19"/>
        <w:ind w:firstLine="600" w:firstLineChars="300"/>
      </w:pPr>
      <w:r>
        <w:rPr>
          <w:rFonts w:ascii="宋体" w:hAnsi="宋体" w:eastAsia="宋体" w:cs="宋体"/>
          <w:sz w:val="20"/>
          <w:u w:val="none"/>
        </w:rPr>
        <w:t>无</w:t>
      </w:r>
    </w:p>
    <w:p w14:paraId="5DFB88D2">
      <w:pPr>
        <w:pStyle w:val="18"/>
        <w:ind w:left="560"/>
      </w:pPr>
      <w:r>
        <w:rPr>
          <w:rFonts w:hint="eastAsia"/>
        </w:rPr>
        <w:t>（二）改进建议</w:t>
      </w:r>
    </w:p>
    <w:p w14:paraId="5CA579F8">
      <w:pPr>
        <w:pStyle w:val="19"/>
        <w:ind w:firstLine="562"/>
        <w:rPr>
          <w:b/>
          <w:bCs/>
        </w:rPr>
      </w:pPr>
      <w:r>
        <w:rPr>
          <w:rFonts w:hint="eastAsia"/>
          <w:b/>
          <w:bCs/>
        </w:rPr>
        <w:t>1.对项目决策的建议</w:t>
      </w:r>
    </w:p>
    <w:p w14:paraId="2C82F9A6">
      <w:pPr>
        <w:pStyle w:val="19"/>
        <w:ind w:firstLine="600" w:firstLineChars="300"/>
      </w:pPr>
      <w:r>
        <w:rPr>
          <w:rFonts w:ascii="宋体" w:hAnsi="宋体" w:eastAsia="宋体" w:cs="宋体"/>
          <w:sz w:val="20"/>
          <w:u w:val="none"/>
        </w:rPr>
        <w:t>无</w:t>
      </w:r>
    </w:p>
    <w:p w14:paraId="47B9AA11">
      <w:pPr>
        <w:pStyle w:val="21"/>
        <w:ind w:left="560"/>
      </w:pPr>
      <w:r>
        <w:rPr>
          <w:rFonts w:hint="eastAsia"/>
        </w:rPr>
        <w:t>2.对预算安排及执行情况的建议</w:t>
      </w:r>
    </w:p>
    <w:p w14:paraId="3BF468F5">
      <w:pPr>
        <w:pStyle w:val="19"/>
        <w:ind w:firstLine="142" w:firstLineChars="71"/>
      </w:pPr>
      <w:r>
        <w:rPr>
          <w:rFonts w:ascii="宋体" w:hAnsi="宋体" w:eastAsia="宋体" w:cs="宋体"/>
          <w:sz w:val="20"/>
          <w:u w:val="none"/>
        </w:rPr>
        <w:t xml:space="preserve">     无</w:t>
      </w:r>
    </w:p>
    <w:p w14:paraId="0F0FC26E">
      <w:pPr>
        <w:pStyle w:val="19"/>
        <w:ind w:firstLine="562"/>
        <w:rPr>
          <w:b/>
          <w:bCs/>
        </w:rPr>
      </w:pPr>
      <w:r>
        <w:rPr>
          <w:rFonts w:hint="eastAsia"/>
          <w:b/>
          <w:bCs/>
        </w:rPr>
        <w:t>3.对资金管理的建议</w:t>
      </w:r>
    </w:p>
    <w:p w14:paraId="17D227D3">
      <w:pPr>
        <w:pStyle w:val="19"/>
        <w:ind w:firstLine="560"/>
      </w:pPr>
      <w:r>
        <w:rPr>
          <w:rFonts w:ascii="宋体" w:hAnsi="宋体" w:eastAsia="宋体" w:cs="宋体"/>
          <w:sz w:val="20"/>
          <w:u w:val="none"/>
        </w:rPr>
        <w:t xml:space="preserve">   无</w:t>
      </w:r>
    </w:p>
    <w:p w14:paraId="09CB46D5">
      <w:pPr>
        <w:pStyle w:val="19"/>
        <w:ind w:firstLine="562"/>
        <w:rPr>
          <w:b/>
          <w:bCs/>
        </w:rPr>
      </w:pPr>
      <w:r>
        <w:rPr>
          <w:rFonts w:hint="eastAsia"/>
          <w:b/>
          <w:bCs/>
        </w:rPr>
        <w:t>4.对项目管理的建议</w:t>
      </w:r>
    </w:p>
    <w:p w14:paraId="538C4A7F">
      <w:pPr>
        <w:pStyle w:val="19"/>
        <w:ind w:firstLine="742" w:firstLineChars="371"/>
      </w:pPr>
      <w:r>
        <w:rPr>
          <w:rFonts w:ascii="宋体" w:hAnsi="宋体" w:eastAsia="宋体" w:cs="宋体"/>
          <w:sz w:val="20"/>
          <w:u w:val="none"/>
        </w:rPr>
        <w:t>无</w:t>
      </w:r>
    </w:p>
    <w:p w14:paraId="3CC0349E">
      <w:pPr>
        <w:pStyle w:val="19"/>
        <w:ind w:firstLine="562"/>
      </w:pPr>
      <w:r>
        <w:rPr>
          <w:rFonts w:hint="eastAsia"/>
          <w:b/>
          <w:bCs/>
        </w:rPr>
        <w:t>5.其他建议</w:t>
      </w:r>
      <w:r>
        <w:rPr>
          <w:rFonts w:hint="eastAsia"/>
        </w:rPr>
        <w:tab/>
      </w:r>
    </w:p>
    <w:p w14:paraId="606A34BE">
      <w:pPr>
        <w:pStyle w:val="11"/>
        <w:ind w:firstLine="1161" w:firstLineChars="413"/>
        <w:rPr>
          <w:rFonts w:ascii="宋体" w:hAnsi="宋体" w:eastAsia="宋体"/>
          <w:b/>
          <w:bCs/>
        </w:rPr>
      </w:pPr>
    </w:p>
    <w:p w14:paraId="428409A9">
      <w:pPr>
        <w:pStyle w:val="18"/>
        <w:ind w:left="0" w:leftChars="0"/>
      </w:pPr>
      <w:r>
        <w:rPr/>
        <w:br w:type="page" w:clear="none"/>
      </w:r>
      <w:r>
        <w:rPr>
          <w:rFonts w:eastAsia="仿宋"/>
        </w:rPr>
        <w:t xml:space="preserve">附表1 </w:t>
      </w:r>
      <w:r>
        <w:rPr>
          <w:rFonts w:hint="eastAsia" w:eastAsia="仿宋"/>
        </w:rPr>
        <w:t>自评价</w:t>
      </w:r>
      <w:r>
        <w:rPr>
          <w:rFonts w:eastAsia="仿宋"/>
        </w:rPr>
        <w:t>评分表</w:t>
      </w:r>
    </w:p>
    <w:tbl>
      <w:tblPr>
        <w:tblStyle w:val="20"/>
        <w:tblW w:w="8647"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67"/>
        <w:gridCol w:w="1114"/>
        <w:gridCol w:w="1015"/>
        <w:gridCol w:w="1130"/>
        <w:gridCol w:w="1130"/>
        <w:gridCol w:w="920"/>
        <w:gridCol w:w="972"/>
        <w:gridCol w:w="1367"/>
        <w:gridCol w:w="32"/>
      </w:tblGrid>
      <w:tr w14:paraId="3F3447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647" w:type="dxa"/>
            <w:gridSpan w:val="9"/>
            <w:shd w:val="clear" w:color="auto" w:fill="BFBFBF"/>
            <w:noWrap w:val="0"/>
            <w:vAlign w:val="top"/>
          </w:tcPr>
          <w:p w14:paraId="37A6C81A">
            <w:pPr>
              <w:pStyle w:val="11"/>
              <w:widowControl w:val="0"/>
              <w:spacing w:before="0" w:after="0" w:line="240" w:lineRule="atLeast"/>
              <w:ind w:firstLine="0" w:firstLineChars="0"/>
              <w:jc w:val="center"/>
              <w:rPr>
                <w:rFonts w:ascii="黑体" w:hAnsi="黑体" w:eastAsia="黑体" w:cs="Arial"/>
                <w:b/>
                <w:bCs/>
                <w:kern w:val="2"/>
                <w:sz w:val="28"/>
                <w:szCs w:val="28"/>
                <w:lang w:val="en-US" w:eastAsia="zh-CN" w:bidi="ar-SA"/>
              </w:rPr>
            </w:pPr>
            <w:r>
              <w:rPr>
                <w:rFonts w:hint="eastAsia" w:ascii="仿宋" w:hAnsi="仿宋" w:eastAsia="仿宋" w:cs="仿宋"/>
                <w:b/>
                <w:bCs/>
                <w:kern w:val="2"/>
                <w:sz w:val="24"/>
                <w:szCs w:val="24"/>
                <w:lang w:val="en-US" w:eastAsia="zh-CN" w:bidi="ar-SA"/>
              </w:rPr>
              <w:t>自评价评分附件表</w:t>
            </w:r>
          </w:p>
        </w:tc>
      </w:tr>
      <w:tr w14:paraId="56C2D7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noWrap w:val="0"/>
            <w:vAlign w:val="top"/>
          </w:tcPr>
          <w:p w14:paraId="4692C207">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一级指标</w:t>
            </w:r>
          </w:p>
        </w:tc>
        <w:tc>
          <w:tcPr>
            <w:tcW w:w="1114" w:type="dxa"/>
            <w:noWrap w:val="0"/>
            <w:vAlign w:val="top"/>
          </w:tcPr>
          <w:p w14:paraId="3AE48BA2">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二级指标</w:t>
            </w:r>
          </w:p>
        </w:tc>
        <w:tc>
          <w:tcPr>
            <w:tcW w:w="1015" w:type="dxa"/>
            <w:noWrap w:val="0"/>
            <w:vAlign w:val="top"/>
          </w:tcPr>
          <w:p w14:paraId="2330E355">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三级指标</w:t>
            </w:r>
          </w:p>
        </w:tc>
        <w:tc>
          <w:tcPr>
            <w:tcW w:w="1130" w:type="dxa"/>
            <w:noWrap w:val="0"/>
            <w:vAlign w:val="top"/>
          </w:tcPr>
          <w:p w14:paraId="18AD011B">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年度目标值</w:t>
            </w:r>
          </w:p>
        </w:tc>
        <w:tc>
          <w:tcPr>
            <w:tcW w:w="1130" w:type="dxa"/>
            <w:noWrap w:val="0"/>
            <w:vAlign w:val="top"/>
          </w:tcPr>
          <w:p w14:paraId="5F6BEAE4">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实际完成值</w:t>
            </w:r>
          </w:p>
        </w:tc>
        <w:tc>
          <w:tcPr>
            <w:tcW w:w="920" w:type="dxa"/>
            <w:noWrap w:val="0"/>
            <w:vAlign w:val="top"/>
          </w:tcPr>
          <w:p w14:paraId="1AC11959">
            <w:pPr>
              <w:pStyle w:val="11"/>
              <w:widowControl w:val="0"/>
              <w:spacing w:before="0" w:after="0" w:line="240" w:lineRule="auto"/>
              <w:ind w:left="0" w:leftChars="0" w:firstLine="0" w:firstLineChars="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分值</w:t>
            </w:r>
          </w:p>
        </w:tc>
        <w:tc>
          <w:tcPr>
            <w:tcW w:w="972" w:type="dxa"/>
            <w:noWrap w:val="0"/>
            <w:vAlign w:val="top"/>
          </w:tcPr>
          <w:p w14:paraId="55A4CDFC">
            <w:pPr>
              <w:pStyle w:val="11"/>
              <w:widowControl w:val="0"/>
              <w:spacing w:before="0" w:after="0" w:line="240" w:lineRule="auto"/>
              <w:ind w:left="0" w:leftChars="0" w:firstLine="0" w:firstLineChars="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得分</w:t>
            </w:r>
          </w:p>
        </w:tc>
        <w:tc>
          <w:tcPr>
            <w:tcW w:w="1367" w:type="dxa"/>
            <w:noWrap w:val="0"/>
            <w:vAlign w:val="top"/>
          </w:tcPr>
          <w:p w14:paraId="67783044">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偏差原因分析</w:t>
            </w:r>
          </w:p>
        </w:tc>
      </w:tr>
      <w:tr w14:paraId="75966F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noWrap w:val="0"/>
            <w:vAlign w:val="top"/>
          </w:tcPr>
          <w:p w14:paraId="0E972AE3">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成本指标</w:t>
            </w:r>
          </w:p>
        </w:tc>
        <w:tc>
          <w:tcPr>
            <w:tcW w:w="1114" w:type="dxa"/>
            <w:noWrap w:val="0"/>
            <w:vAlign w:val="top"/>
          </w:tcPr>
          <w:p w14:paraId="6E23C8CB">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经济成本指标</w:t>
            </w:r>
          </w:p>
        </w:tc>
        <w:tc>
          <w:tcPr>
            <w:tcW w:w="1015" w:type="dxa"/>
            <w:noWrap w:val="0"/>
            <w:vAlign w:val="top"/>
          </w:tcPr>
          <w:p w14:paraId="439C1476">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重大公共卫生服务补助资金</w:t>
            </w:r>
          </w:p>
        </w:tc>
        <w:tc>
          <w:tcPr>
            <w:tcW w:w="1130" w:type="dxa"/>
            <w:noWrap w:val="0"/>
            <w:vAlign w:val="top"/>
          </w:tcPr>
          <w:p w14:paraId="32059751">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=152500元</w:t>
            </w:r>
          </w:p>
        </w:tc>
        <w:tc>
          <w:tcPr>
            <w:tcW w:w="1130" w:type="dxa"/>
            <w:noWrap w:val="0"/>
            <w:vAlign w:val="top"/>
          </w:tcPr>
          <w:p w14:paraId="26696D2A">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152500元</w:t>
            </w:r>
          </w:p>
        </w:tc>
        <w:tc>
          <w:tcPr>
            <w:tcW w:w="920" w:type="dxa"/>
            <w:noWrap w:val="0"/>
            <w:vAlign w:val="top"/>
          </w:tcPr>
          <w:p w14:paraId="04ED4E0D">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972" w:type="dxa"/>
            <w:noWrap w:val="0"/>
            <w:vAlign w:val="top"/>
          </w:tcPr>
          <w:p w14:paraId="6136AEBF">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1367" w:type="dxa"/>
            <w:noWrap w:val="0"/>
            <w:vAlign w:val="top"/>
          </w:tcPr>
          <w:p w14:paraId="565A8738">
            <w:pPr>
              <w:pStyle w:val="11"/>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4C4CCD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vMerge w:val="restart"/>
            <w:noWrap w:val="0"/>
            <w:vAlign w:val="top"/>
          </w:tcPr>
          <w:p w14:paraId="48D01996">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产出指标</w:t>
            </w:r>
          </w:p>
        </w:tc>
        <w:tc>
          <w:tcPr>
            <w:tcW w:w="1114" w:type="dxa"/>
            <w:vMerge w:val="restart"/>
            <w:noWrap w:val="0"/>
            <w:vAlign w:val="top"/>
          </w:tcPr>
          <w:p w14:paraId="4E0D7781">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数量指标</w:t>
            </w:r>
          </w:p>
        </w:tc>
        <w:tc>
          <w:tcPr>
            <w:tcW w:w="1015" w:type="dxa"/>
            <w:noWrap w:val="0"/>
            <w:vAlign w:val="top"/>
          </w:tcPr>
          <w:p w14:paraId="4E0AB5BD">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sari监测标准数量</w:t>
            </w:r>
          </w:p>
        </w:tc>
        <w:tc>
          <w:tcPr>
            <w:tcW w:w="1130" w:type="dxa"/>
            <w:noWrap w:val="0"/>
            <w:vAlign w:val="top"/>
          </w:tcPr>
          <w:p w14:paraId="0AE6BB17">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≥320份</w:t>
            </w:r>
          </w:p>
        </w:tc>
        <w:tc>
          <w:tcPr>
            <w:tcW w:w="1130" w:type="dxa"/>
            <w:noWrap w:val="0"/>
            <w:vAlign w:val="top"/>
          </w:tcPr>
          <w:p w14:paraId="3B94B66D">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381份</w:t>
            </w:r>
          </w:p>
        </w:tc>
        <w:tc>
          <w:tcPr>
            <w:tcW w:w="920" w:type="dxa"/>
            <w:noWrap w:val="0"/>
            <w:vAlign w:val="top"/>
          </w:tcPr>
          <w:p w14:paraId="0EF1C545">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5</w:t>
            </w:r>
          </w:p>
        </w:tc>
        <w:tc>
          <w:tcPr>
            <w:tcW w:w="972" w:type="dxa"/>
            <w:noWrap w:val="0"/>
            <w:vAlign w:val="top"/>
          </w:tcPr>
          <w:p w14:paraId="065DA0DA">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5</w:t>
            </w:r>
          </w:p>
        </w:tc>
        <w:tc>
          <w:tcPr>
            <w:tcW w:w="1367" w:type="dxa"/>
            <w:noWrap w:val="0"/>
            <w:vAlign w:val="top"/>
          </w:tcPr>
          <w:p w14:paraId="172EB544">
            <w:pPr>
              <w:pStyle w:val="11"/>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68D6F0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vMerge w:val="continue"/>
            <w:noWrap w:val="0"/>
            <w:vAlign w:val="top"/>
          </w:tcPr>
          <w:p w14:paraId="0A5DD424">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产出指标</w:t>
            </w:r>
          </w:p>
        </w:tc>
        <w:tc>
          <w:tcPr>
            <w:tcW w:w="1114" w:type="dxa"/>
            <w:vMerge w:val="continue"/>
            <w:noWrap w:val="0"/>
            <w:vAlign w:val="top"/>
          </w:tcPr>
          <w:p w14:paraId="4610EFBE">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数量指标</w:t>
            </w:r>
          </w:p>
        </w:tc>
        <w:tc>
          <w:tcPr>
            <w:tcW w:w="1015" w:type="dxa"/>
            <w:noWrap w:val="0"/>
            <w:vAlign w:val="top"/>
          </w:tcPr>
          <w:p w14:paraId="4D15AFB6">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ILI监测标准数量</w:t>
            </w:r>
          </w:p>
        </w:tc>
        <w:tc>
          <w:tcPr>
            <w:tcW w:w="1130" w:type="dxa"/>
            <w:noWrap w:val="0"/>
            <w:vAlign w:val="top"/>
          </w:tcPr>
          <w:p w14:paraId="401B136E">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≥640份</w:t>
            </w:r>
          </w:p>
        </w:tc>
        <w:tc>
          <w:tcPr>
            <w:tcW w:w="1130" w:type="dxa"/>
            <w:noWrap w:val="0"/>
            <w:vAlign w:val="top"/>
          </w:tcPr>
          <w:p w14:paraId="20E0B8DD">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788份</w:t>
            </w:r>
          </w:p>
        </w:tc>
        <w:tc>
          <w:tcPr>
            <w:tcW w:w="920" w:type="dxa"/>
            <w:noWrap w:val="0"/>
            <w:vAlign w:val="top"/>
          </w:tcPr>
          <w:p w14:paraId="656CBD30">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5</w:t>
            </w:r>
          </w:p>
        </w:tc>
        <w:tc>
          <w:tcPr>
            <w:tcW w:w="972" w:type="dxa"/>
            <w:noWrap w:val="0"/>
            <w:vAlign w:val="top"/>
          </w:tcPr>
          <w:p w14:paraId="5A3F3C9E">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5</w:t>
            </w:r>
          </w:p>
        </w:tc>
        <w:tc>
          <w:tcPr>
            <w:tcW w:w="1367" w:type="dxa"/>
            <w:noWrap w:val="0"/>
            <w:vAlign w:val="top"/>
          </w:tcPr>
          <w:p w14:paraId="58865475">
            <w:pPr>
              <w:pStyle w:val="11"/>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72FAD4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vMerge w:val="continue"/>
            <w:noWrap w:val="0"/>
            <w:vAlign w:val="top"/>
          </w:tcPr>
          <w:p w14:paraId="22842A63">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产出指标</w:t>
            </w:r>
          </w:p>
        </w:tc>
        <w:tc>
          <w:tcPr>
            <w:tcW w:w="1114" w:type="dxa"/>
            <w:noWrap w:val="0"/>
            <w:vAlign w:val="top"/>
          </w:tcPr>
          <w:p w14:paraId="23F70663">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质量指标</w:t>
            </w:r>
          </w:p>
        </w:tc>
        <w:tc>
          <w:tcPr>
            <w:tcW w:w="1015" w:type="dxa"/>
            <w:noWrap w:val="0"/>
            <w:vAlign w:val="top"/>
          </w:tcPr>
          <w:p w14:paraId="7ADDFD05">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脑卒中高危人群筛查干预任务院内完成率</w:t>
            </w:r>
          </w:p>
        </w:tc>
        <w:tc>
          <w:tcPr>
            <w:tcW w:w="1130" w:type="dxa"/>
            <w:noWrap w:val="0"/>
            <w:vAlign w:val="top"/>
          </w:tcPr>
          <w:p w14:paraId="13F55E94">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=100%</w:t>
            </w:r>
          </w:p>
        </w:tc>
        <w:tc>
          <w:tcPr>
            <w:tcW w:w="1130" w:type="dxa"/>
            <w:noWrap w:val="0"/>
            <w:vAlign w:val="top"/>
          </w:tcPr>
          <w:p w14:paraId="0301E68C">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100%</w:t>
            </w:r>
          </w:p>
        </w:tc>
        <w:tc>
          <w:tcPr>
            <w:tcW w:w="920" w:type="dxa"/>
            <w:noWrap w:val="0"/>
            <w:vAlign w:val="top"/>
          </w:tcPr>
          <w:p w14:paraId="5EA02539">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972" w:type="dxa"/>
            <w:noWrap w:val="0"/>
            <w:vAlign w:val="top"/>
          </w:tcPr>
          <w:p w14:paraId="5A96AD49">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1367" w:type="dxa"/>
            <w:noWrap w:val="0"/>
            <w:vAlign w:val="top"/>
          </w:tcPr>
          <w:p w14:paraId="5D1469F0">
            <w:pPr>
              <w:pStyle w:val="11"/>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5A0B77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vMerge w:val="continue"/>
            <w:noWrap w:val="0"/>
            <w:vAlign w:val="top"/>
          </w:tcPr>
          <w:p w14:paraId="3C3AABAC">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产出指标</w:t>
            </w:r>
          </w:p>
        </w:tc>
        <w:tc>
          <w:tcPr>
            <w:tcW w:w="1114" w:type="dxa"/>
            <w:noWrap w:val="0"/>
            <w:vAlign w:val="top"/>
          </w:tcPr>
          <w:p w14:paraId="7E3BB16B">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时效指标</w:t>
            </w:r>
          </w:p>
        </w:tc>
        <w:tc>
          <w:tcPr>
            <w:tcW w:w="1015" w:type="dxa"/>
            <w:noWrap w:val="0"/>
            <w:vAlign w:val="top"/>
          </w:tcPr>
          <w:p w14:paraId="104C696C">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资金到位时效性</w:t>
            </w:r>
          </w:p>
        </w:tc>
        <w:tc>
          <w:tcPr>
            <w:tcW w:w="1130" w:type="dxa"/>
            <w:noWrap w:val="0"/>
            <w:vAlign w:val="top"/>
          </w:tcPr>
          <w:p w14:paraId="35F84C82">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及时</w:t>
            </w:r>
          </w:p>
        </w:tc>
        <w:tc>
          <w:tcPr>
            <w:tcW w:w="1130" w:type="dxa"/>
            <w:noWrap w:val="0"/>
            <w:vAlign w:val="top"/>
          </w:tcPr>
          <w:p w14:paraId="47C5B878">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100%</w:t>
            </w:r>
          </w:p>
        </w:tc>
        <w:tc>
          <w:tcPr>
            <w:tcW w:w="920" w:type="dxa"/>
            <w:noWrap w:val="0"/>
            <w:vAlign w:val="top"/>
          </w:tcPr>
          <w:p w14:paraId="10FC76C2">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972" w:type="dxa"/>
            <w:noWrap w:val="0"/>
            <w:vAlign w:val="top"/>
          </w:tcPr>
          <w:p w14:paraId="16CCE285">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1367" w:type="dxa"/>
            <w:noWrap w:val="0"/>
            <w:vAlign w:val="top"/>
          </w:tcPr>
          <w:p w14:paraId="5476F6D4">
            <w:pPr>
              <w:pStyle w:val="11"/>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2110F2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gridAfter w:val="1"/>
          <w:wAfter w:w="32" w:type="dxa"/>
          <w:trHeight w:val="500" w:hRule="atLeast"/>
        </w:trPr>
        <w:tc>
          <w:tcPr>
            <w:tcW w:w="967" w:type="dxa"/>
            <w:noWrap w:val="0"/>
            <w:vAlign w:val="top"/>
          </w:tcPr>
          <w:p w14:paraId="5DC9FAFA">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效益指标</w:t>
            </w:r>
          </w:p>
        </w:tc>
        <w:tc>
          <w:tcPr>
            <w:tcW w:w="1114" w:type="dxa"/>
            <w:noWrap w:val="0"/>
            <w:vAlign w:val="top"/>
          </w:tcPr>
          <w:p w14:paraId="5A96BE7D">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社会效益指标</w:t>
            </w:r>
          </w:p>
        </w:tc>
        <w:tc>
          <w:tcPr>
            <w:tcW w:w="1015" w:type="dxa"/>
            <w:noWrap w:val="0"/>
            <w:vAlign w:val="top"/>
          </w:tcPr>
          <w:p w14:paraId="231A132F">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重大慢性病管理水平</w:t>
            </w:r>
          </w:p>
        </w:tc>
        <w:tc>
          <w:tcPr>
            <w:tcW w:w="1130" w:type="dxa"/>
            <w:noWrap w:val="0"/>
            <w:vAlign w:val="top"/>
          </w:tcPr>
          <w:p w14:paraId="1D70DE51">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不断提高</w:t>
            </w:r>
          </w:p>
        </w:tc>
        <w:tc>
          <w:tcPr>
            <w:tcW w:w="1130" w:type="dxa"/>
            <w:noWrap w:val="0"/>
            <w:vAlign w:val="top"/>
          </w:tcPr>
          <w:p w14:paraId="760F542A">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100%</w:t>
            </w:r>
          </w:p>
        </w:tc>
        <w:tc>
          <w:tcPr>
            <w:tcW w:w="920" w:type="dxa"/>
            <w:noWrap w:val="0"/>
            <w:vAlign w:val="top"/>
          </w:tcPr>
          <w:p w14:paraId="1D659DE0">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25</w:t>
            </w:r>
          </w:p>
        </w:tc>
        <w:tc>
          <w:tcPr>
            <w:tcW w:w="972" w:type="dxa"/>
            <w:noWrap w:val="0"/>
            <w:vAlign w:val="top"/>
          </w:tcPr>
          <w:p w14:paraId="536F168E">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25</w:t>
            </w:r>
          </w:p>
        </w:tc>
        <w:tc>
          <w:tcPr>
            <w:tcW w:w="1367" w:type="dxa"/>
            <w:noWrap w:val="0"/>
            <w:vAlign w:val="top"/>
          </w:tcPr>
          <w:p w14:paraId="2F2A410F">
            <w:pPr>
              <w:pStyle w:val="11"/>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476E09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noWrap w:val="0"/>
            <w:vAlign w:val="top"/>
          </w:tcPr>
          <w:p w14:paraId="6BEF5D6E">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满意度指标</w:t>
            </w:r>
          </w:p>
        </w:tc>
        <w:tc>
          <w:tcPr>
            <w:tcW w:w="1114" w:type="dxa"/>
            <w:noWrap w:val="0"/>
            <w:vAlign w:val="top"/>
          </w:tcPr>
          <w:p w14:paraId="2D680962">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服务对象满意度指标</w:t>
            </w:r>
          </w:p>
        </w:tc>
        <w:tc>
          <w:tcPr>
            <w:tcW w:w="1015" w:type="dxa"/>
            <w:noWrap w:val="0"/>
            <w:vAlign w:val="top"/>
          </w:tcPr>
          <w:p w14:paraId="72BF59C4">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患者满意度</w:t>
            </w:r>
          </w:p>
        </w:tc>
        <w:tc>
          <w:tcPr>
            <w:tcW w:w="1130" w:type="dxa"/>
            <w:noWrap w:val="0"/>
            <w:vAlign w:val="top"/>
          </w:tcPr>
          <w:p w14:paraId="41D25D58">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≥90%</w:t>
            </w:r>
          </w:p>
        </w:tc>
        <w:tc>
          <w:tcPr>
            <w:tcW w:w="1130" w:type="dxa"/>
            <w:noWrap w:val="0"/>
            <w:vAlign w:val="top"/>
          </w:tcPr>
          <w:p w14:paraId="734B3E4F">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97.16%</w:t>
            </w:r>
          </w:p>
        </w:tc>
        <w:tc>
          <w:tcPr>
            <w:tcW w:w="920" w:type="dxa"/>
            <w:noWrap w:val="0"/>
            <w:vAlign w:val="top"/>
          </w:tcPr>
          <w:p w14:paraId="295D72E4">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5</w:t>
            </w:r>
          </w:p>
        </w:tc>
        <w:tc>
          <w:tcPr>
            <w:tcW w:w="972" w:type="dxa"/>
            <w:noWrap w:val="0"/>
            <w:vAlign w:val="top"/>
          </w:tcPr>
          <w:p w14:paraId="7E4D61C4">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5</w:t>
            </w:r>
          </w:p>
        </w:tc>
        <w:tc>
          <w:tcPr>
            <w:tcW w:w="1367" w:type="dxa"/>
            <w:noWrap w:val="0"/>
            <w:vAlign w:val="top"/>
          </w:tcPr>
          <w:p w14:paraId="2DA4154C">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p>
        </w:tc>
      </w:tr>
    </w:tbl>
    <w:p w14:paraId="0E03CE2E">
      <w:pPr>
        <w:pStyle w:val="24"/>
        <w:ind w:firstLine="0" w:firstLineChars="0"/>
        <w:jc w:val="both"/>
      </w:pPr>
    </w:p>
    <w:p w14:paraId="13FE4DF7">
      <w:pPr>
        <w:pStyle w:val="11"/>
      </w:pPr>
    </w:p>
    <w:p w14:paraId="3055FF5B">
      <w:pPr>
        <w:pStyle w:val="11"/>
      </w:pPr>
    </w:p>
    <w:p w14:paraId="21E57EB8">
      <w:pPr>
        <w:pStyle w:val="11"/>
      </w:pPr>
    </w:p>
    <w:p w14:paraId="525F135C">
      <w:pPr>
        <w:pStyle w:val="11"/>
      </w:pPr>
    </w:p>
    <w:p w14:paraId="016DE0A2">
      <w:pPr>
        <w:pStyle w:val="11"/>
        <w:spacing w:before="120" w:after="120" w:line="480" w:lineRule="auto"/>
        <w:ind w:firstLine="883"/>
        <w:jc w:val="center"/>
        <w:outlineLvl w:val="0"/>
        <w:rPr>
          <w:rFonts w:ascii="仿宋_GB2312" w:hAnsi="Arial"/>
          <w:b/>
          <w:sz w:val="44"/>
          <w:szCs w:val="44"/>
        </w:rPr>
      </w:pPr>
      <w:r>
        <w:rPr>
          <w:rFonts w:hint="eastAsia" w:ascii="仿宋_GB2312" w:hAnsi="Arial"/>
          <w:b/>
          <w:sz w:val="44"/>
          <w:szCs w:val="44"/>
        </w:rPr>
        <w:t>财政项目支出绩效自评报告</w:t>
      </w:r>
    </w:p>
    <w:p w14:paraId="140A33A6">
      <w:pPr>
        <w:pStyle w:val="11"/>
        <w:spacing w:line="480" w:lineRule="auto"/>
        <w:ind w:firstLine="0" w:firstLineChars="0"/>
        <w:jc w:val="center"/>
        <w:rPr>
          <w:rFonts w:ascii="Times New Roman" w:hAnsi="Times New Roman" w:eastAsia="黑体" w:cs="Times New Roman"/>
          <w:b/>
          <w:kern w:val="0"/>
          <w:sz w:val="50"/>
          <w:szCs w:val="50"/>
          <w:lang w:bidi="en-US"/>
        </w:rPr>
      </w:pPr>
    </w:p>
    <w:p w14:paraId="3CE49A24">
      <w:pPr>
        <w:pStyle w:val="11"/>
        <w:spacing w:line="480" w:lineRule="auto"/>
        <w:ind w:firstLine="0" w:firstLineChars="0"/>
        <w:jc w:val="center"/>
        <w:rPr>
          <w:rFonts w:ascii="Times New Roman" w:hAnsi="Times New Roman" w:eastAsia="黑体" w:cs="Times New Roman"/>
          <w:b/>
          <w:kern w:val="0"/>
          <w:sz w:val="50"/>
          <w:szCs w:val="50"/>
          <w:lang w:bidi="en-US"/>
        </w:rPr>
      </w:pPr>
    </w:p>
    <w:p w14:paraId="4529CB22">
      <w:pPr>
        <w:pStyle w:val="11"/>
        <w:spacing w:line="480" w:lineRule="auto"/>
        <w:ind w:firstLine="0" w:firstLineChars="0"/>
        <w:jc w:val="center"/>
        <w:rPr>
          <w:rFonts w:ascii="Times New Roman" w:hAnsi="Times New Roman" w:eastAsia="黑体" w:cs="Times New Roman"/>
          <w:b/>
          <w:kern w:val="0"/>
          <w:sz w:val="50"/>
          <w:szCs w:val="50"/>
          <w:lang w:bidi="en-US"/>
        </w:rPr>
      </w:pPr>
    </w:p>
    <w:p w14:paraId="1E649EF7">
      <w:pPr>
        <w:pStyle w:val="11"/>
        <w:spacing w:line="480" w:lineRule="auto"/>
        <w:ind w:firstLine="0" w:firstLineChars="0"/>
        <w:jc w:val="center"/>
        <w:rPr>
          <w:rFonts w:ascii="Times New Roman" w:hAnsi="Times New Roman" w:eastAsia="黑体" w:cs="Times New Roman"/>
          <w:b/>
          <w:kern w:val="0"/>
          <w:sz w:val="50"/>
          <w:szCs w:val="50"/>
          <w:lang w:bidi="en-US"/>
        </w:rPr>
      </w:pPr>
    </w:p>
    <w:p w14:paraId="54173A6A">
      <w:pPr>
        <w:pStyle w:val="11"/>
        <w:spacing w:line="480" w:lineRule="auto"/>
        <w:ind w:firstLine="0" w:firstLineChars="0"/>
        <w:jc w:val="center"/>
        <w:rPr>
          <w:rFonts w:ascii="Times New Roman" w:hAnsi="Times New Roman" w:eastAsia="黑体" w:cs="Times New Roman"/>
          <w:b/>
          <w:kern w:val="0"/>
          <w:sz w:val="50"/>
          <w:szCs w:val="50"/>
          <w:lang w:bidi="en-US"/>
        </w:rPr>
      </w:pPr>
    </w:p>
    <w:p w14:paraId="01610E6C">
      <w:pPr>
        <w:pStyle w:val="11"/>
        <w:spacing w:line="480" w:lineRule="auto"/>
        <w:ind w:firstLine="0" w:firstLineChars="0"/>
        <w:jc w:val="center"/>
        <w:rPr>
          <w:rFonts w:ascii="Times New Roman" w:hAnsi="Times New Roman" w:eastAsia="黑体" w:cs="Times New Roman"/>
          <w:b/>
          <w:kern w:val="0"/>
          <w:sz w:val="50"/>
          <w:szCs w:val="50"/>
          <w:lang w:bidi="en-US"/>
        </w:rPr>
      </w:pPr>
    </w:p>
    <w:p w14:paraId="66BDC59A">
      <w:pPr>
        <w:pStyle w:val="11"/>
        <w:spacing w:line="480" w:lineRule="auto"/>
        <w:ind w:firstLine="0" w:firstLineChars="0"/>
        <w:jc w:val="center"/>
        <w:rPr>
          <w:rFonts w:ascii="仿宋_GB2312" w:hAnsi="Times New Roman" w:cs="Times New Roman"/>
          <w:kern w:val="0"/>
          <w:sz w:val="30"/>
          <w:szCs w:val="30"/>
          <w:lang w:bidi="en-US"/>
        </w:rPr>
      </w:pPr>
    </w:p>
    <w:p w14:paraId="4AB2A9B0">
      <w:pPr>
        <w:pStyle w:val="11"/>
        <w:spacing w:line="480" w:lineRule="auto"/>
        <w:ind w:firstLine="882" w:firstLineChars="441"/>
        <w:jc w:val="left"/>
        <w:rPr>
          <w:rFonts w:ascii="仿宋_GB2312" w:hAnsi="Times New Roman" w:cs="Times New Roman"/>
          <w:kern w:val="0"/>
          <w:sz w:val="32"/>
          <w:szCs w:val="32"/>
          <w:lang w:bidi="en-US"/>
        </w:rPr>
      </w:pPr>
      <w:r>
        <w:rPr>
          <w:rFonts w:ascii="宋体" w:hAnsi="宋体" w:eastAsia="宋体" w:cs="宋体"/>
          <w:sz w:val="20"/>
          <w:u w:val="none"/>
        </w:rPr>
        <w:t>项目名称：【上级当年-市级】省级部分专项补助资金（第一批）暨地方公共卫生项目</w:t>
      </w:r>
    </w:p>
    <w:p w14:paraId="0233E90D">
      <w:pPr>
        <w:pStyle w:val="11"/>
        <w:spacing w:line="480" w:lineRule="auto"/>
        <w:ind w:firstLine="882" w:firstLineChars="441"/>
        <w:jc w:val="left"/>
        <w:rPr>
          <w:rFonts w:ascii="仿宋_GB2312" w:hAnsi="Times New Roman" w:cs="Times New Roman"/>
          <w:kern w:val="0"/>
          <w:sz w:val="32"/>
          <w:szCs w:val="32"/>
          <w:lang w:bidi="en-US"/>
        </w:rPr>
      </w:pPr>
      <w:r>
        <w:rPr>
          <w:rFonts w:ascii="宋体" w:hAnsi="宋体" w:eastAsia="宋体" w:cs="宋体"/>
          <w:sz w:val="20"/>
          <w:u w:val="none"/>
        </w:rPr>
        <w:t>项目单位：许昌市中心医院</w:t>
      </w:r>
    </w:p>
    <w:p w14:paraId="6BB3B615">
      <w:pPr>
        <w:pStyle w:val="11"/>
        <w:spacing w:line="480" w:lineRule="auto"/>
        <w:ind w:firstLine="882" w:firstLineChars="441"/>
        <w:jc w:val="left"/>
        <w:rPr>
          <w:rFonts w:ascii="仿宋_GB2312" w:hAnsi="Times New Roman" w:cs="Times New Roman"/>
          <w:kern w:val="0"/>
          <w:sz w:val="32"/>
          <w:szCs w:val="32"/>
          <w:lang w:bidi="en-US"/>
        </w:rPr>
      </w:pPr>
      <w:r>
        <w:rPr>
          <w:rFonts w:ascii="宋体" w:hAnsi="宋体" w:eastAsia="宋体" w:cs="宋体"/>
          <w:sz w:val="20"/>
          <w:u w:val="none"/>
        </w:rPr>
        <w:t>主管部门：许昌市卫生健康委员会</w:t>
      </w:r>
    </w:p>
    <w:p w14:paraId="7965CFCB">
      <w:pPr>
        <w:pStyle w:val="11"/>
        <w:spacing w:line="480" w:lineRule="auto"/>
        <w:ind w:firstLine="0" w:firstLineChars="0"/>
        <w:rPr>
          <w:rFonts w:ascii="黑体" w:hAnsi="Times New Roman" w:eastAsia="黑体" w:cs="Times New Roman"/>
          <w:b/>
          <w:kern w:val="0"/>
          <w:sz w:val="32"/>
          <w:szCs w:val="32"/>
          <w:lang w:bidi="en-US"/>
        </w:rPr>
      </w:pPr>
    </w:p>
    <w:p w14:paraId="4F34DFDE">
      <w:pPr>
        <w:pStyle w:val="11"/>
        <w:spacing w:line="480" w:lineRule="auto"/>
        <w:ind w:firstLine="0" w:firstLineChars="0"/>
        <w:rPr>
          <w:rFonts w:ascii="黑体" w:hAnsi="Times New Roman" w:eastAsia="黑体" w:cs="Times New Roman"/>
          <w:b/>
          <w:kern w:val="0"/>
          <w:sz w:val="32"/>
          <w:szCs w:val="32"/>
          <w:lang w:bidi="en-US"/>
        </w:rPr>
      </w:pPr>
    </w:p>
    <w:p w14:paraId="2A744348">
      <w:pPr>
        <w:pStyle w:val="11"/>
        <w:spacing w:line="480" w:lineRule="auto"/>
        <w:ind w:firstLine="0" w:firstLineChars="0"/>
        <w:jc w:val="center"/>
        <w:rPr>
          <w:rFonts w:ascii="仿宋_GB2312" w:hAnsi="Times New Roman" w:cs="Times New Roman"/>
          <w:kern w:val="0"/>
          <w:sz w:val="32"/>
          <w:szCs w:val="32"/>
          <w:lang w:bidi="en-US"/>
        </w:rPr>
      </w:pPr>
      <w:r>
        <w:rPr>
          <w:rFonts w:ascii="宋体" w:hAnsi="宋体" w:eastAsia="宋体" w:cs="宋体"/>
          <w:sz w:val="20"/>
          <w:u w:val="none"/>
        </w:rPr>
        <w:t>2026年09月</w:t>
      </w:r>
    </w:p>
    <w:p w14:paraId="4D3B1D0F">
      <w:pPr>
        <w:pStyle w:val="14"/>
        <w:jc w:val="both"/>
      </w:pPr>
    </w:p>
    <w:p w14:paraId="48575FD5">
      <w:pPr>
        <w:pStyle w:val="11"/>
        <w:ind w:firstLine="0" w:firstLineChars="0"/>
        <w:rPr>
          <w:szCs w:val="44"/>
        </w:rPr>
        <w:sectPr>
          <w:headerReference r:id="rId36" w:type="first"/>
          <w:footerReference r:id="rId39" w:type="first"/>
          <w:headerReference r:id="rId34" w:type="default"/>
          <w:footerReference r:id="rId37" w:type="default"/>
          <w:headerReference r:id="rId35" w:type="even"/>
          <w:footerReference r:id="rId38" w:type="even"/>
          <w:pgSz w:w="11906" w:h="16838"/>
          <w:pgMar w:top="1440" w:right="1800" w:bottom="1440" w:left="1800" w:header="851" w:footer="992" w:gutter="0"/>
          <w:cols w:space="720" w:num="1"/>
          <w:docGrid w:type="lines" w:linePitch="312" w:charSpace="0"/>
        </w:sectPr>
      </w:pPr>
    </w:p>
    <w:p w14:paraId="4F59049E">
      <w:pPr>
        <w:pStyle w:val="16"/>
      </w:pPr>
      <w:r>
        <w:rPr>
          <w:rFonts w:hint="eastAsia"/>
        </w:rPr>
        <w:t>一、项目基本情况</w:t>
      </w:r>
    </w:p>
    <w:p w14:paraId="381A49DE">
      <w:pPr>
        <w:pStyle w:val="18"/>
        <w:ind w:left="227" w:leftChars="71"/>
      </w:pPr>
      <w:r>
        <w:rPr>
          <w:rFonts w:hint="eastAsia"/>
        </w:rPr>
        <w:t>（一）项目概况</w:t>
      </w:r>
    </w:p>
    <w:p w14:paraId="7C37174D">
      <w:pPr>
        <w:pStyle w:val="19"/>
        <w:ind w:firstLine="560"/>
      </w:pPr>
      <w:r>
        <w:rPr>
          <w:rFonts w:ascii="宋体" w:hAnsi="宋体" w:eastAsia="宋体" w:cs="宋体"/>
          <w:sz w:val="20"/>
          <w:u w:val="none"/>
        </w:rPr>
        <w:t>地方公共卫生项目，暨慢性病防治项目</w:t>
      </w:r>
    </w:p>
    <w:p w14:paraId="1149AF71">
      <w:pPr>
        <w:pStyle w:val="18"/>
        <w:ind w:left="227" w:leftChars="71"/>
      </w:pPr>
      <w:r>
        <w:rPr>
          <w:rFonts w:hint="eastAsia"/>
        </w:rPr>
        <w:t xml:space="preserve">（二）项目预算安排及使用情况 </w:t>
      </w:r>
    </w:p>
    <w:p w14:paraId="15ADEE2A">
      <w:pPr>
        <w:pStyle w:val="19"/>
        <w:ind w:firstLine="482"/>
        <w:jc w:val="center"/>
        <w:rPr>
          <w:b/>
          <w:bCs/>
          <w:sz w:val="24"/>
          <w:szCs w:val="24"/>
        </w:rPr>
      </w:pPr>
      <w:r>
        <w:rPr>
          <w:rFonts w:hint="eastAsia"/>
          <w:b/>
          <w:bCs/>
          <w:sz w:val="24"/>
          <w:szCs w:val="24"/>
        </w:rPr>
        <w:t>表1-2-1 年度预算安排及使用情况统计表</w:t>
      </w:r>
    </w:p>
    <w:p w14:paraId="7603FBBD">
      <w:pPr>
        <w:pStyle w:val="19"/>
        <w:ind w:firstLine="482"/>
        <w:jc w:val="center"/>
        <w:rPr>
          <w:b/>
          <w:bCs/>
          <w:sz w:val="24"/>
          <w:szCs w:val="24"/>
        </w:rPr>
      </w:pPr>
      <w:r>
        <w:rPr>
          <w:rFonts w:ascii="宋体" w:hAnsi="宋体" w:eastAsia="宋体" w:cs="宋体"/>
          <w:sz w:val="20"/>
          <w:u w:val="none"/>
        </w:rPr>
        <w:t xml:space="preserve">                                           单位：万元 </w:t>
      </w:r>
    </w:p>
    <w:tbl>
      <w:tblPr>
        <w:tblStyle w:val="20"/>
        <w:tblW w:w="5000" w:type="pct"/>
        <w:tblInd w:w="0" w:type="dxa"/>
        <w:tblLayout w:type="autofit"/>
        <w:tblCellMar>
          <w:top w:w="0" w:type="dxa"/>
          <w:left w:w="108" w:type="dxa"/>
          <w:bottom w:w="0" w:type="dxa"/>
          <w:right w:w="108" w:type="dxa"/>
        </w:tblCellMar>
      </w:tblPr>
      <w:tblGrid>
        <w:gridCol w:w="1301"/>
        <w:gridCol w:w="1640"/>
        <w:gridCol w:w="1639"/>
        <w:gridCol w:w="1822"/>
        <w:gridCol w:w="1602"/>
      </w:tblGrid>
      <w:tr w14:paraId="03C9B939">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42419662">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　</w:t>
            </w:r>
          </w:p>
        </w:tc>
        <w:tc>
          <w:tcPr>
            <w:tcW w:w="0" w:type="auto"/>
            <w:tcBorders>
              <w:top w:val="single" w:color="auto" w:sz="4" w:space="0"/>
              <w:left w:val="nil"/>
              <w:bottom w:val="single" w:color="auto" w:sz="4" w:space="0"/>
              <w:right w:val="single" w:color="auto" w:sz="4" w:space="0"/>
            </w:tcBorders>
            <w:noWrap/>
            <w:vAlign w:val="center"/>
          </w:tcPr>
          <w:p w14:paraId="088DB715">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年初预算数</w:t>
            </w:r>
          </w:p>
        </w:tc>
        <w:tc>
          <w:tcPr>
            <w:tcW w:w="0" w:type="auto"/>
            <w:tcBorders>
              <w:top w:val="single" w:color="auto" w:sz="4" w:space="0"/>
              <w:left w:val="nil"/>
              <w:bottom w:val="single" w:color="auto" w:sz="4" w:space="0"/>
              <w:right w:val="single" w:color="auto" w:sz="4" w:space="0"/>
            </w:tcBorders>
            <w:noWrap/>
            <w:vAlign w:val="center"/>
          </w:tcPr>
          <w:p w14:paraId="34596276">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全年预算数</w:t>
            </w:r>
          </w:p>
        </w:tc>
        <w:tc>
          <w:tcPr>
            <w:tcW w:w="0" w:type="auto"/>
            <w:tcBorders>
              <w:top w:val="single" w:color="auto" w:sz="4" w:space="0"/>
              <w:left w:val="nil"/>
              <w:bottom w:val="single" w:color="auto" w:sz="4" w:space="0"/>
              <w:right w:val="single" w:color="auto" w:sz="4" w:space="0"/>
            </w:tcBorders>
            <w:noWrap/>
            <w:vAlign w:val="center"/>
          </w:tcPr>
          <w:p w14:paraId="22A7F346">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全年执行数</w:t>
            </w:r>
          </w:p>
        </w:tc>
        <w:tc>
          <w:tcPr>
            <w:tcW w:w="0" w:type="auto"/>
            <w:tcBorders>
              <w:top w:val="single" w:color="auto" w:sz="4" w:space="0"/>
              <w:left w:val="nil"/>
              <w:bottom w:val="single" w:color="auto" w:sz="4" w:space="0"/>
              <w:right w:val="single" w:color="auto" w:sz="4" w:space="0"/>
            </w:tcBorders>
            <w:noWrap/>
            <w:vAlign w:val="center"/>
          </w:tcPr>
          <w:p w14:paraId="0C345F4F">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执行率</w:t>
            </w:r>
          </w:p>
        </w:tc>
      </w:tr>
      <w:tr w14:paraId="50CFBEF4">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7DFFD9BD">
            <w:pPr>
              <w:pStyle w:val="11"/>
              <w:widowControl/>
              <w:spacing w:before="0" w:after="0" w:line="240" w:lineRule="auto"/>
              <w:ind w:firstLine="0" w:firstLineChars="0"/>
              <w:jc w:val="left"/>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年度资金总额：</w:t>
            </w:r>
          </w:p>
        </w:tc>
        <w:tc>
          <w:tcPr>
            <w:tcW w:w="0" w:type="auto"/>
            <w:tcBorders>
              <w:top w:val="single" w:color="auto" w:sz="4" w:space="0"/>
              <w:left w:val="nil"/>
              <w:bottom w:val="single" w:color="auto" w:sz="4" w:space="0"/>
              <w:right w:val="single" w:color="auto" w:sz="4" w:space="0"/>
            </w:tcBorders>
            <w:noWrap/>
            <w:vAlign w:val="center"/>
          </w:tcPr>
          <w:p w14:paraId="65D6D558">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55CC014C">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11.65　</w:t>
            </w:r>
          </w:p>
        </w:tc>
        <w:tc>
          <w:tcPr>
            <w:tcW w:w="0" w:type="auto"/>
            <w:tcBorders>
              <w:top w:val="single" w:color="auto" w:sz="4" w:space="0"/>
              <w:left w:val="nil"/>
              <w:bottom w:val="single" w:color="auto" w:sz="4" w:space="0"/>
              <w:right w:val="single" w:color="auto" w:sz="4" w:space="0"/>
            </w:tcBorders>
            <w:noWrap/>
            <w:vAlign w:val="center"/>
          </w:tcPr>
          <w:p w14:paraId="3B6AA69D">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11.65　</w:t>
            </w:r>
          </w:p>
        </w:tc>
        <w:tc>
          <w:tcPr>
            <w:tcW w:w="0" w:type="auto"/>
            <w:tcBorders>
              <w:top w:val="nil"/>
              <w:left w:val="nil"/>
              <w:bottom w:val="single" w:color="auto" w:sz="4" w:space="0"/>
              <w:right w:val="single" w:color="auto" w:sz="4" w:space="0"/>
            </w:tcBorders>
            <w:noWrap/>
            <w:vAlign w:val="center"/>
          </w:tcPr>
          <w:p w14:paraId="5E014225">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100.0%</w:t>
            </w:r>
          </w:p>
        </w:tc>
      </w:tr>
      <w:tr w14:paraId="1D4E2392">
        <w:tblPrEx>
          <w:tblCellMar>
            <w:top w:w="0" w:type="dxa"/>
            <w:left w:w="108" w:type="dxa"/>
            <w:bottom w:w="0" w:type="dxa"/>
            <w:right w:w="108" w:type="dxa"/>
          </w:tblCellMar>
        </w:tblPrEx>
        <w:trPr>
          <w:wBefore w:w="0" w:type="dxa"/>
          <w:trHeight w:val="45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4DA31023">
            <w:pPr>
              <w:pStyle w:val="11"/>
              <w:widowControl/>
              <w:spacing w:before="0" w:after="0" w:line="240" w:lineRule="auto"/>
              <w:ind w:firstLine="0" w:firstLineChars="0"/>
              <w:jc w:val="left"/>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政府预算资金</w:t>
            </w:r>
          </w:p>
        </w:tc>
        <w:tc>
          <w:tcPr>
            <w:tcW w:w="0" w:type="auto"/>
            <w:tcBorders>
              <w:top w:val="single" w:color="auto" w:sz="4" w:space="0"/>
              <w:left w:val="nil"/>
              <w:bottom w:val="single" w:color="auto" w:sz="4" w:space="0"/>
              <w:right w:val="single" w:color="auto" w:sz="4" w:space="0"/>
            </w:tcBorders>
            <w:noWrap/>
            <w:vAlign w:val="center"/>
          </w:tcPr>
          <w:p w14:paraId="4575EC54">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529FCF73">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11.65　</w:t>
            </w:r>
          </w:p>
        </w:tc>
        <w:tc>
          <w:tcPr>
            <w:tcW w:w="0" w:type="auto"/>
            <w:tcBorders>
              <w:top w:val="single" w:color="auto" w:sz="4" w:space="0"/>
              <w:left w:val="nil"/>
              <w:bottom w:val="single" w:color="auto" w:sz="4" w:space="0"/>
              <w:right w:val="single" w:color="auto" w:sz="4" w:space="0"/>
            </w:tcBorders>
            <w:noWrap/>
            <w:vAlign w:val="center"/>
          </w:tcPr>
          <w:p w14:paraId="5D2C0AB4">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11.65</w:t>
            </w:r>
          </w:p>
        </w:tc>
        <w:tc>
          <w:tcPr>
            <w:tcW w:w="0" w:type="auto"/>
            <w:tcBorders>
              <w:top w:val="nil"/>
              <w:left w:val="nil"/>
              <w:bottom w:val="single" w:color="auto" w:sz="4" w:space="0"/>
              <w:right w:val="single" w:color="auto" w:sz="4" w:space="0"/>
            </w:tcBorders>
            <w:noWrap/>
            <w:vAlign w:val="center"/>
          </w:tcPr>
          <w:p w14:paraId="4276E01D">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100.0%</w:t>
            </w:r>
          </w:p>
        </w:tc>
      </w:tr>
      <w:tr w14:paraId="0C6CF8F6">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0D21C403">
            <w:pPr>
              <w:pStyle w:val="11"/>
              <w:widowControl/>
              <w:spacing w:before="0" w:after="0" w:line="240" w:lineRule="auto"/>
              <w:ind w:firstLine="0" w:firstLineChars="0"/>
              <w:jc w:val="left"/>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财政专户管理资金</w:t>
            </w:r>
          </w:p>
        </w:tc>
        <w:tc>
          <w:tcPr>
            <w:tcW w:w="0" w:type="auto"/>
            <w:tcBorders>
              <w:top w:val="single" w:color="auto" w:sz="4" w:space="0"/>
              <w:left w:val="nil"/>
              <w:bottom w:val="single" w:color="auto" w:sz="4" w:space="0"/>
              <w:right w:val="single" w:color="auto" w:sz="4" w:space="0"/>
            </w:tcBorders>
            <w:noWrap/>
            <w:vAlign w:val="center"/>
          </w:tcPr>
          <w:p w14:paraId="279B077E">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571045BC">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1EC96AA5">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2D2A7081">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r w14:paraId="21FC3FF4">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7FC1F6B9">
            <w:pPr>
              <w:pStyle w:val="11"/>
              <w:widowControl/>
              <w:spacing w:before="0" w:after="0" w:line="240" w:lineRule="auto"/>
              <w:ind w:firstLine="0" w:firstLineChars="0"/>
              <w:jc w:val="left"/>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单位资金</w:t>
            </w:r>
          </w:p>
        </w:tc>
        <w:tc>
          <w:tcPr>
            <w:tcW w:w="0" w:type="auto"/>
            <w:tcBorders>
              <w:top w:val="single" w:color="auto" w:sz="4" w:space="0"/>
              <w:left w:val="nil"/>
              <w:bottom w:val="single" w:color="auto" w:sz="4" w:space="0"/>
              <w:right w:val="single" w:color="auto" w:sz="4" w:space="0"/>
            </w:tcBorders>
            <w:noWrap/>
            <w:vAlign w:val="center"/>
          </w:tcPr>
          <w:p w14:paraId="7E0FBC04">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2D4D3DF3">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43B9262D">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27242388">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bl>
    <w:p w14:paraId="2D34ABCD">
      <w:pPr>
        <w:pStyle w:val="18"/>
        <w:ind w:left="227" w:leftChars="71"/>
      </w:pPr>
      <w:r>
        <w:rPr>
          <w:rFonts w:hint="eastAsia"/>
        </w:rPr>
        <w:t>（三）资金管理情况表</w:t>
      </w:r>
    </w:p>
    <w:p w14:paraId="3D68FF16">
      <w:pPr>
        <w:pStyle w:val="19"/>
        <w:ind w:firstLine="482"/>
        <w:jc w:val="center"/>
        <w:rPr>
          <w:b/>
          <w:bCs/>
          <w:sz w:val="24"/>
          <w:szCs w:val="24"/>
        </w:rPr>
      </w:pPr>
      <w:r>
        <w:rPr>
          <w:rFonts w:hint="eastAsia"/>
          <w:b/>
          <w:bCs/>
          <w:sz w:val="24"/>
          <w:szCs w:val="24"/>
        </w:rPr>
        <w:t>表1-2-2 资金管理情况表</w:t>
      </w:r>
    </w:p>
    <w:tbl>
      <w:tblPr>
        <w:tblStyle w:val="20"/>
        <w:tblW w:w="8166" w:type="dxa"/>
        <w:tblInd w:w="-13" w:type="dxa"/>
        <w:tblLayout w:type="fixed"/>
        <w:tblCellMar>
          <w:top w:w="0" w:type="dxa"/>
          <w:left w:w="108" w:type="dxa"/>
          <w:bottom w:w="0" w:type="dxa"/>
          <w:right w:w="108" w:type="dxa"/>
        </w:tblCellMar>
      </w:tblPr>
      <w:tblGrid>
        <w:gridCol w:w="1198"/>
        <w:gridCol w:w="3862"/>
        <w:gridCol w:w="3106"/>
      </w:tblGrid>
      <w:tr w14:paraId="15D2E788">
        <w:tblPrEx>
          <w:tblCellMar>
            <w:top w:w="0" w:type="dxa"/>
            <w:left w:w="108" w:type="dxa"/>
            <w:bottom w:w="0" w:type="dxa"/>
            <w:right w:w="108" w:type="dxa"/>
          </w:tblCellMar>
        </w:tblPrEx>
        <w:trPr>
          <w:trHeight w:val="4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1AE87A99">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4ECCD761">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情况说明</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757D07D2">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存在问题和改进措施</w:t>
            </w:r>
          </w:p>
        </w:tc>
      </w:tr>
      <w:tr w14:paraId="56209871">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5796769D">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安排科学性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5D714350">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安排科学</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42B980AC">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r>
      <w:tr w14:paraId="1B184AA0">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13B91C90">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拨付合规性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78F0BB9A">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拨付合规</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30940D8B">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r>
      <w:tr w14:paraId="04C4E06A">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7CD0A563">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使用规范性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145986BF">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使用规范</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40D5FA9A">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r>
      <w:tr w14:paraId="4910F012">
        <w:tblPrEx>
          <w:tblCellMar>
            <w:top w:w="0" w:type="dxa"/>
            <w:left w:w="108" w:type="dxa"/>
            <w:bottom w:w="0" w:type="dxa"/>
            <w:right w:w="108" w:type="dxa"/>
          </w:tblCellMar>
        </w:tblPrEx>
        <w:trPr>
          <w:trHeight w:val="1194"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7D53FA98">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预算绩效管理情况</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7EA15802">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按规定开展预算绩效管理工作</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6C76F01B">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r>
    </w:tbl>
    <w:p w14:paraId="0A923258">
      <w:pPr>
        <w:pStyle w:val="18"/>
        <w:ind w:left="227" w:leftChars="71"/>
      </w:pPr>
      <w:r>
        <w:rPr>
          <w:rFonts w:hint="eastAsia"/>
        </w:rPr>
        <w:t>（四）项目绩效目标</w:t>
      </w:r>
    </w:p>
    <w:p w14:paraId="6E84C0E4">
      <w:pPr>
        <w:pStyle w:val="21"/>
        <w:ind w:leftChars="0"/>
      </w:pPr>
      <w:r>
        <w:rPr>
          <w:rFonts w:hint="eastAsia"/>
        </w:rPr>
        <w:t>1. 项目年度绩效目标</w:t>
      </w:r>
    </w:p>
    <w:p w14:paraId="309C6792">
      <w:pPr>
        <w:pStyle w:val="19"/>
        <w:ind w:firstLine="560"/>
      </w:pPr>
      <w:r>
        <w:rPr>
          <w:rFonts w:ascii="宋体" w:hAnsi="宋体" w:eastAsia="宋体" w:cs="宋体"/>
          <w:sz w:val="20"/>
          <w:u w:val="none"/>
        </w:rPr>
        <w:tab/>
      </w:r>
      <w:r>
        <w:rPr>
          <w:rFonts w:ascii="宋体" w:hAnsi="宋体" w:eastAsia="宋体" w:cs="宋体"/>
          <w:sz w:val="20"/>
          <w:u w:val="none"/>
        </w:rPr>
        <w:t>通过实施慢性病综合检测和慢阻肺、糖尿病、高血压高危人群筛查干预</w:t>
      </w:r>
    </w:p>
    <w:p w14:paraId="5F43DBFA">
      <w:pPr>
        <w:pStyle w:val="21"/>
        <w:ind w:left="227" w:leftChars="71"/>
      </w:pPr>
      <w:r>
        <w:rPr>
          <w:rFonts w:hint="eastAsia"/>
        </w:rPr>
        <w:t>2.项目年度绩效目标完成情况</w:t>
      </w:r>
    </w:p>
    <w:p w14:paraId="32FBAF00">
      <w:pPr>
        <w:pStyle w:val="19"/>
        <w:ind w:firstLine="560"/>
      </w:pPr>
      <w:r>
        <w:rPr>
          <w:rFonts w:ascii="宋体" w:hAnsi="宋体" w:eastAsia="宋体" w:cs="宋体"/>
          <w:sz w:val="20"/>
          <w:u w:val="none"/>
        </w:rPr>
        <w:tab/>
      </w:r>
      <w:r>
        <w:rPr>
          <w:rFonts w:ascii="宋体" w:hAnsi="宋体" w:eastAsia="宋体" w:cs="宋体"/>
          <w:sz w:val="20"/>
          <w:u w:val="none"/>
        </w:rPr>
        <w:t>持续开展慢性病综合检测和慢阻肺、糖尿病、高血压高危人群筛查干预</w:t>
      </w:r>
    </w:p>
    <w:p w14:paraId="0F09AC30">
      <w:pPr>
        <w:pStyle w:val="16"/>
      </w:pPr>
      <w:r>
        <w:rPr>
          <w:rFonts w:hint="eastAsia"/>
        </w:rPr>
        <w:t>二、总体评价结论和指标分析</w:t>
      </w:r>
    </w:p>
    <w:p w14:paraId="1D4CF8E8">
      <w:pPr>
        <w:pStyle w:val="18"/>
        <w:ind w:left="560"/>
      </w:pPr>
      <w:r>
        <w:rPr>
          <w:rFonts w:hint="eastAsia"/>
        </w:rPr>
        <w:t>（一）总体评价结论</w:t>
      </w:r>
    </w:p>
    <w:p w14:paraId="45D53192">
      <w:pPr>
        <w:pStyle w:val="19"/>
        <w:ind w:firstLine="560"/>
      </w:pPr>
      <w:r>
        <w:rPr>
          <w:rFonts w:ascii="宋体" w:hAnsi="宋体" w:eastAsia="宋体" w:cs="宋体"/>
          <w:sz w:val="20"/>
          <w:u w:val="none"/>
        </w:rPr>
        <w:t>综合考虑资金管理、产出、效果、满意度等各方面因素，通过数据采集及分析，最终评分结果：【上级当年-市级】省级部分专项补助资金（第一批）暨地方公共卫生项目绩效自评价结果为:总得分99分，属于"优"。</w:t>
      </w:r>
    </w:p>
    <w:p w14:paraId="0D1279E5">
      <w:pPr>
        <w:pStyle w:val="11"/>
        <w:ind w:firstLine="560"/>
      </w:pPr>
    </w:p>
    <w:p w14:paraId="53FF162B">
      <w:pPr>
        <w:pStyle w:val="18"/>
        <w:ind w:left="560"/>
      </w:pPr>
      <w:r>
        <w:rPr>
          <w:rFonts w:hint="eastAsia"/>
        </w:rPr>
        <w:t>（二）指标分析</w:t>
      </w:r>
    </w:p>
    <w:p w14:paraId="6506BB91">
      <w:pPr>
        <w:pStyle w:val="19"/>
        <w:ind w:firstLine="560"/>
      </w:pPr>
      <w:r>
        <w:rPr>
          <w:rFonts w:hint="eastAsia"/>
        </w:rPr>
        <w:t>1.绩效目标完成的指标</w:t>
      </w:r>
    </w:p>
    <w:p w14:paraId="6F493975">
      <w:pPr>
        <w:pStyle w:val="19"/>
        <w:ind w:firstLine="560"/>
      </w:pPr>
      <w:r>
        <w:rPr>
          <w:rFonts w:ascii="宋体" w:hAnsi="宋体" w:eastAsia="宋体" w:cs="宋体"/>
          <w:sz w:val="20"/>
          <w:u w:val="none"/>
        </w:rPr>
        <w:t>慢阻肺高危人群筛查早诊人数; 慢阻肺筛查干预任务完成率; 慢性病防治能力; 筛查干预对象满意度;</w:t>
      </w:r>
    </w:p>
    <w:p w14:paraId="7E06C153">
      <w:pPr>
        <w:pStyle w:val="19"/>
        <w:ind w:firstLine="560"/>
      </w:pPr>
      <w:r>
        <w:rPr>
          <w:rFonts w:hint="eastAsia"/>
        </w:rPr>
        <w:t>2.没有完成绩效目标的指标</w:t>
      </w:r>
    </w:p>
    <w:p w14:paraId="3369E690">
      <w:pPr>
        <w:pStyle w:val="19"/>
        <w:ind w:firstLine="560"/>
      </w:pPr>
    </w:p>
    <w:p w14:paraId="370CC3B5">
      <w:pPr>
        <w:pStyle w:val="11"/>
        <w:ind w:firstLine="560"/>
      </w:pPr>
    </w:p>
    <w:p w14:paraId="4A2C73BF">
      <w:pPr>
        <w:pStyle w:val="16"/>
      </w:pPr>
      <w:r>
        <w:rPr>
          <w:rFonts w:hint="eastAsia"/>
        </w:rPr>
        <w:t>三、存在的问题和建议</w:t>
      </w:r>
    </w:p>
    <w:p w14:paraId="47C4170E">
      <w:pPr>
        <w:pStyle w:val="18"/>
        <w:ind w:left="560"/>
      </w:pPr>
      <w:r>
        <w:rPr>
          <w:rFonts w:hint="eastAsia"/>
        </w:rPr>
        <w:t>（一）存在的问题</w:t>
      </w:r>
    </w:p>
    <w:p w14:paraId="22F36765">
      <w:pPr>
        <w:pStyle w:val="19"/>
        <w:ind w:firstLine="600" w:firstLineChars="300"/>
      </w:pPr>
      <w:r>
        <w:rPr>
          <w:rFonts w:ascii="宋体" w:hAnsi="宋体" w:eastAsia="宋体" w:cs="宋体"/>
          <w:sz w:val="20"/>
          <w:u w:val="none"/>
        </w:rPr>
        <w:t>无</w:t>
      </w:r>
    </w:p>
    <w:p w14:paraId="26F98184">
      <w:pPr>
        <w:pStyle w:val="18"/>
        <w:ind w:left="560"/>
      </w:pPr>
      <w:r>
        <w:rPr>
          <w:rFonts w:hint="eastAsia"/>
        </w:rPr>
        <w:t>（二）改进建议</w:t>
      </w:r>
    </w:p>
    <w:p w14:paraId="550F0FFE">
      <w:pPr>
        <w:pStyle w:val="19"/>
        <w:ind w:firstLine="562"/>
        <w:rPr>
          <w:b/>
          <w:bCs/>
        </w:rPr>
      </w:pPr>
      <w:r>
        <w:rPr>
          <w:rFonts w:hint="eastAsia"/>
          <w:b/>
          <w:bCs/>
        </w:rPr>
        <w:t>1.对项目决策的建议</w:t>
      </w:r>
    </w:p>
    <w:p w14:paraId="706A6D76">
      <w:pPr>
        <w:pStyle w:val="19"/>
        <w:ind w:firstLine="600" w:firstLineChars="300"/>
      </w:pPr>
      <w:r>
        <w:rPr>
          <w:rFonts w:ascii="宋体" w:hAnsi="宋体" w:eastAsia="宋体" w:cs="宋体"/>
          <w:sz w:val="20"/>
          <w:u w:val="none"/>
        </w:rPr>
        <w:t>无</w:t>
      </w:r>
    </w:p>
    <w:p w14:paraId="001478A5">
      <w:pPr>
        <w:pStyle w:val="21"/>
        <w:ind w:left="560"/>
      </w:pPr>
      <w:r>
        <w:rPr>
          <w:rFonts w:hint="eastAsia"/>
        </w:rPr>
        <w:t>2.对预算安排及执行情况的建议</w:t>
      </w:r>
    </w:p>
    <w:p w14:paraId="1EEC4319">
      <w:pPr>
        <w:pStyle w:val="19"/>
        <w:ind w:firstLine="142" w:firstLineChars="71"/>
      </w:pPr>
      <w:r>
        <w:rPr>
          <w:rFonts w:ascii="宋体" w:hAnsi="宋体" w:eastAsia="宋体" w:cs="宋体"/>
          <w:sz w:val="20"/>
          <w:u w:val="none"/>
        </w:rPr>
        <w:t xml:space="preserve">     无</w:t>
      </w:r>
    </w:p>
    <w:p w14:paraId="3F4AE2EB">
      <w:pPr>
        <w:pStyle w:val="19"/>
        <w:ind w:firstLine="562"/>
        <w:rPr>
          <w:b/>
          <w:bCs/>
        </w:rPr>
      </w:pPr>
      <w:r>
        <w:rPr>
          <w:rFonts w:hint="eastAsia"/>
          <w:b/>
          <w:bCs/>
        </w:rPr>
        <w:t>3.对资金管理的建议</w:t>
      </w:r>
    </w:p>
    <w:p w14:paraId="53B5A7B8">
      <w:pPr>
        <w:pStyle w:val="19"/>
        <w:ind w:firstLine="560"/>
      </w:pPr>
      <w:r>
        <w:rPr>
          <w:rFonts w:ascii="宋体" w:hAnsi="宋体" w:eastAsia="宋体" w:cs="宋体"/>
          <w:sz w:val="20"/>
          <w:u w:val="none"/>
        </w:rPr>
        <w:t xml:space="preserve">   无</w:t>
      </w:r>
    </w:p>
    <w:p w14:paraId="43740584">
      <w:pPr>
        <w:pStyle w:val="19"/>
        <w:ind w:firstLine="562"/>
        <w:rPr>
          <w:b/>
          <w:bCs/>
        </w:rPr>
      </w:pPr>
      <w:r>
        <w:rPr>
          <w:rFonts w:hint="eastAsia"/>
          <w:b/>
          <w:bCs/>
        </w:rPr>
        <w:t>4.对项目管理的建议</w:t>
      </w:r>
    </w:p>
    <w:p w14:paraId="03FCC2DA">
      <w:pPr>
        <w:pStyle w:val="19"/>
        <w:ind w:firstLine="742" w:firstLineChars="371"/>
      </w:pPr>
      <w:r>
        <w:rPr>
          <w:rFonts w:ascii="宋体" w:hAnsi="宋体" w:eastAsia="宋体" w:cs="宋体"/>
          <w:sz w:val="20"/>
          <w:u w:val="none"/>
        </w:rPr>
        <w:t>无</w:t>
      </w:r>
    </w:p>
    <w:p w14:paraId="0FB178E3">
      <w:pPr>
        <w:pStyle w:val="19"/>
        <w:ind w:firstLine="562"/>
      </w:pPr>
      <w:r>
        <w:rPr>
          <w:rFonts w:hint="eastAsia"/>
          <w:b/>
          <w:bCs/>
        </w:rPr>
        <w:t>5.其他建议</w:t>
      </w:r>
      <w:r>
        <w:rPr>
          <w:rFonts w:hint="eastAsia"/>
        </w:rPr>
        <w:tab/>
      </w:r>
    </w:p>
    <w:p w14:paraId="2B0DFBB0">
      <w:pPr>
        <w:pStyle w:val="11"/>
        <w:ind w:firstLine="1161" w:firstLineChars="413"/>
        <w:rPr>
          <w:rFonts w:ascii="宋体" w:hAnsi="宋体" w:eastAsia="宋体"/>
          <w:b/>
          <w:bCs/>
        </w:rPr>
      </w:pPr>
    </w:p>
    <w:p w14:paraId="2CD9F151">
      <w:pPr>
        <w:pStyle w:val="18"/>
        <w:ind w:left="0" w:leftChars="0"/>
      </w:pPr>
      <w:r>
        <w:rPr/>
        <w:br w:type="page" w:clear="none"/>
      </w:r>
      <w:r>
        <w:rPr>
          <w:rFonts w:eastAsia="仿宋"/>
        </w:rPr>
        <w:t xml:space="preserve">附表1 </w:t>
      </w:r>
      <w:r>
        <w:rPr>
          <w:rFonts w:hint="eastAsia" w:eastAsia="仿宋"/>
        </w:rPr>
        <w:t>自评价</w:t>
      </w:r>
      <w:r>
        <w:rPr>
          <w:rFonts w:eastAsia="仿宋"/>
        </w:rPr>
        <w:t>评分表</w:t>
      </w:r>
    </w:p>
    <w:tbl>
      <w:tblPr>
        <w:tblStyle w:val="20"/>
        <w:tblW w:w="8647"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67"/>
        <w:gridCol w:w="1114"/>
        <w:gridCol w:w="1015"/>
        <w:gridCol w:w="1130"/>
        <w:gridCol w:w="1130"/>
        <w:gridCol w:w="884"/>
        <w:gridCol w:w="876"/>
        <w:gridCol w:w="1499"/>
        <w:gridCol w:w="32"/>
      </w:tblGrid>
      <w:tr w14:paraId="7813C5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647" w:type="dxa"/>
            <w:gridSpan w:val="9"/>
            <w:shd w:val="clear" w:color="auto" w:fill="BFBFBF"/>
            <w:noWrap w:val="0"/>
            <w:vAlign w:val="top"/>
          </w:tcPr>
          <w:p w14:paraId="2404E51F">
            <w:pPr>
              <w:pStyle w:val="11"/>
              <w:widowControl w:val="0"/>
              <w:spacing w:before="0" w:after="0" w:line="240" w:lineRule="atLeast"/>
              <w:ind w:firstLine="0" w:firstLineChars="0"/>
              <w:jc w:val="center"/>
              <w:rPr>
                <w:rFonts w:ascii="黑体" w:hAnsi="黑体" w:eastAsia="黑体" w:cs="Arial"/>
                <w:b/>
                <w:bCs/>
                <w:kern w:val="2"/>
                <w:sz w:val="28"/>
                <w:szCs w:val="28"/>
                <w:lang w:val="en-US" w:eastAsia="zh-CN" w:bidi="ar-SA"/>
              </w:rPr>
            </w:pPr>
            <w:r>
              <w:rPr>
                <w:rFonts w:hint="eastAsia" w:ascii="仿宋" w:hAnsi="仿宋" w:eastAsia="仿宋" w:cs="仿宋"/>
                <w:b/>
                <w:bCs/>
                <w:kern w:val="2"/>
                <w:sz w:val="24"/>
                <w:szCs w:val="24"/>
                <w:lang w:val="en-US" w:eastAsia="zh-CN" w:bidi="ar-SA"/>
              </w:rPr>
              <w:t>自评价评分附件表</w:t>
            </w:r>
          </w:p>
        </w:tc>
      </w:tr>
      <w:tr w14:paraId="456754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noWrap w:val="0"/>
            <w:vAlign w:val="top"/>
          </w:tcPr>
          <w:p w14:paraId="5FA335E0">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一级指标</w:t>
            </w:r>
          </w:p>
        </w:tc>
        <w:tc>
          <w:tcPr>
            <w:tcW w:w="1114" w:type="dxa"/>
            <w:noWrap w:val="0"/>
            <w:vAlign w:val="top"/>
          </w:tcPr>
          <w:p w14:paraId="7CD235D0">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二级指标</w:t>
            </w:r>
          </w:p>
        </w:tc>
        <w:tc>
          <w:tcPr>
            <w:tcW w:w="1015" w:type="dxa"/>
            <w:noWrap w:val="0"/>
            <w:vAlign w:val="top"/>
          </w:tcPr>
          <w:p w14:paraId="6B40ECC3">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三级指标</w:t>
            </w:r>
          </w:p>
        </w:tc>
        <w:tc>
          <w:tcPr>
            <w:tcW w:w="1130" w:type="dxa"/>
            <w:noWrap w:val="0"/>
            <w:vAlign w:val="top"/>
          </w:tcPr>
          <w:p w14:paraId="4BE90C6D">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年度目标值</w:t>
            </w:r>
          </w:p>
        </w:tc>
        <w:tc>
          <w:tcPr>
            <w:tcW w:w="1130" w:type="dxa"/>
            <w:noWrap w:val="0"/>
            <w:vAlign w:val="top"/>
          </w:tcPr>
          <w:p w14:paraId="5AC0E2FF">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实际完成值</w:t>
            </w:r>
          </w:p>
        </w:tc>
        <w:tc>
          <w:tcPr>
            <w:tcW w:w="884" w:type="dxa"/>
            <w:noWrap w:val="0"/>
            <w:vAlign w:val="top"/>
          </w:tcPr>
          <w:p w14:paraId="5DBC10F0">
            <w:pPr>
              <w:pStyle w:val="11"/>
              <w:widowControl w:val="0"/>
              <w:spacing w:before="0" w:after="0" w:line="240" w:lineRule="auto"/>
              <w:ind w:left="0" w:leftChars="0" w:firstLine="0" w:firstLineChars="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分值</w:t>
            </w:r>
          </w:p>
        </w:tc>
        <w:tc>
          <w:tcPr>
            <w:tcW w:w="876" w:type="dxa"/>
            <w:noWrap w:val="0"/>
            <w:vAlign w:val="top"/>
          </w:tcPr>
          <w:p w14:paraId="37A1D86C">
            <w:pPr>
              <w:pStyle w:val="11"/>
              <w:widowControl w:val="0"/>
              <w:spacing w:before="0" w:after="0" w:line="240" w:lineRule="auto"/>
              <w:ind w:left="0" w:leftChars="0" w:firstLine="0" w:firstLineChars="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得分</w:t>
            </w:r>
          </w:p>
        </w:tc>
        <w:tc>
          <w:tcPr>
            <w:tcW w:w="1499" w:type="dxa"/>
            <w:noWrap w:val="0"/>
            <w:vAlign w:val="top"/>
          </w:tcPr>
          <w:p w14:paraId="346812DC">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偏差原因分析</w:t>
            </w:r>
          </w:p>
        </w:tc>
      </w:tr>
      <w:tr w14:paraId="465271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vMerge w:val="restart"/>
            <w:noWrap w:val="0"/>
            <w:vAlign w:val="top"/>
          </w:tcPr>
          <w:p w14:paraId="16789CED">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产出指标</w:t>
            </w:r>
          </w:p>
        </w:tc>
        <w:tc>
          <w:tcPr>
            <w:tcW w:w="1114" w:type="dxa"/>
            <w:noWrap w:val="0"/>
            <w:vAlign w:val="top"/>
          </w:tcPr>
          <w:p w14:paraId="442AA9E4">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数量指标</w:t>
            </w:r>
          </w:p>
        </w:tc>
        <w:tc>
          <w:tcPr>
            <w:tcW w:w="1015" w:type="dxa"/>
            <w:noWrap w:val="0"/>
            <w:vAlign w:val="top"/>
          </w:tcPr>
          <w:p w14:paraId="3F91FD28">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慢阻肺高危人群筛查早诊人数</w:t>
            </w:r>
          </w:p>
        </w:tc>
        <w:tc>
          <w:tcPr>
            <w:tcW w:w="1130" w:type="dxa"/>
            <w:noWrap w:val="0"/>
            <w:vAlign w:val="top"/>
          </w:tcPr>
          <w:p w14:paraId="6AB005B3">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=160人</w:t>
            </w:r>
          </w:p>
        </w:tc>
        <w:tc>
          <w:tcPr>
            <w:tcW w:w="1130" w:type="dxa"/>
            <w:noWrap w:val="0"/>
            <w:vAlign w:val="top"/>
          </w:tcPr>
          <w:p w14:paraId="0E184CAF">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160人</w:t>
            </w:r>
          </w:p>
        </w:tc>
        <w:tc>
          <w:tcPr>
            <w:tcW w:w="884" w:type="dxa"/>
            <w:noWrap w:val="0"/>
            <w:vAlign w:val="top"/>
          </w:tcPr>
          <w:p w14:paraId="7071B24D">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20</w:t>
            </w:r>
          </w:p>
        </w:tc>
        <w:tc>
          <w:tcPr>
            <w:tcW w:w="876" w:type="dxa"/>
            <w:noWrap w:val="0"/>
            <w:vAlign w:val="top"/>
          </w:tcPr>
          <w:p w14:paraId="47DB142A">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20</w:t>
            </w:r>
          </w:p>
        </w:tc>
        <w:tc>
          <w:tcPr>
            <w:tcW w:w="1499" w:type="dxa"/>
            <w:noWrap w:val="0"/>
            <w:vAlign w:val="top"/>
          </w:tcPr>
          <w:p w14:paraId="6328A937">
            <w:pPr>
              <w:pStyle w:val="11"/>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030121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vMerge w:val="continue"/>
            <w:noWrap w:val="0"/>
            <w:vAlign w:val="top"/>
          </w:tcPr>
          <w:p w14:paraId="3A11ABB9">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产出指标</w:t>
            </w:r>
          </w:p>
        </w:tc>
        <w:tc>
          <w:tcPr>
            <w:tcW w:w="1114" w:type="dxa"/>
            <w:noWrap w:val="0"/>
            <w:vAlign w:val="top"/>
          </w:tcPr>
          <w:p w14:paraId="6367CCB4">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质量指标</w:t>
            </w:r>
          </w:p>
        </w:tc>
        <w:tc>
          <w:tcPr>
            <w:tcW w:w="1015" w:type="dxa"/>
            <w:noWrap w:val="0"/>
            <w:vAlign w:val="top"/>
          </w:tcPr>
          <w:p w14:paraId="0A8A6276">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慢阻肺筛查干预任务完成率</w:t>
            </w:r>
          </w:p>
        </w:tc>
        <w:tc>
          <w:tcPr>
            <w:tcW w:w="1130" w:type="dxa"/>
            <w:noWrap w:val="0"/>
            <w:vAlign w:val="top"/>
          </w:tcPr>
          <w:p w14:paraId="1AB1C359">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≥80%</w:t>
            </w:r>
          </w:p>
        </w:tc>
        <w:tc>
          <w:tcPr>
            <w:tcW w:w="1130" w:type="dxa"/>
            <w:noWrap w:val="0"/>
            <w:vAlign w:val="top"/>
          </w:tcPr>
          <w:p w14:paraId="0F674EB9">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95%</w:t>
            </w:r>
          </w:p>
        </w:tc>
        <w:tc>
          <w:tcPr>
            <w:tcW w:w="884" w:type="dxa"/>
            <w:noWrap w:val="0"/>
            <w:vAlign w:val="top"/>
          </w:tcPr>
          <w:p w14:paraId="22646E70">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20</w:t>
            </w:r>
          </w:p>
        </w:tc>
        <w:tc>
          <w:tcPr>
            <w:tcW w:w="876" w:type="dxa"/>
            <w:noWrap w:val="0"/>
            <w:vAlign w:val="top"/>
          </w:tcPr>
          <w:p w14:paraId="34AB9CB8">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20</w:t>
            </w:r>
          </w:p>
        </w:tc>
        <w:tc>
          <w:tcPr>
            <w:tcW w:w="1499" w:type="dxa"/>
            <w:noWrap w:val="0"/>
            <w:vAlign w:val="top"/>
          </w:tcPr>
          <w:p w14:paraId="68AE7061">
            <w:pPr>
              <w:pStyle w:val="11"/>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2D3B23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noWrap w:val="0"/>
            <w:vAlign w:val="top"/>
          </w:tcPr>
          <w:p w14:paraId="29A56041">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效益指标</w:t>
            </w:r>
          </w:p>
        </w:tc>
        <w:tc>
          <w:tcPr>
            <w:tcW w:w="1114" w:type="dxa"/>
            <w:noWrap w:val="0"/>
            <w:vAlign w:val="top"/>
          </w:tcPr>
          <w:p w14:paraId="5C4069B7">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社会效益指标</w:t>
            </w:r>
          </w:p>
        </w:tc>
        <w:tc>
          <w:tcPr>
            <w:tcW w:w="1015" w:type="dxa"/>
            <w:noWrap w:val="0"/>
            <w:vAlign w:val="top"/>
          </w:tcPr>
          <w:p w14:paraId="62183325">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慢性病防治能力</w:t>
            </w:r>
          </w:p>
        </w:tc>
        <w:tc>
          <w:tcPr>
            <w:tcW w:w="1130" w:type="dxa"/>
            <w:noWrap w:val="0"/>
            <w:vAlign w:val="top"/>
          </w:tcPr>
          <w:p w14:paraId="5531E08D">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提高</w:t>
            </w:r>
          </w:p>
        </w:tc>
        <w:tc>
          <w:tcPr>
            <w:tcW w:w="1130" w:type="dxa"/>
            <w:noWrap w:val="0"/>
            <w:vAlign w:val="top"/>
          </w:tcPr>
          <w:p w14:paraId="52783210">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100%</w:t>
            </w:r>
          </w:p>
        </w:tc>
        <w:tc>
          <w:tcPr>
            <w:tcW w:w="884" w:type="dxa"/>
            <w:noWrap w:val="0"/>
            <w:vAlign w:val="top"/>
          </w:tcPr>
          <w:p w14:paraId="088A5F1A">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25</w:t>
            </w:r>
          </w:p>
        </w:tc>
        <w:tc>
          <w:tcPr>
            <w:tcW w:w="876" w:type="dxa"/>
            <w:noWrap w:val="0"/>
            <w:vAlign w:val="top"/>
          </w:tcPr>
          <w:p w14:paraId="7E459B6F">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25</w:t>
            </w:r>
          </w:p>
        </w:tc>
        <w:tc>
          <w:tcPr>
            <w:tcW w:w="1499" w:type="dxa"/>
            <w:noWrap w:val="0"/>
            <w:vAlign w:val="top"/>
          </w:tcPr>
          <w:p w14:paraId="69ACA080">
            <w:pPr>
              <w:pStyle w:val="11"/>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645897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noWrap w:val="0"/>
            <w:vAlign w:val="top"/>
          </w:tcPr>
          <w:p w14:paraId="5339BD72">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满意度指标</w:t>
            </w:r>
          </w:p>
        </w:tc>
        <w:tc>
          <w:tcPr>
            <w:tcW w:w="1114" w:type="dxa"/>
            <w:noWrap w:val="0"/>
            <w:vAlign w:val="top"/>
          </w:tcPr>
          <w:p w14:paraId="6DAE9E8B">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服务对象满意度指标</w:t>
            </w:r>
          </w:p>
        </w:tc>
        <w:tc>
          <w:tcPr>
            <w:tcW w:w="1015" w:type="dxa"/>
            <w:noWrap w:val="0"/>
            <w:vAlign w:val="top"/>
          </w:tcPr>
          <w:p w14:paraId="4F60FCCF">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筛查干预对象满意度</w:t>
            </w:r>
          </w:p>
        </w:tc>
        <w:tc>
          <w:tcPr>
            <w:tcW w:w="1130" w:type="dxa"/>
            <w:noWrap w:val="0"/>
            <w:vAlign w:val="top"/>
          </w:tcPr>
          <w:p w14:paraId="38B7E834">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≥90%</w:t>
            </w:r>
          </w:p>
        </w:tc>
        <w:tc>
          <w:tcPr>
            <w:tcW w:w="1130" w:type="dxa"/>
            <w:noWrap w:val="0"/>
            <w:vAlign w:val="top"/>
          </w:tcPr>
          <w:p w14:paraId="78623A3E">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98%</w:t>
            </w:r>
          </w:p>
        </w:tc>
        <w:tc>
          <w:tcPr>
            <w:tcW w:w="884" w:type="dxa"/>
            <w:noWrap w:val="0"/>
            <w:vAlign w:val="top"/>
          </w:tcPr>
          <w:p w14:paraId="4B300685">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5</w:t>
            </w:r>
          </w:p>
        </w:tc>
        <w:tc>
          <w:tcPr>
            <w:tcW w:w="876" w:type="dxa"/>
            <w:noWrap w:val="0"/>
            <w:vAlign w:val="top"/>
          </w:tcPr>
          <w:p w14:paraId="3D1CDCE0">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5</w:t>
            </w:r>
          </w:p>
        </w:tc>
        <w:tc>
          <w:tcPr>
            <w:tcW w:w="1499" w:type="dxa"/>
            <w:noWrap w:val="0"/>
            <w:vAlign w:val="top"/>
          </w:tcPr>
          <w:p w14:paraId="32D55CC3">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p>
        </w:tc>
      </w:tr>
    </w:tbl>
    <w:p w14:paraId="635FA772">
      <w:pPr>
        <w:pStyle w:val="11"/>
        <w:ind w:firstLine="0" w:firstLineChars="0"/>
      </w:pPr>
    </w:p>
    <w:p w14:paraId="025CD947">
      <w:pPr>
        <w:pStyle w:val="19"/>
        <w:ind w:firstLine="198" w:firstLineChars="71"/>
        <w:sectPr>
          <w:pgSz w:w="11906" w:h="16838"/>
          <w:pgMar w:top="1440" w:right="1800" w:bottom="1440" w:left="1800" w:header="851" w:footer="992" w:gutter="0"/>
          <w:cols w:space="720" w:num="1"/>
          <w:docGrid w:type="lines" w:linePitch="381" w:charSpace="0"/>
        </w:sectPr>
      </w:pPr>
    </w:p>
    <w:p w14:paraId="12A40FD6">
      <w:pPr>
        <w:pStyle w:val="11"/>
        <w:spacing w:before="120" w:after="120" w:line="480" w:lineRule="auto"/>
        <w:ind w:firstLine="883"/>
        <w:jc w:val="center"/>
        <w:outlineLvl w:val="0"/>
        <w:rPr>
          <w:rFonts w:ascii="仿宋_GB2312" w:hAnsi="Arial"/>
          <w:b/>
          <w:sz w:val="44"/>
          <w:szCs w:val="44"/>
        </w:rPr>
      </w:pPr>
      <w:r>
        <w:rPr>
          <w:rFonts w:hint="eastAsia" w:ascii="仿宋_GB2312" w:hAnsi="Arial"/>
          <w:b/>
          <w:sz w:val="44"/>
          <w:szCs w:val="44"/>
        </w:rPr>
        <w:t>财政项目支出绩效自评报告</w:t>
      </w:r>
    </w:p>
    <w:p w14:paraId="05C3737D">
      <w:pPr>
        <w:pStyle w:val="11"/>
        <w:spacing w:line="480" w:lineRule="auto"/>
        <w:ind w:firstLine="0" w:firstLineChars="0"/>
        <w:jc w:val="center"/>
        <w:rPr>
          <w:rFonts w:ascii="Times New Roman" w:hAnsi="Times New Roman" w:eastAsia="黑体" w:cs="Times New Roman"/>
          <w:b/>
          <w:kern w:val="0"/>
          <w:sz w:val="50"/>
          <w:szCs w:val="50"/>
          <w:lang w:bidi="en-US"/>
        </w:rPr>
      </w:pPr>
    </w:p>
    <w:p w14:paraId="63213588">
      <w:pPr>
        <w:pStyle w:val="11"/>
        <w:spacing w:line="480" w:lineRule="auto"/>
        <w:ind w:firstLine="0" w:firstLineChars="0"/>
        <w:jc w:val="center"/>
        <w:rPr>
          <w:rFonts w:ascii="Times New Roman" w:hAnsi="Times New Roman" w:eastAsia="黑体" w:cs="Times New Roman"/>
          <w:b/>
          <w:kern w:val="0"/>
          <w:sz w:val="50"/>
          <w:szCs w:val="50"/>
          <w:lang w:bidi="en-US"/>
        </w:rPr>
      </w:pPr>
    </w:p>
    <w:p w14:paraId="5AC82C36">
      <w:pPr>
        <w:pStyle w:val="11"/>
        <w:spacing w:line="480" w:lineRule="auto"/>
        <w:ind w:firstLine="0" w:firstLineChars="0"/>
        <w:jc w:val="center"/>
        <w:rPr>
          <w:rFonts w:ascii="Times New Roman" w:hAnsi="Times New Roman" w:eastAsia="黑体" w:cs="Times New Roman"/>
          <w:b/>
          <w:kern w:val="0"/>
          <w:sz w:val="50"/>
          <w:szCs w:val="50"/>
          <w:lang w:bidi="en-US"/>
        </w:rPr>
      </w:pPr>
    </w:p>
    <w:p w14:paraId="7B20A34B">
      <w:pPr>
        <w:pStyle w:val="11"/>
        <w:spacing w:line="480" w:lineRule="auto"/>
        <w:ind w:firstLine="0" w:firstLineChars="0"/>
        <w:jc w:val="center"/>
        <w:rPr>
          <w:rFonts w:ascii="Times New Roman" w:hAnsi="Times New Roman" w:eastAsia="黑体" w:cs="Times New Roman"/>
          <w:b/>
          <w:kern w:val="0"/>
          <w:sz w:val="50"/>
          <w:szCs w:val="50"/>
          <w:lang w:bidi="en-US"/>
        </w:rPr>
      </w:pPr>
    </w:p>
    <w:p w14:paraId="195EF550">
      <w:pPr>
        <w:pStyle w:val="11"/>
        <w:spacing w:line="480" w:lineRule="auto"/>
        <w:ind w:firstLine="0" w:firstLineChars="0"/>
        <w:jc w:val="center"/>
        <w:rPr>
          <w:rFonts w:ascii="Times New Roman" w:hAnsi="Times New Roman" w:eastAsia="黑体" w:cs="Times New Roman"/>
          <w:b/>
          <w:kern w:val="0"/>
          <w:sz w:val="50"/>
          <w:szCs w:val="50"/>
          <w:lang w:bidi="en-US"/>
        </w:rPr>
      </w:pPr>
    </w:p>
    <w:p w14:paraId="365F833D">
      <w:pPr>
        <w:pStyle w:val="11"/>
        <w:spacing w:line="480" w:lineRule="auto"/>
        <w:ind w:firstLine="0" w:firstLineChars="0"/>
        <w:jc w:val="center"/>
        <w:rPr>
          <w:rFonts w:ascii="Times New Roman" w:hAnsi="Times New Roman" w:eastAsia="黑体" w:cs="Times New Roman"/>
          <w:b/>
          <w:kern w:val="0"/>
          <w:sz w:val="50"/>
          <w:szCs w:val="50"/>
          <w:lang w:bidi="en-US"/>
        </w:rPr>
      </w:pPr>
    </w:p>
    <w:p w14:paraId="60401D2A">
      <w:pPr>
        <w:pStyle w:val="11"/>
        <w:spacing w:line="480" w:lineRule="auto"/>
        <w:ind w:firstLine="0" w:firstLineChars="0"/>
        <w:jc w:val="center"/>
        <w:rPr>
          <w:rFonts w:ascii="仿宋_GB2312" w:hAnsi="Times New Roman" w:cs="Times New Roman"/>
          <w:kern w:val="0"/>
          <w:sz w:val="30"/>
          <w:szCs w:val="30"/>
          <w:lang w:bidi="en-US"/>
        </w:rPr>
      </w:pPr>
    </w:p>
    <w:p w14:paraId="47018445">
      <w:pPr>
        <w:pStyle w:val="11"/>
        <w:spacing w:line="480" w:lineRule="auto"/>
        <w:ind w:firstLine="882" w:firstLineChars="441"/>
        <w:jc w:val="left"/>
        <w:rPr>
          <w:rFonts w:ascii="仿宋_GB2312" w:hAnsi="Times New Roman" w:cs="Times New Roman"/>
          <w:kern w:val="0"/>
          <w:sz w:val="32"/>
          <w:szCs w:val="32"/>
          <w:lang w:bidi="en-US"/>
        </w:rPr>
      </w:pPr>
      <w:r>
        <w:rPr>
          <w:rFonts w:ascii="宋体" w:hAnsi="宋体" w:eastAsia="宋体" w:cs="宋体"/>
          <w:sz w:val="20"/>
          <w:u w:val="none"/>
        </w:rPr>
        <w:t>项目名称：【上级当年-市级】省级部分专项补助资金（第一批）暨卫生健康人才培养项目</w:t>
      </w:r>
    </w:p>
    <w:p w14:paraId="142B6F75">
      <w:pPr>
        <w:pStyle w:val="11"/>
        <w:spacing w:line="480" w:lineRule="auto"/>
        <w:ind w:firstLine="882" w:firstLineChars="441"/>
        <w:jc w:val="left"/>
        <w:rPr>
          <w:rFonts w:ascii="仿宋_GB2312" w:hAnsi="Times New Roman" w:cs="Times New Roman"/>
          <w:kern w:val="0"/>
          <w:sz w:val="32"/>
          <w:szCs w:val="32"/>
          <w:lang w:bidi="en-US"/>
        </w:rPr>
      </w:pPr>
      <w:r>
        <w:rPr>
          <w:rFonts w:ascii="宋体" w:hAnsi="宋体" w:eastAsia="宋体" w:cs="宋体"/>
          <w:sz w:val="20"/>
          <w:u w:val="none"/>
        </w:rPr>
        <w:t>项目单位：许昌市中心医院</w:t>
      </w:r>
    </w:p>
    <w:p w14:paraId="5326463D">
      <w:pPr>
        <w:pStyle w:val="11"/>
        <w:spacing w:line="480" w:lineRule="auto"/>
        <w:ind w:firstLine="882" w:firstLineChars="441"/>
        <w:jc w:val="left"/>
        <w:rPr>
          <w:rFonts w:ascii="仿宋_GB2312" w:hAnsi="Times New Roman" w:cs="Times New Roman"/>
          <w:kern w:val="0"/>
          <w:sz w:val="32"/>
          <w:szCs w:val="32"/>
          <w:lang w:bidi="en-US"/>
        </w:rPr>
      </w:pPr>
      <w:r>
        <w:rPr>
          <w:rFonts w:ascii="宋体" w:hAnsi="宋体" w:eastAsia="宋体" w:cs="宋体"/>
          <w:sz w:val="20"/>
          <w:u w:val="none"/>
        </w:rPr>
        <w:t>主管部门：许昌市卫生健康委员会</w:t>
      </w:r>
    </w:p>
    <w:p w14:paraId="73659F08">
      <w:pPr>
        <w:pStyle w:val="11"/>
        <w:spacing w:line="480" w:lineRule="auto"/>
        <w:ind w:firstLine="0" w:firstLineChars="0"/>
        <w:rPr>
          <w:rFonts w:ascii="黑体" w:hAnsi="Times New Roman" w:eastAsia="黑体" w:cs="Times New Roman"/>
          <w:b/>
          <w:kern w:val="0"/>
          <w:sz w:val="32"/>
          <w:szCs w:val="32"/>
          <w:lang w:bidi="en-US"/>
        </w:rPr>
      </w:pPr>
    </w:p>
    <w:p w14:paraId="48C1A3D5">
      <w:pPr>
        <w:pStyle w:val="11"/>
        <w:spacing w:line="480" w:lineRule="auto"/>
        <w:ind w:firstLine="0" w:firstLineChars="0"/>
        <w:rPr>
          <w:rFonts w:ascii="黑体" w:hAnsi="Times New Roman" w:eastAsia="黑体" w:cs="Times New Roman"/>
          <w:b/>
          <w:kern w:val="0"/>
          <w:sz w:val="32"/>
          <w:szCs w:val="32"/>
          <w:lang w:bidi="en-US"/>
        </w:rPr>
      </w:pPr>
    </w:p>
    <w:p w14:paraId="1CB732FD">
      <w:pPr>
        <w:pStyle w:val="11"/>
        <w:spacing w:line="480" w:lineRule="auto"/>
        <w:ind w:firstLine="0" w:firstLineChars="0"/>
        <w:jc w:val="center"/>
        <w:rPr>
          <w:rFonts w:ascii="仿宋_GB2312" w:hAnsi="Times New Roman" w:cs="Times New Roman"/>
          <w:kern w:val="0"/>
          <w:sz w:val="32"/>
          <w:szCs w:val="32"/>
          <w:lang w:bidi="en-US"/>
        </w:rPr>
      </w:pPr>
      <w:r>
        <w:rPr>
          <w:rFonts w:ascii="宋体" w:hAnsi="宋体" w:eastAsia="宋体" w:cs="宋体"/>
          <w:sz w:val="20"/>
          <w:u w:val="none"/>
        </w:rPr>
        <w:t>2026年09月</w:t>
      </w:r>
    </w:p>
    <w:p w14:paraId="180EA4A8">
      <w:pPr>
        <w:pStyle w:val="14"/>
        <w:jc w:val="both"/>
      </w:pPr>
    </w:p>
    <w:p w14:paraId="6B03A520">
      <w:pPr>
        <w:pStyle w:val="11"/>
        <w:ind w:firstLine="0" w:firstLineChars="0"/>
        <w:rPr>
          <w:szCs w:val="44"/>
        </w:rPr>
        <w:sectPr>
          <w:headerReference r:id="rId42" w:type="first"/>
          <w:footerReference r:id="rId45" w:type="first"/>
          <w:headerReference r:id="rId40" w:type="default"/>
          <w:footerReference r:id="rId43" w:type="default"/>
          <w:headerReference r:id="rId41" w:type="even"/>
          <w:footerReference r:id="rId44" w:type="even"/>
          <w:pgSz w:w="11906" w:h="16838"/>
          <w:pgMar w:top="1440" w:right="1800" w:bottom="1440" w:left="1800" w:header="851" w:footer="992" w:gutter="0"/>
          <w:cols w:space="720" w:num="1"/>
          <w:docGrid w:type="lines" w:linePitch="312" w:charSpace="0"/>
        </w:sectPr>
      </w:pPr>
    </w:p>
    <w:p w14:paraId="55897671">
      <w:pPr>
        <w:pStyle w:val="16"/>
      </w:pPr>
      <w:r>
        <w:rPr>
          <w:rFonts w:hint="eastAsia"/>
        </w:rPr>
        <w:t>一、项目基本情况</w:t>
      </w:r>
    </w:p>
    <w:p w14:paraId="2FEDE08D">
      <w:pPr>
        <w:pStyle w:val="18"/>
        <w:ind w:left="227" w:leftChars="71"/>
      </w:pPr>
      <w:r>
        <w:rPr>
          <w:rFonts w:hint="eastAsia"/>
        </w:rPr>
        <w:t>（一）项目概况</w:t>
      </w:r>
    </w:p>
    <w:p w14:paraId="115AE08A">
      <w:pPr>
        <w:pStyle w:val="19"/>
        <w:ind w:firstLine="560"/>
      </w:pPr>
      <w:r>
        <w:rPr>
          <w:rFonts w:ascii="宋体" w:hAnsi="宋体" w:eastAsia="宋体" w:cs="宋体"/>
          <w:sz w:val="20"/>
          <w:u w:val="none"/>
        </w:rPr>
        <w:t>卫生健康人才培养项目</w:t>
      </w:r>
    </w:p>
    <w:p w14:paraId="57EBBD62">
      <w:pPr>
        <w:pStyle w:val="18"/>
        <w:ind w:left="227" w:leftChars="71"/>
      </w:pPr>
      <w:r>
        <w:rPr>
          <w:rFonts w:hint="eastAsia"/>
        </w:rPr>
        <w:t xml:space="preserve">（二）项目预算安排及使用情况 </w:t>
      </w:r>
    </w:p>
    <w:p w14:paraId="2171A1A0">
      <w:pPr>
        <w:pStyle w:val="19"/>
        <w:ind w:firstLine="482"/>
        <w:jc w:val="center"/>
        <w:rPr>
          <w:b/>
          <w:bCs/>
          <w:sz w:val="24"/>
          <w:szCs w:val="24"/>
        </w:rPr>
      </w:pPr>
      <w:r>
        <w:rPr>
          <w:rFonts w:hint="eastAsia"/>
          <w:b/>
          <w:bCs/>
          <w:sz w:val="24"/>
          <w:szCs w:val="24"/>
        </w:rPr>
        <w:t>表1-2-1 年度预算安排及使用情况统计表</w:t>
      </w:r>
    </w:p>
    <w:p w14:paraId="250B6F47">
      <w:pPr>
        <w:pStyle w:val="19"/>
        <w:ind w:firstLine="482"/>
        <w:jc w:val="center"/>
        <w:rPr>
          <w:b/>
          <w:bCs/>
          <w:sz w:val="24"/>
          <w:szCs w:val="24"/>
        </w:rPr>
      </w:pPr>
      <w:r>
        <w:rPr>
          <w:rFonts w:ascii="宋体" w:hAnsi="宋体" w:eastAsia="宋体" w:cs="宋体"/>
          <w:sz w:val="20"/>
          <w:u w:val="none"/>
        </w:rPr>
        <w:t xml:space="preserve">                                           单位：万元 </w:t>
      </w:r>
    </w:p>
    <w:tbl>
      <w:tblPr>
        <w:tblStyle w:val="20"/>
        <w:tblW w:w="5000" w:type="pct"/>
        <w:tblInd w:w="0" w:type="dxa"/>
        <w:tblLayout w:type="autofit"/>
        <w:tblCellMar>
          <w:top w:w="0" w:type="dxa"/>
          <w:left w:w="108" w:type="dxa"/>
          <w:bottom w:w="0" w:type="dxa"/>
          <w:right w:w="108" w:type="dxa"/>
        </w:tblCellMar>
      </w:tblPr>
      <w:tblGrid>
        <w:gridCol w:w="1301"/>
        <w:gridCol w:w="1640"/>
        <w:gridCol w:w="1639"/>
        <w:gridCol w:w="1822"/>
        <w:gridCol w:w="1602"/>
      </w:tblGrid>
      <w:tr w14:paraId="7F76DBE8">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22E4E5AC">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　</w:t>
            </w:r>
          </w:p>
        </w:tc>
        <w:tc>
          <w:tcPr>
            <w:tcW w:w="0" w:type="auto"/>
            <w:tcBorders>
              <w:top w:val="single" w:color="auto" w:sz="4" w:space="0"/>
              <w:left w:val="nil"/>
              <w:bottom w:val="single" w:color="auto" w:sz="4" w:space="0"/>
              <w:right w:val="single" w:color="auto" w:sz="4" w:space="0"/>
            </w:tcBorders>
            <w:noWrap/>
            <w:vAlign w:val="center"/>
          </w:tcPr>
          <w:p w14:paraId="467BDD4C">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年初预算数</w:t>
            </w:r>
          </w:p>
        </w:tc>
        <w:tc>
          <w:tcPr>
            <w:tcW w:w="0" w:type="auto"/>
            <w:tcBorders>
              <w:top w:val="single" w:color="auto" w:sz="4" w:space="0"/>
              <w:left w:val="nil"/>
              <w:bottom w:val="single" w:color="auto" w:sz="4" w:space="0"/>
              <w:right w:val="single" w:color="auto" w:sz="4" w:space="0"/>
            </w:tcBorders>
            <w:noWrap/>
            <w:vAlign w:val="center"/>
          </w:tcPr>
          <w:p w14:paraId="183FA16A">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全年预算数</w:t>
            </w:r>
          </w:p>
        </w:tc>
        <w:tc>
          <w:tcPr>
            <w:tcW w:w="0" w:type="auto"/>
            <w:tcBorders>
              <w:top w:val="single" w:color="auto" w:sz="4" w:space="0"/>
              <w:left w:val="nil"/>
              <w:bottom w:val="single" w:color="auto" w:sz="4" w:space="0"/>
              <w:right w:val="single" w:color="auto" w:sz="4" w:space="0"/>
            </w:tcBorders>
            <w:noWrap/>
            <w:vAlign w:val="center"/>
          </w:tcPr>
          <w:p w14:paraId="14F13DE5">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全年执行数</w:t>
            </w:r>
          </w:p>
        </w:tc>
        <w:tc>
          <w:tcPr>
            <w:tcW w:w="0" w:type="auto"/>
            <w:tcBorders>
              <w:top w:val="single" w:color="auto" w:sz="4" w:space="0"/>
              <w:left w:val="nil"/>
              <w:bottom w:val="single" w:color="auto" w:sz="4" w:space="0"/>
              <w:right w:val="single" w:color="auto" w:sz="4" w:space="0"/>
            </w:tcBorders>
            <w:noWrap/>
            <w:vAlign w:val="center"/>
          </w:tcPr>
          <w:p w14:paraId="118549E9">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执行率</w:t>
            </w:r>
          </w:p>
        </w:tc>
      </w:tr>
      <w:tr w14:paraId="1EF20D26">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1E33AA42">
            <w:pPr>
              <w:pStyle w:val="11"/>
              <w:widowControl/>
              <w:spacing w:before="0" w:after="0" w:line="240" w:lineRule="auto"/>
              <w:ind w:firstLine="0" w:firstLineChars="0"/>
              <w:jc w:val="left"/>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年度资金总额：</w:t>
            </w:r>
          </w:p>
        </w:tc>
        <w:tc>
          <w:tcPr>
            <w:tcW w:w="0" w:type="auto"/>
            <w:tcBorders>
              <w:top w:val="single" w:color="auto" w:sz="4" w:space="0"/>
              <w:left w:val="nil"/>
              <w:bottom w:val="single" w:color="auto" w:sz="4" w:space="0"/>
              <w:right w:val="single" w:color="auto" w:sz="4" w:space="0"/>
            </w:tcBorders>
            <w:noWrap/>
            <w:vAlign w:val="center"/>
          </w:tcPr>
          <w:p w14:paraId="6E7FF718">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7A3AD97A">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170.00　</w:t>
            </w:r>
          </w:p>
        </w:tc>
        <w:tc>
          <w:tcPr>
            <w:tcW w:w="0" w:type="auto"/>
            <w:tcBorders>
              <w:top w:val="single" w:color="auto" w:sz="4" w:space="0"/>
              <w:left w:val="nil"/>
              <w:bottom w:val="single" w:color="auto" w:sz="4" w:space="0"/>
              <w:right w:val="single" w:color="auto" w:sz="4" w:space="0"/>
            </w:tcBorders>
            <w:noWrap/>
            <w:vAlign w:val="center"/>
          </w:tcPr>
          <w:p w14:paraId="38AE1E6D">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170.00　</w:t>
            </w:r>
          </w:p>
        </w:tc>
        <w:tc>
          <w:tcPr>
            <w:tcW w:w="0" w:type="auto"/>
            <w:tcBorders>
              <w:top w:val="nil"/>
              <w:left w:val="nil"/>
              <w:bottom w:val="single" w:color="auto" w:sz="4" w:space="0"/>
              <w:right w:val="single" w:color="auto" w:sz="4" w:space="0"/>
            </w:tcBorders>
            <w:noWrap/>
            <w:vAlign w:val="center"/>
          </w:tcPr>
          <w:p w14:paraId="114243CF">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100.0%</w:t>
            </w:r>
          </w:p>
        </w:tc>
      </w:tr>
      <w:tr w14:paraId="6FAC75DC">
        <w:tblPrEx>
          <w:tblCellMar>
            <w:top w:w="0" w:type="dxa"/>
            <w:left w:w="108" w:type="dxa"/>
            <w:bottom w:w="0" w:type="dxa"/>
            <w:right w:w="108" w:type="dxa"/>
          </w:tblCellMar>
        </w:tblPrEx>
        <w:trPr>
          <w:wBefore w:w="0" w:type="dxa"/>
          <w:trHeight w:val="45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3D55A11D">
            <w:pPr>
              <w:pStyle w:val="11"/>
              <w:widowControl/>
              <w:spacing w:before="0" w:after="0" w:line="240" w:lineRule="auto"/>
              <w:ind w:firstLine="0" w:firstLineChars="0"/>
              <w:jc w:val="left"/>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政府预算资金</w:t>
            </w:r>
          </w:p>
        </w:tc>
        <w:tc>
          <w:tcPr>
            <w:tcW w:w="0" w:type="auto"/>
            <w:tcBorders>
              <w:top w:val="single" w:color="auto" w:sz="4" w:space="0"/>
              <w:left w:val="nil"/>
              <w:bottom w:val="single" w:color="auto" w:sz="4" w:space="0"/>
              <w:right w:val="single" w:color="auto" w:sz="4" w:space="0"/>
            </w:tcBorders>
            <w:noWrap/>
            <w:vAlign w:val="center"/>
          </w:tcPr>
          <w:p w14:paraId="0886946A">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23A512D0">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170.00　</w:t>
            </w:r>
          </w:p>
        </w:tc>
        <w:tc>
          <w:tcPr>
            <w:tcW w:w="0" w:type="auto"/>
            <w:tcBorders>
              <w:top w:val="single" w:color="auto" w:sz="4" w:space="0"/>
              <w:left w:val="nil"/>
              <w:bottom w:val="single" w:color="auto" w:sz="4" w:space="0"/>
              <w:right w:val="single" w:color="auto" w:sz="4" w:space="0"/>
            </w:tcBorders>
            <w:noWrap/>
            <w:vAlign w:val="center"/>
          </w:tcPr>
          <w:p w14:paraId="4A066566">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170.00</w:t>
            </w:r>
          </w:p>
        </w:tc>
        <w:tc>
          <w:tcPr>
            <w:tcW w:w="0" w:type="auto"/>
            <w:tcBorders>
              <w:top w:val="nil"/>
              <w:left w:val="nil"/>
              <w:bottom w:val="single" w:color="auto" w:sz="4" w:space="0"/>
              <w:right w:val="single" w:color="auto" w:sz="4" w:space="0"/>
            </w:tcBorders>
            <w:noWrap/>
            <w:vAlign w:val="center"/>
          </w:tcPr>
          <w:p w14:paraId="2D5A6297">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100.0%</w:t>
            </w:r>
          </w:p>
        </w:tc>
      </w:tr>
      <w:tr w14:paraId="3FB10B27">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2D6EB4AA">
            <w:pPr>
              <w:pStyle w:val="11"/>
              <w:widowControl/>
              <w:spacing w:before="0" w:after="0" w:line="240" w:lineRule="auto"/>
              <w:ind w:firstLine="0" w:firstLineChars="0"/>
              <w:jc w:val="left"/>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财政专户管理资金</w:t>
            </w:r>
          </w:p>
        </w:tc>
        <w:tc>
          <w:tcPr>
            <w:tcW w:w="0" w:type="auto"/>
            <w:tcBorders>
              <w:top w:val="single" w:color="auto" w:sz="4" w:space="0"/>
              <w:left w:val="nil"/>
              <w:bottom w:val="single" w:color="auto" w:sz="4" w:space="0"/>
              <w:right w:val="single" w:color="auto" w:sz="4" w:space="0"/>
            </w:tcBorders>
            <w:noWrap/>
            <w:vAlign w:val="center"/>
          </w:tcPr>
          <w:p w14:paraId="3414360D">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377395FF">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3CEF2BFE">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33DE8296">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r w14:paraId="7377C05B">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67833A4B">
            <w:pPr>
              <w:pStyle w:val="11"/>
              <w:widowControl/>
              <w:spacing w:before="0" w:after="0" w:line="240" w:lineRule="auto"/>
              <w:ind w:firstLine="0" w:firstLineChars="0"/>
              <w:jc w:val="left"/>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单位资金</w:t>
            </w:r>
          </w:p>
        </w:tc>
        <w:tc>
          <w:tcPr>
            <w:tcW w:w="0" w:type="auto"/>
            <w:tcBorders>
              <w:top w:val="single" w:color="auto" w:sz="4" w:space="0"/>
              <w:left w:val="nil"/>
              <w:bottom w:val="single" w:color="auto" w:sz="4" w:space="0"/>
              <w:right w:val="single" w:color="auto" w:sz="4" w:space="0"/>
            </w:tcBorders>
            <w:noWrap/>
            <w:vAlign w:val="center"/>
          </w:tcPr>
          <w:p w14:paraId="47CEBA33">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536A89A9">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23ACECF5">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070EB817">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bl>
    <w:p w14:paraId="191E3EE4">
      <w:pPr>
        <w:pStyle w:val="18"/>
        <w:ind w:left="227" w:leftChars="71"/>
      </w:pPr>
      <w:r>
        <w:rPr>
          <w:rFonts w:hint="eastAsia"/>
        </w:rPr>
        <w:t>（三）资金管理情况表</w:t>
      </w:r>
    </w:p>
    <w:p w14:paraId="2A2AF798">
      <w:pPr>
        <w:pStyle w:val="19"/>
        <w:ind w:firstLine="482"/>
        <w:jc w:val="center"/>
        <w:rPr>
          <w:b/>
          <w:bCs/>
          <w:sz w:val="24"/>
          <w:szCs w:val="24"/>
        </w:rPr>
      </w:pPr>
      <w:r>
        <w:rPr>
          <w:rFonts w:hint="eastAsia"/>
          <w:b/>
          <w:bCs/>
          <w:sz w:val="24"/>
          <w:szCs w:val="24"/>
        </w:rPr>
        <w:t>表1-2-2 资金管理情况表</w:t>
      </w:r>
    </w:p>
    <w:tbl>
      <w:tblPr>
        <w:tblStyle w:val="20"/>
        <w:tblW w:w="8166" w:type="dxa"/>
        <w:tblInd w:w="-13" w:type="dxa"/>
        <w:tblLayout w:type="fixed"/>
        <w:tblCellMar>
          <w:top w:w="0" w:type="dxa"/>
          <w:left w:w="108" w:type="dxa"/>
          <w:bottom w:w="0" w:type="dxa"/>
          <w:right w:w="108" w:type="dxa"/>
        </w:tblCellMar>
      </w:tblPr>
      <w:tblGrid>
        <w:gridCol w:w="1198"/>
        <w:gridCol w:w="3862"/>
        <w:gridCol w:w="3106"/>
      </w:tblGrid>
      <w:tr w14:paraId="44C8E0CA">
        <w:tblPrEx>
          <w:tblCellMar>
            <w:top w:w="0" w:type="dxa"/>
            <w:left w:w="108" w:type="dxa"/>
            <w:bottom w:w="0" w:type="dxa"/>
            <w:right w:w="108" w:type="dxa"/>
          </w:tblCellMar>
        </w:tblPrEx>
        <w:trPr>
          <w:trHeight w:val="4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3EC26904">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3DC9F25A">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情况说明</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61BB4E36">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存在问题和改进措施</w:t>
            </w:r>
          </w:p>
        </w:tc>
      </w:tr>
      <w:tr w14:paraId="502D04FF">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70A49770">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安排科学性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178CC821">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安排科学</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08D2FE1A">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r>
      <w:tr w14:paraId="38B9FD54">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5DC5B091">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拨付合规性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52AAE126">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拨付合规</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4B310B79">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r>
      <w:tr w14:paraId="0C71C4F5">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54E6A8CE">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使用规范性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6F2DAD74">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使用规范</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7E7911AC">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r>
      <w:tr w14:paraId="60092D69">
        <w:tblPrEx>
          <w:tblCellMar>
            <w:top w:w="0" w:type="dxa"/>
            <w:left w:w="108" w:type="dxa"/>
            <w:bottom w:w="0" w:type="dxa"/>
            <w:right w:w="108" w:type="dxa"/>
          </w:tblCellMar>
        </w:tblPrEx>
        <w:trPr>
          <w:trHeight w:val="1194"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1359F150">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预算绩效管理情况</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7F31BD9B">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按规定开展预算绩效管理工作</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436E0411">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r>
    </w:tbl>
    <w:p w14:paraId="2A684B29">
      <w:pPr>
        <w:pStyle w:val="18"/>
        <w:ind w:left="227" w:leftChars="71"/>
      </w:pPr>
      <w:r>
        <w:rPr>
          <w:rFonts w:hint="eastAsia"/>
        </w:rPr>
        <w:t>（四）项目绩效目标</w:t>
      </w:r>
    </w:p>
    <w:p w14:paraId="2556838A">
      <w:pPr>
        <w:pStyle w:val="21"/>
        <w:ind w:leftChars="0"/>
      </w:pPr>
      <w:r>
        <w:rPr>
          <w:rFonts w:hint="eastAsia"/>
        </w:rPr>
        <w:t>1. 项目年度绩效目标</w:t>
      </w:r>
    </w:p>
    <w:p w14:paraId="7B398903">
      <w:pPr>
        <w:pStyle w:val="19"/>
        <w:ind w:firstLine="560"/>
      </w:pPr>
      <w:r>
        <w:rPr>
          <w:rFonts w:ascii="宋体" w:hAnsi="宋体" w:eastAsia="宋体" w:cs="宋体"/>
          <w:sz w:val="20"/>
          <w:u w:val="none"/>
        </w:rPr>
        <w:tab/>
      </w:r>
      <w:r>
        <w:rPr>
          <w:rFonts w:ascii="宋体" w:hAnsi="宋体" w:eastAsia="宋体" w:cs="宋体"/>
          <w:sz w:val="20"/>
          <w:u w:val="none"/>
        </w:rPr>
        <w:t>为医疗卫生机构培养一批素质优良、结构合理,能够下的去、留得住、用得好的优秀医疗卫生人才。</w:t>
      </w:r>
    </w:p>
    <w:p w14:paraId="21A49648">
      <w:pPr>
        <w:pStyle w:val="21"/>
        <w:ind w:left="227" w:leftChars="71"/>
      </w:pPr>
      <w:r>
        <w:rPr>
          <w:rFonts w:hint="eastAsia"/>
        </w:rPr>
        <w:t>2.项目年度绩效目标完成情况</w:t>
      </w:r>
    </w:p>
    <w:p w14:paraId="5647A0CC">
      <w:pPr>
        <w:pStyle w:val="19"/>
        <w:ind w:firstLine="560"/>
      </w:pPr>
      <w:r>
        <w:rPr>
          <w:rFonts w:ascii="宋体" w:hAnsi="宋体" w:eastAsia="宋体" w:cs="宋体"/>
          <w:sz w:val="20"/>
          <w:u w:val="none"/>
        </w:rPr>
        <w:tab/>
      </w:r>
      <w:r>
        <w:rPr>
          <w:rFonts w:ascii="宋体" w:hAnsi="宋体" w:eastAsia="宋体" w:cs="宋体"/>
          <w:sz w:val="20"/>
          <w:u w:val="none"/>
        </w:rPr>
        <w:t>持续开展培训工作</w:t>
      </w:r>
    </w:p>
    <w:p w14:paraId="67849943">
      <w:pPr>
        <w:pStyle w:val="16"/>
      </w:pPr>
      <w:r>
        <w:rPr>
          <w:rFonts w:hint="eastAsia"/>
        </w:rPr>
        <w:t>二、总体评价结论和指标分析</w:t>
      </w:r>
    </w:p>
    <w:p w14:paraId="7214449D">
      <w:pPr>
        <w:pStyle w:val="18"/>
        <w:ind w:left="560"/>
      </w:pPr>
      <w:r>
        <w:rPr>
          <w:rFonts w:hint="eastAsia"/>
        </w:rPr>
        <w:t>（一）总体评价结论</w:t>
      </w:r>
    </w:p>
    <w:p w14:paraId="74A82B6D">
      <w:pPr>
        <w:pStyle w:val="19"/>
        <w:ind w:firstLine="560"/>
      </w:pPr>
      <w:r>
        <w:rPr>
          <w:rFonts w:ascii="宋体" w:hAnsi="宋体" w:eastAsia="宋体" w:cs="宋体"/>
          <w:sz w:val="20"/>
          <w:u w:val="none"/>
        </w:rPr>
        <w:t>综合考虑资金管理、产出、效果、满意度等各方面因素，通过数据采集及分析，最终评分结果：【上级当年-市级】省级部分专项补助资金（第一批）暨卫生健康人才培养项目绩效自评价结果为:总得分99分，属于"优"。</w:t>
      </w:r>
    </w:p>
    <w:p w14:paraId="26DE599C">
      <w:pPr>
        <w:pStyle w:val="11"/>
        <w:ind w:firstLine="560"/>
      </w:pPr>
    </w:p>
    <w:p w14:paraId="6313F550">
      <w:pPr>
        <w:pStyle w:val="18"/>
        <w:ind w:left="560"/>
      </w:pPr>
      <w:r>
        <w:rPr>
          <w:rFonts w:hint="eastAsia"/>
        </w:rPr>
        <w:t>（二）指标分析</w:t>
      </w:r>
    </w:p>
    <w:p w14:paraId="68FE88A5">
      <w:pPr>
        <w:pStyle w:val="19"/>
        <w:ind w:firstLine="560"/>
      </w:pPr>
      <w:r>
        <w:rPr>
          <w:rFonts w:hint="eastAsia"/>
        </w:rPr>
        <w:t>1.绩效目标完成的指标</w:t>
      </w:r>
    </w:p>
    <w:p w14:paraId="608ED452">
      <w:pPr>
        <w:pStyle w:val="19"/>
        <w:ind w:firstLine="560"/>
      </w:pPr>
      <w:r>
        <w:rPr>
          <w:rFonts w:ascii="宋体" w:hAnsi="宋体" w:eastAsia="宋体" w:cs="宋体"/>
          <w:sz w:val="20"/>
          <w:u w:val="none"/>
        </w:rPr>
        <w:t>卫生健康人才培养培训经费额度; 住院医师规范化培训完成率; 培训结业考核通过率; 提升医疗服务水平;</w:t>
      </w:r>
    </w:p>
    <w:p w14:paraId="19A81B41">
      <w:pPr>
        <w:pStyle w:val="19"/>
        <w:ind w:firstLine="560"/>
      </w:pPr>
      <w:r>
        <w:rPr>
          <w:rFonts w:hint="eastAsia"/>
        </w:rPr>
        <w:t>2.没有完成绩效目标的指标</w:t>
      </w:r>
    </w:p>
    <w:p w14:paraId="799E4413">
      <w:pPr>
        <w:pStyle w:val="19"/>
        <w:ind w:firstLine="560"/>
      </w:pPr>
    </w:p>
    <w:p w14:paraId="669192EF">
      <w:pPr>
        <w:pStyle w:val="11"/>
        <w:ind w:firstLine="560"/>
      </w:pPr>
    </w:p>
    <w:p w14:paraId="7547302C">
      <w:pPr>
        <w:pStyle w:val="16"/>
      </w:pPr>
      <w:r>
        <w:rPr>
          <w:rFonts w:hint="eastAsia"/>
        </w:rPr>
        <w:t>三、存在的问题和建议</w:t>
      </w:r>
    </w:p>
    <w:p w14:paraId="569791D7">
      <w:pPr>
        <w:pStyle w:val="18"/>
        <w:ind w:left="560"/>
      </w:pPr>
      <w:r>
        <w:rPr>
          <w:rFonts w:hint="eastAsia"/>
        </w:rPr>
        <w:t>（一）存在的问题</w:t>
      </w:r>
    </w:p>
    <w:p w14:paraId="25B68346">
      <w:pPr>
        <w:pStyle w:val="19"/>
        <w:ind w:firstLine="600" w:firstLineChars="300"/>
      </w:pPr>
      <w:r>
        <w:rPr>
          <w:rFonts w:ascii="宋体" w:hAnsi="宋体" w:eastAsia="宋体" w:cs="宋体"/>
          <w:sz w:val="20"/>
          <w:u w:val="none"/>
        </w:rPr>
        <w:t>无</w:t>
      </w:r>
    </w:p>
    <w:p w14:paraId="28355430">
      <w:pPr>
        <w:pStyle w:val="18"/>
        <w:ind w:left="560"/>
      </w:pPr>
      <w:r>
        <w:rPr>
          <w:rFonts w:hint="eastAsia"/>
        </w:rPr>
        <w:t>（二）改进建议</w:t>
      </w:r>
    </w:p>
    <w:p w14:paraId="099E3DB2">
      <w:pPr>
        <w:pStyle w:val="19"/>
        <w:ind w:firstLine="562"/>
        <w:rPr>
          <w:b/>
          <w:bCs/>
        </w:rPr>
      </w:pPr>
      <w:r>
        <w:rPr>
          <w:rFonts w:hint="eastAsia"/>
          <w:b/>
          <w:bCs/>
        </w:rPr>
        <w:t>1.对项目决策的建议</w:t>
      </w:r>
    </w:p>
    <w:p w14:paraId="1945DBAB">
      <w:pPr>
        <w:pStyle w:val="19"/>
        <w:ind w:firstLine="600" w:firstLineChars="300"/>
      </w:pPr>
      <w:r>
        <w:rPr>
          <w:rFonts w:ascii="宋体" w:hAnsi="宋体" w:eastAsia="宋体" w:cs="宋体"/>
          <w:sz w:val="20"/>
          <w:u w:val="none"/>
        </w:rPr>
        <w:t>无</w:t>
      </w:r>
    </w:p>
    <w:p w14:paraId="3D190442">
      <w:pPr>
        <w:pStyle w:val="21"/>
        <w:ind w:left="560"/>
      </w:pPr>
      <w:r>
        <w:rPr>
          <w:rFonts w:hint="eastAsia"/>
        </w:rPr>
        <w:t>2.对预算安排及执行情况的建议</w:t>
      </w:r>
    </w:p>
    <w:p w14:paraId="45E25166">
      <w:pPr>
        <w:pStyle w:val="19"/>
        <w:ind w:firstLine="142" w:firstLineChars="71"/>
      </w:pPr>
      <w:r>
        <w:rPr>
          <w:rFonts w:ascii="宋体" w:hAnsi="宋体" w:eastAsia="宋体" w:cs="宋体"/>
          <w:sz w:val="20"/>
          <w:u w:val="none"/>
        </w:rPr>
        <w:t xml:space="preserve">     无</w:t>
      </w:r>
    </w:p>
    <w:p w14:paraId="14698313">
      <w:pPr>
        <w:pStyle w:val="19"/>
        <w:ind w:firstLine="562"/>
        <w:rPr>
          <w:b/>
          <w:bCs/>
        </w:rPr>
      </w:pPr>
      <w:r>
        <w:rPr>
          <w:rFonts w:hint="eastAsia"/>
          <w:b/>
          <w:bCs/>
        </w:rPr>
        <w:t>3.对资金管理的建议</w:t>
      </w:r>
    </w:p>
    <w:p w14:paraId="11D0B5A3">
      <w:pPr>
        <w:pStyle w:val="19"/>
        <w:ind w:firstLine="560"/>
      </w:pPr>
      <w:r>
        <w:rPr>
          <w:rFonts w:ascii="宋体" w:hAnsi="宋体" w:eastAsia="宋体" w:cs="宋体"/>
          <w:sz w:val="20"/>
          <w:u w:val="none"/>
        </w:rPr>
        <w:t xml:space="preserve">   无</w:t>
      </w:r>
    </w:p>
    <w:p w14:paraId="3A2C8E4A">
      <w:pPr>
        <w:pStyle w:val="19"/>
        <w:ind w:firstLine="562"/>
        <w:rPr>
          <w:b/>
          <w:bCs/>
        </w:rPr>
      </w:pPr>
      <w:r>
        <w:rPr>
          <w:rFonts w:hint="eastAsia"/>
          <w:b/>
          <w:bCs/>
        </w:rPr>
        <w:t>4.对项目管理的建议</w:t>
      </w:r>
    </w:p>
    <w:p w14:paraId="0E2ACA9F">
      <w:pPr>
        <w:pStyle w:val="19"/>
        <w:ind w:firstLine="742" w:firstLineChars="371"/>
      </w:pPr>
      <w:r>
        <w:rPr>
          <w:rFonts w:ascii="宋体" w:hAnsi="宋体" w:eastAsia="宋体" w:cs="宋体"/>
          <w:sz w:val="20"/>
          <w:u w:val="none"/>
        </w:rPr>
        <w:t>无</w:t>
      </w:r>
    </w:p>
    <w:p w14:paraId="0A5A4C23">
      <w:pPr>
        <w:pStyle w:val="19"/>
        <w:ind w:firstLine="562"/>
      </w:pPr>
      <w:r>
        <w:rPr>
          <w:rFonts w:hint="eastAsia"/>
          <w:b/>
          <w:bCs/>
        </w:rPr>
        <w:t>5.其他建议</w:t>
      </w:r>
      <w:r>
        <w:rPr>
          <w:rFonts w:hint="eastAsia"/>
        </w:rPr>
        <w:tab/>
      </w:r>
    </w:p>
    <w:p w14:paraId="1C327E39">
      <w:pPr>
        <w:pStyle w:val="11"/>
        <w:ind w:firstLine="1161" w:firstLineChars="413"/>
        <w:rPr>
          <w:rFonts w:ascii="宋体" w:hAnsi="宋体" w:eastAsia="宋体"/>
          <w:b/>
          <w:bCs/>
        </w:rPr>
      </w:pPr>
    </w:p>
    <w:p w14:paraId="6334800C">
      <w:pPr>
        <w:pStyle w:val="18"/>
        <w:ind w:left="0" w:leftChars="0"/>
      </w:pPr>
      <w:r>
        <w:rPr/>
        <w:br w:type="page" w:clear="none"/>
      </w:r>
      <w:r>
        <w:rPr>
          <w:rFonts w:eastAsia="仿宋"/>
        </w:rPr>
        <w:t xml:space="preserve">附表1 </w:t>
      </w:r>
      <w:r>
        <w:rPr>
          <w:rFonts w:hint="eastAsia" w:eastAsia="仿宋"/>
        </w:rPr>
        <w:t>自评价</w:t>
      </w:r>
      <w:r>
        <w:rPr>
          <w:rFonts w:eastAsia="仿宋"/>
        </w:rPr>
        <w:t>评分表</w:t>
      </w:r>
    </w:p>
    <w:tbl>
      <w:tblPr>
        <w:tblStyle w:val="20"/>
        <w:tblW w:w="8647"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67"/>
        <w:gridCol w:w="1114"/>
        <w:gridCol w:w="1015"/>
        <w:gridCol w:w="1130"/>
        <w:gridCol w:w="1130"/>
        <w:gridCol w:w="860"/>
        <w:gridCol w:w="828"/>
        <w:gridCol w:w="1571"/>
        <w:gridCol w:w="32"/>
      </w:tblGrid>
      <w:tr w14:paraId="76E60C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647" w:type="dxa"/>
            <w:gridSpan w:val="9"/>
            <w:shd w:val="clear" w:color="auto" w:fill="BFBFBF"/>
            <w:noWrap w:val="0"/>
            <w:vAlign w:val="top"/>
          </w:tcPr>
          <w:p w14:paraId="1BE9DD20">
            <w:pPr>
              <w:pStyle w:val="11"/>
              <w:widowControl w:val="0"/>
              <w:spacing w:before="0" w:after="0" w:line="240" w:lineRule="atLeast"/>
              <w:ind w:firstLine="0" w:firstLineChars="0"/>
              <w:jc w:val="center"/>
              <w:rPr>
                <w:rFonts w:ascii="黑体" w:hAnsi="黑体" w:eastAsia="黑体" w:cs="Arial"/>
                <w:b/>
                <w:bCs/>
                <w:kern w:val="2"/>
                <w:sz w:val="28"/>
                <w:szCs w:val="28"/>
                <w:lang w:val="en-US" w:eastAsia="zh-CN" w:bidi="ar-SA"/>
              </w:rPr>
            </w:pPr>
            <w:r>
              <w:rPr>
                <w:rFonts w:hint="eastAsia" w:ascii="仿宋" w:hAnsi="仿宋" w:eastAsia="仿宋" w:cs="仿宋"/>
                <w:b/>
                <w:bCs/>
                <w:kern w:val="2"/>
                <w:sz w:val="24"/>
                <w:szCs w:val="24"/>
                <w:lang w:val="en-US" w:eastAsia="zh-CN" w:bidi="ar-SA"/>
              </w:rPr>
              <w:t>自评价评分附件表</w:t>
            </w:r>
          </w:p>
        </w:tc>
      </w:tr>
      <w:tr w14:paraId="5133E7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noWrap w:val="0"/>
            <w:vAlign w:val="top"/>
          </w:tcPr>
          <w:p w14:paraId="0B7786FC">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一级指标</w:t>
            </w:r>
          </w:p>
        </w:tc>
        <w:tc>
          <w:tcPr>
            <w:tcW w:w="1114" w:type="dxa"/>
            <w:noWrap w:val="0"/>
            <w:vAlign w:val="top"/>
          </w:tcPr>
          <w:p w14:paraId="27E4863A">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二级指标</w:t>
            </w:r>
          </w:p>
        </w:tc>
        <w:tc>
          <w:tcPr>
            <w:tcW w:w="1015" w:type="dxa"/>
            <w:noWrap w:val="0"/>
            <w:vAlign w:val="top"/>
          </w:tcPr>
          <w:p w14:paraId="06A9D204">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三级指标</w:t>
            </w:r>
          </w:p>
        </w:tc>
        <w:tc>
          <w:tcPr>
            <w:tcW w:w="1130" w:type="dxa"/>
            <w:noWrap w:val="0"/>
            <w:vAlign w:val="top"/>
          </w:tcPr>
          <w:p w14:paraId="10EC4E2E">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年度目标值</w:t>
            </w:r>
          </w:p>
        </w:tc>
        <w:tc>
          <w:tcPr>
            <w:tcW w:w="1130" w:type="dxa"/>
            <w:noWrap w:val="0"/>
            <w:vAlign w:val="top"/>
          </w:tcPr>
          <w:p w14:paraId="5EBD89CF">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实际完成值</w:t>
            </w:r>
          </w:p>
        </w:tc>
        <w:tc>
          <w:tcPr>
            <w:tcW w:w="860" w:type="dxa"/>
            <w:noWrap w:val="0"/>
            <w:vAlign w:val="top"/>
          </w:tcPr>
          <w:p w14:paraId="6387CD66">
            <w:pPr>
              <w:pStyle w:val="11"/>
              <w:widowControl w:val="0"/>
              <w:spacing w:before="0" w:after="0" w:line="240" w:lineRule="auto"/>
              <w:ind w:left="0" w:leftChars="0" w:firstLine="0" w:firstLineChars="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分值</w:t>
            </w:r>
          </w:p>
        </w:tc>
        <w:tc>
          <w:tcPr>
            <w:tcW w:w="828" w:type="dxa"/>
            <w:noWrap w:val="0"/>
            <w:vAlign w:val="top"/>
          </w:tcPr>
          <w:p w14:paraId="01F03D1B">
            <w:pPr>
              <w:pStyle w:val="11"/>
              <w:widowControl w:val="0"/>
              <w:spacing w:before="0" w:after="0" w:line="240" w:lineRule="auto"/>
              <w:ind w:left="0" w:leftChars="0" w:firstLine="0" w:firstLineChars="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得分</w:t>
            </w:r>
          </w:p>
        </w:tc>
        <w:tc>
          <w:tcPr>
            <w:tcW w:w="1571" w:type="dxa"/>
            <w:noWrap w:val="0"/>
            <w:vAlign w:val="top"/>
          </w:tcPr>
          <w:p w14:paraId="1E2BC644">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偏差原因分析</w:t>
            </w:r>
          </w:p>
        </w:tc>
      </w:tr>
      <w:tr w14:paraId="554A08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noWrap w:val="0"/>
            <w:vAlign w:val="top"/>
          </w:tcPr>
          <w:p w14:paraId="2A2E10FC">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成本指标</w:t>
            </w:r>
          </w:p>
        </w:tc>
        <w:tc>
          <w:tcPr>
            <w:tcW w:w="1114" w:type="dxa"/>
            <w:noWrap w:val="0"/>
            <w:vAlign w:val="top"/>
          </w:tcPr>
          <w:p w14:paraId="1FF5E02F">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经济成本指标</w:t>
            </w:r>
          </w:p>
        </w:tc>
        <w:tc>
          <w:tcPr>
            <w:tcW w:w="1015" w:type="dxa"/>
            <w:noWrap w:val="0"/>
            <w:vAlign w:val="top"/>
          </w:tcPr>
          <w:p w14:paraId="72AC8483">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卫生健康人才培养培训经费额度</w:t>
            </w:r>
          </w:p>
        </w:tc>
        <w:tc>
          <w:tcPr>
            <w:tcW w:w="1130" w:type="dxa"/>
            <w:noWrap w:val="0"/>
            <w:vAlign w:val="top"/>
          </w:tcPr>
          <w:p w14:paraId="17223574">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=1700000元</w:t>
            </w:r>
          </w:p>
        </w:tc>
        <w:tc>
          <w:tcPr>
            <w:tcW w:w="1130" w:type="dxa"/>
            <w:noWrap w:val="0"/>
            <w:vAlign w:val="top"/>
          </w:tcPr>
          <w:p w14:paraId="2B8924C4">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1700000元</w:t>
            </w:r>
          </w:p>
        </w:tc>
        <w:tc>
          <w:tcPr>
            <w:tcW w:w="860" w:type="dxa"/>
            <w:noWrap w:val="0"/>
            <w:vAlign w:val="top"/>
          </w:tcPr>
          <w:p w14:paraId="154B84EE">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828" w:type="dxa"/>
            <w:noWrap w:val="0"/>
            <w:vAlign w:val="top"/>
          </w:tcPr>
          <w:p w14:paraId="55FD61DE">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1571" w:type="dxa"/>
            <w:noWrap w:val="0"/>
            <w:vAlign w:val="top"/>
          </w:tcPr>
          <w:p w14:paraId="6A9B87D8">
            <w:pPr>
              <w:pStyle w:val="11"/>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614563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vMerge w:val="restart"/>
            <w:noWrap w:val="0"/>
            <w:vAlign w:val="top"/>
          </w:tcPr>
          <w:p w14:paraId="5E61427A">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产出指标</w:t>
            </w:r>
          </w:p>
        </w:tc>
        <w:tc>
          <w:tcPr>
            <w:tcW w:w="1114" w:type="dxa"/>
            <w:noWrap w:val="0"/>
            <w:vAlign w:val="top"/>
          </w:tcPr>
          <w:p w14:paraId="7313E68C">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数量指标</w:t>
            </w:r>
          </w:p>
        </w:tc>
        <w:tc>
          <w:tcPr>
            <w:tcW w:w="1015" w:type="dxa"/>
            <w:noWrap w:val="0"/>
            <w:vAlign w:val="top"/>
          </w:tcPr>
          <w:p w14:paraId="570C6E7B">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住院医师规范化培训完成率</w:t>
            </w:r>
          </w:p>
        </w:tc>
        <w:tc>
          <w:tcPr>
            <w:tcW w:w="1130" w:type="dxa"/>
            <w:noWrap w:val="0"/>
            <w:vAlign w:val="top"/>
          </w:tcPr>
          <w:p w14:paraId="08EB3441">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≥80%</w:t>
            </w:r>
          </w:p>
        </w:tc>
        <w:tc>
          <w:tcPr>
            <w:tcW w:w="1130" w:type="dxa"/>
            <w:noWrap w:val="0"/>
            <w:vAlign w:val="top"/>
          </w:tcPr>
          <w:p w14:paraId="017FD69B">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100%</w:t>
            </w:r>
          </w:p>
        </w:tc>
        <w:tc>
          <w:tcPr>
            <w:tcW w:w="860" w:type="dxa"/>
            <w:noWrap w:val="0"/>
            <w:vAlign w:val="top"/>
          </w:tcPr>
          <w:p w14:paraId="3873C0D2">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15</w:t>
            </w:r>
          </w:p>
        </w:tc>
        <w:tc>
          <w:tcPr>
            <w:tcW w:w="828" w:type="dxa"/>
            <w:noWrap w:val="0"/>
            <w:vAlign w:val="top"/>
          </w:tcPr>
          <w:p w14:paraId="71250840">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15</w:t>
            </w:r>
          </w:p>
        </w:tc>
        <w:tc>
          <w:tcPr>
            <w:tcW w:w="1571" w:type="dxa"/>
            <w:noWrap w:val="0"/>
            <w:vAlign w:val="top"/>
          </w:tcPr>
          <w:p w14:paraId="651AEA45">
            <w:pPr>
              <w:pStyle w:val="11"/>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70263D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vMerge w:val="continue"/>
            <w:noWrap w:val="0"/>
            <w:vAlign w:val="top"/>
          </w:tcPr>
          <w:p w14:paraId="6A5020BB">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产出指标</w:t>
            </w:r>
          </w:p>
        </w:tc>
        <w:tc>
          <w:tcPr>
            <w:tcW w:w="1114" w:type="dxa"/>
            <w:noWrap w:val="0"/>
            <w:vAlign w:val="top"/>
          </w:tcPr>
          <w:p w14:paraId="56DA81DE">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质量指标</w:t>
            </w:r>
          </w:p>
        </w:tc>
        <w:tc>
          <w:tcPr>
            <w:tcW w:w="1015" w:type="dxa"/>
            <w:noWrap w:val="0"/>
            <w:vAlign w:val="top"/>
          </w:tcPr>
          <w:p w14:paraId="05C8B6C0">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培训结业考核通过率</w:t>
            </w:r>
          </w:p>
        </w:tc>
        <w:tc>
          <w:tcPr>
            <w:tcW w:w="1130" w:type="dxa"/>
            <w:noWrap w:val="0"/>
            <w:vAlign w:val="top"/>
          </w:tcPr>
          <w:p w14:paraId="267155C1">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≥80%</w:t>
            </w:r>
          </w:p>
        </w:tc>
        <w:tc>
          <w:tcPr>
            <w:tcW w:w="1130" w:type="dxa"/>
            <w:noWrap w:val="0"/>
            <w:vAlign w:val="top"/>
          </w:tcPr>
          <w:p w14:paraId="519FACA0">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97.5%</w:t>
            </w:r>
          </w:p>
        </w:tc>
        <w:tc>
          <w:tcPr>
            <w:tcW w:w="860" w:type="dxa"/>
            <w:noWrap w:val="0"/>
            <w:vAlign w:val="top"/>
          </w:tcPr>
          <w:p w14:paraId="62BB9C73">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15</w:t>
            </w:r>
          </w:p>
        </w:tc>
        <w:tc>
          <w:tcPr>
            <w:tcW w:w="828" w:type="dxa"/>
            <w:noWrap w:val="0"/>
            <w:vAlign w:val="top"/>
          </w:tcPr>
          <w:p w14:paraId="3573A381">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15</w:t>
            </w:r>
          </w:p>
        </w:tc>
        <w:tc>
          <w:tcPr>
            <w:tcW w:w="1571" w:type="dxa"/>
            <w:noWrap w:val="0"/>
            <w:vAlign w:val="top"/>
          </w:tcPr>
          <w:p w14:paraId="37F5F696">
            <w:pPr>
              <w:pStyle w:val="11"/>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4287FA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noWrap w:val="0"/>
            <w:vAlign w:val="top"/>
          </w:tcPr>
          <w:p w14:paraId="4801CD06">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效益指标</w:t>
            </w:r>
          </w:p>
        </w:tc>
        <w:tc>
          <w:tcPr>
            <w:tcW w:w="1114" w:type="dxa"/>
            <w:noWrap w:val="0"/>
            <w:vAlign w:val="top"/>
          </w:tcPr>
          <w:p w14:paraId="06FDE6CD">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社会效益指标</w:t>
            </w:r>
          </w:p>
        </w:tc>
        <w:tc>
          <w:tcPr>
            <w:tcW w:w="1015" w:type="dxa"/>
            <w:noWrap w:val="0"/>
            <w:vAlign w:val="top"/>
          </w:tcPr>
          <w:p w14:paraId="5BE5A1B0">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提升医疗服务水平</w:t>
            </w:r>
          </w:p>
        </w:tc>
        <w:tc>
          <w:tcPr>
            <w:tcW w:w="1130" w:type="dxa"/>
            <w:noWrap w:val="0"/>
            <w:vAlign w:val="top"/>
          </w:tcPr>
          <w:p w14:paraId="745FCD33">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不断提升</w:t>
            </w:r>
          </w:p>
        </w:tc>
        <w:tc>
          <w:tcPr>
            <w:tcW w:w="1130" w:type="dxa"/>
            <w:noWrap w:val="0"/>
            <w:vAlign w:val="top"/>
          </w:tcPr>
          <w:p w14:paraId="0A97A142">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100%</w:t>
            </w:r>
          </w:p>
        </w:tc>
        <w:tc>
          <w:tcPr>
            <w:tcW w:w="860" w:type="dxa"/>
            <w:noWrap w:val="0"/>
            <w:vAlign w:val="top"/>
          </w:tcPr>
          <w:p w14:paraId="32EC6663">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30</w:t>
            </w:r>
          </w:p>
        </w:tc>
        <w:tc>
          <w:tcPr>
            <w:tcW w:w="828" w:type="dxa"/>
            <w:noWrap w:val="0"/>
            <w:vAlign w:val="top"/>
          </w:tcPr>
          <w:p w14:paraId="399AB80C">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30</w:t>
            </w:r>
          </w:p>
        </w:tc>
        <w:tc>
          <w:tcPr>
            <w:tcW w:w="1571" w:type="dxa"/>
            <w:noWrap w:val="0"/>
            <w:vAlign w:val="top"/>
          </w:tcPr>
          <w:p w14:paraId="3B2982E3">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p>
        </w:tc>
      </w:tr>
    </w:tbl>
    <w:p w14:paraId="57682E4D">
      <w:pPr>
        <w:pStyle w:val="11"/>
        <w:ind w:firstLine="0" w:firstLineChars="0"/>
      </w:pPr>
    </w:p>
    <w:p w14:paraId="37666E44">
      <w:pPr>
        <w:pStyle w:val="19"/>
        <w:ind w:firstLine="198" w:firstLineChars="71"/>
        <w:sectPr>
          <w:pgSz w:w="11906" w:h="16838"/>
          <w:pgMar w:top="1440" w:right="1800" w:bottom="1440" w:left="1800" w:header="851" w:footer="992" w:gutter="0"/>
          <w:cols w:space="720" w:num="1"/>
          <w:docGrid w:type="lines" w:linePitch="381" w:charSpace="0"/>
        </w:sectPr>
      </w:pPr>
    </w:p>
    <w:p w14:paraId="082B335E">
      <w:pPr>
        <w:pStyle w:val="11"/>
        <w:spacing w:before="120" w:after="120" w:line="480" w:lineRule="auto"/>
        <w:ind w:firstLine="883"/>
        <w:jc w:val="center"/>
        <w:outlineLvl w:val="0"/>
        <w:rPr>
          <w:rFonts w:ascii="仿宋_GB2312" w:hAnsi="Arial"/>
          <w:b/>
          <w:sz w:val="44"/>
          <w:szCs w:val="44"/>
        </w:rPr>
      </w:pPr>
      <w:r>
        <w:rPr>
          <w:rFonts w:hint="eastAsia" w:ascii="仿宋_GB2312" w:hAnsi="Arial"/>
          <w:b/>
          <w:sz w:val="44"/>
          <w:szCs w:val="44"/>
        </w:rPr>
        <w:t>财政项目支出绩效自评报告</w:t>
      </w:r>
    </w:p>
    <w:p w14:paraId="27F8D0A2">
      <w:pPr>
        <w:pStyle w:val="11"/>
        <w:spacing w:line="480" w:lineRule="auto"/>
        <w:ind w:firstLine="0" w:firstLineChars="0"/>
        <w:jc w:val="center"/>
        <w:rPr>
          <w:rFonts w:ascii="Times New Roman" w:hAnsi="Times New Roman" w:eastAsia="黑体" w:cs="Times New Roman"/>
          <w:b/>
          <w:kern w:val="0"/>
          <w:sz w:val="50"/>
          <w:szCs w:val="50"/>
          <w:lang w:bidi="en-US"/>
        </w:rPr>
      </w:pPr>
    </w:p>
    <w:p w14:paraId="20D1B798">
      <w:pPr>
        <w:pStyle w:val="11"/>
        <w:spacing w:line="480" w:lineRule="auto"/>
        <w:ind w:firstLine="0" w:firstLineChars="0"/>
        <w:jc w:val="center"/>
        <w:rPr>
          <w:rFonts w:ascii="Times New Roman" w:hAnsi="Times New Roman" w:eastAsia="黑体" w:cs="Times New Roman"/>
          <w:b/>
          <w:kern w:val="0"/>
          <w:sz w:val="50"/>
          <w:szCs w:val="50"/>
          <w:lang w:bidi="en-US"/>
        </w:rPr>
      </w:pPr>
    </w:p>
    <w:p w14:paraId="582F480C">
      <w:pPr>
        <w:pStyle w:val="11"/>
        <w:spacing w:line="480" w:lineRule="auto"/>
        <w:ind w:firstLine="0" w:firstLineChars="0"/>
        <w:jc w:val="center"/>
        <w:rPr>
          <w:rFonts w:ascii="Times New Roman" w:hAnsi="Times New Roman" w:eastAsia="黑体" w:cs="Times New Roman"/>
          <w:b/>
          <w:kern w:val="0"/>
          <w:sz w:val="50"/>
          <w:szCs w:val="50"/>
          <w:lang w:bidi="en-US"/>
        </w:rPr>
      </w:pPr>
    </w:p>
    <w:p w14:paraId="7DF58A67">
      <w:pPr>
        <w:pStyle w:val="11"/>
        <w:spacing w:line="480" w:lineRule="auto"/>
        <w:ind w:firstLine="0" w:firstLineChars="0"/>
        <w:jc w:val="center"/>
        <w:rPr>
          <w:rFonts w:ascii="Times New Roman" w:hAnsi="Times New Roman" w:eastAsia="黑体" w:cs="Times New Roman"/>
          <w:b/>
          <w:kern w:val="0"/>
          <w:sz w:val="50"/>
          <w:szCs w:val="50"/>
          <w:lang w:bidi="en-US"/>
        </w:rPr>
      </w:pPr>
    </w:p>
    <w:p w14:paraId="0863359F">
      <w:pPr>
        <w:pStyle w:val="11"/>
        <w:spacing w:line="480" w:lineRule="auto"/>
        <w:ind w:firstLine="0" w:firstLineChars="0"/>
        <w:jc w:val="center"/>
        <w:rPr>
          <w:rFonts w:ascii="Times New Roman" w:hAnsi="Times New Roman" w:eastAsia="黑体" w:cs="Times New Roman"/>
          <w:b/>
          <w:kern w:val="0"/>
          <w:sz w:val="50"/>
          <w:szCs w:val="50"/>
          <w:lang w:bidi="en-US"/>
        </w:rPr>
      </w:pPr>
    </w:p>
    <w:p w14:paraId="05C2F78A">
      <w:pPr>
        <w:pStyle w:val="11"/>
        <w:spacing w:line="480" w:lineRule="auto"/>
        <w:ind w:firstLine="0" w:firstLineChars="0"/>
        <w:jc w:val="center"/>
        <w:rPr>
          <w:rFonts w:ascii="Times New Roman" w:hAnsi="Times New Roman" w:eastAsia="黑体" w:cs="Times New Roman"/>
          <w:b/>
          <w:kern w:val="0"/>
          <w:sz w:val="50"/>
          <w:szCs w:val="50"/>
          <w:lang w:bidi="en-US"/>
        </w:rPr>
      </w:pPr>
    </w:p>
    <w:p w14:paraId="49BB6EDC">
      <w:pPr>
        <w:pStyle w:val="11"/>
        <w:spacing w:line="480" w:lineRule="auto"/>
        <w:ind w:firstLine="0" w:firstLineChars="0"/>
        <w:jc w:val="center"/>
        <w:rPr>
          <w:rFonts w:ascii="仿宋_GB2312" w:hAnsi="Times New Roman" w:cs="Times New Roman"/>
          <w:kern w:val="0"/>
          <w:sz w:val="30"/>
          <w:szCs w:val="30"/>
          <w:lang w:bidi="en-US"/>
        </w:rPr>
      </w:pPr>
    </w:p>
    <w:p w14:paraId="04109D84">
      <w:pPr>
        <w:pStyle w:val="11"/>
        <w:spacing w:line="480" w:lineRule="auto"/>
        <w:ind w:firstLine="882" w:firstLineChars="441"/>
        <w:jc w:val="left"/>
        <w:rPr>
          <w:rFonts w:ascii="仿宋_GB2312" w:hAnsi="Times New Roman" w:cs="Times New Roman"/>
          <w:kern w:val="0"/>
          <w:sz w:val="32"/>
          <w:szCs w:val="32"/>
          <w:lang w:bidi="en-US"/>
        </w:rPr>
      </w:pPr>
      <w:r>
        <w:rPr>
          <w:rFonts w:ascii="宋体" w:hAnsi="宋体" w:eastAsia="宋体" w:cs="宋体"/>
          <w:sz w:val="20"/>
          <w:u w:val="none"/>
        </w:rPr>
        <w:t>项目名称：【上级当年-市级】医疗服务与保障能力提升（医疗卫生机构能力建设、卫生健康人才培养）</w:t>
      </w:r>
    </w:p>
    <w:p w14:paraId="5054AF56">
      <w:pPr>
        <w:pStyle w:val="11"/>
        <w:spacing w:line="480" w:lineRule="auto"/>
        <w:ind w:firstLine="882" w:firstLineChars="441"/>
        <w:jc w:val="left"/>
        <w:rPr>
          <w:rFonts w:ascii="仿宋_GB2312" w:hAnsi="Times New Roman" w:cs="Times New Roman"/>
          <w:kern w:val="0"/>
          <w:sz w:val="32"/>
          <w:szCs w:val="32"/>
          <w:lang w:bidi="en-US"/>
        </w:rPr>
      </w:pPr>
      <w:r>
        <w:rPr>
          <w:rFonts w:ascii="宋体" w:hAnsi="宋体" w:eastAsia="宋体" w:cs="宋体"/>
          <w:sz w:val="20"/>
          <w:u w:val="none"/>
        </w:rPr>
        <w:t>项目单位：许昌市中心医院</w:t>
      </w:r>
    </w:p>
    <w:p w14:paraId="396B35BC">
      <w:pPr>
        <w:pStyle w:val="11"/>
        <w:spacing w:line="480" w:lineRule="auto"/>
        <w:ind w:firstLine="882" w:firstLineChars="441"/>
        <w:jc w:val="left"/>
        <w:rPr>
          <w:rFonts w:ascii="仿宋_GB2312" w:hAnsi="Times New Roman" w:cs="Times New Roman"/>
          <w:kern w:val="0"/>
          <w:sz w:val="32"/>
          <w:szCs w:val="32"/>
          <w:lang w:bidi="en-US"/>
        </w:rPr>
      </w:pPr>
      <w:r>
        <w:rPr>
          <w:rFonts w:ascii="宋体" w:hAnsi="宋体" w:eastAsia="宋体" w:cs="宋体"/>
          <w:sz w:val="20"/>
          <w:u w:val="none"/>
        </w:rPr>
        <w:t>主管部门：许昌市卫生健康委员会</w:t>
      </w:r>
    </w:p>
    <w:p w14:paraId="47605558">
      <w:pPr>
        <w:pStyle w:val="11"/>
        <w:spacing w:line="480" w:lineRule="auto"/>
        <w:ind w:firstLine="0" w:firstLineChars="0"/>
        <w:rPr>
          <w:rFonts w:ascii="黑体" w:hAnsi="Times New Roman" w:eastAsia="黑体" w:cs="Times New Roman"/>
          <w:b/>
          <w:kern w:val="0"/>
          <w:sz w:val="32"/>
          <w:szCs w:val="32"/>
          <w:lang w:bidi="en-US"/>
        </w:rPr>
      </w:pPr>
    </w:p>
    <w:p w14:paraId="1CB93662">
      <w:pPr>
        <w:pStyle w:val="11"/>
        <w:spacing w:line="480" w:lineRule="auto"/>
        <w:ind w:firstLine="0" w:firstLineChars="0"/>
        <w:rPr>
          <w:rFonts w:ascii="黑体" w:hAnsi="Times New Roman" w:eastAsia="黑体" w:cs="Times New Roman"/>
          <w:b/>
          <w:kern w:val="0"/>
          <w:sz w:val="32"/>
          <w:szCs w:val="32"/>
          <w:lang w:bidi="en-US"/>
        </w:rPr>
      </w:pPr>
    </w:p>
    <w:p w14:paraId="78607363">
      <w:pPr>
        <w:pStyle w:val="11"/>
        <w:spacing w:line="480" w:lineRule="auto"/>
        <w:ind w:firstLine="0" w:firstLineChars="0"/>
        <w:jc w:val="center"/>
        <w:rPr>
          <w:rFonts w:ascii="仿宋_GB2312" w:hAnsi="Times New Roman" w:cs="Times New Roman"/>
          <w:kern w:val="0"/>
          <w:sz w:val="32"/>
          <w:szCs w:val="32"/>
          <w:lang w:bidi="en-US"/>
        </w:rPr>
      </w:pPr>
      <w:r>
        <w:rPr>
          <w:rFonts w:ascii="宋体" w:hAnsi="宋体" w:eastAsia="宋体" w:cs="宋体"/>
          <w:sz w:val="20"/>
          <w:u w:val="none"/>
        </w:rPr>
        <w:t>2026年09月</w:t>
      </w:r>
    </w:p>
    <w:p w14:paraId="221CA534">
      <w:pPr>
        <w:pStyle w:val="14"/>
        <w:jc w:val="both"/>
      </w:pPr>
    </w:p>
    <w:p w14:paraId="2CA13746">
      <w:pPr>
        <w:pStyle w:val="11"/>
        <w:ind w:firstLine="0" w:firstLineChars="0"/>
        <w:rPr>
          <w:szCs w:val="44"/>
        </w:rPr>
        <w:sectPr>
          <w:headerReference r:id="rId48" w:type="first"/>
          <w:footerReference r:id="rId51" w:type="first"/>
          <w:headerReference r:id="rId46" w:type="default"/>
          <w:footerReference r:id="rId49" w:type="default"/>
          <w:headerReference r:id="rId47" w:type="even"/>
          <w:footerReference r:id="rId50" w:type="even"/>
          <w:pgSz w:w="11906" w:h="16838"/>
          <w:pgMar w:top="1440" w:right="1800" w:bottom="1440" w:left="1800" w:header="851" w:footer="992" w:gutter="0"/>
          <w:cols w:space="720" w:num="1"/>
          <w:docGrid w:type="lines" w:linePitch="312" w:charSpace="0"/>
        </w:sectPr>
      </w:pPr>
    </w:p>
    <w:p w14:paraId="7B953BEB">
      <w:pPr>
        <w:pStyle w:val="16"/>
      </w:pPr>
      <w:r>
        <w:rPr>
          <w:rFonts w:hint="eastAsia"/>
        </w:rPr>
        <w:t>一、项目基本情况</w:t>
      </w:r>
    </w:p>
    <w:p w14:paraId="09BE1328">
      <w:pPr>
        <w:pStyle w:val="18"/>
        <w:ind w:left="227" w:leftChars="71"/>
      </w:pPr>
      <w:r>
        <w:rPr>
          <w:rFonts w:hint="eastAsia"/>
        </w:rPr>
        <w:t>（一）项目概况</w:t>
      </w:r>
    </w:p>
    <w:p w14:paraId="76CEF71F">
      <w:pPr>
        <w:pStyle w:val="19"/>
        <w:ind w:firstLine="560"/>
      </w:pPr>
      <w:r>
        <w:rPr>
          <w:rFonts w:ascii="宋体" w:hAnsi="宋体" w:eastAsia="宋体" w:cs="宋体"/>
          <w:sz w:val="20"/>
          <w:u w:val="none"/>
        </w:rPr>
        <w:t>为进一步加强疾病预防控制机构能力建设和人才培养</w:t>
      </w:r>
    </w:p>
    <w:p w14:paraId="21FDA3DD">
      <w:pPr>
        <w:pStyle w:val="18"/>
        <w:ind w:left="227" w:leftChars="71"/>
      </w:pPr>
      <w:r>
        <w:rPr>
          <w:rFonts w:hint="eastAsia"/>
        </w:rPr>
        <w:t xml:space="preserve">（二）项目预算安排及使用情况 </w:t>
      </w:r>
    </w:p>
    <w:p w14:paraId="4EF4A0EB">
      <w:pPr>
        <w:pStyle w:val="19"/>
        <w:ind w:firstLine="482"/>
        <w:jc w:val="center"/>
        <w:rPr>
          <w:b/>
          <w:bCs/>
          <w:sz w:val="24"/>
          <w:szCs w:val="24"/>
        </w:rPr>
      </w:pPr>
      <w:r>
        <w:rPr>
          <w:rFonts w:hint="eastAsia"/>
          <w:b/>
          <w:bCs/>
          <w:sz w:val="24"/>
          <w:szCs w:val="24"/>
        </w:rPr>
        <w:t>表1-2-1 年度预算安排及使用情况统计表</w:t>
      </w:r>
    </w:p>
    <w:p w14:paraId="451293BE">
      <w:pPr>
        <w:pStyle w:val="19"/>
        <w:ind w:firstLine="482"/>
        <w:jc w:val="center"/>
        <w:rPr>
          <w:b/>
          <w:bCs/>
          <w:sz w:val="24"/>
          <w:szCs w:val="24"/>
        </w:rPr>
      </w:pPr>
      <w:r>
        <w:rPr>
          <w:rFonts w:ascii="宋体" w:hAnsi="宋体" w:eastAsia="宋体" w:cs="宋体"/>
          <w:sz w:val="20"/>
          <w:u w:val="none"/>
        </w:rPr>
        <w:t xml:space="preserve">                                           单位：万元 </w:t>
      </w:r>
    </w:p>
    <w:tbl>
      <w:tblPr>
        <w:tblStyle w:val="20"/>
        <w:tblW w:w="5000" w:type="pct"/>
        <w:tblInd w:w="0" w:type="dxa"/>
        <w:tblLayout w:type="autofit"/>
        <w:tblCellMar>
          <w:top w:w="0" w:type="dxa"/>
          <w:left w:w="108" w:type="dxa"/>
          <w:bottom w:w="0" w:type="dxa"/>
          <w:right w:w="108" w:type="dxa"/>
        </w:tblCellMar>
      </w:tblPr>
      <w:tblGrid>
        <w:gridCol w:w="1301"/>
        <w:gridCol w:w="1640"/>
        <w:gridCol w:w="1639"/>
        <w:gridCol w:w="1822"/>
        <w:gridCol w:w="1602"/>
      </w:tblGrid>
      <w:tr w14:paraId="51A8DCCE">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0C02A1DC">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　</w:t>
            </w:r>
          </w:p>
        </w:tc>
        <w:tc>
          <w:tcPr>
            <w:tcW w:w="0" w:type="auto"/>
            <w:tcBorders>
              <w:top w:val="single" w:color="auto" w:sz="4" w:space="0"/>
              <w:left w:val="nil"/>
              <w:bottom w:val="single" w:color="auto" w:sz="4" w:space="0"/>
              <w:right w:val="single" w:color="auto" w:sz="4" w:space="0"/>
            </w:tcBorders>
            <w:noWrap/>
            <w:vAlign w:val="center"/>
          </w:tcPr>
          <w:p w14:paraId="3ADA18CD">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年初预算数</w:t>
            </w:r>
          </w:p>
        </w:tc>
        <w:tc>
          <w:tcPr>
            <w:tcW w:w="0" w:type="auto"/>
            <w:tcBorders>
              <w:top w:val="single" w:color="auto" w:sz="4" w:space="0"/>
              <w:left w:val="nil"/>
              <w:bottom w:val="single" w:color="auto" w:sz="4" w:space="0"/>
              <w:right w:val="single" w:color="auto" w:sz="4" w:space="0"/>
            </w:tcBorders>
            <w:noWrap/>
            <w:vAlign w:val="center"/>
          </w:tcPr>
          <w:p w14:paraId="29CCBD83">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全年预算数</w:t>
            </w:r>
          </w:p>
        </w:tc>
        <w:tc>
          <w:tcPr>
            <w:tcW w:w="0" w:type="auto"/>
            <w:tcBorders>
              <w:top w:val="single" w:color="auto" w:sz="4" w:space="0"/>
              <w:left w:val="nil"/>
              <w:bottom w:val="single" w:color="auto" w:sz="4" w:space="0"/>
              <w:right w:val="single" w:color="auto" w:sz="4" w:space="0"/>
            </w:tcBorders>
            <w:noWrap/>
            <w:vAlign w:val="center"/>
          </w:tcPr>
          <w:p w14:paraId="48CEAE8C">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全年执行数</w:t>
            </w:r>
          </w:p>
        </w:tc>
        <w:tc>
          <w:tcPr>
            <w:tcW w:w="0" w:type="auto"/>
            <w:tcBorders>
              <w:top w:val="single" w:color="auto" w:sz="4" w:space="0"/>
              <w:left w:val="nil"/>
              <w:bottom w:val="single" w:color="auto" w:sz="4" w:space="0"/>
              <w:right w:val="single" w:color="auto" w:sz="4" w:space="0"/>
            </w:tcBorders>
            <w:noWrap/>
            <w:vAlign w:val="center"/>
          </w:tcPr>
          <w:p w14:paraId="10B80D98">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执行率</w:t>
            </w:r>
          </w:p>
        </w:tc>
      </w:tr>
      <w:tr w14:paraId="24EE46C2">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76AD6973">
            <w:pPr>
              <w:pStyle w:val="11"/>
              <w:widowControl/>
              <w:spacing w:before="0" w:after="0" w:line="240" w:lineRule="auto"/>
              <w:ind w:firstLine="0" w:firstLineChars="0"/>
              <w:jc w:val="left"/>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年度资金总额：</w:t>
            </w:r>
          </w:p>
        </w:tc>
        <w:tc>
          <w:tcPr>
            <w:tcW w:w="0" w:type="auto"/>
            <w:tcBorders>
              <w:top w:val="single" w:color="auto" w:sz="4" w:space="0"/>
              <w:left w:val="nil"/>
              <w:bottom w:val="single" w:color="auto" w:sz="4" w:space="0"/>
              <w:right w:val="single" w:color="auto" w:sz="4" w:space="0"/>
            </w:tcBorders>
            <w:noWrap/>
            <w:vAlign w:val="center"/>
          </w:tcPr>
          <w:p w14:paraId="2F981C14">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6461DF55">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3.20　</w:t>
            </w:r>
          </w:p>
        </w:tc>
        <w:tc>
          <w:tcPr>
            <w:tcW w:w="0" w:type="auto"/>
            <w:tcBorders>
              <w:top w:val="single" w:color="auto" w:sz="4" w:space="0"/>
              <w:left w:val="nil"/>
              <w:bottom w:val="single" w:color="auto" w:sz="4" w:space="0"/>
              <w:right w:val="single" w:color="auto" w:sz="4" w:space="0"/>
            </w:tcBorders>
            <w:noWrap/>
            <w:vAlign w:val="center"/>
          </w:tcPr>
          <w:p w14:paraId="78A0D269">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3.20　</w:t>
            </w:r>
          </w:p>
        </w:tc>
        <w:tc>
          <w:tcPr>
            <w:tcW w:w="0" w:type="auto"/>
            <w:tcBorders>
              <w:top w:val="nil"/>
              <w:left w:val="nil"/>
              <w:bottom w:val="single" w:color="auto" w:sz="4" w:space="0"/>
              <w:right w:val="single" w:color="auto" w:sz="4" w:space="0"/>
            </w:tcBorders>
            <w:noWrap/>
            <w:vAlign w:val="center"/>
          </w:tcPr>
          <w:p w14:paraId="228E71D3">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100.0%</w:t>
            </w:r>
          </w:p>
        </w:tc>
      </w:tr>
      <w:tr w14:paraId="1EB3D3FE">
        <w:tblPrEx>
          <w:tblCellMar>
            <w:top w:w="0" w:type="dxa"/>
            <w:left w:w="108" w:type="dxa"/>
            <w:bottom w:w="0" w:type="dxa"/>
            <w:right w:w="108" w:type="dxa"/>
          </w:tblCellMar>
        </w:tblPrEx>
        <w:trPr>
          <w:wBefore w:w="0" w:type="dxa"/>
          <w:trHeight w:val="45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46BB4FAF">
            <w:pPr>
              <w:pStyle w:val="11"/>
              <w:widowControl/>
              <w:spacing w:before="0" w:after="0" w:line="240" w:lineRule="auto"/>
              <w:ind w:firstLine="0" w:firstLineChars="0"/>
              <w:jc w:val="left"/>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政府预算资金</w:t>
            </w:r>
          </w:p>
        </w:tc>
        <w:tc>
          <w:tcPr>
            <w:tcW w:w="0" w:type="auto"/>
            <w:tcBorders>
              <w:top w:val="single" w:color="auto" w:sz="4" w:space="0"/>
              <w:left w:val="nil"/>
              <w:bottom w:val="single" w:color="auto" w:sz="4" w:space="0"/>
              <w:right w:val="single" w:color="auto" w:sz="4" w:space="0"/>
            </w:tcBorders>
            <w:noWrap/>
            <w:vAlign w:val="center"/>
          </w:tcPr>
          <w:p w14:paraId="663FA848">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5A4DFBCE">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3.20　</w:t>
            </w:r>
          </w:p>
        </w:tc>
        <w:tc>
          <w:tcPr>
            <w:tcW w:w="0" w:type="auto"/>
            <w:tcBorders>
              <w:top w:val="single" w:color="auto" w:sz="4" w:space="0"/>
              <w:left w:val="nil"/>
              <w:bottom w:val="single" w:color="auto" w:sz="4" w:space="0"/>
              <w:right w:val="single" w:color="auto" w:sz="4" w:space="0"/>
            </w:tcBorders>
            <w:noWrap/>
            <w:vAlign w:val="center"/>
          </w:tcPr>
          <w:p w14:paraId="01782EE8">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3.20</w:t>
            </w:r>
          </w:p>
        </w:tc>
        <w:tc>
          <w:tcPr>
            <w:tcW w:w="0" w:type="auto"/>
            <w:tcBorders>
              <w:top w:val="nil"/>
              <w:left w:val="nil"/>
              <w:bottom w:val="single" w:color="auto" w:sz="4" w:space="0"/>
              <w:right w:val="single" w:color="auto" w:sz="4" w:space="0"/>
            </w:tcBorders>
            <w:noWrap/>
            <w:vAlign w:val="center"/>
          </w:tcPr>
          <w:p w14:paraId="7A39F895">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100.0%</w:t>
            </w:r>
          </w:p>
        </w:tc>
      </w:tr>
      <w:tr w14:paraId="2C0CD1D9">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17DF102D">
            <w:pPr>
              <w:pStyle w:val="11"/>
              <w:widowControl/>
              <w:spacing w:before="0" w:after="0" w:line="240" w:lineRule="auto"/>
              <w:ind w:firstLine="0" w:firstLineChars="0"/>
              <w:jc w:val="left"/>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财政专户管理资金</w:t>
            </w:r>
          </w:p>
        </w:tc>
        <w:tc>
          <w:tcPr>
            <w:tcW w:w="0" w:type="auto"/>
            <w:tcBorders>
              <w:top w:val="single" w:color="auto" w:sz="4" w:space="0"/>
              <w:left w:val="nil"/>
              <w:bottom w:val="single" w:color="auto" w:sz="4" w:space="0"/>
              <w:right w:val="single" w:color="auto" w:sz="4" w:space="0"/>
            </w:tcBorders>
            <w:noWrap/>
            <w:vAlign w:val="center"/>
          </w:tcPr>
          <w:p w14:paraId="67B357F0">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23B69480">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26374C68">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57C0E66D">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r w14:paraId="78A12620">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481C3B8B">
            <w:pPr>
              <w:pStyle w:val="11"/>
              <w:widowControl/>
              <w:spacing w:before="0" w:after="0" w:line="240" w:lineRule="auto"/>
              <w:ind w:firstLine="0" w:firstLineChars="0"/>
              <w:jc w:val="left"/>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单位资金</w:t>
            </w:r>
          </w:p>
        </w:tc>
        <w:tc>
          <w:tcPr>
            <w:tcW w:w="0" w:type="auto"/>
            <w:tcBorders>
              <w:top w:val="single" w:color="auto" w:sz="4" w:space="0"/>
              <w:left w:val="nil"/>
              <w:bottom w:val="single" w:color="auto" w:sz="4" w:space="0"/>
              <w:right w:val="single" w:color="auto" w:sz="4" w:space="0"/>
            </w:tcBorders>
            <w:noWrap/>
            <w:vAlign w:val="center"/>
          </w:tcPr>
          <w:p w14:paraId="2FB8ED11">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4789CB4F">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277DCBCD">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0DAE007F">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bl>
    <w:p w14:paraId="5719FE85">
      <w:pPr>
        <w:pStyle w:val="18"/>
        <w:ind w:left="227" w:leftChars="71"/>
      </w:pPr>
      <w:r>
        <w:rPr>
          <w:rFonts w:hint="eastAsia"/>
        </w:rPr>
        <w:t>（三）资金管理情况表</w:t>
      </w:r>
    </w:p>
    <w:p w14:paraId="7C6D230B">
      <w:pPr>
        <w:pStyle w:val="19"/>
        <w:ind w:firstLine="482"/>
        <w:jc w:val="center"/>
        <w:rPr>
          <w:b/>
          <w:bCs/>
          <w:sz w:val="24"/>
          <w:szCs w:val="24"/>
        </w:rPr>
      </w:pPr>
      <w:r>
        <w:rPr>
          <w:rFonts w:hint="eastAsia"/>
          <w:b/>
          <w:bCs/>
          <w:sz w:val="24"/>
          <w:szCs w:val="24"/>
        </w:rPr>
        <w:t>表1-2-2 资金管理情况表</w:t>
      </w:r>
    </w:p>
    <w:tbl>
      <w:tblPr>
        <w:tblStyle w:val="20"/>
        <w:tblW w:w="8166" w:type="dxa"/>
        <w:tblInd w:w="-13" w:type="dxa"/>
        <w:tblLayout w:type="fixed"/>
        <w:tblCellMar>
          <w:top w:w="0" w:type="dxa"/>
          <w:left w:w="108" w:type="dxa"/>
          <w:bottom w:w="0" w:type="dxa"/>
          <w:right w:w="108" w:type="dxa"/>
        </w:tblCellMar>
      </w:tblPr>
      <w:tblGrid>
        <w:gridCol w:w="1198"/>
        <w:gridCol w:w="3862"/>
        <w:gridCol w:w="3106"/>
      </w:tblGrid>
      <w:tr w14:paraId="30B6FCB6">
        <w:tblPrEx>
          <w:tblCellMar>
            <w:top w:w="0" w:type="dxa"/>
            <w:left w:w="108" w:type="dxa"/>
            <w:bottom w:w="0" w:type="dxa"/>
            <w:right w:w="108" w:type="dxa"/>
          </w:tblCellMar>
        </w:tblPrEx>
        <w:trPr>
          <w:trHeight w:val="4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62E897D5">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7AF68547">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情况说明</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3B3F7B03">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存在问题和改进措施</w:t>
            </w:r>
          </w:p>
        </w:tc>
      </w:tr>
      <w:tr w14:paraId="27E63160">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34F9A022">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安排科学性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7DB04788">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安排科学</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38819FD3">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r>
      <w:tr w14:paraId="3B2FBAB5">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7416B507">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拨付合规性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1896032D">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拨付合规</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0A73EFAC">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r>
      <w:tr w14:paraId="00868724">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2D1B575D">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使用规范性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2BEBF49C">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使用规范</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5832F6C0">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r>
      <w:tr w14:paraId="4DCBD931">
        <w:tblPrEx>
          <w:tblCellMar>
            <w:top w:w="0" w:type="dxa"/>
            <w:left w:w="108" w:type="dxa"/>
            <w:bottom w:w="0" w:type="dxa"/>
            <w:right w:w="108" w:type="dxa"/>
          </w:tblCellMar>
        </w:tblPrEx>
        <w:trPr>
          <w:trHeight w:val="1194"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01465075">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预算绩效管理情况</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0621F8CB">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按规定开展预算绩效管理工作</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044E5DF3">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r>
    </w:tbl>
    <w:p w14:paraId="02CA7228">
      <w:pPr>
        <w:pStyle w:val="18"/>
        <w:ind w:left="227" w:leftChars="71"/>
      </w:pPr>
      <w:r>
        <w:rPr>
          <w:rFonts w:hint="eastAsia"/>
        </w:rPr>
        <w:t>（四）项目绩效目标</w:t>
      </w:r>
    </w:p>
    <w:p w14:paraId="1BC1CC06">
      <w:pPr>
        <w:pStyle w:val="21"/>
        <w:ind w:leftChars="0"/>
      </w:pPr>
      <w:r>
        <w:rPr>
          <w:rFonts w:hint="eastAsia"/>
        </w:rPr>
        <w:t>1. 项目年度绩效目标</w:t>
      </w:r>
    </w:p>
    <w:p w14:paraId="68553A32">
      <w:pPr>
        <w:pStyle w:val="19"/>
        <w:ind w:firstLine="560"/>
      </w:pPr>
      <w:r>
        <w:rPr>
          <w:rFonts w:ascii="宋体" w:hAnsi="宋体" w:eastAsia="宋体" w:cs="宋体"/>
          <w:sz w:val="20"/>
          <w:u w:val="none"/>
        </w:rPr>
        <w:tab/>
      </w:r>
      <w:r>
        <w:rPr>
          <w:rFonts w:ascii="宋体" w:hAnsi="宋体" w:eastAsia="宋体" w:cs="宋体"/>
          <w:sz w:val="20"/>
          <w:u w:val="none"/>
        </w:rPr>
        <w:t>目标1：加强疾控机构能力建设，建立智慧化预警多点触发机制，健全多渠道监测预警机制。提高监测数据报告及时性和准确性，加强分析研判能力水平。提升传染病症候群监测预警、革热防控能力。促进医防协同，有序推进二级及以上医疗机构与疾控机构间信息互联互通与共享。</w:t>
      </w:r>
      <w:r>
        <w:rPr>
          <w:rFonts w:ascii="宋体" w:hAnsi="宋体" w:eastAsia="宋体" w:cs="宋体"/>
          <w:sz w:val="20"/>
          <w:u w:val="none"/>
        </w:rPr>
        <w:cr/>
      </w:r>
    </w:p>
    <w:p w14:paraId="4D084C33">
      <w:pPr>
        <w:pStyle w:val="19"/>
        <w:ind w:firstLine="560"/>
      </w:pPr>
      <w:r>
        <w:rPr>
          <w:rFonts w:ascii="宋体" w:hAnsi="宋体" w:eastAsia="宋体" w:cs="宋体"/>
          <w:sz w:val="20"/>
          <w:u w:val="none"/>
        </w:rPr>
        <w:t>目标2：组织全市传染病监测实验室开展检测质量考核，对传染病检测试剂进行动态评估，提升各县（市、区）传染病实验室检测质量。提高市、县（区）结核病检测试剂定点医疗机构分子生物学耐药检测能力。</w:t>
      </w:r>
      <w:r>
        <w:rPr>
          <w:rFonts w:ascii="宋体" w:hAnsi="宋体" w:eastAsia="宋体" w:cs="宋体"/>
          <w:sz w:val="20"/>
          <w:u w:val="none"/>
        </w:rPr>
        <w:cr/>
      </w:r>
    </w:p>
    <w:p w14:paraId="29EC7F7D">
      <w:pPr>
        <w:pStyle w:val="19"/>
        <w:ind w:firstLine="560"/>
      </w:pPr>
      <w:r>
        <w:rPr>
          <w:rFonts w:ascii="宋体" w:hAnsi="宋体" w:eastAsia="宋体" w:cs="宋体"/>
          <w:sz w:val="20"/>
          <w:u w:val="none"/>
        </w:rPr>
        <w:t>目标3：对市、县级的疾控中心传染病应急专业人员开展传染病应急处置培训。</w:t>
      </w:r>
    </w:p>
    <w:p w14:paraId="0AC9C24D">
      <w:pPr>
        <w:pStyle w:val="21"/>
        <w:ind w:left="227" w:leftChars="71"/>
      </w:pPr>
      <w:r>
        <w:rPr>
          <w:rFonts w:hint="eastAsia"/>
        </w:rPr>
        <w:t>2.项目年度绩效目标完成情况</w:t>
      </w:r>
    </w:p>
    <w:p w14:paraId="2C230074">
      <w:pPr>
        <w:pStyle w:val="19"/>
        <w:ind w:firstLine="560"/>
      </w:pPr>
      <w:r>
        <w:rPr>
          <w:rFonts w:ascii="宋体" w:hAnsi="宋体" w:eastAsia="宋体" w:cs="宋体"/>
          <w:sz w:val="20"/>
          <w:u w:val="none"/>
        </w:rPr>
        <w:tab/>
      </w:r>
      <w:r>
        <w:rPr>
          <w:rFonts w:ascii="宋体" w:hAnsi="宋体" w:eastAsia="宋体" w:cs="宋体"/>
          <w:sz w:val="20"/>
          <w:u w:val="none"/>
        </w:rPr>
        <w:t>持续开展相关工作</w:t>
      </w:r>
    </w:p>
    <w:p w14:paraId="003E235F">
      <w:pPr>
        <w:pStyle w:val="16"/>
      </w:pPr>
      <w:r>
        <w:rPr>
          <w:rFonts w:hint="eastAsia"/>
        </w:rPr>
        <w:t>二、总体评价结论和指标分析</w:t>
      </w:r>
    </w:p>
    <w:p w14:paraId="40467D51">
      <w:pPr>
        <w:pStyle w:val="18"/>
        <w:ind w:left="560"/>
      </w:pPr>
      <w:r>
        <w:rPr>
          <w:rFonts w:hint="eastAsia"/>
        </w:rPr>
        <w:t>（一）总体评价结论</w:t>
      </w:r>
    </w:p>
    <w:p w14:paraId="47A19216">
      <w:pPr>
        <w:pStyle w:val="19"/>
        <w:ind w:firstLine="560"/>
      </w:pPr>
      <w:r>
        <w:rPr>
          <w:rFonts w:ascii="宋体" w:hAnsi="宋体" w:eastAsia="宋体" w:cs="宋体"/>
          <w:sz w:val="20"/>
          <w:u w:val="none"/>
        </w:rPr>
        <w:t>综合考虑资金管理、产出、效果、满意度等各方面因素，通过数据采集及分析，最终评分结果：【上级当年-市级】医疗服务与保障能力提升（医疗卫生机构能力建设、卫生健康人才培养）绩效自评价结果为:总得分99分，属于"优"。</w:t>
      </w:r>
    </w:p>
    <w:p w14:paraId="6805A9C0">
      <w:pPr>
        <w:pStyle w:val="11"/>
        <w:ind w:firstLine="560"/>
      </w:pPr>
    </w:p>
    <w:p w14:paraId="3F087757">
      <w:pPr>
        <w:pStyle w:val="18"/>
        <w:ind w:left="560"/>
      </w:pPr>
      <w:r>
        <w:rPr>
          <w:rFonts w:hint="eastAsia"/>
        </w:rPr>
        <w:t>（二）指标分析</w:t>
      </w:r>
    </w:p>
    <w:p w14:paraId="56DE8FD0">
      <w:pPr>
        <w:pStyle w:val="19"/>
        <w:ind w:firstLine="560"/>
      </w:pPr>
      <w:r>
        <w:rPr>
          <w:rFonts w:hint="eastAsia"/>
        </w:rPr>
        <w:t>1.绩效目标完成的指标</w:t>
      </w:r>
    </w:p>
    <w:p w14:paraId="49782194">
      <w:pPr>
        <w:pStyle w:val="19"/>
        <w:ind w:firstLine="560"/>
      </w:pPr>
      <w:r>
        <w:rPr>
          <w:rFonts w:ascii="宋体" w:hAnsi="宋体" w:eastAsia="宋体" w:cs="宋体"/>
          <w:sz w:val="20"/>
          <w:u w:val="none"/>
        </w:rPr>
        <w:t>医疗服务与保障能力提升; 传染病应急培训次数; 传染病应急参训人员的培训合格率; 提高结核病检测实验室分子生物学耐药检测能力; 提升传染病监测预警与应急处置力水平; 传染病医院传染病防控能力提有效提升; 传染病应急培训学员满意度;</w:t>
      </w:r>
    </w:p>
    <w:p w14:paraId="283AE515">
      <w:pPr>
        <w:pStyle w:val="19"/>
        <w:ind w:firstLine="560"/>
      </w:pPr>
      <w:r>
        <w:rPr>
          <w:rFonts w:hint="eastAsia"/>
        </w:rPr>
        <w:t>2.没有完成绩效目标的指标</w:t>
      </w:r>
    </w:p>
    <w:p w14:paraId="1212B1E2">
      <w:pPr>
        <w:pStyle w:val="19"/>
        <w:ind w:firstLine="560"/>
      </w:pPr>
    </w:p>
    <w:p w14:paraId="74BEB21F">
      <w:pPr>
        <w:pStyle w:val="11"/>
        <w:ind w:firstLine="560"/>
      </w:pPr>
    </w:p>
    <w:p w14:paraId="1AD9A5AC">
      <w:pPr>
        <w:pStyle w:val="16"/>
      </w:pPr>
      <w:r>
        <w:rPr>
          <w:rFonts w:hint="eastAsia"/>
        </w:rPr>
        <w:t>三、存在的问题和建议</w:t>
      </w:r>
    </w:p>
    <w:p w14:paraId="485D6C35">
      <w:pPr>
        <w:pStyle w:val="18"/>
        <w:ind w:left="560"/>
      </w:pPr>
      <w:r>
        <w:rPr>
          <w:rFonts w:hint="eastAsia"/>
        </w:rPr>
        <w:t>（一）存在的问题</w:t>
      </w:r>
    </w:p>
    <w:p w14:paraId="0633ABF3">
      <w:pPr>
        <w:pStyle w:val="19"/>
        <w:ind w:firstLine="600" w:firstLineChars="300"/>
      </w:pPr>
      <w:r>
        <w:rPr>
          <w:rFonts w:ascii="宋体" w:hAnsi="宋体" w:eastAsia="宋体" w:cs="宋体"/>
          <w:sz w:val="20"/>
          <w:u w:val="none"/>
        </w:rPr>
        <w:t>无</w:t>
      </w:r>
    </w:p>
    <w:p w14:paraId="3B882676">
      <w:pPr>
        <w:pStyle w:val="18"/>
        <w:ind w:left="560"/>
      </w:pPr>
      <w:r>
        <w:rPr>
          <w:rFonts w:hint="eastAsia"/>
        </w:rPr>
        <w:t>（二）改进建议</w:t>
      </w:r>
    </w:p>
    <w:p w14:paraId="779D510C">
      <w:pPr>
        <w:pStyle w:val="19"/>
        <w:ind w:firstLine="562"/>
        <w:rPr>
          <w:b/>
          <w:bCs/>
        </w:rPr>
      </w:pPr>
      <w:r>
        <w:rPr>
          <w:rFonts w:hint="eastAsia"/>
          <w:b/>
          <w:bCs/>
        </w:rPr>
        <w:t>1.对项目决策的建议</w:t>
      </w:r>
    </w:p>
    <w:p w14:paraId="3B2E03CB">
      <w:pPr>
        <w:pStyle w:val="19"/>
        <w:ind w:firstLine="600" w:firstLineChars="300"/>
      </w:pPr>
      <w:r>
        <w:rPr>
          <w:rFonts w:ascii="宋体" w:hAnsi="宋体" w:eastAsia="宋体" w:cs="宋体"/>
          <w:sz w:val="20"/>
          <w:u w:val="none"/>
        </w:rPr>
        <w:t>无</w:t>
      </w:r>
    </w:p>
    <w:p w14:paraId="476DDB1B">
      <w:pPr>
        <w:pStyle w:val="21"/>
        <w:ind w:left="560"/>
      </w:pPr>
      <w:r>
        <w:rPr>
          <w:rFonts w:hint="eastAsia"/>
        </w:rPr>
        <w:t>2.对预算安排及执行情况的建议</w:t>
      </w:r>
    </w:p>
    <w:p w14:paraId="660D7745">
      <w:pPr>
        <w:pStyle w:val="19"/>
        <w:ind w:firstLine="142" w:firstLineChars="71"/>
      </w:pPr>
      <w:r>
        <w:rPr>
          <w:rFonts w:ascii="宋体" w:hAnsi="宋体" w:eastAsia="宋体" w:cs="宋体"/>
          <w:sz w:val="20"/>
          <w:u w:val="none"/>
        </w:rPr>
        <w:t xml:space="preserve">     无</w:t>
      </w:r>
    </w:p>
    <w:p w14:paraId="1BDDAB82">
      <w:pPr>
        <w:pStyle w:val="19"/>
        <w:ind w:firstLine="562"/>
        <w:rPr>
          <w:b/>
          <w:bCs/>
        </w:rPr>
      </w:pPr>
      <w:r>
        <w:rPr>
          <w:rFonts w:hint="eastAsia"/>
          <w:b/>
          <w:bCs/>
        </w:rPr>
        <w:t>3.对资金管理的建议</w:t>
      </w:r>
    </w:p>
    <w:p w14:paraId="1CE6F065">
      <w:pPr>
        <w:pStyle w:val="19"/>
        <w:ind w:firstLine="560"/>
      </w:pPr>
      <w:r>
        <w:rPr>
          <w:rFonts w:ascii="宋体" w:hAnsi="宋体" w:eastAsia="宋体" w:cs="宋体"/>
          <w:sz w:val="20"/>
          <w:u w:val="none"/>
        </w:rPr>
        <w:t xml:space="preserve">   无</w:t>
      </w:r>
    </w:p>
    <w:p w14:paraId="6005C275">
      <w:pPr>
        <w:pStyle w:val="19"/>
        <w:ind w:firstLine="562"/>
        <w:rPr>
          <w:b/>
          <w:bCs/>
        </w:rPr>
      </w:pPr>
      <w:r>
        <w:rPr>
          <w:rFonts w:hint="eastAsia"/>
          <w:b/>
          <w:bCs/>
        </w:rPr>
        <w:t>4.对项目管理的建议</w:t>
      </w:r>
    </w:p>
    <w:p w14:paraId="068F80A6">
      <w:pPr>
        <w:pStyle w:val="19"/>
        <w:ind w:firstLine="742" w:firstLineChars="371"/>
      </w:pPr>
      <w:r>
        <w:rPr>
          <w:rFonts w:ascii="宋体" w:hAnsi="宋体" w:eastAsia="宋体" w:cs="宋体"/>
          <w:sz w:val="20"/>
          <w:u w:val="none"/>
        </w:rPr>
        <w:t>无</w:t>
      </w:r>
    </w:p>
    <w:p w14:paraId="12AAA272">
      <w:pPr>
        <w:pStyle w:val="19"/>
        <w:ind w:firstLine="562"/>
      </w:pPr>
      <w:r>
        <w:rPr>
          <w:rFonts w:hint="eastAsia"/>
          <w:b/>
          <w:bCs/>
        </w:rPr>
        <w:t>5.其他建议</w:t>
      </w:r>
      <w:r>
        <w:rPr>
          <w:rFonts w:hint="eastAsia"/>
        </w:rPr>
        <w:tab/>
      </w:r>
    </w:p>
    <w:p w14:paraId="480CDF00">
      <w:pPr>
        <w:pStyle w:val="11"/>
        <w:ind w:firstLine="1161" w:firstLineChars="413"/>
        <w:rPr>
          <w:rFonts w:ascii="宋体" w:hAnsi="宋体" w:eastAsia="宋体"/>
          <w:b/>
          <w:bCs/>
        </w:rPr>
      </w:pPr>
    </w:p>
    <w:p w14:paraId="0ADC9533">
      <w:pPr>
        <w:pStyle w:val="18"/>
        <w:ind w:left="0" w:leftChars="0"/>
      </w:pPr>
      <w:r>
        <w:rPr/>
        <w:br w:type="page" w:clear="none"/>
      </w:r>
      <w:r>
        <w:rPr>
          <w:rFonts w:eastAsia="仿宋"/>
        </w:rPr>
        <w:t xml:space="preserve">附表1 </w:t>
      </w:r>
      <w:r>
        <w:rPr>
          <w:rFonts w:hint="eastAsia" w:eastAsia="仿宋"/>
        </w:rPr>
        <w:t>自评价</w:t>
      </w:r>
      <w:r>
        <w:rPr>
          <w:rFonts w:eastAsia="仿宋"/>
        </w:rPr>
        <w:t>评分表</w:t>
      </w:r>
    </w:p>
    <w:tbl>
      <w:tblPr>
        <w:tblStyle w:val="20"/>
        <w:tblW w:w="8647"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67"/>
        <w:gridCol w:w="1114"/>
        <w:gridCol w:w="1015"/>
        <w:gridCol w:w="1130"/>
        <w:gridCol w:w="1130"/>
        <w:gridCol w:w="908"/>
        <w:gridCol w:w="912"/>
        <w:gridCol w:w="1439"/>
        <w:gridCol w:w="32"/>
      </w:tblGrid>
      <w:tr w14:paraId="5084B5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647" w:type="dxa"/>
            <w:gridSpan w:val="9"/>
            <w:shd w:val="clear" w:color="auto" w:fill="BFBFBF"/>
            <w:noWrap w:val="0"/>
            <w:vAlign w:val="top"/>
          </w:tcPr>
          <w:p w14:paraId="0228E622">
            <w:pPr>
              <w:pStyle w:val="11"/>
              <w:widowControl w:val="0"/>
              <w:spacing w:before="0" w:after="0" w:line="240" w:lineRule="atLeast"/>
              <w:ind w:firstLine="0" w:firstLineChars="0"/>
              <w:jc w:val="center"/>
              <w:rPr>
                <w:rFonts w:ascii="黑体" w:hAnsi="黑体" w:eastAsia="黑体" w:cs="Arial"/>
                <w:b/>
                <w:bCs/>
                <w:kern w:val="2"/>
                <w:sz w:val="28"/>
                <w:szCs w:val="28"/>
                <w:lang w:val="en-US" w:eastAsia="zh-CN" w:bidi="ar-SA"/>
              </w:rPr>
            </w:pPr>
            <w:r>
              <w:rPr>
                <w:rFonts w:hint="eastAsia" w:ascii="仿宋" w:hAnsi="仿宋" w:eastAsia="仿宋" w:cs="仿宋"/>
                <w:b/>
                <w:bCs/>
                <w:kern w:val="2"/>
                <w:sz w:val="24"/>
                <w:szCs w:val="24"/>
                <w:lang w:val="en-US" w:eastAsia="zh-CN" w:bidi="ar-SA"/>
              </w:rPr>
              <w:t>自评价评分附件表</w:t>
            </w:r>
          </w:p>
        </w:tc>
      </w:tr>
      <w:tr w14:paraId="130013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noWrap w:val="0"/>
            <w:vAlign w:val="top"/>
          </w:tcPr>
          <w:p w14:paraId="4F2CEC63">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一级指标</w:t>
            </w:r>
          </w:p>
        </w:tc>
        <w:tc>
          <w:tcPr>
            <w:tcW w:w="1114" w:type="dxa"/>
            <w:noWrap w:val="0"/>
            <w:vAlign w:val="top"/>
          </w:tcPr>
          <w:p w14:paraId="7F0C3782">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二级指标</w:t>
            </w:r>
          </w:p>
        </w:tc>
        <w:tc>
          <w:tcPr>
            <w:tcW w:w="1015" w:type="dxa"/>
            <w:noWrap w:val="0"/>
            <w:vAlign w:val="top"/>
          </w:tcPr>
          <w:p w14:paraId="327DD66E">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三级指标</w:t>
            </w:r>
          </w:p>
        </w:tc>
        <w:tc>
          <w:tcPr>
            <w:tcW w:w="1130" w:type="dxa"/>
            <w:noWrap w:val="0"/>
            <w:vAlign w:val="top"/>
          </w:tcPr>
          <w:p w14:paraId="25216553">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年度目标值</w:t>
            </w:r>
          </w:p>
        </w:tc>
        <w:tc>
          <w:tcPr>
            <w:tcW w:w="1130" w:type="dxa"/>
            <w:noWrap w:val="0"/>
            <w:vAlign w:val="top"/>
          </w:tcPr>
          <w:p w14:paraId="4541AF7F">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实际完成值</w:t>
            </w:r>
          </w:p>
        </w:tc>
        <w:tc>
          <w:tcPr>
            <w:tcW w:w="908" w:type="dxa"/>
            <w:noWrap w:val="0"/>
            <w:vAlign w:val="top"/>
          </w:tcPr>
          <w:p w14:paraId="34CF8FBA">
            <w:pPr>
              <w:pStyle w:val="11"/>
              <w:widowControl w:val="0"/>
              <w:spacing w:before="0" w:after="0" w:line="240" w:lineRule="auto"/>
              <w:ind w:left="0" w:leftChars="0" w:firstLine="0" w:firstLineChars="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分值</w:t>
            </w:r>
          </w:p>
        </w:tc>
        <w:tc>
          <w:tcPr>
            <w:tcW w:w="912" w:type="dxa"/>
            <w:noWrap w:val="0"/>
            <w:vAlign w:val="top"/>
          </w:tcPr>
          <w:p w14:paraId="6A063DC6">
            <w:pPr>
              <w:pStyle w:val="11"/>
              <w:widowControl w:val="0"/>
              <w:spacing w:before="0" w:after="0" w:line="240" w:lineRule="auto"/>
              <w:ind w:left="0" w:leftChars="0" w:firstLine="0" w:firstLineChars="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得分</w:t>
            </w:r>
          </w:p>
        </w:tc>
        <w:tc>
          <w:tcPr>
            <w:tcW w:w="1439" w:type="dxa"/>
            <w:noWrap w:val="0"/>
            <w:vAlign w:val="top"/>
          </w:tcPr>
          <w:p w14:paraId="5507B163">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偏差原因分析</w:t>
            </w:r>
          </w:p>
        </w:tc>
      </w:tr>
      <w:tr w14:paraId="6B1489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noWrap w:val="0"/>
            <w:vAlign w:val="top"/>
          </w:tcPr>
          <w:p w14:paraId="36EC208B">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成本指标</w:t>
            </w:r>
          </w:p>
        </w:tc>
        <w:tc>
          <w:tcPr>
            <w:tcW w:w="1114" w:type="dxa"/>
            <w:noWrap w:val="0"/>
            <w:vAlign w:val="top"/>
          </w:tcPr>
          <w:p w14:paraId="4E51DF64">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经济成本指标</w:t>
            </w:r>
          </w:p>
        </w:tc>
        <w:tc>
          <w:tcPr>
            <w:tcW w:w="1015" w:type="dxa"/>
            <w:noWrap w:val="0"/>
            <w:vAlign w:val="top"/>
          </w:tcPr>
          <w:p w14:paraId="060F4F94">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医疗服务与保障能力提升</w:t>
            </w:r>
          </w:p>
        </w:tc>
        <w:tc>
          <w:tcPr>
            <w:tcW w:w="1130" w:type="dxa"/>
            <w:noWrap w:val="0"/>
            <w:vAlign w:val="top"/>
          </w:tcPr>
          <w:p w14:paraId="2D579721">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=3.2万元</w:t>
            </w:r>
          </w:p>
        </w:tc>
        <w:tc>
          <w:tcPr>
            <w:tcW w:w="1130" w:type="dxa"/>
            <w:noWrap w:val="0"/>
            <w:vAlign w:val="top"/>
          </w:tcPr>
          <w:p w14:paraId="6E62A0B7">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3.2万元</w:t>
            </w:r>
          </w:p>
        </w:tc>
        <w:tc>
          <w:tcPr>
            <w:tcW w:w="908" w:type="dxa"/>
            <w:noWrap w:val="0"/>
            <w:vAlign w:val="top"/>
          </w:tcPr>
          <w:p w14:paraId="0A383B06">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912" w:type="dxa"/>
            <w:noWrap w:val="0"/>
            <w:vAlign w:val="top"/>
          </w:tcPr>
          <w:p w14:paraId="6B3F4F89">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1439" w:type="dxa"/>
            <w:noWrap w:val="0"/>
            <w:vAlign w:val="top"/>
          </w:tcPr>
          <w:p w14:paraId="1F566CBF">
            <w:pPr>
              <w:pStyle w:val="11"/>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129997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vMerge w:val="restart"/>
            <w:noWrap w:val="0"/>
            <w:vAlign w:val="top"/>
          </w:tcPr>
          <w:p w14:paraId="52D63B73">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产出指标</w:t>
            </w:r>
          </w:p>
        </w:tc>
        <w:tc>
          <w:tcPr>
            <w:tcW w:w="1114" w:type="dxa"/>
            <w:noWrap w:val="0"/>
            <w:vAlign w:val="top"/>
          </w:tcPr>
          <w:p w14:paraId="3F784E50">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数量指标</w:t>
            </w:r>
          </w:p>
        </w:tc>
        <w:tc>
          <w:tcPr>
            <w:tcW w:w="1015" w:type="dxa"/>
            <w:noWrap w:val="0"/>
            <w:vAlign w:val="top"/>
          </w:tcPr>
          <w:p w14:paraId="0B38E44C">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传染病应急培训次数</w:t>
            </w:r>
          </w:p>
        </w:tc>
        <w:tc>
          <w:tcPr>
            <w:tcW w:w="1130" w:type="dxa"/>
            <w:noWrap w:val="0"/>
            <w:vAlign w:val="top"/>
          </w:tcPr>
          <w:p w14:paraId="74DCC197">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≥1次</w:t>
            </w:r>
          </w:p>
        </w:tc>
        <w:tc>
          <w:tcPr>
            <w:tcW w:w="1130" w:type="dxa"/>
            <w:noWrap w:val="0"/>
            <w:vAlign w:val="top"/>
          </w:tcPr>
          <w:p w14:paraId="4B095529">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1次</w:t>
            </w:r>
          </w:p>
        </w:tc>
        <w:tc>
          <w:tcPr>
            <w:tcW w:w="908" w:type="dxa"/>
            <w:noWrap w:val="0"/>
            <w:vAlign w:val="top"/>
          </w:tcPr>
          <w:p w14:paraId="04D07A5E">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15</w:t>
            </w:r>
          </w:p>
        </w:tc>
        <w:tc>
          <w:tcPr>
            <w:tcW w:w="912" w:type="dxa"/>
            <w:noWrap w:val="0"/>
            <w:vAlign w:val="top"/>
          </w:tcPr>
          <w:p w14:paraId="64574865">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15</w:t>
            </w:r>
          </w:p>
        </w:tc>
        <w:tc>
          <w:tcPr>
            <w:tcW w:w="1439" w:type="dxa"/>
            <w:noWrap w:val="0"/>
            <w:vAlign w:val="top"/>
          </w:tcPr>
          <w:p w14:paraId="1D864216">
            <w:pPr>
              <w:pStyle w:val="11"/>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043769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vMerge w:val="continue"/>
            <w:noWrap w:val="0"/>
            <w:vAlign w:val="top"/>
          </w:tcPr>
          <w:p w14:paraId="0E8C3078">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产出指标</w:t>
            </w:r>
          </w:p>
        </w:tc>
        <w:tc>
          <w:tcPr>
            <w:tcW w:w="1114" w:type="dxa"/>
            <w:noWrap w:val="0"/>
            <w:vAlign w:val="top"/>
          </w:tcPr>
          <w:p w14:paraId="12EF9BEB">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质量指标</w:t>
            </w:r>
          </w:p>
        </w:tc>
        <w:tc>
          <w:tcPr>
            <w:tcW w:w="1015" w:type="dxa"/>
            <w:noWrap w:val="0"/>
            <w:vAlign w:val="top"/>
          </w:tcPr>
          <w:p w14:paraId="4EFAE98E">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传染病应急参训人员的培训合格率</w:t>
            </w:r>
          </w:p>
        </w:tc>
        <w:tc>
          <w:tcPr>
            <w:tcW w:w="1130" w:type="dxa"/>
            <w:noWrap w:val="0"/>
            <w:vAlign w:val="top"/>
          </w:tcPr>
          <w:p w14:paraId="3D64E71E">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≥95%</w:t>
            </w:r>
          </w:p>
        </w:tc>
        <w:tc>
          <w:tcPr>
            <w:tcW w:w="1130" w:type="dxa"/>
            <w:noWrap w:val="0"/>
            <w:vAlign w:val="top"/>
          </w:tcPr>
          <w:p w14:paraId="55A308FC">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100%</w:t>
            </w:r>
          </w:p>
        </w:tc>
        <w:tc>
          <w:tcPr>
            <w:tcW w:w="908" w:type="dxa"/>
            <w:noWrap w:val="0"/>
            <w:vAlign w:val="top"/>
          </w:tcPr>
          <w:p w14:paraId="09DDA2D2">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15</w:t>
            </w:r>
          </w:p>
        </w:tc>
        <w:tc>
          <w:tcPr>
            <w:tcW w:w="912" w:type="dxa"/>
            <w:noWrap w:val="0"/>
            <w:vAlign w:val="top"/>
          </w:tcPr>
          <w:p w14:paraId="19CF2730">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15</w:t>
            </w:r>
          </w:p>
        </w:tc>
        <w:tc>
          <w:tcPr>
            <w:tcW w:w="1439" w:type="dxa"/>
            <w:noWrap w:val="0"/>
            <w:vAlign w:val="top"/>
          </w:tcPr>
          <w:p w14:paraId="028F558F">
            <w:pPr>
              <w:pStyle w:val="11"/>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266FDD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vMerge w:val="restart"/>
            <w:noWrap w:val="0"/>
            <w:vAlign w:val="top"/>
          </w:tcPr>
          <w:p w14:paraId="0B796495">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效益指标</w:t>
            </w:r>
          </w:p>
        </w:tc>
        <w:tc>
          <w:tcPr>
            <w:tcW w:w="1114" w:type="dxa"/>
            <w:vMerge w:val="restart"/>
            <w:noWrap w:val="0"/>
            <w:vAlign w:val="top"/>
          </w:tcPr>
          <w:p w14:paraId="1F97C4D9">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社会效益指标</w:t>
            </w:r>
          </w:p>
        </w:tc>
        <w:tc>
          <w:tcPr>
            <w:tcW w:w="1015" w:type="dxa"/>
            <w:noWrap w:val="0"/>
            <w:vAlign w:val="top"/>
          </w:tcPr>
          <w:p w14:paraId="1B0CEC4B">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提高结核病检测实验室分子生物学耐药检测能力</w:t>
            </w:r>
          </w:p>
        </w:tc>
        <w:tc>
          <w:tcPr>
            <w:tcW w:w="1130" w:type="dxa"/>
            <w:noWrap w:val="0"/>
            <w:vAlign w:val="top"/>
          </w:tcPr>
          <w:p w14:paraId="08416CBA">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有效提升</w:t>
            </w:r>
          </w:p>
        </w:tc>
        <w:tc>
          <w:tcPr>
            <w:tcW w:w="1130" w:type="dxa"/>
            <w:noWrap w:val="0"/>
            <w:vAlign w:val="top"/>
          </w:tcPr>
          <w:p w14:paraId="440C2D5E">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100%</w:t>
            </w:r>
          </w:p>
        </w:tc>
        <w:tc>
          <w:tcPr>
            <w:tcW w:w="908" w:type="dxa"/>
            <w:noWrap w:val="0"/>
            <w:vAlign w:val="top"/>
          </w:tcPr>
          <w:p w14:paraId="68682974">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912" w:type="dxa"/>
            <w:noWrap w:val="0"/>
            <w:vAlign w:val="top"/>
          </w:tcPr>
          <w:p w14:paraId="786098D5">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1439" w:type="dxa"/>
            <w:noWrap w:val="0"/>
            <w:vAlign w:val="top"/>
          </w:tcPr>
          <w:p w14:paraId="5A05DD72">
            <w:pPr>
              <w:pStyle w:val="11"/>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131EF6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vMerge w:val="continue"/>
            <w:noWrap w:val="0"/>
            <w:vAlign w:val="top"/>
          </w:tcPr>
          <w:p w14:paraId="50A42545">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效益指标</w:t>
            </w:r>
          </w:p>
        </w:tc>
        <w:tc>
          <w:tcPr>
            <w:tcW w:w="1114" w:type="dxa"/>
            <w:vMerge w:val="continue"/>
            <w:noWrap w:val="0"/>
            <w:vAlign w:val="top"/>
          </w:tcPr>
          <w:p w14:paraId="7C768FCE">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社会效益指标</w:t>
            </w:r>
          </w:p>
        </w:tc>
        <w:tc>
          <w:tcPr>
            <w:tcW w:w="1015" w:type="dxa"/>
            <w:noWrap w:val="0"/>
            <w:vAlign w:val="top"/>
          </w:tcPr>
          <w:p w14:paraId="2E15C734">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提升传染病监测预警与应急处置力水平</w:t>
            </w:r>
          </w:p>
        </w:tc>
        <w:tc>
          <w:tcPr>
            <w:tcW w:w="1130" w:type="dxa"/>
            <w:noWrap w:val="0"/>
            <w:vAlign w:val="top"/>
          </w:tcPr>
          <w:p w14:paraId="329E9E6F">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有效提升</w:t>
            </w:r>
          </w:p>
        </w:tc>
        <w:tc>
          <w:tcPr>
            <w:tcW w:w="1130" w:type="dxa"/>
            <w:noWrap w:val="0"/>
            <w:vAlign w:val="top"/>
          </w:tcPr>
          <w:p w14:paraId="5E9499CE">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100%</w:t>
            </w:r>
          </w:p>
        </w:tc>
        <w:tc>
          <w:tcPr>
            <w:tcW w:w="908" w:type="dxa"/>
            <w:noWrap w:val="0"/>
            <w:vAlign w:val="top"/>
          </w:tcPr>
          <w:p w14:paraId="268B1F22">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912" w:type="dxa"/>
            <w:noWrap w:val="0"/>
            <w:vAlign w:val="top"/>
          </w:tcPr>
          <w:p w14:paraId="0F454729">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1439" w:type="dxa"/>
            <w:noWrap w:val="0"/>
            <w:vAlign w:val="top"/>
          </w:tcPr>
          <w:p w14:paraId="7A35396E">
            <w:pPr>
              <w:pStyle w:val="11"/>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34576B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vMerge w:val="continue"/>
            <w:noWrap w:val="0"/>
            <w:vAlign w:val="top"/>
          </w:tcPr>
          <w:p w14:paraId="0B985F7F">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效益指标</w:t>
            </w:r>
          </w:p>
        </w:tc>
        <w:tc>
          <w:tcPr>
            <w:tcW w:w="1114" w:type="dxa"/>
            <w:vMerge w:val="continue"/>
            <w:noWrap w:val="0"/>
            <w:vAlign w:val="top"/>
          </w:tcPr>
          <w:p w14:paraId="7A023D0D">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社会效益指标</w:t>
            </w:r>
          </w:p>
        </w:tc>
        <w:tc>
          <w:tcPr>
            <w:tcW w:w="1015" w:type="dxa"/>
            <w:noWrap w:val="0"/>
            <w:vAlign w:val="top"/>
          </w:tcPr>
          <w:p w14:paraId="73D246A5">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传染病医院传染病防控能力提有效提升</w:t>
            </w:r>
          </w:p>
        </w:tc>
        <w:tc>
          <w:tcPr>
            <w:tcW w:w="1130" w:type="dxa"/>
            <w:noWrap w:val="0"/>
            <w:vAlign w:val="top"/>
          </w:tcPr>
          <w:p w14:paraId="7F5E0BEC">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有效提升</w:t>
            </w:r>
          </w:p>
        </w:tc>
        <w:tc>
          <w:tcPr>
            <w:tcW w:w="1130" w:type="dxa"/>
            <w:noWrap w:val="0"/>
            <w:vAlign w:val="top"/>
          </w:tcPr>
          <w:p w14:paraId="0E881220">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100%</w:t>
            </w:r>
          </w:p>
        </w:tc>
        <w:tc>
          <w:tcPr>
            <w:tcW w:w="908" w:type="dxa"/>
            <w:noWrap w:val="0"/>
            <w:vAlign w:val="top"/>
          </w:tcPr>
          <w:p w14:paraId="2458ED3E">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5</w:t>
            </w:r>
          </w:p>
        </w:tc>
        <w:tc>
          <w:tcPr>
            <w:tcW w:w="912" w:type="dxa"/>
            <w:noWrap w:val="0"/>
            <w:vAlign w:val="top"/>
          </w:tcPr>
          <w:p w14:paraId="261B3A21">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5</w:t>
            </w:r>
          </w:p>
        </w:tc>
        <w:tc>
          <w:tcPr>
            <w:tcW w:w="1439" w:type="dxa"/>
            <w:noWrap w:val="0"/>
            <w:vAlign w:val="top"/>
          </w:tcPr>
          <w:p w14:paraId="0031CF00">
            <w:pPr>
              <w:pStyle w:val="11"/>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32BA39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noWrap w:val="0"/>
            <w:vAlign w:val="top"/>
          </w:tcPr>
          <w:p w14:paraId="24514B5D">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满意度指标</w:t>
            </w:r>
          </w:p>
        </w:tc>
        <w:tc>
          <w:tcPr>
            <w:tcW w:w="1114" w:type="dxa"/>
            <w:noWrap w:val="0"/>
            <w:vAlign w:val="top"/>
          </w:tcPr>
          <w:p w14:paraId="3B1300BE">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服务对象满意度指标</w:t>
            </w:r>
          </w:p>
        </w:tc>
        <w:tc>
          <w:tcPr>
            <w:tcW w:w="1015" w:type="dxa"/>
            <w:noWrap w:val="0"/>
            <w:vAlign w:val="top"/>
          </w:tcPr>
          <w:p w14:paraId="1F3AC63A">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传染病应急培训学员满意度</w:t>
            </w:r>
          </w:p>
        </w:tc>
        <w:tc>
          <w:tcPr>
            <w:tcW w:w="1130" w:type="dxa"/>
            <w:noWrap w:val="0"/>
            <w:vAlign w:val="top"/>
          </w:tcPr>
          <w:p w14:paraId="3F5B568D">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≥90%</w:t>
            </w:r>
          </w:p>
        </w:tc>
        <w:tc>
          <w:tcPr>
            <w:tcW w:w="1130" w:type="dxa"/>
            <w:noWrap w:val="0"/>
            <w:vAlign w:val="top"/>
          </w:tcPr>
          <w:p w14:paraId="3160AB72">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100%</w:t>
            </w:r>
          </w:p>
        </w:tc>
        <w:tc>
          <w:tcPr>
            <w:tcW w:w="908" w:type="dxa"/>
            <w:noWrap w:val="0"/>
            <w:vAlign w:val="top"/>
          </w:tcPr>
          <w:p w14:paraId="094F9256">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5</w:t>
            </w:r>
          </w:p>
        </w:tc>
        <w:tc>
          <w:tcPr>
            <w:tcW w:w="912" w:type="dxa"/>
            <w:noWrap w:val="0"/>
            <w:vAlign w:val="top"/>
          </w:tcPr>
          <w:p w14:paraId="35933E03">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5</w:t>
            </w:r>
          </w:p>
        </w:tc>
        <w:tc>
          <w:tcPr>
            <w:tcW w:w="1439" w:type="dxa"/>
            <w:noWrap w:val="0"/>
            <w:vAlign w:val="top"/>
          </w:tcPr>
          <w:p w14:paraId="313B0809">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p>
        </w:tc>
      </w:tr>
    </w:tbl>
    <w:p w14:paraId="04CF1097">
      <w:pPr>
        <w:pStyle w:val="11"/>
        <w:ind w:firstLine="0" w:firstLineChars="0"/>
      </w:pPr>
    </w:p>
    <w:p w14:paraId="07BB83E6">
      <w:pPr>
        <w:pStyle w:val="19"/>
        <w:ind w:firstLine="198" w:firstLineChars="71"/>
        <w:sectPr>
          <w:pgSz w:w="11906" w:h="16838"/>
          <w:pgMar w:top="1440" w:right="1800" w:bottom="1440" w:left="1800" w:header="851" w:footer="992" w:gutter="0"/>
          <w:cols w:space="720" w:num="1"/>
          <w:docGrid w:type="lines" w:linePitch="381" w:charSpace="0"/>
        </w:sectPr>
      </w:pPr>
    </w:p>
    <w:p w14:paraId="0409D263">
      <w:pPr>
        <w:pStyle w:val="11"/>
        <w:spacing w:before="120" w:after="120" w:line="480" w:lineRule="auto"/>
        <w:ind w:firstLine="883"/>
        <w:jc w:val="center"/>
        <w:outlineLvl w:val="0"/>
        <w:rPr>
          <w:rFonts w:ascii="仿宋_GB2312" w:hAnsi="Arial"/>
          <w:b/>
          <w:sz w:val="44"/>
          <w:szCs w:val="44"/>
        </w:rPr>
      </w:pPr>
      <w:r>
        <w:rPr>
          <w:rFonts w:hint="eastAsia" w:ascii="仿宋_GB2312" w:hAnsi="Arial"/>
          <w:b/>
          <w:sz w:val="44"/>
          <w:szCs w:val="44"/>
        </w:rPr>
        <w:t>财政项目支出绩效自评报告</w:t>
      </w:r>
    </w:p>
    <w:p w14:paraId="1B9F29AD">
      <w:pPr>
        <w:pStyle w:val="11"/>
        <w:spacing w:line="480" w:lineRule="auto"/>
        <w:ind w:firstLine="0" w:firstLineChars="0"/>
        <w:jc w:val="center"/>
        <w:rPr>
          <w:rFonts w:ascii="Times New Roman" w:hAnsi="Times New Roman" w:eastAsia="黑体" w:cs="Times New Roman"/>
          <w:b/>
          <w:kern w:val="0"/>
          <w:sz w:val="50"/>
          <w:szCs w:val="50"/>
          <w:lang w:bidi="en-US"/>
        </w:rPr>
      </w:pPr>
    </w:p>
    <w:p w14:paraId="5166736E">
      <w:pPr>
        <w:pStyle w:val="11"/>
        <w:spacing w:line="480" w:lineRule="auto"/>
        <w:ind w:firstLine="0" w:firstLineChars="0"/>
        <w:jc w:val="center"/>
        <w:rPr>
          <w:rFonts w:ascii="Times New Roman" w:hAnsi="Times New Roman" w:eastAsia="黑体" w:cs="Times New Roman"/>
          <w:b/>
          <w:kern w:val="0"/>
          <w:sz w:val="50"/>
          <w:szCs w:val="50"/>
          <w:lang w:bidi="en-US"/>
        </w:rPr>
      </w:pPr>
    </w:p>
    <w:p w14:paraId="59D7616E">
      <w:pPr>
        <w:pStyle w:val="11"/>
        <w:spacing w:line="480" w:lineRule="auto"/>
        <w:ind w:firstLine="0" w:firstLineChars="0"/>
        <w:jc w:val="center"/>
        <w:rPr>
          <w:rFonts w:ascii="Times New Roman" w:hAnsi="Times New Roman" w:eastAsia="黑体" w:cs="Times New Roman"/>
          <w:b/>
          <w:kern w:val="0"/>
          <w:sz w:val="50"/>
          <w:szCs w:val="50"/>
          <w:lang w:bidi="en-US"/>
        </w:rPr>
      </w:pPr>
    </w:p>
    <w:p w14:paraId="6B075DA1">
      <w:pPr>
        <w:pStyle w:val="11"/>
        <w:spacing w:line="480" w:lineRule="auto"/>
        <w:ind w:firstLine="0" w:firstLineChars="0"/>
        <w:jc w:val="center"/>
        <w:rPr>
          <w:rFonts w:ascii="Times New Roman" w:hAnsi="Times New Roman" w:eastAsia="黑体" w:cs="Times New Roman"/>
          <w:b/>
          <w:kern w:val="0"/>
          <w:sz w:val="50"/>
          <w:szCs w:val="50"/>
          <w:lang w:bidi="en-US"/>
        </w:rPr>
      </w:pPr>
    </w:p>
    <w:p w14:paraId="4507B236">
      <w:pPr>
        <w:pStyle w:val="11"/>
        <w:spacing w:line="480" w:lineRule="auto"/>
        <w:ind w:firstLine="0" w:firstLineChars="0"/>
        <w:jc w:val="center"/>
        <w:rPr>
          <w:rFonts w:ascii="Times New Roman" w:hAnsi="Times New Roman" w:eastAsia="黑体" w:cs="Times New Roman"/>
          <w:b/>
          <w:kern w:val="0"/>
          <w:sz w:val="50"/>
          <w:szCs w:val="50"/>
          <w:lang w:bidi="en-US"/>
        </w:rPr>
      </w:pPr>
    </w:p>
    <w:p w14:paraId="2B6B2FD4">
      <w:pPr>
        <w:pStyle w:val="11"/>
        <w:spacing w:line="480" w:lineRule="auto"/>
        <w:ind w:firstLine="0" w:firstLineChars="0"/>
        <w:jc w:val="center"/>
        <w:rPr>
          <w:rFonts w:ascii="Times New Roman" w:hAnsi="Times New Roman" w:eastAsia="黑体" w:cs="Times New Roman"/>
          <w:b/>
          <w:kern w:val="0"/>
          <w:sz w:val="50"/>
          <w:szCs w:val="50"/>
          <w:lang w:bidi="en-US"/>
        </w:rPr>
      </w:pPr>
    </w:p>
    <w:p w14:paraId="09026FCE">
      <w:pPr>
        <w:pStyle w:val="11"/>
        <w:spacing w:line="480" w:lineRule="auto"/>
        <w:ind w:firstLine="0" w:firstLineChars="0"/>
        <w:jc w:val="center"/>
        <w:rPr>
          <w:rFonts w:ascii="仿宋_GB2312" w:hAnsi="Times New Roman" w:cs="Times New Roman"/>
          <w:kern w:val="0"/>
          <w:sz w:val="30"/>
          <w:szCs w:val="30"/>
          <w:lang w:bidi="en-US"/>
        </w:rPr>
      </w:pPr>
    </w:p>
    <w:p w14:paraId="09140E2E">
      <w:pPr>
        <w:pStyle w:val="11"/>
        <w:spacing w:line="480" w:lineRule="auto"/>
        <w:ind w:firstLine="882" w:firstLineChars="441"/>
        <w:jc w:val="left"/>
        <w:rPr>
          <w:rFonts w:ascii="仿宋_GB2312" w:hAnsi="Times New Roman" w:cs="Times New Roman"/>
          <w:kern w:val="0"/>
          <w:sz w:val="32"/>
          <w:szCs w:val="32"/>
          <w:lang w:bidi="en-US"/>
        </w:rPr>
      </w:pPr>
      <w:r>
        <w:rPr>
          <w:rFonts w:ascii="宋体" w:hAnsi="宋体" w:eastAsia="宋体" w:cs="宋体"/>
          <w:sz w:val="20"/>
          <w:u w:val="none"/>
        </w:rPr>
        <w:t>项目名称：【上级配套】市直公立医院取消药品加成补助项目</w:t>
      </w:r>
    </w:p>
    <w:p w14:paraId="44A1B6A3">
      <w:pPr>
        <w:pStyle w:val="11"/>
        <w:spacing w:line="480" w:lineRule="auto"/>
        <w:ind w:firstLine="882" w:firstLineChars="441"/>
        <w:jc w:val="left"/>
        <w:rPr>
          <w:rFonts w:ascii="仿宋_GB2312" w:hAnsi="Times New Roman" w:cs="Times New Roman"/>
          <w:kern w:val="0"/>
          <w:sz w:val="32"/>
          <w:szCs w:val="32"/>
          <w:lang w:bidi="en-US"/>
        </w:rPr>
      </w:pPr>
      <w:r>
        <w:rPr>
          <w:rFonts w:ascii="宋体" w:hAnsi="宋体" w:eastAsia="宋体" w:cs="宋体"/>
          <w:sz w:val="20"/>
          <w:u w:val="none"/>
        </w:rPr>
        <w:t>项目单位：许昌市中心医院</w:t>
      </w:r>
    </w:p>
    <w:p w14:paraId="4A531A61">
      <w:pPr>
        <w:pStyle w:val="11"/>
        <w:spacing w:line="480" w:lineRule="auto"/>
        <w:ind w:firstLine="882" w:firstLineChars="441"/>
        <w:jc w:val="left"/>
        <w:rPr>
          <w:rFonts w:ascii="仿宋_GB2312" w:hAnsi="Times New Roman" w:cs="Times New Roman"/>
          <w:kern w:val="0"/>
          <w:sz w:val="32"/>
          <w:szCs w:val="32"/>
          <w:lang w:bidi="en-US"/>
        </w:rPr>
      </w:pPr>
      <w:r>
        <w:rPr>
          <w:rFonts w:ascii="宋体" w:hAnsi="宋体" w:eastAsia="宋体" w:cs="宋体"/>
          <w:sz w:val="20"/>
          <w:u w:val="none"/>
        </w:rPr>
        <w:t>主管部门：许昌市卫生健康委员会</w:t>
      </w:r>
    </w:p>
    <w:p w14:paraId="6A2AFA7A">
      <w:pPr>
        <w:pStyle w:val="11"/>
        <w:spacing w:line="480" w:lineRule="auto"/>
        <w:ind w:firstLine="0" w:firstLineChars="0"/>
        <w:rPr>
          <w:rFonts w:ascii="黑体" w:hAnsi="Times New Roman" w:eastAsia="黑体" w:cs="Times New Roman"/>
          <w:b/>
          <w:kern w:val="0"/>
          <w:sz w:val="32"/>
          <w:szCs w:val="32"/>
          <w:lang w:bidi="en-US"/>
        </w:rPr>
      </w:pPr>
    </w:p>
    <w:p w14:paraId="6F291381">
      <w:pPr>
        <w:pStyle w:val="11"/>
        <w:spacing w:line="480" w:lineRule="auto"/>
        <w:ind w:firstLine="0" w:firstLineChars="0"/>
        <w:rPr>
          <w:rFonts w:ascii="黑体" w:hAnsi="Times New Roman" w:eastAsia="黑体" w:cs="Times New Roman"/>
          <w:b/>
          <w:kern w:val="0"/>
          <w:sz w:val="32"/>
          <w:szCs w:val="32"/>
          <w:lang w:bidi="en-US"/>
        </w:rPr>
      </w:pPr>
    </w:p>
    <w:p w14:paraId="4C2C533B">
      <w:pPr>
        <w:pStyle w:val="11"/>
        <w:spacing w:line="480" w:lineRule="auto"/>
        <w:ind w:firstLine="0" w:firstLineChars="0"/>
        <w:jc w:val="center"/>
        <w:rPr>
          <w:rFonts w:ascii="仿宋_GB2312" w:hAnsi="Times New Roman" w:cs="Times New Roman"/>
          <w:kern w:val="0"/>
          <w:sz w:val="32"/>
          <w:szCs w:val="32"/>
          <w:lang w:bidi="en-US"/>
        </w:rPr>
      </w:pPr>
      <w:r>
        <w:rPr>
          <w:rFonts w:ascii="宋体" w:hAnsi="宋体" w:eastAsia="宋体" w:cs="宋体"/>
          <w:sz w:val="20"/>
          <w:u w:val="none"/>
        </w:rPr>
        <w:t>2026年09月</w:t>
      </w:r>
    </w:p>
    <w:p w14:paraId="26AB027F">
      <w:pPr>
        <w:pStyle w:val="14"/>
        <w:jc w:val="both"/>
      </w:pPr>
    </w:p>
    <w:p w14:paraId="26F3DC7A">
      <w:pPr>
        <w:pStyle w:val="11"/>
        <w:ind w:firstLine="0" w:firstLineChars="0"/>
        <w:rPr>
          <w:szCs w:val="44"/>
        </w:rPr>
        <w:sectPr>
          <w:headerReference r:id="rId54" w:type="first"/>
          <w:footerReference r:id="rId57" w:type="first"/>
          <w:headerReference r:id="rId52" w:type="default"/>
          <w:footerReference r:id="rId55" w:type="default"/>
          <w:headerReference r:id="rId53" w:type="even"/>
          <w:footerReference r:id="rId56" w:type="even"/>
          <w:pgSz w:w="11906" w:h="16838"/>
          <w:pgMar w:top="1440" w:right="1800" w:bottom="1440" w:left="1800" w:header="851" w:footer="992" w:gutter="0"/>
          <w:cols w:space="720" w:num="1"/>
          <w:docGrid w:type="lines" w:linePitch="312" w:charSpace="0"/>
        </w:sectPr>
      </w:pPr>
    </w:p>
    <w:p w14:paraId="5BD4E8D3">
      <w:pPr>
        <w:pStyle w:val="16"/>
      </w:pPr>
      <w:r>
        <w:rPr>
          <w:rFonts w:hint="eastAsia"/>
        </w:rPr>
        <w:t>一、项目基本情况</w:t>
      </w:r>
    </w:p>
    <w:p w14:paraId="35AB2F67">
      <w:pPr>
        <w:pStyle w:val="18"/>
        <w:ind w:left="227" w:leftChars="71"/>
      </w:pPr>
      <w:r>
        <w:rPr>
          <w:rFonts w:hint="eastAsia"/>
        </w:rPr>
        <w:t>（一）项目概况</w:t>
      </w:r>
    </w:p>
    <w:p w14:paraId="16409148">
      <w:pPr>
        <w:pStyle w:val="19"/>
        <w:ind w:firstLine="560"/>
      </w:pPr>
      <w:r>
        <w:rPr>
          <w:rFonts w:ascii="宋体" w:hAnsi="宋体" w:eastAsia="宋体" w:cs="宋体"/>
          <w:sz w:val="20"/>
          <w:u w:val="none"/>
        </w:rPr>
        <w:t>城市公立医院取消药品加成(中药饮片除外),将公立医院补偿由服务收费、药品加成收入和政府补助三个渠道改为服务收费和政府补助两个渠道。因药品零差率销售减少的合理收入,通过医疗服务价格调整补偿90%,财政按照原供给渠道补偿10%</w:t>
      </w:r>
    </w:p>
    <w:p w14:paraId="6F43F857">
      <w:pPr>
        <w:pStyle w:val="18"/>
        <w:ind w:left="227" w:leftChars="71"/>
      </w:pPr>
      <w:r>
        <w:rPr>
          <w:rFonts w:hint="eastAsia"/>
        </w:rPr>
        <w:t xml:space="preserve">（二）项目预算安排及使用情况 </w:t>
      </w:r>
    </w:p>
    <w:p w14:paraId="46E2F2D6">
      <w:pPr>
        <w:pStyle w:val="19"/>
        <w:ind w:firstLine="482"/>
        <w:jc w:val="center"/>
        <w:rPr>
          <w:b/>
          <w:bCs/>
          <w:sz w:val="24"/>
          <w:szCs w:val="24"/>
        </w:rPr>
      </w:pPr>
      <w:r>
        <w:rPr>
          <w:rFonts w:hint="eastAsia"/>
          <w:b/>
          <w:bCs/>
          <w:sz w:val="24"/>
          <w:szCs w:val="24"/>
        </w:rPr>
        <w:t>表1-2-1 年度预算安排及使用情况统计表</w:t>
      </w:r>
    </w:p>
    <w:p w14:paraId="1C33DA5D">
      <w:pPr>
        <w:pStyle w:val="19"/>
        <w:ind w:firstLine="482"/>
        <w:jc w:val="center"/>
        <w:rPr>
          <w:b/>
          <w:bCs/>
          <w:sz w:val="24"/>
          <w:szCs w:val="24"/>
        </w:rPr>
      </w:pPr>
      <w:r>
        <w:rPr>
          <w:rFonts w:ascii="宋体" w:hAnsi="宋体" w:eastAsia="宋体" w:cs="宋体"/>
          <w:sz w:val="20"/>
          <w:u w:val="none"/>
        </w:rPr>
        <w:t xml:space="preserve">                                           单位：万元 </w:t>
      </w:r>
    </w:p>
    <w:tbl>
      <w:tblPr>
        <w:tblStyle w:val="20"/>
        <w:tblW w:w="5000" w:type="pct"/>
        <w:tblInd w:w="0" w:type="dxa"/>
        <w:tblLayout w:type="autofit"/>
        <w:tblCellMar>
          <w:top w:w="0" w:type="dxa"/>
          <w:left w:w="108" w:type="dxa"/>
          <w:bottom w:w="0" w:type="dxa"/>
          <w:right w:w="108" w:type="dxa"/>
        </w:tblCellMar>
      </w:tblPr>
      <w:tblGrid>
        <w:gridCol w:w="1301"/>
        <w:gridCol w:w="1640"/>
        <w:gridCol w:w="1639"/>
        <w:gridCol w:w="1822"/>
        <w:gridCol w:w="1602"/>
      </w:tblGrid>
      <w:tr w14:paraId="5C21E2C7">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161BC1AC">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　</w:t>
            </w:r>
          </w:p>
        </w:tc>
        <w:tc>
          <w:tcPr>
            <w:tcW w:w="0" w:type="auto"/>
            <w:tcBorders>
              <w:top w:val="single" w:color="auto" w:sz="4" w:space="0"/>
              <w:left w:val="nil"/>
              <w:bottom w:val="single" w:color="auto" w:sz="4" w:space="0"/>
              <w:right w:val="single" w:color="auto" w:sz="4" w:space="0"/>
            </w:tcBorders>
            <w:noWrap/>
            <w:vAlign w:val="center"/>
          </w:tcPr>
          <w:p w14:paraId="02EAF8FF">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年初预算数</w:t>
            </w:r>
          </w:p>
        </w:tc>
        <w:tc>
          <w:tcPr>
            <w:tcW w:w="0" w:type="auto"/>
            <w:tcBorders>
              <w:top w:val="single" w:color="auto" w:sz="4" w:space="0"/>
              <w:left w:val="nil"/>
              <w:bottom w:val="single" w:color="auto" w:sz="4" w:space="0"/>
              <w:right w:val="single" w:color="auto" w:sz="4" w:space="0"/>
            </w:tcBorders>
            <w:noWrap/>
            <w:vAlign w:val="center"/>
          </w:tcPr>
          <w:p w14:paraId="64597963">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全年预算数</w:t>
            </w:r>
          </w:p>
        </w:tc>
        <w:tc>
          <w:tcPr>
            <w:tcW w:w="0" w:type="auto"/>
            <w:tcBorders>
              <w:top w:val="single" w:color="auto" w:sz="4" w:space="0"/>
              <w:left w:val="nil"/>
              <w:bottom w:val="single" w:color="auto" w:sz="4" w:space="0"/>
              <w:right w:val="single" w:color="auto" w:sz="4" w:space="0"/>
            </w:tcBorders>
            <w:noWrap/>
            <w:vAlign w:val="center"/>
          </w:tcPr>
          <w:p w14:paraId="2742BD15">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全年执行数</w:t>
            </w:r>
          </w:p>
        </w:tc>
        <w:tc>
          <w:tcPr>
            <w:tcW w:w="0" w:type="auto"/>
            <w:tcBorders>
              <w:top w:val="single" w:color="auto" w:sz="4" w:space="0"/>
              <w:left w:val="nil"/>
              <w:bottom w:val="single" w:color="auto" w:sz="4" w:space="0"/>
              <w:right w:val="single" w:color="auto" w:sz="4" w:space="0"/>
            </w:tcBorders>
            <w:noWrap/>
            <w:vAlign w:val="center"/>
          </w:tcPr>
          <w:p w14:paraId="6EEAC330">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执行率</w:t>
            </w:r>
          </w:p>
        </w:tc>
      </w:tr>
      <w:tr w14:paraId="072DCF23">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62F568B5">
            <w:pPr>
              <w:pStyle w:val="11"/>
              <w:widowControl/>
              <w:spacing w:before="0" w:after="0" w:line="240" w:lineRule="auto"/>
              <w:ind w:firstLine="0" w:firstLineChars="0"/>
              <w:jc w:val="left"/>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年度资金总额：</w:t>
            </w:r>
          </w:p>
        </w:tc>
        <w:tc>
          <w:tcPr>
            <w:tcW w:w="0" w:type="auto"/>
            <w:tcBorders>
              <w:top w:val="single" w:color="auto" w:sz="4" w:space="0"/>
              <w:left w:val="nil"/>
              <w:bottom w:val="single" w:color="auto" w:sz="4" w:space="0"/>
              <w:right w:val="single" w:color="auto" w:sz="4" w:space="0"/>
            </w:tcBorders>
            <w:noWrap/>
            <w:vAlign w:val="center"/>
          </w:tcPr>
          <w:p w14:paraId="15A078C1">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5A24DAEA">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492.51　</w:t>
            </w:r>
          </w:p>
        </w:tc>
        <w:tc>
          <w:tcPr>
            <w:tcW w:w="0" w:type="auto"/>
            <w:tcBorders>
              <w:top w:val="single" w:color="auto" w:sz="4" w:space="0"/>
              <w:left w:val="nil"/>
              <w:bottom w:val="single" w:color="auto" w:sz="4" w:space="0"/>
              <w:right w:val="single" w:color="auto" w:sz="4" w:space="0"/>
            </w:tcBorders>
            <w:noWrap/>
            <w:vAlign w:val="center"/>
          </w:tcPr>
          <w:p w14:paraId="0A804C32">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492.51　</w:t>
            </w:r>
          </w:p>
        </w:tc>
        <w:tc>
          <w:tcPr>
            <w:tcW w:w="0" w:type="auto"/>
            <w:tcBorders>
              <w:top w:val="nil"/>
              <w:left w:val="nil"/>
              <w:bottom w:val="single" w:color="auto" w:sz="4" w:space="0"/>
              <w:right w:val="single" w:color="auto" w:sz="4" w:space="0"/>
            </w:tcBorders>
            <w:noWrap/>
            <w:vAlign w:val="center"/>
          </w:tcPr>
          <w:p w14:paraId="21F61F36">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100.0%</w:t>
            </w:r>
          </w:p>
        </w:tc>
      </w:tr>
      <w:tr w14:paraId="0E209467">
        <w:tblPrEx>
          <w:tblCellMar>
            <w:top w:w="0" w:type="dxa"/>
            <w:left w:w="108" w:type="dxa"/>
            <w:bottom w:w="0" w:type="dxa"/>
            <w:right w:w="108" w:type="dxa"/>
          </w:tblCellMar>
        </w:tblPrEx>
        <w:trPr>
          <w:wBefore w:w="0" w:type="dxa"/>
          <w:trHeight w:val="45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7E576B25">
            <w:pPr>
              <w:pStyle w:val="11"/>
              <w:widowControl/>
              <w:spacing w:before="0" w:after="0" w:line="240" w:lineRule="auto"/>
              <w:ind w:firstLine="0" w:firstLineChars="0"/>
              <w:jc w:val="left"/>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政府预算资金</w:t>
            </w:r>
          </w:p>
        </w:tc>
        <w:tc>
          <w:tcPr>
            <w:tcW w:w="0" w:type="auto"/>
            <w:tcBorders>
              <w:top w:val="single" w:color="auto" w:sz="4" w:space="0"/>
              <w:left w:val="nil"/>
              <w:bottom w:val="single" w:color="auto" w:sz="4" w:space="0"/>
              <w:right w:val="single" w:color="auto" w:sz="4" w:space="0"/>
            </w:tcBorders>
            <w:noWrap/>
            <w:vAlign w:val="center"/>
          </w:tcPr>
          <w:p w14:paraId="3FA2BF7E">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315620C0">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492.51　</w:t>
            </w:r>
          </w:p>
        </w:tc>
        <w:tc>
          <w:tcPr>
            <w:tcW w:w="0" w:type="auto"/>
            <w:tcBorders>
              <w:top w:val="single" w:color="auto" w:sz="4" w:space="0"/>
              <w:left w:val="nil"/>
              <w:bottom w:val="single" w:color="auto" w:sz="4" w:space="0"/>
              <w:right w:val="single" w:color="auto" w:sz="4" w:space="0"/>
            </w:tcBorders>
            <w:noWrap/>
            <w:vAlign w:val="center"/>
          </w:tcPr>
          <w:p w14:paraId="0838678B">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492.51</w:t>
            </w:r>
          </w:p>
        </w:tc>
        <w:tc>
          <w:tcPr>
            <w:tcW w:w="0" w:type="auto"/>
            <w:tcBorders>
              <w:top w:val="nil"/>
              <w:left w:val="nil"/>
              <w:bottom w:val="single" w:color="auto" w:sz="4" w:space="0"/>
              <w:right w:val="single" w:color="auto" w:sz="4" w:space="0"/>
            </w:tcBorders>
            <w:noWrap/>
            <w:vAlign w:val="center"/>
          </w:tcPr>
          <w:p w14:paraId="4F252818">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100.0%</w:t>
            </w:r>
          </w:p>
        </w:tc>
      </w:tr>
      <w:tr w14:paraId="001AF433">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306A3DF0">
            <w:pPr>
              <w:pStyle w:val="11"/>
              <w:widowControl/>
              <w:spacing w:before="0" w:after="0" w:line="240" w:lineRule="auto"/>
              <w:ind w:firstLine="0" w:firstLineChars="0"/>
              <w:jc w:val="left"/>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财政专户管理资金</w:t>
            </w:r>
          </w:p>
        </w:tc>
        <w:tc>
          <w:tcPr>
            <w:tcW w:w="0" w:type="auto"/>
            <w:tcBorders>
              <w:top w:val="single" w:color="auto" w:sz="4" w:space="0"/>
              <w:left w:val="nil"/>
              <w:bottom w:val="single" w:color="auto" w:sz="4" w:space="0"/>
              <w:right w:val="single" w:color="auto" w:sz="4" w:space="0"/>
            </w:tcBorders>
            <w:noWrap/>
            <w:vAlign w:val="center"/>
          </w:tcPr>
          <w:p w14:paraId="68ECB517">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1FA68838">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5BEEB74E">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250676AE">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r w14:paraId="1A676A8D">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05B57942">
            <w:pPr>
              <w:pStyle w:val="11"/>
              <w:widowControl/>
              <w:spacing w:before="0" w:after="0" w:line="240" w:lineRule="auto"/>
              <w:ind w:firstLine="0" w:firstLineChars="0"/>
              <w:jc w:val="left"/>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单位资金</w:t>
            </w:r>
          </w:p>
        </w:tc>
        <w:tc>
          <w:tcPr>
            <w:tcW w:w="0" w:type="auto"/>
            <w:tcBorders>
              <w:top w:val="single" w:color="auto" w:sz="4" w:space="0"/>
              <w:left w:val="nil"/>
              <w:bottom w:val="single" w:color="auto" w:sz="4" w:space="0"/>
              <w:right w:val="single" w:color="auto" w:sz="4" w:space="0"/>
            </w:tcBorders>
            <w:noWrap/>
            <w:vAlign w:val="center"/>
          </w:tcPr>
          <w:p w14:paraId="7DFF9CC8">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3EDC1A1C">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5DBE3C29">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6D06F16E">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bl>
    <w:p w14:paraId="3780DF58">
      <w:pPr>
        <w:pStyle w:val="18"/>
        <w:ind w:left="227" w:leftChars="71"/>
      </w:pPr>
      <w:r>
        <w:rPr>
          <w:rFonts w:hint="eastAsia"/>
        </w:rPr>
        <w:t>（三）资金管理情况表</w:t>
      </w:r>
    </w:p>
    <w:p w14:paraId="3A75B5E5">
      <w:pPr>
        <w:pStyle w:val="19"/>
        <w:ind w:firstLine="482"/>
        <w:jc w:val="center"/>
        <w:rPr>
          <w:b/>
          <w:bCs/>
          <w:sz w:val="24"/>
          <w:szCs w:val="24"/>
        </w:rPr>
      </w:pPr>
      <w:r>
        <w:rPr>
          <w:rFonts w:hint="eastAsia"/>
          <w:b/>
          <w:bCs/>
          <w:sz w:val="24"/>
          <w:szCs w:val="24"/>
        </w:rPr>
        <w:t>表1-2-2 资金管理情况表</w:t>
      </w:r>
    </w:p>
    <w:tbl>
      <w:tblPr>
        <w:tblStyle w:val="20"/>
        <w:tblW w:w="8166" w:type="dxa"/>
        <w:tblInd w:w="-13" w:type="dxa"/>
        <w:tblLayout w:type="fixed"/>
        <w:tblCellMar>
          <w:top w:w="0" w:type="dxa"/>
          <w:left w:w="108" w:type="dxa"/>
          <w:bottom w:w="0" w:type="dxa"/>
          <w:right w:w="108" w:type="dxa"/>
        </w:tblCellMar>
      </w:tblPr>
      <w:tblGrid>
        <w:gridCol w:w="1198"/>
        <w:gridCol w:w="3862"/>
        <w:gridCol w:w="3106"/>
      </w:tblGrid>
      <w:tr w14:paraId="0B720B31">
        <w:tblPrEx>
          <w:tblCellMar>
            <w:top w:w="0" w:type="dxa"/>
            <w:left w:w="108" w:type="dxa"/>
            <w:bottom w:w="0" w:type="dxa"/>
            <w:right w:w="108" w:type="dxa"/>
          </w:tblCellMar>
        </w:tblPrEx>
        <w:trPr>
          <w:trHeight w:val="4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198B99C8">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4E21978C">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情况说明</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096C65F9">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存在问题和改进措施</w:t>
            </w:r>
          </w:p>
        </w:tc>
      </w:tr>
      <w:tr w14:paraId="585ACC03">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67828430">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安排科学性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6A443E0D">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安排科学</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4F533DE7">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r>
      <w:tr w14:paraId="5D954DE6">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516413A4">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拨付合规性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55E15AD1">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拨付合规</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6A5DDACE">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r>
      <w:tr w14:paraId="5C989EBD">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7342DF5E">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使用规范性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7955AE2D">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使用规范</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233EEF97">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r>
      <w:tr w14:paraId="39709879">
        <w:tblPrEx>
          <w:tblCellMar>
            <w:top w:w="0" w:type="dxa"/>
            <w:left w:w="108" w:type="dxa"/>
            <w:bottom w:w="0" w:type="dxa"/>
            <w:right w:w="108" w:type="dxa"/>
          </w:tblCellMar>
        </w:tblPrEx>
        <w:trPr>
          <w:trHeight w:val="1194"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7C61D669">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预算绩效管理情况</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2824872E">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按规定开展预算绩效管理工作</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2E263A8B">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r>
    </w:tbl>
    <w:p w14:paraId="5003A45F">
      <w:pPr>
        <w:pStyle w:val="18"/>
        <w:ind w:left="227" w:leftChars="71"/>
      </w:pPr>
      <w:r>
        <w:rPr>
          <w:rFonts w:hint="eastAsia"/>
        </w:rPr>
        <w:t>（四）项目绩效目标</w:t>
      </w:r>
    </w:p>
    <w:p w14:paraId="1A39F5D1">
      <w:pPr>
        <w:pStyle w:val="21"/>
        <w:ind w:leftChars="0"/>
      </w:pPr>
      <w:r>
        <w:rPr>
          <w:rFonts w:hint="eastAsia"/>
        </w:rPr>
        <w:t>1. 项目年度绩效目标</w:t>
      </w:r>
    </w:p>
    <w:p w14:paraId="07D9ABB5">
      <w:pPr>
        <w:pStyle w:val="19"/>
        <w:ind w:firstLine="560"/>
      </w:pPr>
      <w:r>
        <w:rPr>
          <w:rFonts w:ascii="宋体" w:hAnsi="宋体" w:eastAsia="宋体" w:cs="宋体"/>
          <w:sz w:val="20"/>
          <w:u w:val="none"/>
        </w:rPr>
        <w:tab/>
      </w:r>
      <w:r>
        <w:rPr>
          <w:rFonts w:ascii="宋体" w:hAnsi="宋体" w:eastAsia="宋体" w:cs="宋体"/>
          <w:sz w:val="20"/>
          <w:u w:val="none"/>
        </w:rPr>
        <w:t>用于弥补药品零差率实行后的公立医院亏损</w:t>
      </w:r>
    </w:p>
    <w:p w14:paraId="4E5257E3">
      <w:pPr>
        <w:pStyle w:val="21"/>
        <w:ind w:left="227" w:leftChars="71"/>
      </w:pPr>
      <w:r>
        <w:rPr>
          <w:rFonts w:hint="eastAsia"/>
        </w:rPr>
        <w:t>2.项目年度绩效目标完成情况</w:t>
      </w:r>
    </w:p>
    <w:p w14:paraId="7E04906C">
      <w:pPr>
        <w:pStyle w:val="19"/>
        <w:ind w:firstLine="560"/>
      </w:pPr>
      <w:r>
        <w:rPr>
          <w:rFonts w:ascii="宋体" w:hAnsi="宋体" w:eastAsia="宋体" w:cs="宋体"/>
          <w:sz w:val="20"/>
          <w:u w:val="none"/>
        </w:rPr>
        <w:tab/>
      </w:r>
      <w:r>
        <w:rPr>
          <w:rFonts w:ascii="宋体" w:hAnsi="宋体" w:eastAsia="宋体" w:cs="宋体"/>
          <w:sz w:val="20"/>
          <w:u w:val="none"/>
        </w:rPr>
        <w:t>弥补药品零差率实行后的公立医院亏损</w:t>
      </w:r>
    </w:p>
    <w:p w14:paraId="3D1D7BCF">
      <w:pPr>
        <w:pStyle w:val="16"/>
      </w:pPr>
      <w:r>
        <w:rPr>
          <w:rFonts w:hint="eastAsia"/>
        </w:rPr>
        <w:t>二、总体评价结论和指标分析</w:t>
      </w:r>
    </w:p>
    <w:p w14:paraId="752834F3">
      <w:pPr>
        <w:pStyle w:val="18"/>
        <w:ind w:left="560"/>
      </w:pPr>
      <w:r>
        <w:rPr>
          <w:rFonts w:hint="eastAsia"/>
        </w:rPr>
        <w:t>（一）总体评价结论</w:t>
      </w:r>
    </w:p>
    <w:p w14:paraId="55E4C6AA">
      <w:pPr>
        <w:pStyle w:val="19"/>
        <w:ind w:firstLine="560"/>
      </w:pPr>
      <w:r>
        <w:rPr>
          <w:rFonts w:ascii="宋体" w:hAnsi="宋体" w:eastAsia="宋体" w:cs="宋体"/>
          <w:sz w:val="20"/>
          <w:u w:val="none"/>
        </w:rPr>
        <w:t>综合考虑资金管理、产出、效果、满意度等各方面因素，通过数据采集及分析，最终评分结果：【上级配套】市直公立医院取消药品加成补助项目绩效自评价结果为:总得分99分，属于"优"。</w:t>
      </w:r>
    </w:p>
    <w:p w14:paraId="7E35C195">
      <w:pPr>
        <w:pStyle w:val="11"/>
        <w:ind w:firstLine="560"/>
      </w:pPr>
    </w:p>
    <w:p w14:paraId="21A40274">
      <w:pPr>
        <w:pStyle w:val="18"/>
        <w:ind w:left="560"/>
      </w:pPr>
      <w:r>
        <w:rPr>
          <w:rFonts w:hint="eastAsia"/>
        </w:rPr>
        <w:t>（二）指标分析</w:t>
      </w:r>
    </w:p>
    <w:p w14:paraId="120808BF">
      <w:pPr>
        <w:pStyle w:val="19"/>
        <w:ind w:firstLine="560"/>
      </w:pPr>
      <w:r>
        <w:rPr>
          <w:rFonts w:hint="eastAsia"/>
        </w:rPr>
        <w:t>1.绩效目标完成的指标</w:t>
      </w:r>
    </w:p>
    <w:p w14:paraId="2C1880F3">
      <w:pPr>
        <w:pStyle w:val="19"/>
        <w:ind w:firstLine="560"/>
      </w:pPr>
      <w:r>
        <w:rPr>
          <w:rFonts w:ascii="宋体" w:hAnsi="宋体" w:eastAsia="宋体" w:cs="宋体"/>
          <w:sz w:val="20"/>
          <w:u w:val="none"/>
        </w:rPr>
        <w:t>补助金额; 平均住院日; 医务性收入占比; 切实减轻人民群众负担;</w:t>
      </w:r>
    </w:p>
    <w:p w14:paraId="6759EF09">
      <w:pPr>
        <w:pStyle w:val="19"/>
        <w:ind w:firstLine="560"/>
      </w:pPr>
      <w:r>
        <w:rPr>
          <w:rFonts w:hint="eastAsia"/>
        </w:rPr>
        <w:t>2.没有完成绩效目标的指标</w:t>
      </w:r>
    </w:p>
    <w:p w14:paraId="3FA14754">
      <w:pPr>
        <w:pStyle w:val="19"/>
        <w:ind w:firstLine="560"/>
      </w:pPr>
    </w:p>
    <w:p w14:paraId="37EBAFA4">
      <w:pPr>
        <w:pStyle w:val="11"/>
        <w:ind w:firstLine="560"/>
      </w:pPr>
    </w:p>
    <w:p w14:paraId="6A4DA309">
      <w:pPr>
        <w:pStyle w:val="16"/>
      </w:pPr>
      <w:r>
        <w:rPr>
          <w:rFonts w:hint="eastAsia"/>
        </w:rPr>
        <w:t>三、存在的问题和建议</w:t>
      </w:r>
    </w:p>
    <w:p w14:paraId="1BD12940">
      <w:pPr>
        <w:pStyle w:val="18"/>
        <w:ind w:left="560"/>
      </w:pPr>
      <w:r>
        <w:rPr>
          <w:rFonts w:hint="eastAsia"/>
        </w:rPr>
        <w:t>（一）存在的问题</w:t>
      </w:r>
    </w:p>
    <w:p w14:paraId="1524D440">
      <w:pPr>
        <w:pStyle w:val="19"/>
        <w:ind w:firstLine="600" w:firstLineChars="300"/>
      </w:pPr>
      <w:r>
        <w:rPr>
          <w:rFonts w:ascii="宋体" w:hAnsi="宋体" w:eastAsia="宋体" w:cs="宋体"/>
          <w:sz w:val="20"/>
          <w:u w:val="none"/>
        </w:rPr>
        <w:t>无</w:t>
      </w:r>
    </w:p>
    <w:p w14:paraId="03CEAC8D">
      <w:pPr>
        <w:pStyle w:val="18"/>
        <w:ind w:left="560"/>
      </w:pPr>
      <w:r>
        <w:rPr>
          <w:rFonts w:hint="eastAsia"/>
        </w:rPr>
        <w:t>（二）改进建议</w:t>
      </w:r>
    </w:p>
    <w:p w14:paraId="7C06FACB">
      <w:pPr>
        <w:pStyle w:val="19"/>
        <w:ind w:firstLine="562"/>
        <w:rPr>
          <w:b/>
          <w:bCs/>
        </w:rPr>
      </w:pPr>
      <w:r>
        <w:rPr>
          <w:rFonts w:hint="eastAsia"/>
          <w:b/>
          <w:bCs/>
        </w:rPr>
        <w:t>1.对项目决策的建议</w:t>
      </w:r>
    </w:p>
    <w:p w14:paraId="416F8917">
      <w:pPr>
        <w:pStyle w:val="19"/>
        <w:ind w:firstLine="600" w:firstLineChars="300"/>
      </w:pPr>
      <w:r>
        <w:rPr>
          <w:rFonts w:ascii="宋体" w:hAnsi="宋体" w:eastAsia="宋体" w:cs="宋体"/>
          <w:sz w:val="20"/>
          <w:u w:val="none"/>
        </w:rPr>
        <w:t>无</w:t>
      </w:r>
    </w:p>
    <w:p w14:paraId="16DB6253">
      <w:pPr>
        <w:pStyle w:val="21"/>
        <w:ind w:left="560"/>
      </w:pPr>
      <w:r>
        <w:rPr>
          <w:rFonts w:hint="eastAsia"/>
        </w:rPr>
        <w:t>2.对预算安排及执行情况的建议</w:t>
      </w:r>
    </w:p>
    <w:p w14:paraId="30504E5F">
      <w:pPr>
        <w:pStyle w:val="19"/>
        <w:ind w:firstLine="142" w:firstLineChars="71"/>
      </w:pPr>
      <w:r>
        <w:rPr>
          <w:rFonts w:ascii="宋体" w:hAnsi="宋体" w:eastAsia="宋体" w:cs="宋体"/>
          <w:sz w:val="20"/>
          <w:u w:val="none"/>
        </w:rPr>
        <w:t xml:space="preserve">     无</w:t>
      </w:r>
    </w:p>
    <w:p w14:paraId="3B2678AC">
      <w:pPr>
        <w:pStyle w:val="19"/>
        <w:ind w:firstLine="562"/>
        <w:rPr>
          <w:b/>
          <w:bCs/>
        </w:rPr>
      </w:pPr>
      <w:r>
        <w:rPr>
          <w:rFonts w:hint="eastAsia"/>
          <w:b/>
          <w:bCs/>
        </w:rPr>
        <w:t>3.对资金管理的建议</w:t>
      </w:r>
    </w:p>
    <w:p w14:paraId="31223500">
      <w:pPr>
        <w:pStyle w:val="19"/>
        <w:ind w:firstLine="560"/>
      </w:pPr>
      <w:r>
        <w:rPr>
          <w:rFonts w:ascii="宋体" w:hAnsi="宋体" w:eastAsia="宋体" w:cs="宋体"/>
          <w:sz w:val="20"/>
          <w:u w:val="none"/>
        </w:rPr>
        <w:t xml:space="preserve">   无</w:t>
      </w:r>
    </w:p>
    <w:p w14:paraId="65AC72E9">
      <w:pPr>
        <w:pStyle w:val="19"/>
        <w:ind w:firstLine="562"/>
        <w:rPr>
          <w:b/>
          <w:bCs/>
        </w:rPr>
      </w:pPr>
      <w:r>
        <w:rPr>
          <w:rFonts w:hint="eastAsia"/>
          <w:b/>
          <w:bCs/>
        </w:rPr>
        <w:t>4.对项目管理的建议</w:t>
      </w:r>
    </w:p>
    <w:p w14:paraId="0305F552">
      <w:pPr>
        <w:pStyle w:val="19"/>
        <w:ind w:firstLine="742" w:firstLineChars="371"/>
      </w:pPr>
      <w:r>
        <w:rPr>
          <w:rFonts w:ascii="宋体" w:hAnsi="宋体" w:eastAsia="宋体" w:cs="宋体"/>
          <w:sz w:val="20"/>
          <w:u w:val="none"/>
        </w:rPr>
        <w:t>无</w:t>
      </w:r>
    </w:p>
    <w:p w14:paraId="22142C13">
      <w:pPr>
        <w:pStyle w:val="19"/>
        <w:ind w:firstLine="562"/>
      </w:pPr>
      <w:r>
        <w:rPr>
          <w:rFonts w:hint="eastAsia"/>
          <w:b/>
          <w:bCs/>
        </w:rPr>
        <w:t>5.其他建议</w:t>
      </w:r>
      <w:r>
        <w:rPr>
          <w:rFonts w:hint="eastAsia"/>
        </w:rPr>
        <w:tab/>
      </w:r>
    </w:p>
    <w:p w14:paraId="43C86DCC">
      <w:pPr>
        <w:pStyle w:val="11"/>
        <w:ind w:firstLine="1161" w:firstLineChars="413"/>
        <w:rPr>
          <w:rFonts w:ascii="宋体" w:hAnsi="宋体" w:eastAsia="宋体"/>
          <w:b/>
          <w:bCs/>
        </w:rPr>
      </w:pPr>
    </w:p>
    <w:p w14:paraId="26CD8FAD">
      <w:pPr>
        <w:pStyle w:val="18"/>
        <w:ind w:left="0" w:leftChars="0"/>
      </w:pPr>
      <w:r>
        <w:rPr/>
        <w:br w:type="page" w:clear="none"/>
      </w:r>
      <w:r>
        <w:rPr>
          <w:rFonts w:eastAsia="仿宋"/>
        </w:rPr>
        <w:t xml:space="preserve">附表1 </w:t>
      </w:r>
      <w:r>
        <w:rPr>
          <w:rFonts w:hint="eastAsia" w:eastAsia="仿宋"/>
        </w:rPr>
        <w:t>自评价</w:t>
      </w:r>
      <w:r>
        <w:rPr>
          <w:rFonts w:eastAsia="仿宋"/>
        </w:rPr>
        <w:t>评分表</w:t>
      </w:r>
    </w:p>
    <w:tbl>
      <w:tblPr>
        <w:tblStyle w:val="20"/>
        <w:tblW w:w="8647"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67"/>
        <w:gridCol w:w="1114"/>
        <w:gridCol w:w="1015"/>
        <w:gridCol w:w="1130"/>
        <w:gridCol w:w="1130"/>
        <w:gridCol w:w="1016"/>
        <w:gridCol w:w="972"/>
        <w:gridCol w:w="1271"/>
        <w:gridCol w:w="32"/>
      </w:tblGrid>
      <w:tr w14:paraId="26FED3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647" w:type="dxa"/>
            <w:gridSpan w:val="9"/>
            <w:shd w:val="clear" w:color="auto" w:fill="BFBFBF"/>
            <w:noWrap w:val="0"/>
            <w:vAlign w:val="top"/>
          </w:tcPr>
          <w:p w14:paraId="34A0F8A7">
            <w:pPr>
              <w:pStyle w:val="11"/>
              <w:widowControl w:val="0"/>
              <w:spacing w:before="0" w:after="0" w:line="240" w:lineRule="atLeast"/>
              <w:ind w:firstLine="0" w:firstLineChars="0"/>
              <w:jc w:val="center"/>
              <w:rPr>
                <w:rFonts w:ascii="黑体" w:hAnsi="黑体" w:eastAsia="黑体" w:cs="Arial"/>
                <w:b/>
                <w:bCs/>
                <w:kern w:val="2"/>
                <w:sz w:val="28"/>
                <w:szCs w:val="28"/>
                <w:lang w:val="en-US" w:eastAsia="zh-CN" w:bidi="ar-SA"/>
              </w:rPr>
            </w:pPr>
            <w:r>
              <w:rPr>
                <w:rFonts w:hint="eastAsia" w:ascii="仿宋" w:hAnsi="仿宋" w:eastAsia="仿宋" w:cs="仿宋"/>
                <w:b/>
                <w:bCs/>
                <w:kern w:val="2"/>
                <w:sz w:val="24"/>
                <w:szCs w:val="24"/>
                <w:lang w:val="en-US" w:eastAsia="zh-CN" w:bidi="ar-SA"/>
              </w:rPr>
              <w:t>自评价评分附件表</w:t>
            </w:r>
          </w:p>
        </w:tc>
      </w:tr>
      <w:tr w14:paraId="6BF7B1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noWrap w:val="0"/>
            <w:vAlign w:val="top"/>
          </w:tcPr>
          <w:p w14:paraId="2C9B4720">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一级指标</w:t>
            </w:r>
          </w:p>
        </w:tc>
        <w:tc>
          <w:tcPr>
            <w:tcW w:w="1114" w:type="dxa"/>
            <w:noWrap w:val="0"/>
            <w:vAlign w:val="top"/>
          </w:tcPr>
          <w:p w14:paraId="2907680B">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二级指标</w:t>
            </w:r>
          </w:p>
        </w:tc>
        <w:tc>
          <w:tcPr>
            <w:tcW w:w="1015" w:type="dxa"/>
            <w:noWrap w:val="0"/>
            <w:vAlign w:val="top"/>
          </w:tcPr>
          <w:p w14:paraId="79F02ACD">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三级指标</w:t>
            </w:r>
          </w:p>
        </w:tc>
        <w:tc>
          <w:tcPr>
            <w:tcW w:w="1130" w:type="dxa"/>
            <w:noWrap w:val="0"/>
            <w:vAlign w:val="top"/>
          </w:tcPr>
          <w:p w14:paraId="1F184A26">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年度目标值</w:t>
            </w:r>
          </w:p>
        </w:tc>
        <w:tc>
          <w:tcPr>
            <w:tcW w:w="1130" w:type="dxa"/>
            <w:noWrap w:val="0"/>
            <w:vAlign w:val="top"/>
          </w:tcPr>
          <w:p w14:paraId="38AB64F8">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实际完成值</w:t>
            </w:r>
          </w:p>
        </w:tc>
        <w:tc>
          <w:tcPr>
            <w:tcW w:w="1016" w:type="dxa"/>
            <w:noWrap w:val="0"/>
            <w:vAlign w:val="top"/>
          </w:tcPr>
          <w:p w14:paraId="6829B9F2">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分值</w:t>
            </w:r>
          </w:p>
        </w:tc>
        <w:tc>
          <w:tcPr>
            <w:tcW w:w="972" w:type="dxa"/>
            <w:noWrap w:val="0"/>
            <w:vAlign w:val="top"/>
          </w:tcPr>
          <w:p w14:paraId="37C7146C">
            <w:pPr>
              <w:pStyle w:val="11"/>
              <w:widowControl w:val="0"/>
              <w:spacing w:before="0" w:after="0" w:line="240" w:lineRule="auto"/>
              <w:ind w:left="0" w:leftChars="0" w:firstLine="0" w:firstLineChars="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得分</w:t>
            </w:r>
          </w:p>
        </w:tc>
        <w:tc>
          <w:tcPr>
            <w:tcW w:w="1271" w:type="dxa"/>
            <w:noWrap w:val="0"/>
            <w:vAlign w:val="top"/>
          </w:tcPr>
          <w:p w14:paraId="0B25CF2F">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偏差原因分析</w:t>
            </w:r>
          </w:p>
        </w:tc>
      </w:tr>
      <w:tr w14:paraId="5B8990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noWrap w:val="0"/>
            <w:vAlign w:val="top"/>
          </w:tcPr>
          <w:p w14:paraId="51803247">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成本指标</w:t>
            </w:r>
          </w:p>
        </w:tc>
        <w:tc>
          <w:tcPr>
            <w:tcW w:w="1114" w:type="dxa"/>
            <w:noWrap w:val="0"/>
            <w:vAlign w:val="top"/>
          </w:tcPr>
          <w:p w14:paraId="7300AFD4">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经济成本指标</w:t>
            </w:r>
          </w:p>
        </w:tc>
        <w:tc>
          <w:tcPr>
            <w:tcW w:w="1015" w:type="dxa"/>
            <w:noWrap w:val="0"/>
            <w:vAlign w:val="top"/>
          </w:tcPr>
          <w:p w14:paraId="6B1F964A">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补助金额</w:t>
            </w:r>
          </w:p>
        </w:tc>
        <w:tc>
          <w:tcPr>
            <w:tcW w:w="1130" w:type="dxa"/>
            <w:noWrap w:val="0"/>
            <w:vAlign w:val="top"/>
          </w:tcPr>
          <w:p w14:paraId="10DC2CD5">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=4925100元</w:t>
            </w:r>
          </w:p>
        </w:tc>
        <w:tc>
          <w:tcPr>
            <w:tcW w:w="1130" w:type="dxa"/>
            <w:noWrap w:val="0"/>
            <w:vAlign w:val="top"/>
          </w:tcPr>
          <w:p w14:paraId="5DE4B0F5">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4925100元</w:t>
            </w:r>
          </w:p>
        </w:tc>
        <w:tc>
          <w:tcPr>
            <w:tcW w:w="1016" w:type="dxa"/>
            <w:noWrap w:val="0"/>
            <w:vAlign w:val="top"/>
          </w:tcPr>
          <w:p w14:paraId="6F4CCEF4">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972" w:type="dxa"/>
            <w:noWrap w:val="0"/>
            <w:vAlign w:val="top"/>
          </w:tcPr>
          <w:p w14:paraId="7B23C73F">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1271" w:type="dxa"/>
            <w:noWrap w:val="0"/>
            <w:vAlign w:val="top"/>
          </w:tcPr>
          <w:p w14:paraId="7035B549">
            <w:pPr>
              <w:pStyle w:val="11"/>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679888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vMerge w:val="restart"/>
            <w:noWrap w:val="0"/>
            <w:vAlign w:val="top"/>
          </w:tcPr>
          <w:p w14:paraId="0C323BAC">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产出指标</w:t>
            </w:r>
          </w:p>
        </w:tc>
        <w:tc>
          <w:tcPr>
            <w:tcW w:w="1114" w:type="dxa"/>
            <w:noWrap w:val="0"/>
            <w:vAlign w:val="top"/>
          </w:tcPr>
          <w:p w14:paraId="35C2FBDA">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数量指标</w:t>
            </w:r>
          </w:p>
        </w:tc>
        <w:tc>
          <w:tcPr>
            <w:tcW w:w="1015" w:type="dxa"/>
            <w:noWrap w:val="0"/>
            <w:vAlign w:val="top"/>
          </w:tcPr>
          <w:p w14:paraId="71142EB9">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平均住院日</w:t>
            </w:r>
          </w:p>
        </w:tc>
        <w:tc>
          <w:tcPr>
            <w:tcW w:w="1130" w:type="dxa"/>
            <w:noWrap w:val="0"/>
            <w:vAlign w:val="top"/>
          </w:tcPr>
          <w:p w14:paraId="5F41C69F">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≤7.2天</w:t>
            </w:r>
          </w:p>
        </w:tc>
        <w:tc>
          <w:tcPr>
            <w:tcW w:w="1130" w:type="dxa"/>
            <w:noWrap w:val="0"/>
            <w:vAlign w:val="top"/>
          </w:tcPr>
          <w:p w14:paraId="7DC99413">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7.17天</w:t>
            </w:r>
          </w:p>
        </w:tc>
        <w:tc>
          <w:tcPr>
            <w:tcW w:w="1016" w:type="dxa"/>
            <w:noWrap w:val="0"/>
            <w:vAlign w:val="top"/>
          </w:tcPr>
          <w:p w14:paraId="4CA29957">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15</w:t>
            </w:r>
          </w:p>
        </w:tc>
        <w:tc>
          <w:tcPr>
            <w:tcW w:w="972" w:type="dxa"/>
            <w:noWrap w:val="0"/>
            <w:vAlign w:val="top"/>
          </w:tcPr>
          <w:p w14:paraId="41E721E4">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15</w:t>
            </w:r>
          </w:p>
        </w:tc>
        <w:tc>
          <w:tcPr>
            <w:tcW w:w="1271" w:type="dxa"/>
            <w:noWrap w:val="0"/>
            <w:vAlign w:val="top"/>
          </w:tcPr>
          <w:p w14:paraId="26398358">
            <w:pPr>
              <w:pStyle w:val="11"/>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220555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vMerge w:val="continue"/>
            <w:noWrap w:val="0"/>
            <w:vAlign w:val="top"/>
          </w:tcPr>
          <w:p w14:paraId="284C8F3A">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产出指标</w:t>
            </w:r>
          </w:p>
        </w:tc>
        <w:tc>
          <w:tcPr>
            <w:tcW w:w="1114" w:type="dxa"/>
            <w:noWrap w:val="0"/>
            <w:vAlign w:val="top"/>
          </w:tcPr>
          <w:p w14:paraId="42883EEF">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质量指标</w:t>
            </w:r>
          </w:p>
        </w:tc>
        <w:tc>
          <w:tcPr>
            <w:tcW w:w="1015" w:type="dxa"/>
            <w:noWrap w:val="0"/>
            <w:vAlign w:val="top"/>
          </w:tcPr>
          <w:p w14:paraId="7FAEAA06">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医务性收入占比</w:t>
            </w:r>
          </w:p>
        </w:tc>
        <w:tc>
          <w:tcPr>
            <w:tcW w:w="1130" w:type="dxa"/>
            <w:noWrap w:val="0"/>
            <w:vAlign w:val="top"/>
          </w:tcPr>
          <w:p w14:paraId="052B6497">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≥30%</w:t>
            </w:r>
          </w:p>
        </w:tc>
        <w:tc>
          <w:tcPr>
            <w:tcW w:w="1130" w:type="dxa"/>
            <w:noWrap w:val="0"/>
            <w:vAlign w:val="top"/>
          </w:tcPr>
          <w:p w14:paraId="5D40AD68">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32.22%</w:t>
            </w:r>
          </w:p>
        </w:tc>
        <w:tc>
          <w:tcPr>
            <w:tcW w:w="1016" w:type="dxa"/>
            <w:noWrap w:val="0"/>
            <w:vAlign w:val="top"/>
          </w:tcPr>
          <w:p w14:paraId="5B4859FF">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15</w:t>
            </w:r>
          </w:p>
        </w:tc>
        <w:tc>
          <w:tcPr>
            <w:tcW w:w="972" w:type="dxa"/>
            <w:noWrap w:val="0"/>
            <w:vAlign w:val="top"/>
          </w:tcPr>
          <w:p w14:paraId="115BA7E6">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15</w:t>
            </w:r>
          </w:p>
        </w:tc>
        <w:tc>
          <w:tcPr>
            <w:tcW w:w="1271" w:type="dxa"/>
            <w:noWrap w:val="0"/>
            <w:vAlign w:val="top"/>
          </w:tcPr>
          <w:p w14:paraId="2A8770F2">
            <w:pPr>
              <w:pStyle w:val="11"/>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0F1A6A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noWrap w:val="0"/>
            <w:vAlign w:val="top"/>
          </w:tcPr>
          <w:p w14:paraId="5402354E">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效益指标</w:t>
            </w:r>
          </w:p>
        </w:tc>
        <w:tc>
          <w:tcPr>
            <w:tcW w:w="1114" w:type="dxa"/>
            <w:noWrap w:val="0"/>
            <w:vAlign w:val="top"/>
          </w:tcPr>
          <w:p w14:paraId="6C1467AC">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社会效益指标</w:t>
            </w:r>
          </w:p>
        </w:tc>
        <w:tc>
          <w:tcPr>
            <w:tcW w:w="1015" w:type="dxa"/>
            <w:noWrap w:val="0"/>
            <w:vAlign w:val="top"/>
          </w:tcPr>
          <w:p w14:paraId="2F91587B">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切实减轻人民群众负担</w:t>
            </w:r>
          </w:p>
        </w:tc>
        <w:tc>
          <w:tcPr>
            <w:tcW w:w="1130" w:type="dxa"/>
            <w:noWrap w:val="0"/>
            <w:vAlign w:val="top"/>
          </w:tcPr>
          <w:p w14:paraId="3134C24D">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持续减轻</w:t>
            </w:r>
          </w:p>
        </w:tc>
        <w:tc>
          <w:tcPr>
            <w:tcW w:w="1130" w:type="dxa"/>
            <w:noWrap w:val="0"/>
            <w:vAlign w:val="top"/>
          </w:tcPr>
          <w:p w14:paraId="19925A67">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100%</w:t>
            </w:r>
          </w:p>
        </w:tc>
        <w:tc>
          <w:tcPr>
            <w:tcW w:w="1016" w:type="dxa"/>
            <w:noWrap w:val="0"/>
            <w:vAlign w:val="top"/>
          </w:tcPr>
          <w:p w14:paraId="68D48E59">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30</w:t>
            </w:r>
          </w:p>
        </w:tc>
        <w:tc>
          <w:tcPr>
            <w:tcW w:w="972" w:type="dxa"/>
            <w:noWrap w:val="0"/>
            <w:vAlign w:val="top"/>
          </w:tcPr>
          <w:p w14:paraId="38703112">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30</w:t>
            </w:r>
          </w:p>
        </w:tc>
        <w:tc>
          <w:tcPr>
            <w:tcW w:w="1271" w:type="dxa"/>
            <w:noWrap w:val="0"/>
            <w:vAlign w:val="top"/>
          </w:tcPr>
          <w:p w14:paraId="7AC94CBB">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p>
        </w:tc>
      </w:tr>
    </w:tbl>
    <w:p w14:paraId="01DB0892">
      <w:pPr>
        <w:pStyle w:val="11"/>
        <w:ind w:firstLine="0" w:firstLineChars="0"/>
      </w:pPr>
    </w:p>
    <w:p w14:paraId="3BF896DA">
      <w:pPr>
        <w:pStyle w:val="19"/>
        <w:ind w:firstLine="198" w:firstLineChars="71"/>
        <w:sectPr>
          <w:pgSz w:w="11906" w:h="16838"/>
          <w:pgMar w:top="1440" w:right="1800" w:bottom="1440" w:left="1800" w:header="851" w:footer="992" w:gutter="0"/>
          <w:cols w:space="720" w:num="1"/>
          <w:docGrid w:type="lines" w:linePitch="381" w:charSpace="0"/>
        </w:sectPr>
      </w:pPr>
    </w:p>
    <w:p w14:paraId="6938C903">
      <w:pPr>
        <w:pStyle w:val="11"/>
        <w:spacing w:before="120" w:after="120" w:line="480" w:lineRule="auto"/>
        <w:ind w:firstLine="883"/>
        <w:jc w:val="center"/>
        <w:outlineLvl w:val="0"/>
        <w:rPr>
          <w:rFonts w:ascii="仿宋_GB2312" w:hAnsi="Arial"/>
          <w:b/>
          <w:sz w:val="44"/>
          <w:szCs w:val="44"/>
        </w:rPr>
      </w:pPr>
      <w:r>
        <w:rPr>
          <w:rFonts w:hint="eastAsia" w:ascii="仿宋_GB2312" w:hAnsi="Arial"/>
          <w:b/>
          <w:sz w:val="44"/>
          <w:szCs w:val="44"/>
        </w:rPr>
        <w:t>财政项目支出绩效自评报告</w:t>
      </w:r>
    </w:p>
    <w:p w14:paraId="79C5C4BF">
      <w:pPr>
        <w:pStyle w:val="11"/>
        <w:spacing w:line="480" w:lineRule="auto"/>
        <w:ind w:firstLine="0" w:firstLineChars="0"/>
        <w:jc w:val="center"/>
        <w:rPr>
          <w:rFonts w:ascii="Times New Roman" w:hAnsi="Times New Roman" w:eastAsia="黑体" w:cs="Times New Roman"/>
          <w:b/>
          <w:kern w:val="0"/>
          <w:sz w:val="50"/>
          <w:szCs w:val="50"/>
          <w:lang w:bidi="en-US"/>
        </w:rPr>
      </w:pPr>
    </w:p>
    <w:p w14:paraId="5B01EA1A">
      <w:pPr>
        <w:pStyle w:val="11"/>
        <w:spacing w:line="480" w:lineRule="auto"/>
        <w:ind w:firstLine="0" w:firstLineChars="0"/>
        <w:jc w:val="center"/>
        <w:rPr>
          <w:rFonts w:ascii="Times New Roman" w:hAnsi="Times New Roman" w:eastAsia="黑体" w:cs="Times New Roman"/>
          <w:b/>
          <w:kern w:val="0"/>
          <w:sz w:val="50"/>
          <w:szCs w:val="50"/>
          <w:lang w:bidi="en-US"/>
        </w:rPr>
      </w:pPr>
    </w:p>
    <w:p w14:paraId="0CA8C41C">
      <w:pPr>
        <w:pStyle w:val="11"/>
        <w:spacing w:line="480" w:lineRule="auto"/>
        <w:ind w:firstLine="0" w:firstLineChars="0"/>
        <w:jc w:val="center"/>
        <w:rPr>
          <w:rFonts w:ascii="Times New Roman" w:hAnsi="Times New Roman" w:eastAsia="黑体" w:cs="Times New Roman"/>
          <w:b/>
          <w:kern w:val="0"/>
          <w:sz w:val="50"/>
          <w:szCs w:val="50"/>
          <w:lang w:bidi="en-US"/>
        </w:rPr>
      </w:pPr>
    </w:p>
    <w:p w14:paraId="79EC47DD">
      <w:pPr>
        <w:pStyle w:val="11"/>
        <w:spacing w:line="480" w:lineRule="auto"/>
        <w:ind w:firstLine="0" w:firstLineChars="0"/>
        <w:jc w:val="center"/>
        <w:rPr>
          <w:rFonts w:ascii="Times New Roman" w:hAnsi="Times New Roman" w:eastAsia="黑体" w:cs="Times New Roman"/>
          <w:b/>
          <w:kern w:val="0"/>
          <w:sz w:val="50"/>
          <w:szCs w:val="50"/>
          <w:lang w:bidi="en-US"/>
        </w:rPr>
      </w:pPr>
    </w:p>
    <w:p w14:paraId="5CCFDD7C">
      <w:pPr>
        <w:pStyle w:val="11"/>
        <w:spacing w:line="480" w:lineRule="auto"/>
        <w:ind w:firstLine="0" w:firstLineChars="0"/>
        <w:jc w:val="center"/>
        <w:rPr>
          <w:rFonts w:ascii="Times New Roman" w:hAnsi="Times New Roman" w:eastAsia="黑体" w:cs="Times New Roman"/>
          <w:b/>
          <w:kern w:val="0"/>
          <w:sz w:val="50"/>
          <w:szCs w:val="50"/>
          <w:lang w:bidi="en-US"/>
        </w:rPr>
      </w:pPr>
    </w:p>
    <w:p w14:paraId="7ABEE3C6">
      <w:pPr>
        <w:pStyle w:val="11"/>
        <w:spacing w:line="480" w:lineRule="auto"/>
        <w:ind w:firstLine="0" w:firstLineChars="0"/>
        <w:jc w:val="center"/>
        <w:rPr>
          <w:rFonts w:ascii="Times New Roman" w:hAnsi="Times New Roman" w:eastAsia="黑体" w:cs="Times New Roman"/>
          <w:b/>
          <w:kern w:val="0"/>
          <w:sz w:val="50"/>
          <w:szCs w:val="50"/>
          <w:lang w:bidi="en-US"/>
        </w:rPr>
      </w:pPr>
    </w:p>
    <w:p w14:paraId="12AE6A87">
      <w:pPr>
        <w:pStyle w:val="11"/>
        <w:spacing w:line="480" w:lineRule="auto"/>
        <w:ind w:firstLine="0" w:firstLineChars="0"/>
        <w:jc w:val="center"/>
        <w:rPr>
          <w:rFonts w:ascii="仿宋_GB2312" w:hAnsi="Times New Roman" w:cs="Times New Roman"/>
          <w:kern w:val="0"/>
          <w:sz w:val="30"/>
          <w:szCs w:val="30"/>
          <w:lang w:bidi="en-US"/>
        </w:rPr>
      </w:pPr>
    </w:p>
    <w:p w14:paraId="4833882D">
      <w:pPr>
        <w:pStyle w:val="11"/>
        <w:spacing w:line="480" w:lineRule="auto"/>
        <w:ind w:firstLine="882" w:firstLineChars="441"/>
        <w:jc w:val="left"/>
        <w:rPr>
          <w:rFonts w:ascii="仿宋_GB2312" w:hAnsi="Times New Roman" w:cs="Times New Roman"/>
          <w:kern w:val="0"/>
          <w:sz w:val="32"/>
          <w:szCs w:val="32"/>
          <w:lang w:bidi="en-US"/>
        </w:rPr>
      </w:pPr>
      <w:r>
        <w:rPr>
          <w:rFonts w:ascii="宋体" w:hAnsi="宋体" w:eastAsia="宋体" w:cs="宋体"/>
          <w:sz w:val="20"/>
          <w:u w:val="none"/>
        </w:rPr>
        <w:t>项目名称：【上级提前-市级】2025年中央财政医疗服务与保障能力提升（公立医院综合改革）</w:t>
      </w:r>
    </w:p>
    <w:p w14:paraId="31AF4338">
      <w:pPr>
        <w:pStyle w:val="11"/>
        <w:spacing w:line="480" w:lineRule="auto"/>
        <w:ind w:firstLine="882" w:firstLineChars="441"/>
        <w:jc w:val="left"/>
        <w:rPr>
          <w:rFonts w:ascii="仿宋_GB2312" w:hAnsi="Times New Roman" w:cs="Times New Roman"/>
          <w:kern w:val="0"/>
          <w:sz w:val="32"/>
          <w:szCs w:val="32"/>
          <w:lang w:bidi="en-US"/>
        </w:rPr>
      </w:pPr>
      <w:r>
        <w:rPr>
          <w:rFonts w:ascii="宋体" w:hAnsi="宋体" w:eastAsia="宋体" w:cs="宋体"/>
          <w:sz w:val="20"/>
          <w:u w:val="none"/>
        </w:rPr>
        <w:t>项目单位：许昌市中心医院</w:t>
      </w:r>
    </w:p>
    <w:p w14:paraId="4FF50C64">
      <w:pPr>
        <w:pStyle w:val="11"/>
        <w:spacing w:line="480" w:lineRule="auto"/>
        <w:ind w:firstLine="882" w:firstLineChars="441"/>
        <w:jc w:val="left"/>
        <w:rPr>
          <w:rFonts w:ascii="仿宋_GB2312" w:hAnsi="Times New Roman" w:cs="Times New Roman"/>
          <w:kern w:val="0"/>
          <w:sz w:val="32"/>
          <w:szCs w:val="32"/>
          <w:lang w:bidi="en-US"/>
        </w:rPr>
      </w:pPr>
      <w:r>
        <w:rPr>
          <w:rFonts w:ascii="宋体" w:hAnsi="宋体" w:eastAsia="宋体" w:cs="宋体"/>
          <w:sz w:val="20"/>
          <w:u w:val="none"/>
        </w:rPr>
        <w:t>主管部门：许昌市卫生健康委员会</w:t>
      </w:r>
    </w:p>
    <w:p w14:paraId="1EB1B68C">
      <w:pPr>
        <w:pStyle w:val="11"/>
        <w:spacing w:line="480" w:lineRule="auto"/>
        <w:ind w:firstLine="0" w:firstLineChars="0"/>
        <w:rPr>
          <w:rFonts w:ascii="黑体" w:hAnsi="Times New Roman" w:eastAsia="黑体" w:cs="Times New Roman"/>
          <w:b/>
          <w:kern w:val="0"/>
          <w:sz w:val="32"/>
          <w:szCs w:val="32"/>
          <w:lang w:bidi="en-US"/>
        </w:rPr>
      </w:pPr>
    </w:p>
    <w:p w14:paraId="3F306BE8">
      <w:pPr>
        <w:pStyle w:val="11"/>
        <w:spacing w:line="480" w:lineRule="auto"/>
        <w:ind w:firstLine="0" w:firstLineChars="0"/>
        <w:rPr>
          <w:rFonts w:ascii="黑体" w:hAnsi="Times New Roman" w:eastAsia="黑体" w:cs="Times New Roman"/>
          <w:b/>
          <w:kern w:val="0"/>
          <w:sz w:val="32"/>
          <w:szCs w:val="32"/>
          <w:lang w:bidi="en-US"/>
        </w:rPr>
      </w:pPr>
    </w:p>
    <w:p w14:paraId="15687162">
      <w:pPr>
        <w:pStyle w:val="11"/>
        <w:spacing w:line="480" w:lineRule="auto"/>
        <w:ind w:firstLine="0" w:firstLineChars="0"/>
        <w:jc w:val="center"/>
        <w:rPr>
          <w:rFonts w:ascii="仿宋_GB2312" w:hAnsi="Times New Roman" w:cs="Times New Roman"/>
          <w:kern w:val="0"/>
          <w:sz w:val="32"/>
          <w:szCs w:val="32"/>
          <w:lang w:bidi="en-US"/>
        </w:rPr>
      </w:pPr>
      <w:r>
        <w:rPr>
          <w:rFonts w:ascii="宋体" w:hAnsi="宋体" w:eastAsia="宋体" w:cs="宋体"/>
          <w:sz w:val="20"/>
          <w:u w:val="none"/>
        </w:rPr>
        <w:t>2026年09月</w:t>
      </w:r>
    </w:p>
    <w:p w14:paraId="7C7B2EDA">
      <w:pPr>
        <w:pStyle w:val="14"/>
        <w:jc w:val="both"/>
      </w:pPr>
    </w:p>
    <w:p w14:paraId="26E75442">
      <w:pPr>
        <w:pStyle w:val="11"/>
        <w:ind w:firstLine="0" w:firstLineChars="0"/>
        <w:rPr>
          <w:szCs w:val="44"/>
        </w:rPr>
        <w:sectPr>
          <w:headerReference r:id="rId60" w:type="first"/>
          <w:footerReference r:id="rId63" w:type="first"/>
          <w:headerReference r:id="rId58" w:type="default"/>
          <w:footerReference r:id="rId61" w:type="default"/>
          <w:headerReference r:id="rId59" w:type="even"/>
          <w:footerReference r:id="rId62" w:type="even"/>
          <w:pgSz w:w="11906" w:h="16838"/>
          <w:pgMar w:top="1440" w:right="1800" w:bottom="1440" w:left="1800" w:header="851" w:footer="992" w:gutter="0"/>
          <w:cols w:space="720" w:num="1"/>
          <w:docGrid w:type="lines" w:linePitch="312" w:charSpace="0"/>
        </w:sectPr>
      </w:pPr>
    </w:p>
    <w:p w14:paraId="6B081075">
      <w:pPr>
        <w:pStyle w:val="16"/>
      </w:pPr>
      <w:r>
        <w:rPr>
          <w:rFonts w:hint="eastAsia"/>
        </w:rPr>
        <w:t>一、项目基本情况</w:t>
      </w:r>
    </w:p>
    <w:p w14:paraId="27A7E72E">
      <w:pPr>
        <w:pStyle w:val="18"/>
        <w:ind w:left="227" w:leftChars="71"/>
      </w:pPr>
      <w:r>
        <w:rPr>
          <w:rFonts w:hint="eastAsia"/>
        </w:rPr>
        <w:t>（一）项目概况</w:t>
      </w:r>
    </w:p>
    <w:p w14:paraId="3EA7C781">
      <w:pPr>
        <w:pStyle w:val="19"/>
        <w:ind w:firstLine="560"/>
      </w:pPr>
      <w:r>
        <w:rPr>
          <w:rFonts w:ascii="宋体" w:hAnsi="宋体" w:eastAsia="宋体" w:cs="宋体"/>
          <w:sz w:val="20"/>
          <w:u w:val="none"/>
        </w:rPr>
        <w:t>公立医院综合改革</w:t>
      </w:r>
    </w:p>
    <w:p w14:paraId="354D38BC">
      <w:pPr>
        <w:pStyle w:val="18"/>
        <w:ind w:left="227" w:leftChars="71"/>
      </w:pPr>
      <w:r>
        <w:rPr>
          <w:rFonts w:hint="eastAsia"/>
        </w:rPr>
        <w:t xml:space="preserve">（二）项目预算安排及使用情况 </w:t>
      </w:r>
    </w:p>
    <w:p w14:paraId="07811825">
      <w:pPr>
        <w:pStyle w:val="19"/>
        <w:ind w:firstLine="482"/>
        <w:jc w:val="center"/>
        <w:rPr>
          <w:b/>
          <w:bCs/>
          <w:sz w:val="24"/>
          <w:szCs w:val="24"/>
        </w:rPr>
      </w:pPr>
      <w:r>
        <w:rPr>
          <w:rFonts w:hint="eastAsia"/>
          <w:b/>
          <w:bCs/>
          <w:sz w:val="24"/>
          <w:szCs w:val="24"/>
        </w:rPr>
        <w:t>表1-2-1 年度预算安排及使用情况统计表</w:t>
      </w:r>
    </w:p>
    <w:p w14:paraId="428714B7">
      <w:pPr>
        <w:pStyle w:val="19"/>
        <w:ind w:firstLine="482"/>
        <w:jc w:val="center"/>
        <w:rPr>
          <w:b/>
          <w:bCs/>
          <w:sz w:val="24"/>
          <w:szCs w:val="24"/>
        </w:rPr>
      </w:pPr>
      <w:r>
        <w:rPr>
          <w:rFonts w:ascii="宋体" w:hAnsi="宋体" w:eastAsia="宋体" w:cs="宋体"/>
          <w:sz w:val="20"/>
          <w:u w:val="none"/>
        </w:rPr>
        <w:t xml:space="preserve">                                           单位：万元 </w:t>
      </w:r>
    </w:p>
    <w:tbl>
      <w:tblPr>
        <w:tblStyle w:val="20"/>
        <w:tblW w:w="5000" w:type="pct"/>
        <w:tblInd w:w="0" w:type="dxa"/>
        <w:tblLayout w:type="autofit"/>
        <w:tblCellMar>
          <w:top w:w="0" w:type="dxa"/>
          <w:left w:w="108" w:type="dxa"/>
          <w:bottom w:w="0" w:type="dxa"/>
          <w:right w:w="108" w:type="dxa"/>
        </w:tblCellMar>
      </w:tblPr>
      <w:tblGrid>
        <w:gridCol w:w="1301"/>
        <w:gridCol w:w="1640"/>
        <w:gridCol w:w="1639"/>
        <w:gridCol w:w="1822"/>
        <w:gridCol w:w="1602"/>
      </w:tblGrid>
      <w:tr w14:paraId="672D0A9B">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5E83A4B2">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　</w:t>
            </w:r>
          </w:p>
        </w:tc>
        <w:tc>
          <w:tcPr>
            <w:tcW w:w="0" w:type="auto"/>
            <w:tcBorders>
              <w:top w:val="single" w:color="auto" w:sz="4" w:space="0"/>
              <w:left w:val="nil"/>
              <w:bottom w:val="single" w:color="auto" w:sz="4" w:space="0"/>
              <w:right w:val="single" w:color="auto" w:sz="4" w:space="0"/>
            </w:tcBorders>
            <w:noWrap/>
            <w:vAlign w:val="center"/>
          </w:tcPr>
          <w:p w14:paraId="3C57D5C0">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年初预算数</w:t>
            </w:r>
          </w:p>
        </w:tc>
        <w:tc>
          <w:tcPr>
            <w:tcW w:w="0" w:type="auto"/>
            <w:tcBorders>
              <w:top w:val="single" w:color="auto" w:sz="4" w:space="0"/>
              <w:left w:val="nil"/>
              <w:bottom w:val="single" w:color="auto" w:sz="4" w:space="0"/>
              <w:right w:val="single" w:color="auto" w:sz="4" w:space="0"/>
            </w:tcBorders>
            <w:noWrap/>
            <w:vAlign w:val="center"/>
          </w:tcPr>
          <w:p w14:paraId="14EB0BA8">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全年预算数</w:t>
            </w:r>
          </w:p>
        </w:tc>
        <w:tc>
          <w:tcPr>
            <w:tcW w:w="0" w:type="auto"/>
            <w:tcBorders>
              <w:top w:val="single" w:color="auto" w:sz="4" w:space="0"/>
              <w:left w:val="nil"/>
              <w:bottom w:val="single" w:color="auto" w:sz="4" w:space="0"/>
              <w:right w:val="single" w:color="auto" w:sz="4" w:space="0"/>
            </w:tcBorders>
            <w:noWrap/>
            <w:vAlign w:val="center"/>
          </w:tcPr>
          <w:p w14:paraId="3F2DF770">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全年执行数</w:t>
            </w:r>
          </w:p>
        </w:tc>
        <w:tc>
          <w:tcPr>
            <w:tcW w:w="0" w:type="auto"/>
            <w:tcBorders>
              <w:top w:val="single" w:color="auto" w:sz="4" w:space="0"/>
              <w:left w:val="nil"/>
              <w:bottom w:val="single" w:color="auto" w:sz="4" w:space="0"/>
              <w:right w:val="single" w:color="auto" w:sz="4" w:space="0"/>
            </w:tcBorders>
            <w:noWrap/>
            <w:vAlign w:val="center"/>
          </w:tcPr>
          <w:p w14:paraId="19D64DD9">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执行率</w:t>
            </w:r>
          </w:p>
        </w:tc>
      </w:tr>
      <w:tr w14:paraId="43744198">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2A1CA466">
            <w:pPr>
              <w:pStyle w:val="11"/>
              <w:widowControl/>
              <w:spacing w:before="0" w:after="0" w:line="240" w:lineRule="auto"/>
              <w:ind w:firstLine="0" w:firstLineChars="0"/>
              <w:jc w:val="left"/>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年度资金总额：</w:t>
            </w:r>
          </w:p>
        </w:tc>
        <w:tc>
          <w:tcPr>
            <w:tcW w:w="0" w:type="auto"/>
            <w:tcBorders>
              <w:top w:val="single" w:color="auto" w:sz="4" w:space="0"/>
              <w:left w:val="nil"/>
              <w:bottom w:val="single" w:color="auto" w:sz="4" w:space="0"/>
              <w:right w:val="single" w:color="auto" w:sz="4" w:space="0"/>
            </w:tcBorders>
            <w:noWrap/>
            <w:vAlign w:val="center"/>
          </w:tcPr>
          <w:p w14:paraId="0BEBA055">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495.61　</w:t>
            </w:r>
          </w:p>
        </w:tc>
        <w:tc>
          <w:tcPr>
            <w:tcW w:w="0" w:type="auto"/>
            <w:tcBorders>
              <w:top w:val="single" w:color="auto" w:sz="4" w:space="0"/>
              <w:left w:val="nil"/>
              <w:bottom w:val="single" w:color="auto" w:sz="4" w:space="0"/>
              <w:right w:val="single" w:color="auto" w:sz="4" w:space="0"/>
            </w:tcBorders>
            <w:noWrap/>
            <w:vAlign w:val="center"/>
          </w:tcPr>
          <w:p w14:paraId="60E1006B">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495.61　</w:t>
            </w:r>
          </w:p>
        </w:tc>
        <w:tc>
          <w:tcPr>
            <w:tcW w:w="0" w:type="auto"/>
            <w:tcBorders>
              <w:top w:val="single" w:color="auto" w:sz="4" w:space="0"/>
              <w:left w:val="nil"/>
              <w:bottom w:val="single" w:color="auto" w:sz="4" w:space="0"/>
              <w:right w:val="single" w:color="auto" w:sz="4" w:space="0"/>
            </w:tcBorders>
            <w:noWrap/>
            <w:vAlign w:val="center"/>
          </w:tcPr>
          <w:p w14:paraId="366E7EBC">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495.61　</w:t>
            </w:r>
          </w:p>
        </w:tc>
        <w:tc>
          <w:tcPr>
            <w:tcW w:w="0" w:type="auto"/>
            <w:tcBorders>
              <w:top w:val="nil"/>
              <w:left w:val="nil"/>
              <w:bottom w:val="single" w:color="auto" w:sz="4" w:space="0"/>
              <w:right w:val="single" w:color="auto" w:sz="4" w:space="0"/>
            </w:tcBorders>
            <w:noWrap/>
            <w:vAlign w:val="center"/>
          </w:tcPr>
          <w:p w14:paraId="30EA9F13">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100.0%</w:t>
            </w:r>
          </w:p>
        </w:tc>
      </w:tr>
      <w:tr w14:paraId="0775EC44">
        <w:tblPrEx>
          <w:tblCellMar>
            <w:top w:w="0" w:type="dxa"/>
            <w:left w:w="108" w:type="dxa"/>
            <w:bottom w:w="0" w:type="dxa"/>
            <w:right w:w="108" w:type="dxa"/>
          </w:tblCellMar>
        </w:tblPrEx>
        <w:trPr>
          <w:wBefore w:w="0" w:type="dxa"/>
          <w:trHeight w:val="45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62613ED7">
            <w:pPr>
              <w:pStyle w:val="11"/>
              <w:widowControl/>
              <w:spacing w:before="0" w:after="0" w:line="240" w:lineRule="auto"/>
              <w:ind w:firstLine="0" w:firstLineChars="0"/>
              <w:jc w:val="left"/>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政府预算资金</w:t>
            </w:r>
          </w:p>
        </w:tc>
        <w:tc>
          <w:tcPr>
            <w:tcW w:w="0" w:type="auto"/>
            <w:tcBorders>
              <w:top w:val="single" w:color="auto" w:sz="4" w:space="0"/>
              <w:left w:val="nil"/>
              <w:bottom w:val="single" w:color="auto" w:sz="4" w:space="0"/>
              <w:right w:val="single" w:color="auto" w:sz="4" w:space="0"/>
            </w:tcBorders>
            <w:noWrap/>
            <w:vAlign w:val="center"/>
          </w:tcPr>
          <w:p w14:paraId="1FD22FFE">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495.61　</w:t>
            </w:r>
          </w:p>
        </w:tc>
        <w:tc>
          <w:tcPr>
            <w:tcW w:w="0" w:type="auto"/>
            <w:tcBorders>
              <w:top w:val="single" w:color="auto" w:sz="4" w:space="0"/>
              <w:left w:val="nil"/>
              <w:bottom w:val="single" w:color="auto" w:sz="4" w:space="0"/>
              <w:right w:val="single" w:color="auto" w:sz="4" w:space="0"/>
            </w:tcBorders>
            <w:noWrap/>
            <w:vAlign w:val="center"/>
          </w:tcPr>
          <w:p w14:paraId="5DAA6D4D">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495.61　</w:t>
            </w:r>
          </w:p>
        </w:tc>
        <w:tc>
          <w:tcPr>
            <w:tcW w:w="0" w:type="auto"/>
            <w:tcBorders>
              <w:top w:val="single" w:color="auto" w:sz="4" w:space="0"/>
              <w:left w:val="nil"/>
              <w:bottom w:val="single" w:color="auto" w:sz="4" w:space="0"/>
              <w:right w:val="single" w:color="auto" w:sz="4" w:space="0"/>
            </w:tcBorders>
            <w:noWrap/>
            <w:vAlign w:val="center"/>
          </w:tcPr>
          <w:p w14:paraId="3AFF799C">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495.61</w:t>
            </w:r>
          </w:p>
        </w:tc>
        <w:tc>
          <w:tcPr>
            <w:tcW w:w="0" w:type="auto"/>
            <w:tcBorders>
              <w:top w:val="nil"/>
              <w:left w:val="nil"/>
              <w:bottom w:val="single" w:color="auto" w:sz="4" w:space="0"/>
              <w:right w:val="single" w:color="auto" w:sz="4" w:space="0"/>
            </w:tcBorders>
            <w:noWrap/>
            <w:vAlign w:val="center"/>
          </w:tcPr>
          <w:p w14:paraId="6C2ABF09">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100.0%</w:t>
            </w:r>
          </w:p>
        </w:tc>
      </w:tr>
      <w:tr w14:paraId="5B60DE65">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4C3549AC">
            <w:pPr>
              <w:pStyle w:val="11"/>
              <w:widowControl/>
              <w:spacing w:before="0" w:after="0" w:line="240" w:lineRule="auto"/>
              <w:ind w:firstLine="0" w:firstLineChars="0"/>
              <w:jc w:val="left"/>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财政专户管理资金</w:t>
            </w:r>
          </w:p>
        </w:tc>
        <w:tc>
          <w:tcPr>
            <w:tcW w:w="0" w:type="auto"/>
            <w:tcBorders>
              <w:top w:val="single" w:color="auto" w:sz="4" w:space="0"/>
              <w:left w:val="nil"/>
              <w:bottom w:val="single" w:color="auto" w:sz="4" w:space="0"/>
              <w:right w:val="single" w:color="auto" w:sz="4" w:space="0"/>
            </w:tcBorders>
            <w:noWrap/>
            <w:vAlign w:val="center"/>
          </w:tcPr>
          <w:p w14:paraId="385025DA">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186860BE">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0F90AA34">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1610E9B0">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r w14:paraId="46C79226">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1B76547C">
            <w:pPr>
              <w:pStyle w:val="11"/>
              <w:widowControl/>
              <w:spacing w:before="0" w:after="0" w:line="240" w:lineRule="auto"/>
              <w:ind w:firstLine="0" w:firstLineChars="0"/>
              <w:jc w:val="left"/>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单位资金</w:t>
            </w:r>
          </w:p>
        </w:tc>
        <w:tc>
          <w:tcPr>
            <w:tcW w:w="0" w:type="auto"/>
            <w:tcBorders>
              <w:top w:val="single" w:color="auto" w:sz="4" w:space="0"/>
              <w:left w:val="nil"/>
              <w:bottom w:val="single" w:color="auto" w:sz="4" w:space="0"/>
              <w:right w:val="single" w:color="auto" w:sz="4" w:space="0"/>
            </w:tcBorders>
            <w:noWrap/>
            <w:vAlign w:val="center"/>
          </w:tcPr>
          <w:p w14:paraId="0A789DDF">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11474F89">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5063BD11">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4ACE6AE7">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bl>
    <w:p w14:paraId="113C2502">
      <w:pPr>
        <w:pStyle w:val="18"/>
        <w:ind w:left="227" w:leftChars="71"/>
      </w:pPr>
      <w:r>
        <w:rPr>
          <w:rFonts w:hint="eastAsia"/>
        </w:rPr>
        <w:t>（三）资金管理情况表</w:t>
      </w:r>
    </w:p>
    <w:p w14:paraId="29F28194">
      <w:pPr>
        <w:pStyle w:val="19"/>
        <w:ind w:firstLine="482"/>
        <w:jc w:val="center"/>
        <w:rPr>
          <w:b/>
          <w:bCs/>
          <w:sz w:val="24"/>
          <w:szCs w:val="24"/>
        </w:rPr>
      </w:pPr>
      <w:r>
        <w:rPr>
          <w:rFonts w:hint="eastAsia"/>
          <w:b/>
          <w:bCs/>
          <w:sz w:val="24"/>
          <w:szCs w:val="24"/>
        </w:rPr>
        <w:t>表1-2-2 资金管理情况表</w:t>
      </w:r>
    </w:p>
    <w:tbl>
      <w:tblPr>
        <w:tblStyle w:val="20"/>
        <w:tblW w:w="8166" w:type="dxa"/>
        <w:tblInd w:w="-13" w:type="dxa"/>
        <w:tblLayout w:type="fixed"/>
        <w:tblCellMar>
          <w:top w:w="0" w:type="dxa"/>
          <w:left w:w="108" w:type="dxa"/>
          <w:bottom w:w="0" w:type="dxa"/>
          <w:right w:w="108" w:type="dxa"/>
        </w:tblCellMar>
      </w:tblPr>
      <w:tblGrid>
        <w:gridCol w:w="1198"/>
        <w:gridCol w:w="3862"/>
        <w:gridCol w:w="3106"/>
      </w:tblGrid>
      <w:tr w14:paraId="6898FF8B">
        <w:tblPrEx>
          <w:tblCellMar>
            <w:top w:w="0" w:type="dxa"/>
            <w:left w:w="108" w:type="dxa"/>
            <w:bottom w:w="0" w:type="dxa"/>
            <w:right w:w="108" w:type="dxa"/>
          </w:tblCellMar>
        </w:tblPrEx>
        <w:trPr>
          <w:trHeight w:val="4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12C29A05">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42185741">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情况说明</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157C60DE">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存在问题和改进措施</w:t>
            </w:r>
          </w:p>
        </w:tc>
      </w:tr>
      <w:tr w14:paraId="4EC95FF7">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3DEF0102">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安排科学性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0B28FCE8">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安排科学</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1D51BBDB">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r>
      <w:tr w14:paraId="6FF96C5A">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5F3061C6">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拨付合规性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0F0D0E7D">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拨付合规</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7CA9BDAC">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r>
      <w:tr w14:paraId="09507964">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4791923A">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使用规范性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4713F822">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使用规范</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589F65A0">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r>
      <w:tr w14:paraId="414B3085">
        <w:tblPrEx>
          <w:tblCellMar>
            <w:top w:w="0" w:type="dxa"/>
            <w:left w:w="108" w:type="dxa"/>
            <w:bottom w:w="0" w:type="dxa"/>
            <w:right w:w="108" w:type="dxa"/>
          </w:tblCellMar>
        </w:tblPrEx>
        <w:trPr>
          <w:trHeight w:val="1194"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01A0FE31">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预算绩效管理情况</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75C5CFFA">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按要求开展预算绩效管理工作</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19764464">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r>
    </w:tbl>
    <w:p w14:paraId="3EBC8DA0">
      <w:pPr>
        <w:pStyle w:val="18"/>
        <w:ind w:left="227" w:leftChars="71"/>
      </w:pPr>
      <w:r>
        <w:rPr>
          <w:rFonts w:hint="eastAsia"/>
        </w:rPr>
        <w:t>（四）项目绩效目标</w:t>
      </w:r>
    </w:p>
    <w:p w14:paraId="44B03ADA">
      <w:pPr>
        <w:pStyle w:val="21"/>
        <w:ind w:leftChars="0"/>
      </w:pPr>
      <w:r>
        <w:rPr>
          <w:rFonts w:hint="eastAsia"/>
        </w:rPr>
        <w:t>1. 项目年度绩效目标</w:t>
      </w:r>
    </w:p>
    <w:p w14:paraId="2B885087">
      <w:pPr>
        <w:pStyle w:val="19"/>
        <w:ind w:firstLine="560"/>
      </w:pPr>
      <w:r>
        <w:rPr>
          <w:rFonts w:ascii="宋体" w:hAnsi="宋体" w:eastAsia="宋体" w:cs="宋体"/>
          <w:sz w:val="20"/>
          <w:u w:val="none"/>
        </w:rPr>
        <w:tab/>
      </w:r>
      <w:r>
        <w:rPr>
          <w:rFonts w:ascii="宋体" w:hAnsi="宋体" w:eastAsia="宋体" w:cs="宋体"/>
          <w:sz w:val="20"/>
          <w:u w:val="none"/>
        </w:rPr>
        <w:t>深化以公立医院为导向的公立医院改革，推动公立医院高质量发展，深入推进三明医改经验，促进医保、医疗、医药协同发展和治理。</w:t>
      </w:r>
    </w:p>
    <w:p w14:paraId="3E0BBFDB">
      <w:pPr>
        <w:pStyle w:val="21"/>
        <w:ind w:left="227" w:leftChars="71"/>
      </w:pPr>
      <w:r>
        <w:rPr>
          <w:rFonts w:hint="eastAsia"/>
        </w:rPr>
        <w:t>2.项目年度绩效目标完成情况</w:t>
      </w:r>
    </w:p>
    <w:p w14:paraId="4DC842C2">
      <w:pPr>
        <w:pStyle w:val="19"/>
        <w:ind w:firstLine="560"/>
      </w:pPr>
      <w:r>
        <w:rPr>
          <w:rFonts w:ascii="宋体" w:hAnsi="宋体" w:eastAsia="宋体" w:cs="宋体"/>
          <w:sz w:val="20"/>
          <w:u w:val="none"/>
        </w:rPr>
        <w:tab/>
      </w:r>
      <w:r>
        <w:rPr>
          <w:rFonts w:ascii="宋体" w:hAnsi="宋体" w:eastAsia="宋体" w:cs="宋体"/>
          <w:sz w:val="20"/>
          <w:u w:val="none"/>
        </w:rPr>
        <w:t>深化以公立医院为导向的公立医院改革，推动公立医院高质量发展，深入推进三明医改经验，促进医保、医疗、医药协同发展和治理。</w:t>
      </w:r>
    </w:p>
    <w:p w14:paraId="2B4B0B73">
      <w:pPr>
        <w:pStyle w:val="16"/>
      </w:pPr>
      <w:r>
        <w:rPr>
          <w:rFonts w:hint="eastAsia"/>
        </w:rPr>
        <w:t>二、总体评价结论和指标分析</w:t>
      </w:r>
    </w:p>
    <w:p w14:paraId="378EF318">
      <w:pPr>
        <w:pStyle w:val="18"/>
        <w:ind w:left="560"/>
      </w:pPr>
      <w:r>
        <w:rPr>
          <w:rFonts w:hint="eastAsia"/>
        </w:rPr>
        <w:t>（一）总体评价结论</w:t>
      </w:r>
    </w:p>
    <w:p w14:paraId="177C19ED">
      <w:pPr>
        <w:pStyle w:val="19"/>
        <w:ind w:firstLine="560"/>
      </w:pPr>
      <w:r>
        <w:rPr>
          <w:rFonts w:ascii="宋体" w:hAnsi="宋体" w:eastAsia="宋体" w:cs="宋体"/>
          <w:sz w:val="20"/>
          <w:u w:val="none"/>
        </w:rPr>
        <w:t>综合考虑资金管理、产出、效果、满意度等各方面因素，通过数据采集及分析，最终评分结果：【上级提前-市级】2025年中央财政医疗服务与保障能力提升（公立医院综合改革）绩效自评价结果为:总得分99分，属于"优"。</w:t>
      </w:r>
    </w:p>
    <w:p w14:paraId="4AF720EE">
      <w:pPr>
        <w:pStyle w:val="11"/>
        <w:ind w:firstLine="560"/>
      </w:pPr>
    </w:p>
    <w:p w14:paraId="2F9D404D">
      <w:pPr>
        <w:pStyle w:val="18"/>
        <w:ind w:left="560"/>
      </w:pPr>
      <w:r>
        <w:rPr>
          <w:rFonts w:hint="eastAsia"/>
        </w:rPr>
        <w:t>（二）指标分析</w:t>
      </w:r>
    </w:p>
    <w:p w14:paraId="3D6075CD">
      <w:pPr>
        <w:pStyle w:val="19"/>
        <w:ind w:firstLine="560"/>
      </w:pPr>
      <w:r>
        <w:rPr>
          <w:rFonts w:hint="eastAsia"/>
        </w:rPr>
        <w:t>1.绩效目标完成的指标</w:t>
      </w:r>
    </w:p>
    <w:p w14:paraId="5A71E4CE">
      <w:pPr>
        <w:pStyle w:val="19"/>
        <w:ind w:firstLine="560"/>
      </w:pPr>
      <w:r>
        <w:rPr>
          <w:rFonts w:ascii="宋体" w:hAnsi="宋体" w:eastAsia="宋体" w:cs="宋体"/>
          <w:sz w:val="20"/>
          <w:u w:val="none"/>
        </w:rPr>
        <w:t>公立医院综合改革补助资金; 三级公立医院平均住院日; 公立医院医疗服务收入占比; 收支平衡; 患者满意度;</w:t>
      </w:r>
    </w:p>
    <w:p w14:paraId="27402BA0">
      <w:pPr>
        <w:pStyle w:val="19"/>
        <w:ind w:firstLine="560"/>
      </w:pPr>
      <w:r>
        <w:rPr>
          <w:rFonts w:hint="eastAsia"/>
        </w:rPr>
        <w:t>2.没有完成绩效目标的指标</w:t>
      </w:r>
    </w:p>
    <w:p w14:paraId="6DE447BF">
      <w:pPr>
        <w:pStyle w:val="19"/>
        <w:ind w:firstLine="560"/>
      </w:pPr>
      <w:r>
        <w:rPr>
          <w:rFonts w:ascii="宋体" w:hAnsi="宋体" w:eastAsia="宋体" w:cs="宋体"/>
          <w:sz w:val="20"/>
          <w:u w:val="none"/>
        </w:rPr>
        <w:t>资金拨付及时性;</w:t>
      </w:r>
    </w:p>
    <w:p w14:paraId="5B1E4392">
      <w:pPr>
        <w:pStyle w:val="11"/>
        <w:ind w:firstLine="560"/>
      </w:pPr>
    </w:p>
    <w:p w14:paraId="3F16F232">
      <w:pPr>
        <w:pStyle w:val="16"/>
      </w:pPr>
      <w:r>
        <w:rPr>
          <w:rFonts w:hint="eastAsia"/>
        </w:rPr>
        <w:t>三、存在的问题和建议</w:t>
      </w:r>
    </w:p>
    <w:p w14:paraId="3C48B908">
      <w:pPr>
        <w:pStyle w:val="18"/>
        <w:ind w:left="560"/>
      </w:pPr>
      <w:r>
        <w:rPr>
          <w:rFonts w:hint="eastAsia"/>
        </w:rPr>
        <w:t>（一）存在的问题</w:t>
      </w:r>
    </w:p>
    <w:p w14:paraId="71CDD630">
      <w:pPr>
        <w:pStyle w:val="19"/>
        <w:ind w:firstLine="600" w:firstLineChars="300"/>
      </w:pPr>
      <w:r>
        <w:rPr>
          <w:rFonts w:ascii="宋体" w:hAnsi="宋体" w:eastAsia="宋体" w:cs="宋体"/>
          <w:sz w:val="20"/>
          <w:u w:val="none"/>
        </w:rPr>
        <w:t>资金拨付相对较晚</w:t>
      </w:r>
    </w:p>
    <w:p w14:paraId="072670BE">
      <w:pPr>
        <w:pStyle w:val="18"/>
        <w:ind w:left="560"/>
      </w:pPr>
      <w:r>
        <w:rPr>
          <w:rFonts w:hint="eastAsia"/>
        </w:rPr>
        <w:t>（二）改进建议</w:t>
      </w:r>
    </w:p>
    <w:p w14:paraId="14D3E98D">
      <w:pPr>
        <w:pStyle w:val="19"/>
        <w:ind w:firstLine="562"/>
        <w:rPr>
          <w:b/>
          <w:bCs/>
        </w:rPr>
      </w:pPr>
      <w:r>
        <w:rPr>
          <w:rFonts w:hint="eastAsia"/>
          <w:b/>
          <w:bCs/>
        </w:rPr>
        <w:t>1.对项目决策的建议</w:t>
      </w:r>
    </w:p>
    <w:p w14:paraId="45D2E2E7">
      <w:pPr>
        <w:pStyle w:val="19"/>
        <w:ind w:firstLine="600" w:firstLineChars="300"/>
      </w:pPr>
      <w:r>
        <w:rPr>
          <w:rFonts w:ascii="宋体" w:hAnsi="宋体" w:eastAsia="宋体" w:cs="宋体"/>
          <w:sz w:val="20"/>
          <w:u w:val="none"/>
        </w:rPr>
        <w:t>无</w:t>
      </w:r>
    </w:p>
    <w:p w14:paraId="0FB3B4B1">
      <w:pPr>
        <w:pStyle w:val="21"/>
        <w:ind w:left="560"/>
      </w:pPr>
      <w:r>
        <w:rPr>
          <w:rFonts w:hint="eastAsia"/>
        </w:rPr>
        <w:t>2.对预算安排及执行情况的建议</w:t>
      </w:r>
    </w:p>
    <w:p w14:paraId="61C0A1F5">
      <w:pPr>
        <w:pStyle w:val="19"/>
        <w:ind w:firstLine="142" w:firstLineChars="71"/>
      </w:pPr>
      <w:r>
        <w:rPr>
          <w:rFonts w:ascii="宋体" w:hAnsi="宋体" w:eastAsia="宋体" w:cs="宋体"/>
          <w:sz w:val="20"/>
          <w:u w:val="none"/>
        </w:rPr>
        <w:t xml:space="preserve">     无</w:t>
      </w:r>
    </w:p>
    <w:p w14:paraId="32083DBB">
      <w:pPr>
        <w:pStyle w:val="19"/>
        <w:ind w:firstLine="562"/>
        <w:rPr>
          <w:b/>
          <w:bCs/>
        </w:rPr>
      </w:pPr>
      <w:r>
        <w:rPr>
          <w:rFonts w:hint="eastAsia"/>
          <w:b/>
          <w:bCs/>
        </w:rPr>
        <w:t>3.对资金管理的建议</w:t>
      </w:r>
    </w:p>
    <w:p w14:paraId="11495913">
      <w:pPr>
        <w:pStyle w:val="19"/>
        <w:ind w:firstLine="560"/>
      </w:pPr>
      <w:r>
        <w:rPr>
          <w:rFonts w:ascii="宋体" w:hAnsi="宋体" w:eastAsia="宋体" w:cs="宋体"/>
          <w:sz w:val="20"/>
          <w:u w:val="none"/>
        </w:rPr>
        <w:t xml:space="preserve">   无</w:t>
      </w:r>
    </w:p>
    <w:p w14:paraId="382BD462">
      <w:pPr>
        <w:pStyle w:val="19"/>
        <w:ind w:firstLine="562"/>
        <w:rPr>
          <w:b/>
          <w:bCs/>
        </w:rPr>
      </w:pPr>
      <w:r>
        <w:rPr>
          <w:rFonts w:hint="eastAsia"/>
          <w:b/>
          <w:bCs/>
        </w:rPr>
        <w:t>4.对项目管理的建议</w:t>
      </w:r>
    </w:p>
    <w:p w14:paraId="2324F110">
      <w:pPr>
        <w:pStyle w:val="19"/>
        <w:ind w:firstLine="742" w:firstLineChars="371"/>
      </w:pPr>
      <w:r>
        <w:rPr>
          <w:rFonts w:ascii="宋体" w:hAnsi="宋体" w:eastAsia="宋体" w:cs="宋体"/>
          <w:sz w:val="20"/>
          <w:u w:val="none"/>
        </w:rPr>
        <w:t>无</w:t>
      </w:r>
    </w:p>
    <w:p w14:paraId="6F9E2001">
      <w:pPr>
        <w:pStyle w:val="19"/>
        <w:ind w:firstLine="562"/>
      </w:pPr>
      <w:r>
        <w:rPr>
          <w:rFonts w:hint="eastAsia"/>
          <w:b/>
          <w:bCs/>
        </w:rPr>
        <w:t>5.其他建议</w:t>
      </w:r>
      <w:r>
        <w:rPr>
          <w:rFonts w:hint="eastAsia"/>
        </w:rPr>
        <w:tab/>
      </w:r>
    </w:p>
    <w:p w14:paraId="1C19627E">
      <w:pPr>
        <w:pStyle w:val="11"/>
        <w:ind w:firstLine="1161" w:firstLineChars="413"/>
        <w:rPr>
          <w:rFonts w:ascii="宋体" w:hAnsi="宋体" w:eastAsia="宋体"/>
          <w:b/>
          <w:bCs/>
        </w:rPr>
      </w:pPr>
    </w:p>
    <w:p w14:paraId="3E04747D">
      <w:pPr>
        <w:pStyle w:val="18"/>
        <w:ind w:left="0" w:leftChars="0"/>
      </w:pPr>
      <w:r>
        <w:rPr/>
        <w:br w:type="page" w:clear="none"/>
      </w:r>
      <w:r>
        <w:rPr>
          <w:rFonts w:eastAsia="仿宋"/>
        </w:rPr>
        <w:t xml:space="preserve">附表1 </w:t>
      </w:r>
      <w:r>
        <w:rPr>
          <w:rFonts w:hint="eastAsia" w:eastAsia="仿宋"/>
        </w:rPr>
        <w:t>自评价</w:t>
      </w:r>
      <w:r>
        <w:rPr>
          <w:rFonts w:eastAsia="仿宋"/>
        </w:rPr>
        <w:t>评分表</w:t>
      </w:r>
    </w:p>
    <w:tbl>
      <w:tblPr>
        <w:tblStyle w:val="20"/>
        <w:tblW w:w="8647"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67"/>
        <w:gridCol w:w="1114"/>
        <w:gridCol w:w="1015"/>
        <w:gridCol w:w="1130"/>
        <w:gridCol w:w="1130"/>
        <w:gridCol w:w="980"/>
        <w:gridCol w:w="840"/>
        <w:gridCol w:w="1439"/>
        <w:gridCol w:w="32"/>
      </w:tblGrid>
      <w:tr w14:paraId="266938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647" w:type="dxa"/>
            <w:gridSpan w:val="9"/>
            <w:shd w:val="clear" w:color="auto" w:fill="BFBFBF"/>
            <w:noWrap w:val="0"/>
            <w:vAlign w:val="top"/>
          </w:tcPr>
          <w:p w14:paraId="1C3B8D2E">
            <w:pPr>
              <w:pStyle w:val="11"/>
              <w:widowControl w:val="0"/>
              <w:spacing w:before="0" w:after="0" w:line="240" w:lineRule="atLeast"/>
              <w:ind w:firstLine="0" w:firstLineChars="0"/>
              <w:jc w:val="center"/>
              <w:rPr>
                <w:rFonts w:ascii="黑体" w:hAnsi="黑体" w:eastAsia="黑体" w:cs="Arial"/>
                <w:b/>
                <w:bCs/>
                <w:kern w:val="2"/>
                <w:sz w:val="28"/>
                <w:szCs w:val="28"/>
                <w:lang w:val="en-US" w:eastAsia="zh-CN" w:bidi="ar-SA"/>
              </w:rPr>
            </w:pPr>
            <w:r>
              <w:rPr>
                <w:rFonts w:hint="eastAsia" w:ascii="仿宋" w:hAnsi="仿宋" w:eastAsia="仿宋" w:cs="仿宋"/>
                <w:b/>
                <w:bCs/>
                <w:kern w:val="2"/>
                <w:sz w:val="24"/>
                <w:szCs w:val="24"/>
                <w:lang w:val="en-US" w:eastAsia="zh-CN" w:bidi="ar-SA"/>
              </w:rPr>
              <w:t>自评价评分附件表</w:t>
            </w:r>
          </w:p>
        </w:tc>
      </w:tr>
      <w:tr w14:paraId="569D5A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noWrap w:val="0"/>
            <w:vAlign w:val="top"/>
          </w:tcPr>
          <w:p w14:paraId="75CC32CE">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一级指标</w:t>
            </w:r>
          </w:p>
        </w:tc>
        <w:tc>
          <w:tcPr>
            <w:tcW w:w="1114" w:type="dxa"/>
            <w:noWrap w:val="0"/>
            <w:vAlign w:val="top"/>
          </w:tcPr>
          <w:p w14:paraId="56CC44B4">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二级指标</w:t>
            </w:r>
          </w:p>
        </w:tc>
        <w:tc>
          <w:tcPr>
            <w:tcW w:w="1015" w:type="dxa"/>
            <w:noWrap w:val="0"/>
            <w:vAlign w:val="top"/>
          </w:tcPr>
          <w:p w14:paraId="0FF82D32">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三级指标</w:t>
            </w:r>
          </w:p>
        </w:tc>
        <w:tc>
          <w:tcPr>
            <w:tcW w:w="1130" w:type="dxa"/>
            <w:noWrap w:val="0"/>
            <w:vAlign w:val="top"/>
          </w:tcPr>
          <w:p w14:paraId="2A5A30CD">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年度目标值</w:t>
            </w:r>
          </w:p>
        </w:tc>
        <w:tc>
          <w:tcPr>
            <w:tcW w:w="1130" w:type="dxa"/>
            <w:noWrap w:val="0"/>
            <w:vAlign w:val="top"/>
          </w:tcPr>
          <w:p w14:paraId="60017F52">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实际完成值</w:t>
            </w:r>
          </w:p>
        </w:tc>
        <w:tc>
          <w:tcPr>
            <w:tcW w:w="980" w:type="dxa"/>
            <w:noWrap w:val="0"/>
            <w:vAlign w:val="top"/>
          </w:tcPr>
          <w:p w14:paraId="0C29C7D2">
            <w:pPr>
              <w:pStyle w:val="11"/>
              <w:widowControl w:val="0"/>
              <w:spacing w:before="0" w:after="0" w:line="240" w:lineRule="auto"/>
              <w:ind w:left="0" w:leftChars="0" w:firstLine="0" w:firstLineChars="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分值</w:t>
            </w:r>
          </w:p>
        </w:tc>
        <w:tc>
          <w:tcPr>
            <w:tcW w:w="840" w:type="dxa"/>
            <w:noWrap w:val="0"/>
            <w:vAlign w:val="top"/>
          </w:tcPr>
          <w:p w14:paraId="1D888D1D">
            <w:pPr>
              <w:pStyle w:val="11"/>
              <w:widowControl w:val="0"/>
              <w:spacing w:before="0" w:after="0" w:line="240" w:lineRule="auto"/>
              <w:ind w:left="0" w:leftChars="0" w:firstLine="0" w:firstLineChars="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得分</w:t>
            </w:r>
          </w:p>
        </w:tc>
        <w:tc>
          <w:tcPr>
            <w:tcW w:w="1439" w:type="dxa"/>
            <w:noWrap w:val="0"/>
            <w:vAlign w:val="top"/>
          </w:tcPr>
          <w:p w14:paraId="7E006091">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偏差原因分析</w:t>
            </w:r>
          </w:p>
        </w:tc>
      </w:tr>
      <w:tr w14:paraId="0C8A80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noWrap w:val="0"/>
            <w:vAlign w:val="top"/>
          </w:tcPr>
          <w:p w14:paraId="2EF0B000">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成本指标</w:t>
            </w:r>
          </w:p>
        </w:tc>
        <w:tc>
          <w:tcPr>
            <w:tcW w:w="1114" w:type="dxa"/>
            <w:noWrap w:val="0"/>
            <w:vAlign w:val="top"/>
          </w:tcPr>
          <w:p w14:paraId="6393883C">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经济成本指标</w:t>
            </w:r>
          </w:p>
        </w:tc>
        <w:tc>
          <w:tcPr>
            <w:tcW w:w="1015" w:type="dxa"/>
            <w:noWrap w:val="0"/>
            <w:vAlign w:val="top"/>
          </w:tcPr>
          <w:p w14:paraId="46447744">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公立医院综合改革补助资金</w:t>
            </w:r>
          </w:p>
        </w:tc>
        <w:tc>
          <w:tcPr>
            <w:tcW w:w="1130" w:type="dxa"/>
            <w:noWrap w:val="0"/>
            <w:vAlign w:val="top"/>
          </w:tcPr>
          <w:p w14:paraId="48E72770">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=4956100元</w:t>
            </w:r>
          </w:p>
        </w:tc>
        <w:tc>
          <w:tcPr>
            <w:tcW w:w="1130" w:type="dxa"/>
            <w:noWrap w:val="0"/>
            <w:vAlign w:val="top"/>
          </w:tcPr>
          <w:p w14:paraId="7CE32C29">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4956100元</w:t>
            </w:r>
          </w:p>
        </w:tc>
        <w:tc>
          <w:tcPr>
            <w:tcW w:w="980" w:type="dxa"/>
            <w:noWrap w:val="0"/>
            <w:vAlign w:val="top"/>
          </w:tcPr>
          <w:p w14:paraId="77CBC754">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840" w:type="dxa"/>
            <w:noWrap w:val="0"/>
            <w:vAlign w:val="top"/>
          </w:tcPr>
          <w:p w14:paraId="2E59575A">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1439" w:type="dxa"/>
            <w:noWrap w:val="0"/>
            <w:vAlign w:val="top"/>
          </w:tcPr>
          <w:p w14:paraId="0E2E4F4F">
            <w:pPr>
              <w:pStyle w:val="11"/>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333A2C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vMerge w:val="restart"/>
            <w:noWrap w:val="0"/>
            <w:vAlign w:val="top"/>
          </w:tcPr>
          <w:p w14:paraId="3EB0C2BC">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产出指标</w:t>
            </w:r>
          </w:p>
        </w:tc>
        <w:tc>
          <w:tcPr>
            <w:tcW w:w="1114" w:type="dxa"/>
            <w:noWrap w:val="0"/>
            <w:vAlign w:val="top"/>
          </w:tcPr>
          <w:p w14:paraId="1F8AEEC5">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数量指标</w:t>
            </w:r>
          </w:p>
        </w:tc>
        <w:tc>
          <w:tcPr>
            <w:tcW w:w="1015" w:type="dxa"/>
            <w:noWrap w:val="0"/>
            <w:vAlign w:val="top"/>
          </w:tcPr>
          <w:p w14:paraId="28F4D3DD">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三级公立医院平均住院日</w:t>
            </w:r>
          </w:p>
        </w:tc>
        <w:tc>
          <w:tcPr>
            <w:tcW w:w="1130" w:type="dxa"/>
            <w:noWrap w:val="0"/>
            <w:vAlign w:val="top"/>
          </w:tcPr>
          <w:p w14:paraId="56FAB068">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较上年降低</w:t>
            </w:r>
          </w:p>
        </w:tc>
        <w:tc>
          <w:tcPr>
            <w:tcW w:w="1130" w:type="dxa"/>
            <w:noWrap w:val="0"/>
            <w:vAlign w:val="top"/>
          </w:tcPr>
          <w:p w14:paraId="7AA43FDD">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100%</w:t>
            </w:r>
          </w:p>
        </w:tc>
        <w:tc>
          <w:tcPr>
            <w:tcW w:w="980" w:type="dxa"/>
            <w:noWrap w:val="0"/>
            <w:vAlign w:val="top"/>
          </w:tcPr>
          <w:p w14:paraId="42A5FC02">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840" w:type="dxa"/>
            <w:noWrap w:val="0"/>
            <w:vAlign w:val="top"/>
          </w:tcPr>
          <w:p w14:paraId="3FD3857E">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1439" w:type="dxa"/>
            <w:noWrap w:val="0"/>
            <w:vAlign w:val="top"/>
          </w:tcPr>
          <w:p w14:paraId="539CAEE5">
            <w:pPr>
              <w:pStyle w:val="11"/>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2B2869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vMerge w:val="continue"/>
            <w:noWrap w:val="0"/>
            <w:vAlign w:val="top"/>
          </w:tcPr>
          <w:p w14:paraId="47539276">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产出指标</w:t>
            </w:r>
          </w:p>
        </w:tc>
        <w:tc>
          <w:tcPr>
            <w:tcW w:w="1114" w:type="dxa"/>
            <w:noWrap w:val="0"/>
            <w:vAlign w:val="top"/>
          </w:tcPr>
          <w:p w14:paraId="01D49959">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质量指标</w:t>
            </w:r>
          </w:p>
        </w:tc>
        <w:tc>
          <w:tcPr>
            <w:tcW w:w="1015" w:type="dxa"/>
            <w:noWrap w:val="0"/>
            <w:vAlign w:val="top"/>
          </w:tcPr>
          <w:p w14:paraId="72304190">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公立医院医疗服务收入占比</w:t>
            </w:r>
          </w:p>
        </w:tc>
        <w:tc>
          <w:tcPr>
            <w:tcW w:w="1130" w:type="dxa"/>
            <w:noWrap w:val="0"/>
            <w:vAlign w:val="top"/>
          </w:tcPr>
          <w:p w14:paraId="485FE921">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较上年提高</w:t>
            </w:r>
          </w:p>
        </w:tc>
        <w:tc>
          <w:tcPr>
            <w:tcW w:w="1130" w:type="dxa"/>
            <w:noWrap w:val="0"/>
            <w:vAlign w:val="top"/>
          </w:tcPr>
          <w:p w14:paraId="359C6E10">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100%</w:t>
            </w:r>
          </w:p>
        </w:tc>
        <w:tc>
          <w:tcPr>
            <w:tcW w:w="980" w:type="dxa"/>
            <w:noWrap w:val="0"/>
            <w:vAlign w:val="top"/>
          </w:tcPr>
          <w:p w14:paraId="138E1848">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840" w:type="dxa"/>
            <w:noWrap w:val="0"/>
            <w:vAlign w:val="top"/>
          </w:tcPr>
          <w:p w14:paraId="34AB42B5">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1439" w:type="dxa"/>
            <w:noWrap w:val="0"/>
            <w:vAlign w:val="top"/>
          </w:tcPr>
          <w:p w14:paraId="22392AE6">
            <w:pPr>
              <w:pStyle w:val="11"/>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362EA4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vMerge w:val="continue"/>
            <w:noWrap w:val="0"/>
            <w:vAlign w:val="top"/>
          </w:tcPr>
          <w:p w14:paraId="27FD6D7E">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产出指标</w:t>
            </w:r>
          </w:p>
        </w:tc>
        <w:tc>
          <w:tcPr>
            <w:tcW w:w="1114" w:type="dxa"/>
            <w:noWrap w:val="0"/>
            <w:vAlign w:val="top"/>
          </w:tcPr>
          <w:p w14:paraId="4A57D57A">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时效指标</w:t>
            </w:r>
          </w:p>
        </w:tc>
        <w:tc>
          <w:tcPr>
            <w:tcW w:w="1015" w:type="dxa"/>
            <w:noWrap w:val="0"/>
            <w:vAlign w:val="top"/>
          </w:tcPr>
          <w:p w14:paraId="0DB18340">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资金拨付及时性</w:t>
            </w:r>
          </w:p>
        </w:tc>
        <w:tc>
          <w:tcPr>
            <w:tcW w:w="1130" w:type="dxa"/>
            <w:noWrap w:val="0"/>
            <w:vAlign w:val="top"/>
          </w:tcPr>
          <w:p w14:paraId="4E14485A">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及时</w:t>
            </w:r>
          </w:p>
        </w:tc>
        <w:tc>
          <w:tcPr>
            <w:tcW w:w="1130" w:type="dxa"/>
            <w:noWrap w:val="0"/>
            <w:vAlign w:val="top"/>
          </w:tcPr>
          <w:p w14:paraId="22ABAF3A">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90%</w:t>
            </w:r>
          </w:p>
        </w:tc>
        <w:tc>
          <w:tcPr>
            <w:tcW w:w="980" w:type="dxa"/>
            <w:noWrap w:val="0"/>
            <w:vAlign w:val="top"/>
          </w:tcPr>
          <w:p w14:paraId="3C3D4F54">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840" w:type="dxa"/>
            <w:noWrap w:val="0"/>
            <w:vAlign w:val="top"/>
          </w:tcPr>
          <w:p w14:paraId="10D6BBA2">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9</w:t>
            </w:r>
          </w:p>
        </w:tc>
        <w:tc>
          <w:tcPr>
            <w:tcW w:w="1439" w:type="dxa"/>
            <w:noWrap w:val="0"/>
            <w:vAlign w:val="top"/>
          </w:tcPr>
          <w:p w14:paraId="4307C6C9">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拨付时间较晚</w:t>
            </w:r>
          </w:p>
        </w:tc>
      </w:tr>
      <w:tr w14:paraId="5392CB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noWrap w:val="0"/>
            <w:vAlign w:val="top"/>
          </w:tcPr>
          <w:p w14:paraId="17587E6A">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效益指标</w:t>
            </w:r>
          </w:p>
        </w:tc>
        <w:tc>
          <w:tcPr>
            <w:tcW w:w="1114" w:type="dxa"/>
            <w:noWrap w:val="0"/>
            <w:vAlign w:val="top"/>
          </w:tcPr>
          <w:p w14:paraId="4230B3CA">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社会效益指标</w:t>
            </w:r>
          </w:p>
        </w:tc>
        <w:tc>
          <w:tcPr>
            <w:tcW w:w="1015" w:type="dxa"/>
            <w:noWrap w:val="0"/>
            <w:vAlign w:val="top"/>
          </w:tcPr>
          <w:p w14:paraId="21850B45">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收支平衡</w:t>
            </w:r>
          </w:p>
        </w:tc>
        <w:tc>
          <w:tcPr>
            <w:tcW w:w="1130" w:type="dxa"/>
            <w:noWrap w:val="0"/>
            <w:vAlign w:val="top"/>
          </w:tcPr>
          <w:p w14:paraId="0A9CA9E9">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实现</w:t>
            </w:r>
          </w:p>
        </w:tc>
        <w:tc>
          <w:tcPr>
            <w:tcW w:w="1130" w:type="dxa"/>
            <w:noWrap w:val="0"/>
            <w:vAlign w:val="top"/>
          </w:tcPr>
          <w:p w14:paraId="6C7610DB">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100%</w:t>
            </w:r>
          </w:p>
        </w:tc>
        <w:tc>
          <w:tcPr>
            <w:tcW w:w="980" w:type="dxa"/>
            <w:noWrap w:val="0"/>
            <w:vAlign w:val="top"/>
          </w:tcPr>
          <w:p w14:paraId="7BBDB78A">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25</w:t>
            </w:r>
          </w:p>
        </w:tc>
        <w:tc>
          <w:tcPr>
            <w:tcW w:w="840" w:type="dxa"/>
            <w:noWrap w:val="0"/>
            <w:vAlign w:val="top"/>
          </w:tcPr>
          <w:p w14:paraId="14EA31A9">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25</w:t>
            </w:r>
          </w:p>
        </w:tc>
        <w:tc>
          <w:tcPr>
            <w:tcW w:w="1439" w:type="dxa"/>
            <w:noWrap w:val="0"/>
            <w:vAlign w:val="top"/>
          </w:tcPr>
          <w:p w14:paraId="61CEAF8E">
            <w:pPr>
              <w:pStyle w:val="11"/>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69E8D3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noWrap w:val="0"/>
            <w:vAlign w:val="top"/>
          </w:tcPr>
          <w:p w14:paraId="512EEA3C">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满意度指标</w:t>
            </w:r>
          </w:p>
        </w:tc>
        <w:tc>
          <w:tcPr>
            <w:tcW w:w="1114" w:type="dxa"/>
            <w:noWrap w:val="0"/>
            <w:vAlign w:val="top"/>
          </w:tcPr>
          <w:p w14:paraId="4C6296EC">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服务对象满意度指标</w:t>
            </w:r>
          </w:p>
        </w:tc>
        <w:tc>
          <w:tcPr>
            <w:tcW w:w="1015" w:type="dxa"/>
            <w:noWrap w:val="0"/>
            <w:vAlign w:val="top"/>
          </w:tcPr>
          <w:p w14:paraId="030FFBF1">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患者满意度</w:t>
            </w:r>
          </w:p>
        </w:tc>
        <w:tc>
          <w:tcPr>
            <w:tcW w:w="1130" w:type="dxa"/>
            <w:noWrap w:val="0"/>
            <w:vAlign w:val="top"/>
          </w:tcPr>
          <w:p w14:paraId="5FEC8510">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≥90%</w:t>
            </w:r>
          </w:p>
        </w:tc>
        <w:tc>
          <w:tcPr>
            <w:tcW w:w="1130" w:type="dxa"/>
            <w:noWrap w:val="0"/>
            <w:vAlign w:val="top"/>
          </w:tcPr>
          <w:p w14:paraId="04C7672A">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97.16%</w:t>
            </w:r>
          </w:p>
        </w:tc>
        <w:tc>
          <w:tcPr>
            <w:tcW w:w="980" w:type="dxa"/>
            <w:noWrap w:val="0"/>
            <w:vAlign w:val="top"/>
          </w:tcPr>
          <w:p w14:paraId="66DB01B7">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5</w:t>
            </w:r>
          </w:p>
        </w:tc>
        <w:tc>
          <w:tcPr>
            <w:tcW w:w="840" w:type="dxa"/>
            <w:noWrap w:val="0"/>
            <w:vAlign w:val="top"/>
          </w:tcPr>
          <w:p w14:paraId="6E9A5EC2">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5</w:t>
            </w:r>
          </w:p>
        </w:tc>
        <w:tc>
          <w:tcPr>
            <w:tcW w:w="1439" w:type="dxa"/>
            <w:noWrap w:val="0"/>
            <w:vAlign w:val="top"/>
          </w:tcPr>
          <w:p w14:paraId="28E8871A">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p>
        </w:tc>
      </w:tr>
    </w:tbl>
    <w:p w14:paraId="1538D1BA">
      <w:pPr>
        <w:pStyle w:val="11"/>
        <w:ind w:firstLine="0" w:firstLineChars="0"/>
      </w:pPr>
    </w:p>
    <w:p w14:paraId="17B0619E">
      <w:pPr>
        <w:pStyle w:val="19"/>
        <w:ind w:firstLine="198" w:firstLineChars="71"/>
        <w:sectPr>
          <w:pgSz w:w="11906" w:h="16838"/>
          <w:pgMar w:top="1440" w:right="1800" w:bottom="1440" w:left="1800" w:header="851" w:footer="992" w:gutter="0"/>
          <w:cols w:space="720" w:num="1"/>
          <w:docGrid w:type="lines" w:linePitch="381" w:charSpace="0"/>
        </w:sectPr>
      </w:pPr>
    </w:p>
    <w:p w14:paraId="1ED98182">
      <w:pPr>
        <w:pStyle w:val="11"/>
        <w:spacing w:before="120" w:after="120" w:line="480" w:lineRule="auto"/>
        <w:ind w:firstLine="883"/>
        <w:jc w:val="center"/>
        <w:outlineLvl w:val="0"/>
        <w:rPr>
          <w:rFonts w:ascii="仿宋_GB2312" w:hAnsi="Arial"/>
          <w:b/>
          <w:sz w:val="44"/>
          <w:szCs w:val="44"/>
        </w:rPr>
      </w:pPr>
      <w:r>
        <w:rPr>
          <w:rFonts w:hint="eastAsia" w:ascii="仿宋_GB2312" w:hAnsi="Arial"/>
          <w:b/>
          <w:sz w:val="44"/>
          <w:szCs w:val="44"/>
        </w:rPr>
        <w:t>财政项目支出绩效自评报告</w:t>
      </w:r>
    </w:p>
    <w:p w14:paraId="71795205">
      <w:pPr>
        <w:pStyle w:val="11"/>
        <w:spacing w:line="480" w:lineRule="auto"/>
        <w:ind w:firstLine="0" w:firstLineChars="0"/>
        <w:jc w:val="center"/>
        <w:rPr>
          <w:rFonts w:ascii="Times New Roman" w:hAnsi="Times New Roman" w:eastAsia="黑体" w:cs="Times New Roman"/>
          <w:b/>
          <w:kern w:val="0"/>
          <w:sz w:val="50"/>
          <w:szCs w:val="50"/>
          <w:lang w:bidi="en-US"/>
        </w:rPr>
      </w:pPr>
    </w:p>
    <w:p w14:paraId="01862AC0">
      <w:pPr>
        <w:pStyle w:val="11"/>
        <w:spacing w:line="480" w:lineRule="auto"/>
        <w:ind w:firstLine="0" w:firstLineChars="0"/>
        <w:jc w:val="center"/>
        <w:rPr>
          <w:rFonts w:ascii="Times New Roman" w:hAnsi="Times New Roman" w:eastAsia="黑体" w:cs="Times New Roman"/>
          <w:b/>
          <w:kern w:val="0"/>
          <w:sz w:val="50"/>
          <w:szCs w:val="50"/>
          <w:lang w:bidi="en-US"/>
        </w:rPr>
      </w:pPr>
    </w:p>
    <w:p w14:paraId="771C9AFC">
      <w:pPr>
        <w:pStyle w:val="11"/>
        <w:spacing w:line="480" w:lineRule="auto"/>
        <w:ind w:firstLine="0" w:firstLineChars="0"/>
        <w:jc w:val="center"/>
        <w:rPr>
          <w:rFonts w:ascii="Times New Roman" w:hAnsi="Times New Roman" w:eastAsia="黑体" w:cs="Times New Roman"/>
          <w:b/>
          <w:kern w:val="0"/>
          <w:sz w:val="50"/>
          <w:szCs w:val="50"/>
          <w:lang w:bidi="en-US"/>
        </w:rPr>
      </w:pPr>
    </w:p>
    <w:p w14:paraId="04D68887">
      <w:pPr>
        <w:pStyle w:val="11"/>
        <w:spacing w:line="480" w:lineRule="auto"/>
        <w:ind w:firstLine="0" w:firstLineChars="0"/>
        <w:jc w:val="center"/>
        <w:rPr>
          <w:rFonts w:ascii="Times New Roman" w:hAnsi="Times New Roman" w:eastAsia="黑体" w:cs="Times New Roman"/>
          <w:b/>
          <w:kern w:val="0"/>
          <w:sz w:val="50"/>
          <w:szCs w:val="50"/>
          <w:lang w:bidi="en-US"/>
        </w:rPr>
      </w:pPr>
    </w:p>
    <w:p w14:paraId="23496479">
      <w:pPr>
        <w:pStyle w:val="11"/>
        <w:spacing w:line="480" w:lineRule="auto"/>
        <w:ind w:firstLine="0" w:firstLineChars="0"/>
        <w:jc w:val="center"/>
        <w:rPr>
          <w:rFonts w:ascii="Times New Roman" w:hAnsi="Times New Roman" w:eastAsia="黑体" w:cs="Times New Roman"/>
          <w:b/>
          <w:kern w:val="0"/>
          <w:sz w:val="50"/>
          <w:szCs w:val="50"/>
          <w:lang w:bidi="en-US"/>
        </w:rPr>
      </w:pPr>
    </w:p>
    <w:p w14:paraId="1EFEAED7">
      <w:pPr>
        <w:pStyle w:val="11"/>
        <w:spacing w:line="480" w:lineRule="auto"/>
        <w:ind w:firstLine="0" w:firstLineChars="0"/>
        <w:jc w:val="center"/>
        <w:rPr>
          <w:rFonts w:ascii="Times New Roman" w:hAnsi="Times New Roman" w:eastAsia="黑体" w:cs="Times New Roman"/>
          <w:b/>
          <w:kern w:val="0"/>
          <w:sz w:val="50"/>
          <w:szCs w:val="50"/>
          <w:lang w:bidi="en-US"/>
        </w:rPr>
      </w:pPr>
    </w:p>
    <w:p w14:paraId="09021981">
      <w:pPr>
        <w:pStyle w:val="11"/>
        <w:spacing w:line="480" w:lineRule="auto"/>
        <w:ind w:firstLine="0" w:firstLineChars="0"/>
        <w:jc w:val="center"/>
        <w:rPr>
          <w:rFonts w:ascii="仿宋_GB2312" w:hAnsi="Times New Roman" w:cs="Times New Roman"/>
          <w:kern w:val="0"/>
          <w:sz w:val="30"/>
          <w:szCs w:val="30"/>
          <w:lang w:bidi="en-US"/>
        </w:rPr>
      </w:pPr>
    </w:p>
    <w:p w14:paraId="33D4A766">
      <w:pPr>
        <w:pStyle w:val="11"/>
        <w:spacing w:line="480" w:lineRule="auto"/>
        <w:ind w:firstLine="882" w:firstLineChars="441"/>
        <w:jc w:val="left"/>
        <w:rPr>
          <w:rFonts w:ascii="仿宋_GB2312" w:hAnsi="Times New Roman" w:cs="Times New Roman"/>
          <w:kern w:val="0"/>
          <w:sz w:val="32"/>
          <w:szCs w:val="32"/>
          <w:lang w:bidi="en-US"/>
        </w:rPr>
      </w:pPr>
      <w:r>
        <w:rPr>
          <w:rFonts w:ascii="宋体" w:hAnsi="宋体" w:eastAsia="宋体" w:cs="宋体"/>
          <w:sz w:val="20"/>
          <w:u w:val="none"/>
        </w:rPr>
        <w:t>项目名称：【上级提前-市级】2025年中央财政医疗服务与保障能力提升(医疗卫生机构能力建设、卫生健康人才培养)</w:t>
      </w:r>
    </w:p>
    <w:p w14:paraId="7FC5DF23">
      <w:pPr>
        <w:pStyle w:val="11"/>
        <w:spacing w:line="480" w:lineRule="auto"/>
        <w:ind w:firstLine="882" w:firstLineChars="441"/>
        <w:jc w:val="left"/>
        <w:rPr>
          <w:rFonts w:ascii="仿宋_GB2312" w:hAnsi="Times New Roman" w:cs="Times New Roman"/>
          <w:kern w:val="0"/>
          <w:sz w:val="32"/>
          <w:szCs w:val="32"/>
          <w:lang w:bidi="en-US"/>
        </w:rPr>
      </w:pPr>
      <w:r>
        <w:rPr>
          <w:rFonts w:ascii="宋体" w:hAnsi="宋体" w:eastAsia="宋体" w:cs="宋体"/>
          <w:sz w:val="20"/>
          <w:u w:val="none"/>
        </w:rPr>
        <w:t>项目单位：许昌市中心医院</w:t>
      </w:r>
    </w:p>
    <w:p w14:paraId="38D9AD81">
      <w:pPr>
        <w:pStyle w:val="11"/>
        <w:spacing w:line="480" w:lineRule="auto"/>
        <w:ind w:firstLine="882" w:firstLineChars="441"/>
        <w:jc w:val="left"/>
        <w:rPr>
          <w:rFonts w:ascii="仿宋_GB2312" w:hAnsi="Times New Roman" w:cs="Times New Roman"/>
          <w:kern w:val="0"/>
          <w:sz w:val="32"/>
          <w:szCs w:val="32"/>
          <w:lang w:bidi="en-US"/>
        </w:rPr>
      </w:pPr>
      <w:r>
        <w:rPr>
          <w:rFonts w:ascii="宋体" w:hAnsi="宋体" w:eastAsia="宋体" w:cs="宋体"/>
          <w:sz w:val="20"/>
          <w:u w:val="none"/>
        </w:rPr>
        <w:t>主管部门：许昌市卫生健康委员会</w:t>
      </w:r>
    </w:p>
    <w:p w14:paraId="1B206A9E">
      <w:pPr>
        <w:pStyle w:val="11"/>
        <w:spacing w:line="480" w:lineRule="auto"/>
        <w:ind w:firstLine="0" w:firstLineChars="0"/>
        <w:rPr>
          <w:rFonts w:ascii="黑体" w:hAnsi="Times New Roman" w:eastAsia="黑体" w:cs="Times New Roman"/>
          <w:b/>
          <w:kern w:val="0"/>
          <w:sz w:val="32"/>
          <w:szCs w:val="32"/>
          <w:lang w:bidi="en-US"/>
        </w:rPr>
      </w:pPr>
    </w:p>
    <w:p w14:paraId="51E62136">
      <w:pPr>
        <w:pStyle w:val="11"/>
        <w:spacing w:line="480" w:lineRule="auto"/>
        <w:ind w:firstLine="0" w:firstLineChars="0"/>
        <w:rPr>
          <w:rFonts w:ascii="黑体" w:hAnsi="Times New Roman" w:eastAsia="黑体" w:cs="Times New Roman"/>
          <w:b/>
          <w:kern w:val="0"/>
          <w:sz w:val="32"/>
          <w:szCs w:val="32"/>
          <w:lang w:bidi="en-US"/>
        </w:rPr>
      </w:pPr>
    </w:p>
    <w:p w14:paraId="5C27F54D">
      <w:pPr>
        <w:pStyle w:val="11"/>
        <w:spacing w:line="480" w:lineRule="auto"/>
        <w:ind w:firstLine="0" w:firstLineChars="0"/>
        <w:jc w:val="center"/>
        <w:rPr>
          <w:rFonts w:ascii="仿宋_GB2312" w:hAnsi="Times New Roman" w:cs="Times New Roman"/>
          <w:kern w:val="0"/>
          <w:sz w:val="32"/>
          <w:szCs w:val="32"/>
          <w:lang w:bidi="en-US"/>
        </w:rPr>
      </w:pPr>
      <w:r>
        <w:rPr>
          <w:rFonts w:ascii="宋体" w:hAnsi="宋体" w:eastAsia="宋体" w:cs="宋体"/>
          <w:sz w:val="20"/>
          <w:u w:val="none"/>
        </w:rPr>
        <w:t>2026年09月</w:t>
      </w:r>
    </w:p>
    <w:p w14:paraId="0F9C5B58">
      <w:pPr>
        <w:pStyle w:val="14"/>
        <w:jc w:val="both"/>
      </w:pPr>
    </w:p>
    <w:p w14:paraId="778389B6">
      <w:pPr>
        <w:pStyle w:val="11"/>
        <w:ind w:firstLine="0" w:firstLineChars="0"/>
        <w:rPr>
          <w:szCs w:val="44"/>
        </w:rPr>
        <w:sectPr>
          <w:headerReference r:id="rId66" w:type="first"/>
          <w:footerReference r:id="rId69" w:type="first"/>
          <w:headerReference r:id="rId64" w:type="default"/>
          <w:footerReference r:id="rId67" w:type="default"/>
          <w:headerReference r:id="rId65" w:type="even"/>
          <w:footerReference r:id="rId68" w:type="even"/>
          <w:pgSz w:w="11906" w:h="16838"/>
          <w:pgMar w:top="1440" w:right="1800" w:bottom="1440" w:left="1800" w:header="851" w:footer="992" w:gutter="0"/>
          <w:cols w:space="720" w:num="1"/>
          <w:docGrid w:type="lines" w:linePitch="312" w:charSpace="0"/>
        </w:sectPr>
      </w:pPr>
    </w:p>
    <w:p w14:paraId="47C717F7">
      <w:pPr>
        <w:pStyle w:val="16"/>
      </w:pPr>
      <w:r>
        <w:rPr>
          <w:rFonts w:hint="eastAsia"/>
        </w:rPr>
        <w:t>一、项目基本情况</w:t>
      </w:r>
    </w:p>
    <w:p w14:paraId="40F690AD">
      <w:pPr>
        <w:pStyle w:val="18"/>
        <w:ind w:left="227" w:leftChars="71"/>
      </w:pPr>
      <w:r>
        <w:rPr>
          <w:rFonts w:hint="eastAsia"/>
        </w:rPr>
        <w:t>（一）项目概况</w:t>
      </w:r>
    </w:p>
    <w:p w14:paraId="5CA73894">
      <w:pPr>
        <w:pStyle w:val="19"/>
        <w:ind w:firstLine="560"/>
      </w:pPr>
      <w:r>
        <w:rPr>
          <w:rFonts w:ascii="宋体" w:hAnsi="宋体" w:eastAsia="宋体" w:cs="宋体"/>
          <w:sz w:val="20"/>
          <w:u w:val="none"/>
        </w:rPr>
        <w:t>(医疗卫生机构能力建设、卫生健康人才培养)</w:t>
      </w:r>
    </w:p>
    <w:p w14:paraId="69AA1A85">
      <w:pPr>
        <w:pStyle w:val="18"/>
        <w:ind w:left="227" w:leftChars="71"/>
      </w:pPr>
      <w:r>
        <w:rPr>
          <w:rFonts w:hint="eastAsia"/>
        </w:rPr>
        <w:t xml:space="preserve">（二）项目预算安排及使用情况 </w:t>
      </w:r>
    </w:p>
    <w:p w14:paraId="26CECAFB">
      <w:pPr>
        <w:pStyle w:val="19"/>
        <w:ind w:firstLine="482"/>
        <w:jc w:val="center"/>
        <w:rPr>
          <w:b/>
          <w:bCs/>
          <w:sz w:val="24"/>
          <w:szCs w:val="24"/>
        </w:rPr>
      </w:pPr>
      <w:r>
        <w:rPr>
          <w:rFonts w:hint="eastAsia"/>
          <w:b/>
          <w:bCs/>
          <w:sz w:val="24"/>
          <w:szCs w:val="24"/>
        </w:rPr>
        <w:t>表1-2-1 年度预算安排及使用情况统计表</w:t>
      </w:r>
    </w:p>
    <w:p w14:paraId="292C80BE">
      <w:pPr>
        <w:pStyle w:val="19"/>
        <w:ind w:firstLine="482"/>
        <w:jc w:val="center"/>
        <w:rPr>
          <w:b/>
          <w:bCs/>
          <w:sz w:val="24"/>
          <w:szCs w:val="24"/>
        </w:rPr>
      </w:pPr>
      <w:r>
        <w:rPr>
          <w:rFonts w:ascii="宋体" w:hAnsi="宋体" w:eastAsia="宋体" w:cs="宋体"/>
          <w:sz w:val="20"/>
          <w:u w:val="none"/>
        </w:rPr>
        <w:t xml:space="preserve">                                           单位：万元 </w:t>
      </w:r>
    </w:p>
    <w:tbl>
      <w:tblPr>
        <w:tblStyle w:val="20"/>
        <w:tblW w:w="5000" w:type="pct"/>
        <w:tblInd w:w="0" w:type="dxa"/>
        <w:tblLayout w:type="autofit"/>
        <w:tblCellMar>
          <w:top w:w="0" w:type="dxa"/>
          <w:left w:w="108" w:type="dxa"/>
          <w:bottom w:w="0" w:type="dxa"/>
          <w:right w:w="108" w:type="dxa"/>
        </w:tblCellMar>
      </w:tblPr>
      <w:tblGrid>
        <w:gridCol w:w="1301"/>
        <w:gridCol w:w="1640"/>
        <w:gridCol w:w="1639"/>
        <w:gridCol w:w="1822"/>
        <w:gridCol w:w="1602"/>
      </w:tblGrid>
      <w:tr w14:paraId="0972541D">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7AA644ED">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　</w:t>
            </w:r>
          </w:p>
        </w:tc>
        <w:tc>
          <w:tcPr>
            <w:tcW w:w="0" w:type="auto"/>
            <w:tcBorders>
              <w:top w:val="single" w:color="auto" w:sz="4" w:space="0"/>
              <w:left w:val="nil"/>
              <w:bottom w:val="single" w:color="auto" w:sz="4" w:space="0"/>
              <w:right w:val="single" w:color="auto" w:sz="4" w:space="0"/>
            </w:tcBorders>
            <w:noWrap/>
            <w:vAlign w:val="center"/>
          </w:tcPr>
          <w:p w14:paraId="3F8D270C">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年初预算数</w:t>
            </w:r>
          </w:p>
        </w:tc>
        <w:tc>
          <w:tcPr>
            <w:tcW w:w="0" w:type="auto"/>
            <w:tcBorders>
              <w:top w:val="single" w:color="auto" w:sz="4" w:space="0"/>
              <w:left w:val="nil"/>
              <w:bottom w:val="single" w:color="auto" w:sz="4" w:space="0"/>
              <w:right w:val="single" w:color="auto" w:sz="4" w:space="0"/>
            </w:tcBorders>
            <w:noWrap/>
            <w:vAlign w:val="center"/>
          </w:tcPr>
          <w:p w14:paraId="63709F63">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全年预算数</w:t>
            </w:r>
          </w:p>
        </w:tc>
        <w:tc>
          <w:tcPr>
            <w:tcW w:w="0" w:type="auto"/>
            <w:tcBorders>
              <w:top w:val="single" w:color="auto" w:sz="4" w:space="0"/>
              <w:left w:val="nil"/>
              <w:bottom w:val="single" w:color="auto" w:sz="4" w:space="0"/>
              <w:right w:val="single" w:color="auto" w:sz="4" w:space="0"/>
            </w:tcBorders>
            <w:noWrap/>
            <w:vAlign w:val="center"/>
          </w:tcPr>
          <w:p w14:paraId="20451585">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全年执行数</w:t>
            </w:r>
          </w:p>
        </w:tc>
        <w:tc>
          <w:tcPr>
            <w:tcW w:w="0" w:type="auto"/>
            <w:tcBorders>
              <w:top w:val="single" w:color="auto" w:sz="4" w:space="0"/>
              <w:left w:val="nil"/>
              <w:bottom w:val="single" w:color="auto" w:sz="4" w:space="0"/>
              <w:right w:val="single" w:color="auto" w:sz="4" w:space="0"/>
            </w:tcBorders>
            <w:noWrap/>
            <w:vAlign w:val="center"/>
          </w:tcPr>
          <w:p w14:paraId="5417773F">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执行率</w:t>
            </w:r>
          </w:p>
        </w:tc>
      </w:tr>
      <w:tr w14:paraId="0E1C150E">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09E11869">
            <w:pPr>
              <w:pStyle w:val="11"/>
              <w:widowControl/>
              <w:spacing w:before="0" w:after="0" w:line="240" w:lineRule="auto"/>
              <w:ind w:firstLine="0" w:firstLineChars="0"/>
              <w:jc w:val="left"/>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年度资金总额：</w:t>
            </w:r>
          </w:p>
        </w:tc>
        <w:tc>
          <w:tcPr>
            <w:tcW w:w="0" w:type="auto"/>
            <w:tcBorders>
              <w:top w:val="single" w:color="auto" w:sz="4" w:space="0"/>
              <w:left w:val="nil"/>
              <w:bottom w:val="single" w:color="auto" w:sz="4" w:space="0"/>
              <w:right w:val="single" w:color="auto" w:sz="4" w:space="0"/>
            </w:tcBorders>
            <w:noWrap/>
            <w:vAlign w:val="center"/>
          </w:tcPr>
          <w:p w14:paraId="01BFD129">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500.00　</w:t>
            </w:r>
          </w:p>
        </w:tc>
        <w:tc>
          <w:tcPr>
            <w:tcW w:w="0" w:type="auto"/>
            <w:tcBorders>
              <w:top w:val="single" w:color="auto" w:sz="4" w:space="0"/>
              <w:left w:val="nil"/>
              <w:bottom w:val="single" w:color="auto" w:sz="4" w:space="0"/>
              <w:right w:val="single" w:color="auto" w:sz="4" w:space="0"/>
            </w:tcBorders>
            <w:noWrap/>
            <w:vAlign w:val="center"/>
          </w:tcPr>
          <w:p w14:paraId="271F730C">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500.00　</w:t>
            </w:r>
          </w:p>
        </w:tc>
        <w:tc>
          <w:tcPr>
            <w:tcW w:w="0" w:type="auto"/>
            <w:tcBorders>
              <w:top w:val="single" w:color="auto" w:sz="4" w:space="0"/>
              <w:left w:val="nil"/>
              <w:bottom w:val="single" w:color="auto" w:sz="4" w:space="0"/>
              <w:right w:val="single" w:color="auto" w:sz="4" w:space="0"/>
            </w:tcBorders>
            <w:noWrap/>
            <w:vAlign w:val="center"/>
          </w:tcPr>
          <w:p w14:paraId="43A7D5AA">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4.28　</w:t>
            </w:r>
          </w:p>
        </w:tc>
        <w:tc>
          <w:tcPr>
            <w:tcW w:w="0" w:type="auto"/>
            <w:tcBorders>
              <w:top w:val="nil"/>
              <w:left w:val="nil"/>
              <w:bottom w:val="single" w:color="auto" w:sz="4" w:space="0"/>
              <w:right w:val="single" w:color="auto" w:sz="4" w:space="0"/>
            </w:tcBorders>
            <w:noWrap/>
            <w:vAlign w:val="center"/>
          </w:tcPr>
          <w:p w14:paraId="4E8716CA">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0.86%</w:t>
            </w:r>
          </w:p>
        </w:tc>
      </w:tr>
      <w:tr w14:paraId="7CCDA307">
        <w:tblPrEx>
          <w:tblCellMar>
            <w:top w:w="0" w:type="dxa"/>
            <w:left w:w="108" w:type="dxa"/>
            <w:bottom w:w="0" w:type="dxa"/>
            <w:right w:w="108" w:type="dxa"/>
          </w:tblCellMar>
        </w:tblPrEx>
        <w:trPr>
          <w:wBefore w:w="0" w:type="dxa"/>
          <w:trHeight w:val="45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1A03B819">
            <w:pPr>
              <w:pStyle w:val="11"/>
              <w:widowControl/>
              <w:spacing w:before="0" w:after="0" w:line="240" w:lineRule="auto"/>
              <w:ind w:firstLine="0" w:firstLineChars="0"/>
              <w:jc w:val="left"/>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政府预算资金</w:t>
            </w:r>
          </w:p>
        </w:tc>
        <w:tc>
          <w:tcPr>
            <w:tcW w:w="0" w:type="auto"/>
            <w:tcBorders>
              <w:top w:val="single" w:color="auto" w:sz="4" w:space="0"/>
              <w:left w:val="nil"/>
              <w:bottom w:val="single" w:color="auto" w:sz="4" w:space="0"/>
              <w:right w:val="single" w:color="auto" w:sz="4" w:space="0"/>
            </w:tcBorders>
            <w:noWrap/>
            <w:vAlign w:val="center"/>
          </w:tcPr>
          <w:p w14:paraId="10D4201B">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500.00　</w:t>
            </w:r>
          </w:p>
        </w:tc>
        <w:tc>
          <w:tcPr>
            <w:tcW w:w="0" w:type="auto"/>
            <w:tcBorders>
              <w:top w:val="single" w:color="auto" w:sz="4" w:space="0"/>
              <w:left w:val="nil"/>
              <w:bottom w:val="single" w:color="auto" w:sz="4" w:space="0"/>
              <w:right w:val="single" w:color="auto" w:sz="4" w:space="0"/>
            </w:tcBorders>
            <w:noWrap/>
            <w:vAlign w:val="center"/>
          </w:tcPr>
          <w:p w14:paraId="2BE2F3C4">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500.00　</w:t>
            </w:r>
          </w:p>
        </w:tc>
        <w:tc>
          <w:tcPr>
            <w:tcW w:w="0" w:type="auto"/>
            <w:tcBorders>
              <w:top w:val="single" w:color="auto" w:sz="4" w:space="0"/>
              <w:left w:val="nil"/>
              <w:bottom w:val="single" w:color="auto" w:sz="4" w:space="0"/>
              <w:right w:val="single" w:color="auto" w:sz="4" w:space="0"/>
            </w:tcBorders>
            <w:noWrap/>
            <w:vAlign w:val="center"/>
          </w:tcPr>
          <w:p w14:paraId="519C4B26">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4.28</w:t>
            </w:r>
          </w:p>
        </w:tc>
        <w:tc>
          <w:tcPr>
            <w:tcW w:w="0" w:type="auto"/>
            <w:tcBorders>
              <w:top w:val="nil"/>
              <w:left w:val="nil"/>
              <w:bottom w:val="single" w:color="auto" w:sz="4" w:space="0"/>
              <w:right w:val="single" w:color="auto" w:sz="4" w:space="0"/>
            </w:tcBorders>
            <w:noWrap/>
            <w:vAlign w:val="center"/>
          </w:tcPr>
          <w:p w14:paraId="7EF05239">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0.86%</w:t>
            </w:r>
          </w:p>
        </w:tc>
      </w:tr>
      <w:tr w14:paraId="38FA92DF">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5C913F8D">
            <w:pPr>
              <w:pStyle w:val="11"/>
              <w:widowControl/>
              <w:spacing w:before="0" w:after="0" w:line="240" w:lineRule="auto"/>
              <w:ind w:firstLine="0" w:firstLineChars="0"/>
              <w:jc w:val="left"/>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财政专户管理资金</w:t>
            </w:r>
          </w:p>
        </w:tc>
        <w:tc>
          <w:tcPr>
            <w:tcW w:w="0" w:type="auto"/>
            <w:tcBorders>
              <w:top w:val="single" w:color="auto" w:sz="4" w:space="0"/>
              <w:left w:val="nil"/>
              <w:bottom w:val="single" w:color="auto" w:sz="4" w:space="0"/>
              <w:right w:val="single" w:color="auto" w:sz="4" w:space="0"/>
            </w:tcBorders>
            <w:noWrap/>
            <w:vAlign w:val="center"/>
          </w:tcPr>
          <w:p w14:paraId="6C84FA57">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239EB8F5">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7A90F7D4">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53F4BBE1">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r w14:paraId="3682BA38">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216AB3AC">
            <w:pPr>
              <w:pStyle w:val="11"/>
              <w:widowControl/>
              <w:spacing w:before="0" w:after="0" w:line="240" w:lineRule="auto"/>
              <w:ind w:firstLine="0" w:firstLineChars="0"/>
              <w:jc w:val="left"/>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单位资金</w:t>
            </w:r>
          </w:p>
        </w:tc>
        <w:tc>
          <w:tcPr>
            <w:tcW w:w="0" w:type="auto"/>
            <w:tcBorders>
              <w:top w:val="single" w:color="auto" w:sz="4" w:space="0"/>
              <w:left w:val="nil"/>
              <w:bottom w:val="single" w:color="auto" w:sz="4" w:space="0"/>
              <w:right w:val="single" w:color="auto" w:sz="4" w:space="0"/>
            </w:tcBorders>
            <w:noWrap/>
            <w:vAlign w:val="center"/>
          </w:tcPr>
          <w:p w14:paraId="51BB485F">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2849A668">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558D457B">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7E59023E">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bl>
    <w:p w14:paraId="637F665B">
      <w:pPr>
        <w:pStyle w:val="18"/>
        <w:ind w:left="227" w:leftChars="71"/>
      </w:pPr>
      <w:r>
        <w:rPr>
          <w:rFonts w:hint="eastAsia"/>
        </w:rPr>
        <w:t>（三）资金管理情况表</w:t>
      </w:r>
    </w:p>
    <w:p w14:paraId="0E17A2F3">
      <w:pPr>
        <w:pStyle w:val="19"/>
        <w:ind w:firstLine="482"/>
        <w:jc w:val="center"/>
        <w:rPr>
          <w:b/>
          <w:bCs/>
          <w:sz w:val="24"/>
          <w:szCs w:val="24"/>
        </w:rPr>
      </w:pPr>
      <w:r>
        <w:rPr>
          <w:rFonts w:hint="eastAsia"/>
          <w:b/>
          <w:bCs/>
          <w:sz w:val="24"/>
          <w:szCs w:val="24"/>
        </w:rPr>
        <w:t>表1-2-2 资金管理情况表</w:t>
      </w:r>
    </w:p>
    <w:tbl>
      <w:tblPr>
        <w:tblStyle w:val="20"/>
        <w:tblW w:w="8166" w:type="dxa"/>
        <w:tblInd w:w="-13" w:type="dxa"/>
        <w:tblLayout w:type="fixed"/>
        <w:tblCellMar>
          <w:top w:w="0" w:type="dxa"/>
          <w:left w:w="108" w:type="dxa"/>
          <w:bottom w:w="0" w:type="dxa"/>
          <w:right w:w="108" w:type="dxa"/>
        </w:tblCellMar>
      </w:tblPr>
      <w:tblGrid>
        <w:gridCol w:w="1198"/>
        <w:gridCol w:w="3862"/>
        <w:gridCol w:w="3106"/>
      </w:tblGrid>
      <w:tr w14:paraId="1E4DBE53">
        <w:tblPrEx>
          <w:tblCellMar>
            <w:top w:w="0" w:type="dxa"/>
            <w:left w:w="108" w:type="dxa"/>
            <w:bottom w:w="0" w:type="dxa"/>
            <w:right w:w="108" w:type="dxa"/>
          </w:tblCellMar>
        </w:tblPrEx>
        <w:trPr>
          <w:trHeight w:val="4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22DE0E04">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4C0D1F60">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情况说明</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2AFCB685">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存在问题和改进措施</w:t>
            </w:r>
          </w:p>
        </w:tc>
      </w:tr>
      <w:tr w14:paraId="5F48887C">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3F9A67BF">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安排科学性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3C15080C">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安排科学</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5AC24F0C">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r>
      <w:tr w14:paraId="59A7BB7E">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2ADE0EA9">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拨付合规性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3A497871">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拨付合规</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390F6813">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r>
      <w:tr w14:paraId="28EAEB45">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72D0B3FE">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使用规范性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0F50B7EB">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使用规范</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7FEE0E07">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r>
      <w:tr w14:paraId="772C0D73">
        <w:tblPrEx>
          <w:tblCellMar>
            <w:top w:w="0" w:type="dxa"/>
            <w:left w:w="108" w:type="dxa"/>
            <w:bottom w:w="0" w:type="dxa"/>
            <w:right w:w="108" w:type="dxa"/>
          </w:tblCellMar>
        </w:tblPrEx>
        <w:trPr>
          <w:trHeight w:val="1194"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6D59ECE1">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预算绩效管理情况</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4F56C0C9">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按规定开展预算绩效管理工作</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6B25386C">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r>
    </w:tbl>
    <w:p w14:paraId="1FE08D5C">
      <w:pPr>
        <w:pStyle w:val="18"/>
        <w:ind w:left="227" w:leftChars="71"/>
      </w:pPr>
      <w:r>
        <w:rPr>
          <w:rFonts w:hint="eastAsia"/>
        </w:rPr>
        <w:t>（四）项目绩效目标</w:t>
      </w:r>
    </w:p>
    <w:p w14:paraId="3FACFD69">
      <w:pPr>
        <w:pStyle w:val="21"/>
        <w:ind w:leftChars="0"/>
      </w:pPr>
      <w:r>
        <w:rPr>
          <w:rFonts w:hint="eastAsia"/>
        </w:rPr>
        <w:t>1. 项目年度绩效目标</w:t>
      </w:r>
    </w:p>
    <w:p w14:paraId="13F8F1FC">
      <w:pPr>
        <w:pStyle w:val="19"/>
        <w:ind w:firstLine="560"/>
      </w:pPr>
      <w:r>
        <w:rPr>
          <w:rFonts w:ascii="宋体" w:hAnsi="宋体" w:eastAsia="宋体" w:cs="宋体"/>
          <w:sz w:val="20"/>
          <w:u w:val="none"/>
        </w:rPr>
        <w:tab/>
      </w:r>
      <w:r>
        <w:rPr>
          <w:rFonts w:ascii="宋体" w:hAnsi="宋体" w:eastAsia="宋体" w:cs="宋体"/>
          <w:sz w:val="20"/>
          <w:u w:val="none"/>
        </w:rPr>
        <w:t>持续提升传染病医院（市公共卫生医疗中心）传染病防控救治能力。</w:t>
      </w:r>
    </w:p>
    <w:p w14:paraId="59A3100B">
      <w:pPr>
        <w:pStyle w:val="21"/>
        <w:ind w:left="227" w:leftChars="71"/>
      </w:pPr>
      <w:r>
        <w:rPr>
          <w:rFonts w:hint="eastAsia"/>
        </w:rPr>
        <w:t>2.项目年度绩效目标完成情况</w:t>
      </w:r>
    </w:p>
    <w:p w14:paraId="1AEE03BF">
      <w:pPr>
        <w:pStyle w:val="19"/>
        <w:ind w:firstLine="560"/>
      </w:pPr>
      <w:r>
        <w:rPr>
          <w:rFonts w:ascii="宋体" w:hAnsi="宋体" w:eastAsia="宋体" w:cs="宋体"/>
          <w:sz w:val="20"/>
          <w:u w:val="none"/>
        </w:rPr>
        <w:tab/>
      </w:r>
      <w:r>
        <w:rPr>
          <w:rFonts w:ascii="宋体" w:hAnsi="宋体" w:eastAsia="宋体" w:cs="宋体"/>
          <w:sz w:val="20"/>
          <w:u w:val="none"/>
        </w:rPr>
        <w:t>持续提升传染病医院（市公共卫生医疗中心）传染病防控救治能力。</w:t>
      </w:r>
    </w:p>
    <w:p w14:paraId="16723B7A">
      <w:pPr>
        <w:pStyle w:val="16"/>
      </w:pPr>
      <w:r>
        <w:rPr>
          <w:rFonts w:hint="eastAsia"/>
        </w:rPr>
        <w:t>二、总体评价结论和指标分析</w:t>
      </w:r>
    </w:p>
    <w:p w14:paraId="0D502986">
      <w:pPr>
        <w:pStyle w:val="18"/>
        <w:ind w:left="560"/>
      </w:pPr>
      <w:r>
        <w:rPr>
          <w:rFonts w:hint="eastAsia"/>
        </w:rPr>
        <w:t>（一）总体评价结论</w:t>
      </w:r>
    </w:p>
    <w:p w14:paraId="495E184D">
      <w:pPr>
        <w:pStyle w:val="19"/>
        <w:ind w:firstLine="560"/>
      </w:pPr>
      <w:r>
        <w:rPr>
          <w:rFonts w:ascii="宋体" w:hAnsi="宋体" w:eastAsia="宋体" w:cs="宋体"/>
          <w:sz w:val="20"/>
          <w:u w:val="none"/>
        </w:rPr>
        <w:t>综合考虑资金管理、产出、效果、满意度等各方面因素，通过数据采集及分析，最终评分结果：【上级提前-市级】2025年中央财政医疗服务与保障能力提升(医疗卫生机构能力建设、卫生健康人才培养)绩效自评价结果为:总得分88.59分，属于"良"。</w:t>
      </w:r>
    </w:p>
    <w:p w14:paraId="6F514469">
      <w:pPr>
        <w:pStyle w:val="11"/>
        <w:ind w:firstLine="560"/>
      </w:pPr>
    </w:p>
    <w:p w14:paraId="16C846A8">
      <w:pPr>
        <w:pStyle w:val="18"/>
        <w:ind w:left="560"/>
      </w:pPr>
      <w:r>
        <w:rPr>
          <w:rFonts w:hint="eastAsia"/>
        </w:rPr>
        <w:t>（二）指标分析</w:t>
      </w:r>
    </w:p>
    <w:p w14:paraId="41FFE655">
      <w:pPr>
        <w:pStyle w:val="19"/>
        <w:ind w:firstLine="560"/>
      </w:pPr>
      <w:r>
        <w:rPr>
          <w:rFonts w:hint="eastAsia"/>
        </w:rPr>
        <w:t>1.绩效目标完成的指标</w:t>
      </w:r>
    </w:p>
    <w:p w14:paraId="701CB41E">
      <w:pPr>
        <w:pStyle w:val="19"/>
        <w:ind w:firstLine="560"/>
      </w:pPr>
      <w:r>
        <w:rPr>
          <w:rFonts w:ascii="宋体" w:hAnsi="宋体" w:eastAsia="宋体" w:cs="宋体"/>
          <w:sz w:val="20"/>
          <w:u w:val="none"/>
        </w:rPr>
        <w:t>医疗卫生机构能力建设补助资金; 检测检验仪器采购台数; 优化升级传染病病原体诊断的核心设备; 技术精湛、经验丰富的传染病防控专业人才梯队; 疾控实验室检测质量; 多种病原体检测及诊疗新技术; 患者满意度;</w:t>
      </w:r>
    </w:p>
    <w:p w14:paraId="4A3C950A">
      <w:pPr>
        <w:pStyle w:val="19"/>
        <w:ind w:firstLine="560"/>
      </w:pPr>
      <w:r>
        <w:rPr>
          <w:rFonts w:hint="eastAsia"/>
        </w:rPr>
        <w:t>2.没有完成绩效目标的指标</w:t>
      </w:r>
    </w:p>
    <w:p w14:paraId="02BCA577">
      <w:pPr>
        <w:pStyle w:val="19"/>
        <w:ind w:firstLine="560"/>
      </w:pPr>
      <w:r>
        <w:rPr>
          <w:rFonts w:ascii="宋体" w:hAnsi="宋体" w:eastAsia="宋体" w:cs="宋体"/>
          <w:sz w:val="20"/>
          <w:u w:val="none"/>
        </w:rPr>
        <w:t>资金拨付及时性;</w:t>
      </w:r>
    </w:p>
    <w:p w14:paraId="0B1645E9">
      <w:pPr>
        <w:pStyle w:val="11"/>
        <w:ind w:firstLine="560"/>
      </w:pPr>
    </w:p>
    <w:p w14:paraId="0CE12D2C">
      <w:pPr>
        <w:pStyle w:val="16"/>
      </w:pPr>
      <w:r>
        <w:rPr>
          <w:rFonts w:hint="eastAsia"/>
        </w:rPr>
        <w:t>三、存在的问题和建议</w:t>
      </w:r>
    </w:p>
    <w:p w14:paraId="053C51BF">
      <w:pPr>
        <w:pStyle w:val="18"/>
        <w:ind w:left="560"/>
      </w:pPr>
      <w:r>
        <w:rPr>
          <w:rFonts w:hint="eastAsia"/>
        </w:rPr>
        <w:t>（一）存在的问题</w:t>
      </w:r>
    </w:p>
    <w:p w14:paraId="2D8FA9AA">
      <w:pPr>
        <w:pStyle w:val="19"/>
        <w:ind w:firstLine="600" w:firstLineChars="300"/>
      </w:pPr>
      <w:r>
        <w:rPr>
          <w:rFonts w:ascii="宋体" w:hAnsi="宋体" w:eastAsia="宋体" w:cs="宋体"/>
          <w:sz w:val="20"/>
          <w:u w:val="none"/>
        </w:rPr>
        <w:t>资金支付进度较慢，资金拨付时间较晚，相关工作持续开展中，设备部分已经投入使用，正按照资金使用要求履行手续。</w:t>
      </w:r>
    </w:p>
    <w:p w14:paraId="46C7C22B">
      <w:pPr>
        <w:pStyle w:val="18"/>
        <w:ind w:left="560"/>
      </w:pPr>
      <w:r>
        <w:rPr>
          <w:rFonts w:hint="eastAsia"/>
        </w:rPr>
        <w:t>（二）改进建议</w:t>
      </w:r>
    </w:p>
    <w:p w14:paraId="6AC2B031">
      <w:pPr>
        <w:pStyle w:val="19"/>
        <w:ind w:firstLine="562"/>
        <w:rPr>
          <w:b/>
          <w:bCs/>
        </w:rPr>
      </w:pPr>
      <w:r>
        <w:rPr>
          <w:rFonts w:hint="eastAsia"/>
          <w:b/>
          <w:bCs/>
        </w:rPr>
        <w:t>1.对项目决策的建议</w:t>
      </w:r>
    </w:p>
    <w:p w14:paraId="7111205E">
      <w:pPr>
        <w:pStyle w:val="19"/>
        <w:ind w:firstLine="600" w:firstLineChars="300"/>
      </w:pPr>
      <w:r>
        <w:rPr>
          <w:rFonts w:ascii="宋体" w:hAnsi="宋体" w:eastAsia="宋体" w:cs="宋体"/>
          <w:sz w:val="20"/>
          <w:u w:val="none"/>
        </w:rPr>
        <w:t>无</w:t>
      </w:r>
    </w:p>
    <w:p w14:paraId="45FFEABD">
      <w:pPr>
        <w:pStyle w:val="21"/>
        <w:ind w:left="560"/>
      </w:pPr>
      <w:r>
        <w:rPr>
          <w:rFonts w:hint="eastAsia"/>
        </w:rPr>
        <w:t>2.对预算安排及执行情况的建议</w:t>
      </w:r>
    </w:p>
    <w:p w14:paraId="52C92D6A">
      <w:pPr>
        <w:pStyle w:val="19"/>
        <w:ind w:firstLine="142" w:firstLineChars="71"/>
      </w:pPr>
      <w:r>
        <w:rPr>
          <w:rFonts w:ascii="宋体" w:hAnsi="宋体" w:eastAsia="宋体" w:cs="宋体"/>
          <w:sz w:val="20"/>
          <w:u w:val="none"/>
        </w:rPr>
        <w:t xml:space="preserve">     无</w:t>
      </w:r>
    </w:p>
    <w:p w14:paraId="736382E3">
      <w:pPr>
        <w:pStyle w:val="19"/>
        <w:ind w:firstLine="562"/>
        <w:rPr>
          <w:b/>
          <w:bCs/>
        </w:rPr>
      </w:pPr>
      <w:r>
        <w:rPr>
          <w:rFonts w:hint="eastAsia"/>
          <w:b/>
          <w:bCs/>
        </w:rPr>
        <w:t>3.对资金管理的建议</w:t>
      </w:r>
    </w:p>
    <w:p w14:paraId="12B4BE2D">
      <w:pPr>
        <w:pStyle w:val="19"/>
        <w:ind w:firstLine="560"/>
      </w:pPr>
      <w:r>
        <w:rPr>
          <w:rFonts w:ascii="宋体" w:hAnsi="宋体" w:eastAsia="宋体" w:cs="宋体"/>
          <w:sz w:val="20"/>
          <w:u w:val="none"/>
        </w:rPr>
        <w:t xml:space="preserve">   无</w:t>
      </w:r>
    </w:p>
    <w:p w14:paraId="03BEEADA">
      <w:pPr>
        <w:pStyle w:val="19"/>
        <w:ind w:firstLine="562"/>
        <w:rPr>
          <w:b/>
          <w:bCs/>
        </w:rPr>
      </w:pPr>
      <w:r>
        <w:rPr>
          <w:rFonts w:hint="eastAsia"/>
          <w:b/>
          <w:bCs/>
        </w:rPr>
        <w:t>4.对项目管理的建议</w:t>
      </w:r>
    </w:p>
    <w:p w14:paraId="4E8F8C40">
      <w:pPr>
        <w:pStyle w:val="19"/>
        <w:ind w:firstLine="742" w:firstLineChars="371"/>
      </w:pPr>
      <w:r>
        <w:rPr>
          <w:rFonts w:ascii="宋体" w:hAnsi="宋体" w:eastAsia="宋体" w:cs="宋体"/>
          <w:sz w:val="20"/>
          <w:u w:val="none"/>
        </w:rPr>
        <w:t>无</w:t>
      </w:r>
    </w:p>
    <w:p w14:paraId="0C732937">
      <w:pPr>
        <w:pStyle w:val="19"/>
        <w:ind w:firstLine="562"/>
      </w:pPr>
      <w:r>
        <w:rPr>
          <w:rFonts w:hint="eastAsia"/>
          <w:b/>
          <w:bCs/>
        </w:rPr>
        <w:t>5.其他建议</w:t>
      </w:r>
      <w:r>
        <w:rPr>
          <w:rFonts w:hint="eastAsia"/>
        </w:rPr>
        <w:tab/>
      </w:r>
    </w:p>
    <w:p w14:paraId="4626EAC6">
      <w:pPr>
        <w:pStyle w:val="11"/>
        <w:ind w:firstLine="1161" w:firstLineChars="413"/>
        <w:rPr>
          <w:rFonts w:ascii="宋体" w:hAnsi="宋体" w:eastAsia="宋体"/>
          <w:b/>
          <w:bCs/>
        </w:rPr>
      </w:pPr>
    </w:p>
    <w:p w14:paraId="29254798">
      <w:pPr>
        <w:pStyle w:val="18"/>
        <w:ind w:left="0" w:leftChars="0"/>
      </w:pPr>
      <w:r>
        <w:rPr/>
        <w:br w:type="page" w:clear="none"/>
      </w:r>
      <w:r>
        <w:rPr>
          <w:rFonts w:eastAsia="仿宋"/>
        </w:rPr>
        <w:t xml:space="preserve">附表1 </w:t>
      </w:r>
      <w:r>
        <w:rPr>
          <w:rFonts w:hint="eastAsia" w:eastAsia="仿宋"/>
        </w:rPr>
        <w:t>自评价</w:t>
      </w:r>
      <w:r>
        <w:rPr>
          <w:rFonts w:eastAsia="仿宋"/>
        </w:rPr>
        <w:t>评分表</w:t>
      </w:r>
    </w:p>
    <w:tbl>
      <w:tblPr>
        <w:tblStyle w:val="20"/>
        <w:tblW w:w="8647"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67"/>
        <w:gridCol w:w="1114"/>
        <w:gridCol w:w="1015"/>
        <w:gridCol w:w="1130"/>
        <w:gridCol w:w="1130"/>
        <w:gridCol w:w="992"/>
        <w:gridCol w:w="936"/>
        <w:gridCol w:w="1331"/>
        <w:gridCol w:w="32"/>
      </w:tblGrid>
      <w:tr w14:paraId="4403ED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647" w:type="dxa"/>
            <w:gridSpan w:val="9"/>
            <w:shd w:val="clear" w:color="auto" w:fill="BFBFBF"/>
            <w:noWrap w:val="0"/>
            <w:vAlign w:val="top"/>
          </w:tcPr>
          <w:p w14:paraId="749AC8E9">
            <w:pPr>
              <w:pStyle w:val="11"/>
              <w:widowControl w:val="0"/>
              <w:spacing w:before="0" w:after="0" w:line="240" w:lineRule="atLeast"/>
              <w:ind w:firstLine="0" w:firstLineChars="0"/>
              <w:jc w:val="center"/>
              <w:rPr>
                <w:rFonts w:ascii="黑体" w:hAnsi="黑体" w:eastAsia="黑体" w:cs="Arial"/>
                <w:b/>
                <w:bCs/>
                <w:kern w:val="2"/>
                <w:sz w:val="28"/>
                <w:szCs w:val="28"/>
                <w:lang w:val="en-US" w:eastAsia="zh-CN" w:bidi="ar-SA"/>
              </w:rPr>
            </w:pPr>
            <w:r>
              <w:rPr>
                <w:rFonts w:hint="eastAsia" w:ascii="仿宋" w:hAnsi="仿宋" w:eastAsia="仿宋" w:cs="仿宋"/>
                <w:b/>
                <w:bCs/>
                <w:kern w:val="2"/>
                <w:sz w:val="24"/>
                <w:szCs w:val="24"/>
                <w:lang w:val="en-US" w:eastAsia="zh-CN" w:bidi="ar-SA"/>
              </w:rPr>
              <w:t>自评价评分附件表</w:t>
            </w:r>
          </w:p>
        </w:tc>
      </w:tr>
      <w:tr w14:paraId="35FB4E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noWrap w:val="0"/>
            <w:vAlign w:val="top"/>
          </w:tcPr>
          <w:p w14:paraId="6A6F76B6">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一级指标</w:t>
            </w:r>
          </w:p>
        </w:tc>
        <w:tc>
          <w:tcPr>
            <w:tcW w:w="1114" w:type="dxa"/>
            <w:noWrap w:val="0"/>
            <w:vAlign w:val="top"/>
          </w:tcPr>
          <w:p w14:paraId="7DEA726A">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二级指标</w:t>
            </w:r>
          </w:p>
        </w:tc>
        <w:tc>
          <w:tcPr>
            <w:tcW w:w="1015" w:type="dxa"/>
            <w:noWrap w:val="0"/>
            <w:vAlign w:val="top"/>
          </w:tcPr>
          <w:p w14:paraId="2E69B0DC">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三级指标</w:t>
            </w:r>
          </w:p>
        </w:tc>
        <w:tc>
          <w:tcPr>
            <w:tcW w:w="1130" w:type="dxa"/>
            <w:noWrap w:val="0"/>
            <w:vAlign w:val="top"/>
          </w:tcPr>
          <w:p w14:paraId="2EA79978">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年度目标值</w:t>
            </w:r>
          </w:p>
        </w:tc>
        <w:tc>
          <w:tcPr>
            <w:tcW w:w="1130" w:type="dxa"/>
            <w:noWrap w:val="0"/>
            <w:vAlign w:val="top"/>
          </w:tcPr>
          <w:p w14:paraId="14BF078B">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实际完成值</w:t>
            </w:r>
          </w:p>
        </w:tc>
        <w:tc>
          <w:tcPr>
            <w:tcW w:w="992" w:type="dxa"/>
            <w:noWrap w:val="0"/>
            <w:vAlign w:val="top"/>
          </w:tcPr>
          <w:p w14:paraId="4C35C70C">
            <w:pPr>
              <w:pStyle w:val="11"/>
              <w:widowControl w:val="0"/>
              <w:spacing w:before="0" w:after="0" w:line="240" w:lineRule="auto"/>
              <w:ind w:left="0" w:leftChars="0" w:firstLine="0" w:firstLineChars="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分值</w:t>
            </w:r>
          </w:p>
        </w:tc>
        <w:tc>
          <w:tcPr>
            <w:tcW w:w="936" w:type="dxa"/>
            <w:noWrap w:val="0"/>
            <w:vAlign w:val="top"/>
          </w:tcPr>
          <w:p w14:paraId="4D0F3037">
            <w:pPr>
              <w:pStyle w:val="11"/>
              <w:widowControl w:val="0"/>
              <w:spacing w:before="0" w:after="0" w:line="240" w:lineRule="auto"/>
              <w:ind w:left="0" w:leftChars="0" w:firstLine="0" w:firstLineChars="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得分</w:t>
            </w:r>
          </w:p>
        </w:tc>
        <w:tc>
          <w:tcPr>
            <w:tcW w:w="1331" w:type="dxa"/>
            <w:noWrap w:val="0"/>
            <w:vAlign w:val="top"/>
          </w:tcPr>
          <w:p w14:paraId="7AD5E0A9">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偏差原因分析</w:t>
            </w:r>
          </w:p>
        </w:tc>
      </w:tr>
      <w:tr w14:paraId="41950A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noWrap w:val="0"/>
            <w:vAlign w:val="top"/>
          </w:tcPr>
          <w:p w14:paraId="6E2BC70C">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成本指标</w:t>
            </w:r>
          </w:p>
        </w:tc>
        <w:tc>
          <w:tcPr>
            <w:tcW w:w="1114" w:type="dxa"/>
            <w:noWrap w:val="0"/>
            <w:vAlign w:val="top"/>
          </w:tcPr>
          <w:p w14:paraId="0D7ADDCE">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经济成本指标</w:t>
            </w:r>
          </w:p>
        </w:tc>
        <w:tc>
          <w:tcPr>
            <w:tcW w:w="1015" w:type="dxa"/>
            <w:noWrap w:val="0"/>
            <w:vAlign w:val="top"/>
          </w:tcPr>
          <w:p w14:paraId="02B8E4F4">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医疗卫生机构能力建设补助资金</w:t>
            </w:r>
          </w:p>
        </w:tc>
        <w:tc>
          <w:tcPr>
            <w:tcW w:w="1130" w:type="dxa"/>
            <w:noWrap w:val="0"/>
            <w:vAlign w:val="top"/>
          </w:tcPr>
          <w:p w14:paraId="4D42BDA0">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=500万元</w:t>
            </w:r>
          </w:p>
        </w:tc>
        <w:tc>
          <w:tcPr>
            <w:tcW w:w="1130" w:type="dxa"/>
            <w:noWrap w:val="0"/>
            <w:vAlign w:val="top"/>
          </w:tcPr>
          <w:p w14:paraId="22B1BE53">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500万元</w:t>
            </w:r>
          </w:p>
        </w:tc>
        <w:tc>
          <w:tcPr>
            <w:tcW w:w="992" w:type="dxa"/>
            <w:noWrap w:val="0"/>
            <w:vAlign w:val="top"/>
          </w:tcPr>
          <w:p w14:paraId="3E1B9DD6">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936" w:type="dxa"/>
            <w:noWrap w:val="0"/>
            <w:vAlign w:val="top"/>
          </w:tcPr>
          <w:p w14:paraId="2A833E42">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1331" w:type="dxa"/>
            <w:noWrap w:val="0"/>
            <w:vAlign w:val="top"/>
          </w:tcPr>
          <w:p w14:paraId="3A0E0B71">
            <w:pPr>
              <w:pStyle w:val="11"/>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66B7C3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vMerge w:val="restart"/>
            <w:noWrap w:val="0"/>
            <w:vAlign w:val="top"/>
          </w:tcPr>
          <w:p w14:paraId="770FCB34">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产出指标</w:t>
            </w:r>
          </w:p>
        </w:tc>
        <w:tc>
          <w:tcPr>
            <w:tcW w:w="1114" w:type="dxa"/>
            <w:noWrap w:val="0"/>
            <w:vAlign w:val="top"/>
          </w:tcPr>
          <w:p w14:paraId="719B5758">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数量指标</w:t>
            </w:r>
          </w:p>
        </w:tc>
        <w:tc>
          <w:tcPr>
            <w:tcW w:w="1015" w:type="dxa"/>
            <w:noWrap w:val="0"/>
            <w:vAlign w:val="top"/>
          </w:tcPr>
          <w:p w14:paraId="18960437">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检测检验仪器采购台数</w:t>
            </w:r>
          </w:p>
        </w:tc>
        <w:tc>
          <w:tcPr>
            <w:tcW w:w="1130" w:type="dxa"/>
            <w:noWrap w:val="0"/>
            <w:vAlign w:val="top"/>
          </w:tcPr>
          <w:p w14:paraId="4737CA3F">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=7台</w:t>
            </w:r>
          </w:p>
        </w:tc>
        <w:tc>
          <w:tcPr>
            <w:tcW w:w="1130" w:type="dxa"/>
            <w:noWrap w:val="0"/>
            <w:vAlign w:val="top"/>
          </w:tcPr>
          <w:p w14:paraId="32E108D9">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7台</w:t>
            </w:r>
          </w:p>
        </w:tc>
        <w:tc>
          <w:tcPr>
            <w:tcW w:w="992" w:type="dxa"/>
            <w:noWrap w:val="0"/>
            <w:vAlign w:val="top"/>
          </w:tcPr>
          <w:p w14:paraId="440AEDFF">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936" w:type="dxa"/>
            <w:noWrap w:val="0"/>
            <w:vAlign w:val="top"/>
          </w:tcPr>
          <w:p w14:paraId="4396B6CB">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1331" w:type="dxa"/>
            <w:noWrap w:val="0"/>
            <w:vAlign w:val="top"/>
          </w:tcPr>
          <w:p w14:paraId="545A9423">
            <w:pPr>
              <w:pStyle w:val="11"/>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1BCC66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vMerge w:val="continue"/>
            <w:noWrap w:val="0"/>
            <w:vAlign w:val="top"/>
          </w:tcPr>
          <w:p w14:paraId="11779841">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产出指标</w:t>
            </w:r>
          </w:p>
        </w:tc>
        <w:tc>
          <w:tcPr>
            <w:tcW w:w="1114" w:type="dxa"/>
            <w:noWrap w:val="0"/>
            <w:vAlign w:val="top"/>
          </w:tcPr>
          <w:p w14:paraId="0F1BB775">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质量指标</w:t>
            </w:r>
          </w:p>
        </w:tc>
        <w:tc>
          <w:tcPr>
            <w:tcW w:w="1015" w:type="dxa"/>
            <w:noWrap w:val="0"/>
            <w:vAlign w:val="top"/>
          </w:tcPr>
          <w:p w14:paraId="7F992715">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优化升级传染病病原体诊断的核心设备</w:t>
            </w:r>
          </w:p>
        </w:tc>
        <w:tc>
          <w:tcPr>
            <w:tcW w:w="1130" w:type="dxa"/>
            <w:noWrap w:val="0"/>
            <w:vAlign w:val="top"/>
          </w:tcPr>
          <w:p w14:paraId="14CD060C">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优化升级</w:t>
            </w:r>
          </w:p>
        </w:tc>
        <w:tc>
          <w:tcPr>
            <w:tcW w:w="1130" w:type="dxa"/>
            <w:noWrap w:val="0"/>
            <w:vAlign w:val="top"/>
          </w:tcPr>
          <w:p w14:paraId="7ADCF9E2">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100%</w:t>
            </w:r>
          </w:p>
        </w:tc>
        <w:tc>
          <w:tcPr>
            <w:tcW w:w="992" w:type="dxa"/>
            <w:noWrap w:val="0"/>
            <w:vAlign w:val="top"/>
          </w:tcPr>
          <w:p w14:paraId="7DB2309F">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936" w:type="dxa"/>
            <w:noWrap w:val="0"/>
            <w:vAlign w:val="top"/>
          </w:tcPr>
          <w:p w14:paraId="75D183CA">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1331" w:type="dxa"/>
            <w:noWrap w:val="0"/>
            <w:vAlign w:val="top"/>
          </w:tcPr>
          <w:p w14:paraId="4907D1E5">
            <w:pPr>
              <w:pStyle w:val="11"/>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1E7265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vMerge w:val="continue"/>
            <w:noWrap w:val="0"/>
            <w:vAlign w:val="top"/>
          </w:tcPr>
          <w:p w14:paraId="3F5D6B54">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产出指标</w:t>
            </w:r>
          </w:p>
        </w:tc>
        <w:tc>
          <w:tcPr>
            <w:tcW w:w="1114" w:type="dxa"/>
            <w:noWrap w:val="0"/>
            <w:vAlign w:val="top"/>
          </w:tcPr>
          <w:p w14:paraId="4A922F4E">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时效指标</w:t>
            </w:r>
          </w:p>
        </w:tc>
        <w:tc>
          <w:tcPr>
            <w:tcW w:w="1015" w:type="dxa"/>
            <w:noWrap w:val="0"/>
            <w:vAlign w:val="top"/>
          </w:tcPr>
          <w:p w14:paraId="07A6F5BB">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资金拨付及时性</w:t>
            </w:r>
          </w:p>
        </w:tc>
        <w:tc>
          <w:tcPr>
            <w:tcW w:w="1130" w:type="dxa"/>
            <w:noWrap w:val="0"/>
            <w:vAlign w:val="top"/>
          </w:tcPr>
          <w:p w14:paraId="6703B3D1">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及时</w:t>
            </w:r>
          </w:p>
        </w:tc>
        <w:tc>
          <w:tcPr>
            <w:tcW w:w="1130" w:type="dxa"/>
            <w:noWrap w:val="0"/>
            <w:vAlign w:val="top"/>
          </w:tcPr>
          <w:p w14:paraId="4627F613">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85%</w:t>
            </w:r>
          </w:p>
        </w:tc>
        <w:tc>
          <w:tcPr>
            <w:tcW w:w="992" w:type="dxa"/>
            <w:noWrap w:val="0"/>
            <w:vAlign w:val="top"/>
          </w:tcPr>
          <w:p w14:paraId="407BB09C">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936" w:type="dxa"/>
            <w:noWrap w:val="0"/>
            <w:vAlign w:val="top"/>
          </w:tcPr>
          <w:p w14:paraId="63E1C1EC">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8.5</w:t>
            </w:r>
          </w:p>
        </w:tc>
        <w:tc>
          <w:tcPr>
            <w:tcW w:w="1331" w:type="dxa"/>
            <w:noWrap w:val="0"/>
            <w:vAlign w:val="top"/>
          </w:tcPr>
          <w:p w14:paraId="489CA5B3">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资金拨付时间较晚</w:t>
            </w:r>
          </w:p>
        </w:tc>
      </w:tr>
      <w:tr w14:paraId="772B20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vMerge w:val="restart"/>
            <w:noWrap w:val="0"/>
            <w:vAlign w:val="top"/>
          </w:tcPr>
          <w:p w14:paraId="7AE5F8EB">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效益指标</w:t>
            </w:r>
          </w:p>
        </w:tc>
        <w:tc>
          <w:tcPr>
            <w:tcW w:w="1114" w:type="dxa"/>
            <w:vMerge w:val="restart"/>
            <w:noWrap w:val="0"/>
            <w:vAlign w:val="top"/>
          </w:tcPr>
          <w:p w14:paraId="49C14AEA">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社会效益指标</w:t>
            </w:r>
          </w:p>
        </w:tc>
        <w:tc>
          <w:tcPr>
            <w:tcW w:w="1015" w:type="dxa"/>
            <w:noWrap w:val="0"/>
            <w:vAlign w:val="top"/>
          </w:tcPr>
          <w:p w14:paraId="2F5F9CD6">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技术精湛、经验丰富的传染病防控专业人才梯队</w:t>
            </w:r>
          </w:p>
        </w:tc>
        <w:tc>
          <w:tcPr>
            <w:tcW w:w="1130" w:type="dxa"/>
            <w:noWrap w:val="0"/>
            <w:vAlign w:val="top"/>
          </w:tcPr>
          <w:p w14:paraId="043AF35D">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得到完善</w:t>
            </w:r>
          </w:p>
        </w:tc>
        <w:tc>
          <w:tcPr>
            <w:tcW w:w="1130" w:type="dxa"/>
            <w:noWrap w:val="0"/>
            <w:vAlign w:val="top"/>
          </w:tcPr>
          <w:p w14:paraId="112ED397">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100%</w:t>
            </w:r>
          </w:p>
        </w:tc>
        <w:tc>
          <w:tcPr>
            <w:tcW w:w="992" w:type="dxa"/>
            <w:noWrap w:val="0"/>
            <w:vAlign w:val="top"/>
          </w:tcPr>
          <w:p w14:paraId="143395C8">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936" w:type="dxa"/>
            <w:noWrap w:val="0"/>
            <w:vAlign w:val="top"/>
          </w:tcPr>
          <w:p w14:paraId="5A5CF20D">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1331" w:type="dxa"/>
            <w:noWrap w:val="0"/>
            <w:vAlign w:val="top"/>
          </w:tcPr>
          <w:p w14:paraId="3FF77993">
            <w:pPr>
              <w:pStyle w:val="11"/>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31B90C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vMerge w:val="continue"/>
            <w:noWrap w:val="0"/>
            <w:vAlign w:val="top"/>
          </w:tcPr>
          <w:p w14:paraId="7E8A7B12">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效益指标</w:t>
            </w:r>
          </w:p>
        </w:tc>
        <w:tc>
          <w:tcPr>
            <w:tcW w:w="1114" w:type="dxa"/>
            <w:vMerge w:val="continue"/>
            <w:noWrap w:val="0"/>
            <w:vAlign w:val="top"/>
          </w:tcPr>
          <w:p w14:paraId="413ABB98">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社会效益指标</w:t>
            </w:r>
          </w:p>
        </w:tc>
        <w:tc>
          <w:tcPr>
            <w:tcW w:w="1015" w:type="dxa"/>
            <w:noWrap w:val="0"/>
            <w:vAlign w:val="top"/>
          </w:tcPr>
          <w:p w14:paraId="2173DF85">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疾控实验室检测质量</w:t>
            </w:r>
          </w:p>
        </w:tc>
        <w:tc>
          <w:tcPr>
            <w:tcW w:w="1130" w:type="dxa"/>
            <w:noWrap w:val="0"/>
            <w:vAlign w:val="top"/>
          </w:tcPr>
          <w:p w14:paraId="3313E323">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不断提升</w:t>
            </w:r>
          </w:p>
        </w:tc>
        <w:tc>
          <w:tcPr>
            <w:tcW w:w="1130" w:type="dxa"/>
            <w:noWrap w:val="0"/>
            <w:vAlign w:val="top"/>
          </w:tcPr>
          <w:p w14:paraId="0E9CA431">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100%</w:t>
            </w:r>
          </w:p>
        </w:tc>
        <w:tc>
          <w:tcPr>
            <w:tcW w:w="992" w:type="dxa"/>
            <w:noWrap w:val="0"/>
            <w:vAlign w:val="top"/>
          </w:tcPr>
          <w:p w14:paraId="7A412A32">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5</w:t>
            </w:r>
          </w:p>
        </w:tc>
        <w:tc>
          <w:tcPr>
            <w:tcW w:w="936" w:type="dxa"/>
            <w:noWrap w:val="0"/>
            <w:vAlign w:val="top"/>
          </w:tcPr>
          <w:p w14:paraId="2366F281">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5</w:t>
            </w:r>
          </w:p>
        </w:tc>
        <w:tc>
          <w:tcPr>
            <w:tcW w:w="1331" w:type="dxa"/>
            <w:noWrap w:val="0"/>
            <w:vAlign w:val="top"/>
          </w:tcPr>
          <w:p w14:paraId="23A585B8">
            <w:pPr>
              <w:pStyle w:val="11"/>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796E5E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vMerge w:val="continue"/>
            <w:noWrap w:val="0"/>
            <w:vAlign w:val="top"/>
          </w:tcPr>
          <w:p w14:paraId="70850A18">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效益指标</w:t>
            </w:r>
          </w:p>
        </w:tc>
        <w:tc>
          <w:tcPr>
            <w:tcW w:w="1114" w:type="dxa"/>
            <w:vMerge w:val="continue"/>
            <w:noWrap w:val="0"/>
            <w:vAlign w:val="top"/>
          </w:tcPr>
          <w:p w14:paraId="552718E4">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社会效益指标</w:t>
            </w:r>
          </w:p>
        </w:tc>
        <w:tc>
          <w:tcPr>
            <w:tcW w:w="1015" w:type="dxa"/>
            <w:noWrap w:val="0"/>
            <w:vAlign w:val="top"/>
          </w:tcPr>
          <w:p w14:paraId="1113BA4F">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多种病原体检测及诊疗新技术</w:t>
            </w:r>
          </w:p>
        </w:tc>
        <w:tc>
          <w:tcPr>
            <w:tcW w:w="1130" w:type="dxa"/>
            <w:noWrap w:val="0"/>
            <w:vAlign w:val="top"/>
          </w:tcPr>
          <w:p w14:paraId="54BEE11A">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不断开展</w:t>
            </w:r>
          </w:p>
        </w:tc>
        <w:tc>
          <w:tcPr>
            <w:tcW w:w="1130" w:type="dxa"/>
            <w:noWrap w:val="0"/>
            <w:vAlign w:val="top"/>
          </w:tcPr>
          <w:p w14:paraId="2F206851">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100%</w:t>
            </w:r>
          </w:p>
        </w:tc>
        <w:tc>
          <w:tcPr>
            <w:tcW w:w="992" w:type="dxa"/>
            <w:noWrap w:val="0"/>
            <w:vAlign w:val="top"/>
          </w:tcPr>
          <w:p w14:paraId="6FBD832F">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936" w:type="dxa"/>
            <w:noWrap w:val="0"/>
            <w:vAlign w:val="top"/>
          </w:tcPr>
          <w:p w14:paraId="79E6AA2E">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1331" w:type="dxa"/>
            <w:noWrap w:val="0"/>
            <w:vAlign w:val="top"/>
          </w:tcPr>
          <w:p w14:paraId="0193DA9F">
            <w:pPr>
              <w:pStyle w:val="11"/>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461391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noWrap w:val="0"/>
            <w:vAlign w:val="top"/>
          </w:tcPr>
          <w:p w14:paraId="5C8A20C3">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满意度指标</w:t>
            </w:r>
          </w:p>
        </w:tc>
        <w:tc>
          <w:tcPr>
            <w:tcW w:w="1114" w:type="dxa"/>
            <w:noWrap w:val="0"/>
            <w:vAlign w:val="top"/>
          </w:tcPr>
          <w:p w14:paraId="4A1EBD24">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服务对象满意度指标</w:t>
            </w:r>
          </w:p>
        </w:tc>
        <w:tc>
          <w:tcPr>
            <w:tcW w:w="1015" w:type="dxa"/>
            <w:noWrap w:val="0"/>
            <w:vAlign w:val="top"/>
          </w:tcPr>
          <w:p w14:paraId="3B2CE8B0">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患者满意度</w:t>
            </w:r>
          </w:p>
        </w:tc>
        <w:tc>
          <w:tcPr>
            <w:tcW w:w="1130" w:type="dxa"/>
            <w:noWrap w:val="0"/>
            <w:vAlign w:val="top"/>
          </w:tcPr>
          <w:p w14:paraId="71FF49C1">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≥90%</w:t>
            </w:r>
          </w:p>
        </w:tc>
        <w:tc>
          <w:tcPr>
            <w:tcW w:w="1130" w:type="dxa"/>
            <w:noWrap w:val="0"/>
            <w:vAlign w:val="top"/>
          </w:tcPr>
          <w:p w14:paraId="388ADD19">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97%</w:t>
            </w:r>
          </w:p>
        </w:tc>
        <w:tc>
          <w:tcPr>
            <w:tcW w:w="992" w:type="dxa"/>
            <w:noWrap w:val="0"/>
            <w:vAlign w:val="top"/>
          </w:tcPr>
          <w:p w14:paraId="103899F5">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5</w:t>
            </w:r>
          </w:p>
        </w:tc>
        <w:tc>
          <w:tcPr>
            <w:tcW w:w="936" w:type="dxa"/>
            <w:noWrap w:val="0"/>
            <w:vAlign w:val="top"/>
          </w:tcPr>
          <w:p w14:paraId="1D64D775">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5</w:t>
            </w:r>
          </w:p>
        </w:tc>
        <w:tc>
          <w:tcPr>
            <w:tcW w:w="1331" w:type="dxa"/>
            <w:noWrap w:val="0"/>
            <w:vAlign w:val="top"/>
          </w:tcPr>
          <w:p w14:paraId="27B12E0D">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p>
        </w:tc>
      </w:tr>
    </w:tbl>
    <w:p w14:paraId="1EF96DEC">
      <w:pPr>
        <w:pStyle w:val="11"/>
        <w:ind w:firstLine="0" w:firstLineChars="0"/>
      </w:pPr>
    </w:p>
    <w:p w14:paraId="53B81352">
      <w:pPr>
        <w:pStyle w:val="19"/>
        <w:ind w:firstLine="198" w:firstLineChars="71"/>
        <w:sectPr>
          <w:pgSz w:w="11906" w:h="16838"/>
          <w:pgMar w:top="1440" w:right="1800" w:bottom="1440" w:left="1800" w:header="851" w:footer="992" w:gutter="0"/>
          <w:cols w:space="720" w:num="1"/>
          <w:docGrid w:type="lines" w:linePitch="381" w:charSpace="0"/>
        </w:sectPr>
      </w:pPr>
    </w:p>
    <w:p w14:paraId="247DA82F">
      <w:pPr>
        <w:pStyle w:val="11"/>
        <w:spacing w:before="120" w:after="120" w:line="480" w:lineRule="auto"/>
        <w:ind w:firstLine="883"/>
        <w:jc w:val="center"/>
        <w:outlineLvl w:val="0"/>
        <w:rPr>
          <w:rFonts w:ascii="仿宋_GB2312" w:hAnsi="Arial"/>
          <w:b/>
          <w:sz w:val="44"/>
          <w:szCs w:val="44"/>
        </w:rPr>
      </w:pPr>
      <w:r>
        <w:rPr>
          <w:rFonts w:hint="eastAsia" w:ascii="仿宋_GB2312" w:hAnsi="Arial"/>
          <w:b/>
          <w:sz w:val="44"/>
          <w:szCs w:val="44"/>
        </w:rPr>
        <w:t>财政项目支出绩效自评报告</w:t>
      </w:r>
    </w:p>
    <w:p w14:paraId="7F962BA3">
      <w:pPr>
        <w:pStyle w:val="11"/>
        <w:spacing w:line="480" w:lineRule="auto"/>
        <w:ind w:firstLine="0" w:firstLineChars="0"/>
        <w:jc w:val="center"/>
        <w:rPr>
          <w:rFonts w:ascii="Times New Roman" w:hAnsi="Times New Roman" w:eastAsia="黑体" w:cs="Times New Roman"/>
          <w:b/>
          <w:kern w:val="0"/>
          <w:sz w:val="50"/>
          <w:szCs w:val="50"/>
          <w:lang w:bidi="en-US"/>
        </w:rPr>
      </w:pPr>
    </w:p>
    <w:p w14:paraId="7A39299A">
      <w:pPr>
        <w:pStyle w:val="11"/>
        <w:spacing w:line="480" w:lineRule="auto"/>
        <w:ind w:firstLine="0" w:firstLineChars="0"/>
        <w:jc w:val="center"/>
        <w:rPr>
          <w:rFonts w:ascii="Times New Roman" w:hAnsi="Times New Roman" w:eastAsia="黑体" w:cs="Times New Roman"/>
          <w:b/>
          <w:kern w:val="0"/>
          <w:sz w:val="50"/>
          <w:szCs w:val="50"/>
          <w:lang w:bidi="en-US"/>
        </w:rPr>
      </w:pPr>
    </w:p>
    <w:p w14:paraId="5D3AE376">
      <w:pPr>
        <w:pStyle w:val="11"/>
        <w:spacing w:line="480" w:lineRule="auto"/>
        <w:ind w:firstLine="0" w:firstLineChars="0"/>
        <w:jc w:val="center"/>
        <w:rPr>
          <w:rFonts w:ascii="Times New Roman" w:hAnsi="Times New Roman" w:eastAsia="黑体" w:cs="Times New Roman"/>
          <w:b/>
          <w:kern w:val="0"/>
          <w:sz w:val="50"/>
          <w:szCs w:val="50"/>
          <w:lang w:bidi="en-US"/>
        </w:rPr>
      </w:pPr>
    </w:p>
    <w:p w14:paraId="4A68E90A">
      <w:pPr>
        <w:pStyle w:val="11"/>
        <w:spacing w:line="480" w:lineRule="auto"/>
        <w:ind w:firstLine="0" w:firstLineChars="0"/>
        <w:jc w:val="center"/>
        <w:rPr>
          <w:rFonts w:ascii="Times New Roman" w:hAnsi="Times New Roman" w:eastAsia="黑体" w:cs="Times New Roman"/>
          <w:b/>
          <w:kern w:val="0"/>
          <w:sz w:val="50"/>
          <w:szCs w:val="50"/>
          <w:lang w:bidi="en-US"/>
        </w:rPr>
      </w:pPr>
    </w:p>
    <w:p w14:paraId="57035D72">
      <w:pPr>
        <w:pStyle w:val="11"/>
        <w:spacing w:line="480" w:lineRule="auto"/>
        <w:ind w:firstLine="0" w:firstLineChars="0"/>
        <w:jc w:val="center"/>
        <w:rPr>
          <w:rFonts w:ascii="Times New Roman" w:hAnsi="Times New Roman" w:eastAsia="黑体" w:cs="Times New Roman"/>
          <w:b/>
          <w:kern w:val="0"/>
          <w:sz w:val="50"/>
          <w:szCs w:val="50"/>
          <w:lang w:bidi="en-US"/>
        </w:rPr>
      </w:pPr>
    </w:p>
    <w:p w14:paraId="544AA448">
      <w:pPr>
        <w:pStyle w:val="11"/>
        <w:spacing w:line="480" w:lineRule="auto"/>
        <w:ind w:firstLine="0" w:firstLineChars="0"/>
        <w:jc w:val="center"/>
        <w:rPr>
          <w:rFonts w:ascii="Times New Roman" w:hAnsi="Times New Roman" w:eastAsia="黑体" w:cs="Times New Roman"/>
          <w:b/>
          <w:kern w:val="0"/>
          <w:sz w:val="50"/>
          <w:szCs w:val="50"/>
          <w:lang w:bidi="en-US"/>
        </w:rPr>
      </w:pPr>
    </w:p>
    <w:p w14:paraId="4D909DB4">
      <w:pPr>
        <w:pStyle w:val="11"/>
        <w:spacing w:line="480" w:lineRule="auto"/>
        <w:ind w:firstLine="0" w:firstLineChars="0"/>
        <w:jc w:val="center"/>
        <w:rPr>
          <w:rFonts w:ascii="仿宋_GB2312" w:hAnsi="Times New Roman" w:cs="Times New Roman"/>
          <w:kern w:val="0"/>
          <w:sz w:val="30"/>
          <w:szCs w:val="30"/>
          <w:lang w:bidi="en-US"/>
        </w:rPr>
      </w:pPr>
    </w:p>
    <w:p w14:paraId="60FF61ED">
      <w:pPr>
        <w:pStyle w:val="11"/>
        <w:spacing w:line="480" w:lineRule="auto"/>
        <w:ind w:firstLine="882" w:firstLineChars="441"/>
        <w:jc w:val="left"/>
        <w:rPr>
          <w:rFonts w:ascii="仿宋_GB2312" w:hAnsi="Times New Roman" w:cs="Times New Roman"/>
          <w:kern w:val="0"/>
          <w:sz w:val="32"/>
          <w:szCs w:val="32"/>
          <w:lang w:bidi="en-US"/>
        </w:rPr>
      </w:pPr>
      <w:r>
        <w:rPr>
          <w:rFonts w:ascii="宋体" w:hAnsi="宋体" w:eastAsia="宋体" w:cs="宋体"/>
          <w:sz w:val="20"/>
          <w:u w:val="none"/>
        </w:rPr>
        <w:t>项目名称：【上级提前-市级】2025年重大公共卫生服务补助资金</w:t>
      </w:r>
    </w:p>
    <w:p w14:paraId="46FA5538">
      <w:pPr>
        <w:pStyle w:val="11"/>
        <w:spacing w:line="480" w:lineRule="auto"/>
        <w:ind w:firstLine="882" w:firstLineChars="441"/>
        <w:jc w:val="left"/>
        <w:rPr>
          <w:rFonts w:ascii="仿宋_GB2312" w:hAnsi="Times New Roman" w:cs="Times New Roman"/>
          <w:kern w:val="0"/>
          <w:sz w:val="32"/>
          <w:szCs w:val="32"/>
          <w:lang w:bidi="en-US"/>
        </w:rPr>
      </w:pPr>
      <w:r>
        <w:rPr>
          <w:rFonts w:ascii="宋体" w:hAnsi="宋体" w:eastAsia="宋体" w:cs="宋体"/>
          <w:sz w:val="20"/>
          <w:u w:val="none"/>
        </w:rPr>
        <w:t>项目单位：许昌市中心医院</w:t>
      </w:r>
    </w:p>
    <w:p w14:paraId="08686435">
      <w:pPr>
        <w:pStyle w:val="11"/>
        <w:spacing w:line="480" w:lineRule="auto"/>
        <w:ind w:firstLine="882" w:firstLineChars="441"/>
        <w:jc w:val="left"/>
        <w:rPr>
          <w:rFonts w:ascii="仿宋_GB2312" w:hAnsi="Times New Roman" w:cs="Times New Roman"/>
          <w:kern w:val="0"/>
          <w:sz w:val="32"/>
          <w:szCs w:val="32"/>
          <w:lang w:bidi="en-US"/>
        </w:rPr>
      </w:pPr>
      <w:r>
        <w:rPr>
          <w:rFonts w:ascii="宋体" w:hAnsi="宋体" w:eastAsia="宋体" w:cs="宋体"/>
          <w:sz w:val="20"/>
          <w:u w:val="none"/>
        </w:rPr>
        <w:t>主管部门：许昌市卫生健康委员会</w:t>
      </w:r>
    </w:p>
    <w:p w14:paraId="0C43923B">
      <w:pPr>
        <w:pStyle w:val="11"/>
        <w:spacing w:line="480" w:lineRule="auto"/>
        <w:ind w:firstLine="0" w:firstLineChars="0"/>
        <w:rPr>
          <w:rFonts w:ascii="黑体" w:hAnsi="Times New Roman" w:eastAsia="黑体" w:cs="Times New Roman"/>
          <w:b/>
          <w:kern w:val="0"/>
          <w:sz w:val="32"/>
          <w:szCs w:val="32"/>
          <w:lang w:bidi="en-US"/>
        </w:rPr>
      </w:pPr>
    </w:p>
    <w:p w14:paraId="64DEF04F">
      <w:pPr>
        <w:pStyle w:val="11"/>
        <w:spacing w:line="480" w:lineRule="auto"/>
        <w:ind w:firstLine="0" w:firstLineChars="0"/>
        <w:rPr>
          <w:rFonts w:ascii="黑体" w:hAnsi="Times New Roman" w:eastAsia="黑体" w:cs="Times New Roman"/>
          <w:b/>
          <w:kern w:val="0"/>
          <w:sz w:val="32"/>
          <w:szCs w:val="32"/>
          <w:lang w:bidi="en-US"/>
        </w:rPr>
      </w:pPr>
    </w:p>
    <w:p w14:paraId="6D6B87F1">
      <w:pPr>
        <w:pStyle w:val="11"/>
        <w:spacing w:line="480" w:lineRule="auto"/>
        <w:ind w:firstLine="0" w:firstLineChars="0"/>
        <w:jc w:val="center"/>
        <w:rPr>
          <w:rFonts w:ascii="仿宋_GB2312" w:hAnsi="Times New Roman" w:cs="Times New Roman"/>
          <w:kern w:val="0"/>
          <w:sz w:val="32"/>
          <w:szCs w:val="32"/>
          <w:lang w:bidi="en-US"/>
        </w:rPr>
      </w:pPr>
      <w:r>
        <w:rPr>
          <w:rFonts w:ascii="宋体" w:hAnsi="宋体" w:eastAsia="宋体" w:cs="宋体"/>
          <w:sz w:val="20"/>
          <w:u w:val="none"/>
        </w:rPr>
        <w:t>2026年09月</w:t>
      </w:r>
    </w:p>
    <w:p w14:paraId="43926848">
      <w:pPr>
        <w:pStyle w:val="14"/>
        <w:jc w:val="both"/>
      </w:pPr>
    </w:p>
    <w:p w14:paraId="55B706DF">
      <w:pPr>
        <w:pStyle w:val="11"/>
        <w:ind w:firstLine="0" w:firstLineChars="0"/>
        <w:rPr>
          <w:szCs w:val="44"/>
        </w:rPr>
        <w:sectPr>
          <w:headerReference r:id="rId72" w:type="first"/>
          <w:footerReference r:id="rId75" w:type="first"/>
          <w:headerReference r:id="rId70" w:type="default"/>
          <w:footerReference r:id="rId73" w:type="default"/>
          <w:headerReference r:id="rId71" w:type="even"/>
          <w:footerReference r:id="rId74" w:type="even"/>
          <w:pgSz w:w="11906" w:h="16838"/>
          <w:pgMar w:top="1440" w:right="1800" w:bottom="1440" w:left="1800" w:header="851" w:footer="992" w:gutter="0"/>
          <w:cols w:space="720" w:num="1"/>
          <w:docGrid w:type="lines" w:linePitch="312" w:charSpace="0"/>
        </w:sectPr>
      </w:pPr>
    </w:p>
    <w:p w14:paraId="238F6B45">
      <w:pPr>
        <w:pStyle w:val="16"/>
      </w:pPr>
      <w:r>
        <w:rPr>
          <w:rFonts w:hint="eastAsia"/>
        </w:rPr>
        <w:t>一、项目基本情况</w:t>
      </w:r>
    </w:p>
    <w:p w14:paraId="281388C8">
      <w:pPr>
        <w:pStyle w:val="18"/>
        <w:ind w:left="227" w:leftChars="71"/>
      </w:pPr>
      <w:r>
        <w:rPr>
          <w:rFonts w:hint="eastAsia"/>
        </w:rPr>
        <w:t>（一）项目概况</w:t>
      </w:r>
    </w:p>
    <w:p w14:paraId="63416EFF">
      <w:pPr>
        <w:pStyle w:val="19"/>
        <w:ind w:firstLine="560"/>
      </w:pPr>
      <w:r>
        <w:rPr>
          <w:rFonts w:ascii="宋体" w:hAnsi="宋体" w:eastAsia="宋体" w:cs="宋体"/>
          <w:sz w:val="20"/>
          <w:u w:val="none"/>
        </w:rPr>
        <w:t>艾滋病防治、精神卫生和慢性非传染性疾病防治、重点传染病及健康危害因素监测以及其他重点传染病防治</w:t>
      </w:r>
    </w:p>
    <w:p w14:paraId="4975C568">
      <w:pPr>
        <w:pStyle w:val="18"/>
        <w:ind w:left="227" w:leftChars="71"/>
      </w:pPr>
      <w:r>
        <w:rPr>
          <w:rFonts w:hint="eastAsia"/>
        </w:rPr>
        <w:t xml:space="preserve">（二）项目预算安排及使用情况 </w:t>
      </w:r>
    </w:p>
    <w:p w14:paraId="3CAA9C8A">
      <w:pPr>
        <w:pStyle w:val="19"/>
        <w:ind w:firstLine="482"/>
        <w:jc w:val="center"/>
        <w:rPr>
          <w:b/>
          <w:bCs/>
          <w:sz w:val="24"/>
          <w:szCs w:val="24"/>
        </w:rPr>
      </w:pPr>
      <w:r>
        <w:rPr>
          <w:rFonts w:hint="eastAsia"/>
          <w:b/>
          <w:bCs/>
          <w:sz w:val="24"/>
          <w:szCs w:val="24"/>
        </w:rPr>
        <w:t>表1-2-1 年度预算安排及使用情况统计表</w:t>
      </w:r>
    </w:p>
    <w:p w14:paraId="2F41650E">
      <w:pPr>
        <w:pStyle w:val="19"/>
        <w:ind w:firstLine="482"/>
        <w:jc w:val="center"/>
        <w:rPr>
          <w:b/>
          <w:bCs/>
          <w:sz w:val="24"/>
          <w:szCs w:val="24"/>
        </w:rPr>
      </w:pPr>
      <w:r>
        <w:rPr>
          <w:rFonts w:ascii="宋体" w:hAnsi="宋体" w:eastAsia="宋体" w:cs="宋体"/>
          <w:sz w:val="20"/>
          <w:u w:val="none"/>
        </w:rPr>
        <w:t xml:space="preserve">                                           单位：万元 </w:t>
      </w:r>
    </w:p>
    <w:tbl>
      <w:tblPr>
        <w:tblStyle w:val="20"/>
        <w:tblW w:w="5000" w:type="pct"/>
        <w:tblInd w:w="0" w:type="dxa"/>
        <w:tblLayout w:type="autofit"/>
        <w:tblCellMar>
          <w:top w:w="0" w:type="dxa"/>
          <w:left w:w="108" w:type="dxa"/>
          <w:bottom w:w="0" w:type="dxa"/>
          <w:right w:w="108" w:type="dxa"/>
        </w:tblCellMar>
      </w:tblPr>
      <w:tblGrid>
        <w:gridCol w:w="1301"/>
        <w:gridCol w:w="1640"/>
        <w:gridCol w:w="1639"/>
        <w:gridCol w:w="1822"/>
        <w:gridCol w:w="1602"/>
      </w:tblGrid>
      <w:tr w14:paraId="2421AD5C">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6D761F34">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　</w:t>
            </w:r>
          </w:p>
        </w:tc>
        <w:tc>
          <w:tcPr>
            <w:tcW w:w="0" w:type="auto"/>
            <w:tcBorders>
              <w:top w:val="single" w:color="auto" w:sz="4" w:space="0"/>
              <w:left w:val="nil"/>
              <w:bottom w:val="single" w:color="auto" w:sz="4" w:space="0"/>
              <w:right w:val="single" w:color="auto" w:sz="4" w:space="0"/>
            </w:tcBorders>
            <w:noWrap/>
            <w:vAlign w:val="center"/>
          </w:tcPr>
          <w:p w14:paraId="6C700B01">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年初预算数</w:t>
            </w:r>
          </w:p>
        </w:tc>
        <w:tc>
          <w:tcPr>
            <w:tcW w:w="0" w:type="auto"/>
            <w:tcBorders>
              <w:top w:val="single" w:color="auto" w:sz="4" w:space="0"/>
              <w:left w:val="nil"/>
              <w:bottom w:val="single" w:color="auto" w:sz="4" w:space="0"/>
              <w:right w:val="single" w:color="auto" w:sz="4" w:space="0"/>
            </w:tcBorders>
            <w:noWrap/>
            <w:vAlign w:val="center"/>
          </w:tcPr>
          <w:p w14:paraId="2DCF6119">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全年预算数</w:t>
            </w:r>
          </w:p>
        </w:tc>
        <w:tc>
          <w:tcPr>
            <w:tcW w:w="0" w:type="auto"/>
            <w:tcBorders>
              <w:top w:val="single" w:color="auto" w:sz="4" w:space="0"/>
              <w:left w:val="nil"/>
              <w:bottom w:val="single" w:color="auto" w:sz="4" w:space="0"/>
              <w:right w:val="single" w:color="auto" w:sz="4" w:space="0"/>
            </w:tcBorders>
            <w:noWrap/>
            <w:vAlign w:val="center"/>
          </w:tcPr>
          <w:p w14:paraId="34E4CA19">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全年执行数</w:t>
            </w:r>
          </w:p>
        </w:tc>
        <w:tc>
          <w:tcPr>
            <w:tcW w:w="0" w:type="auto"/>
            <w:tcBorders>
              <w:top w:val="single" w:color="auto" w:sz="4" w:space="0"/>
              <w:left w:val="nil"/>
              <w:bottom w:val="single" w:color="auto" w:sz="4" w:space="0"/>
              <w:right w:val="single" w:color="auto" w:sz="4" w:space="0"/>
            </w:tcBorders>
            <w:noWrap/>
            <w:vAlign w:val="center"/>
          </w:tcPr>
          <w:p w14:paraId="513AD78E">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执行率</w:t>
            </w:r>
          </w:p>
        </w:tc>
      </w:tr>
      <w:tr w14:paraId="20A45EB3">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7BCE58AF">
            <w:pPr>
              <w:pStyle w:val="11"/>
              <w:widowControl/>
              <w:spacing w:before="0" w:after="0" w:line="240" w:lineRule="auto"/>
              <w:ind w:firstLine="0" w:firstLineChars="0"/>
              <w:jc w:val="left"/>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年度资金总额：</w:t>
            </w:r>
          </w:p>
        </w:tc>
        <w:tc>
          <w:tcPr>
            <w:tcW w:w="0" w:type="auto"/>
            <w:tcBorders>
              <w:top w:val="single" w:color="auto" w:sz="4" w:space="0"/>
              <w:left w:val="nil"/>
              <w:bottom w:val="single" w:color="auto" w:sz="4" w:space="0"/>
              <w:right w:val="single" w:color="auto" w:sz="4" w:space="0"/>
            </w:tcBorders>
            <w:noWrap/>
            <w:vAlign w:val="center"/>
          </w:tcPr>
          <w:p w14:paraId="4D186BC3">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75.93　</w:t>
            </w:r>
          </w:p>
        </w:tc>
        <w:tc>
          <w:tcPr>
            <w:tcW w:w="0" w:type="auto"/>
            <w:tcBorders>
              <w:top w:val="single" w:color="auto" w:sz="4" w:space="0"/>
              <w:left w:val="nil"/>
              <w:bottom w:val="single" w:color="auto" w:sz="4" w:space="0"/>
              <w:right w:val="single" w:color="auto" w:sz="4" w:space="0"/>
            </w:tcBorders>
            <w:noWrap/>
            <w:vAlign w:val="center"/>
          </w:tcPr>
          <w:p w14:paraId="004D9175">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75.93　</w:t>
            </w:r>
          </w:p>
        </w:tc>
        <w:tc>
          <w:tcPr>
            <w:tcW w:w="0" w:type="auto"/>
            <w:tcBorders>
              <w:top w:val="single" w:color="auto" w:sz="4" w:space="0"/>
              <w:left w:val="nil"/>
              <w:bottom w:val="single" w:color="auto" w:sz="4" w:space="0"/>
              <w:right w:val="single" w:color="auto" w:sz="4" w:space="0"/>
            </w:tcBorders>
            <w:noWrap/>
            <w:vAlign w:val="center"/>
          </w:tcPr>
          <w:p w14:paraId="1E53FA22">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59.04　</w:t>
            </w:r>
          </w:p>
        </w:tc>
        <w:tc>
          <w:tcPr>
            <w:tcW w:w="0" w:type="auto"/>
            <w:tcBorders>
              <w:top w:val="nil"/>
              <w:left w:val="nil"/>
              <w:bottom w:val="single" w:color="auto" w:sz="4" w:space="0"/>
              <w:right w:val="single" w:color="auto" w:sz="4" w:space="0"/>
            </w:tcBorders>
            <w:noWrap/>
            <w:vAlign w:val="center"/>
          </w:tcPr>
          <w:p w14:paraId="6F166120">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77.76%</w:t>
            </w:r>
          </w:p>
        </w:tc>
      </w:tr>
      <w:tr w14:paraId="24AA2BDF">
        <w:tblPrEx>
          <w:tblCellMar>
            <w:top w:w="0" w:type="dxa"/>
            <w:left w:w="108" w:type="dxa"/>
            <w:bottom w:w="0" w:type="dxa"/>
            <w:right w:w="108" w:type="dxa"/>
          </w:tblCellMar>
        </w:tblPrEx>
        <w:trPr>
          <w:wBefore w:w="0" w:type="dxa"/>
          <w:trHeight w:val="45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6E172976">
            <w:pPr>
              <w:pStyle w:val="11"/>
              <w:widowControl/>
              <w:spacing w:before="0" w:after="0" w:line="240" w:lineRule="auto"/>
              <w:ind w:firstLine="0" w:firstLineChars="0"/>
              <w:jc w:val="left"/>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政府预算资金</w:t>
            </w:r>
          </w:p>
        </w:tc>
        <w:tc>
          <w:tcPr>
            <w:tcW w:w="0" w:type="auto"/>
            <w:tcBorders>
              <w:top w:val="single" w:color="auto" w:sz="4" w:space="0"/>
              <w:left w:val="nil"/>
              <w:bottom w:val="single" w:color="auto" w:sz="4" w:space="0"/>
              <w:right w:val="single" w:color="auto" w:sz="4" w:space="0"/>
            </w:tcBorders>
            <w:noWrap/>
            <w:vAlign w:val="center"/>
          </w:tcPr>
          <w:p w14:paraId="2A97982D">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75.93　</w:t>
            </w:r>
          </w:p>
        </w:tc>
        <w:tc>
          <w:tcPr>
            <w:tcW w:w="0" w:type="auto"/>
            <w:tcBorders>
              <w:top w:val="single" w:color="auto" w:sz="4" w:space="0"/>
              <w:left w:val="nil"/>
              <w:bottom w:val="single" w:color="auto" w:sz="4" w:space="0"/>
              <w:right w:val="single" w:color="auto" w:sz="4" w:space="0"/>
            </w:tcBorders>
            <w:noWrap/>
            <w:vAlign w:val="center"/>
          </w:tcPr>
          <w:p w14:paraId="7A98EEA5">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75.93　</w:t>
            </w:r>
          </w:p>
        </w:tc>
        <w:tc>
          <w:tcPr>
            <w:tcW w:w="0" w:type="auto"/>
            <w:tcBorders>
              <w:top w:val="single" w:color="auto" w:sz="4" w:space="0"/>
              <w:left w:val="nil"/>
              <w:bottom w:val="single" w:color="auto" w:sz="4" w:space="0"/>
              <w:right w:val="single" w:color="auto" w:sz="4" w:space="0"/>
            </w:tcBorders>
            <w:noWrap/>
            <w:vAlign w:val="center"/>
          </w:tcPr>
          <w:p w14:paraId="398D268E">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59.04</w:t>
            </w:r>
          </w:p>
        </w:tc>
        <w:tc>
          <w:tcPr>
            <w:tcW w:w="0" w:type="auto"/>
            <w:tcBorders>
              <w:top w:val="nil"/>
              <w:left w:val="nil"/>
              <w:bottom w:val="single" w:color="auto" w:sz="4" w:space="0"/>
              <w:right w:val="single" w:color="auto" w:sz="4" w:space="0"/>
            </w:tcBorders>
            <w:noWrap/>
            <w:vAlign w:val="center"/>
          </w:tcPr>
          <w:p w14:paraId="5EAA7DD0">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77.76%</w:t>
            </w:r>
          </w:p>
        </w:tc>
      </w:tr>
      <w:tr w14:paraId="7B708B99">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42226B5D">
            <w:pPr>
              <w:pStyle w:val="11"/>
              <w:widowControl/>
              <w:spacing w:before="0" w:after="0" w:line="240" w:lineRule="auto"/>
              <w:ind w:firstLine="0" w:firstLineChars="0"/>
              <w:jc w:val="left"/>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财政专户管理资金</w:t>
            </w:r>
          </w:p>
        </w:tc>
        <w:tc>
          <w:tcPr>
            <w:tcW w:w="0" w:type="auto"/>
            <w:tcBorders>
              <w:top w:val="single" w:color="auto" w:sz="4" w:space="0"/>
              <w:left w:val="nil"/>
              <w:bottom w:val="single" w:color="auto" w:sz="4" w:space="0"/>
              <w:right w:val="single" w:color="auto" w:sz="4" w:space="0"/>
            </w:tcBorders>
            <w:noWrap/>
            <w:vAlign w:val="center"/>
          </w:tcPr>
          <w:p w14:paraId="2C89518D">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59A85C0D">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1B9B9501">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6BCC9B63">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r w14:paraId="2B4290BF">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62B85374">
            <w:pPr>
              <w:pStyle w:val="11"/>
              <w:widowControl/>
              <w:spacing w:before="0" w:after="0" w:line="240" w:lineRule="auto"/>
              <w:ind w:firstLine="0" w:firstLineChars="0"/>
              <w:jc w:val="left"/>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单位资金</w:t>
            </w:r>
          </w:p>
        </w:tc>
        <w:tc>
          <w:tcPr>
            <w:tcW w:w="0" w:type="auto"/>
            <w:tcBorders>
              <w:top w:val="single" w:color="auto" w:sz="4" w:space="0"/>
              <w:left w:val="nil"/>
              <w:bottom w:val="single" w:color="auto" w:sz="4" w:space="0"/>
              <w:right w:val="single" w:color="auto" w:sz="4" w:space="0"/>
            </w:tcBorders>
            <w:noWrap/>
            <w:vAlign w:val="center"/>
          </w:tcPr>
          <w:p w14:paraId="2657642D">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1F0D58F5">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51F5B466">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4358B20A">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bl>
    <w:p w14:paraId="499EFFDF">
      <w:pPr>
        <w:pStyle w:val="18"/>
        <w:ind w:left="227" w:leftChars="71"/>
      </w:pPr>
      <w:r>
        <w:rPr>
          <w:rFonts w:hint="eastAsia"/>
        </w:rPr>
        <w:t>（三）资金管理情况表</w:t>
      </w:r>
    </w:p>
    <w:p w14:paraId="2B74030A">
      <w:pPr>
        <w:pStyle w:val="19"/>
        <w:ind w:firstLine="482"/>
        <w:jc w:val="center"/>
        <w:rPr>
          <w:b/>
          <w:bCs/>
          <w:sz w:val="24"/>
          <w:szCs w:val="24"/>
        </w:rPr>
      </w:pPr>
      <w:r>
        <w:rPr>
          <w:rFonts w:hint="eastAsia"/>
          <w:b/>
          <w:bCs/>
          <w:sz w:val="24"/>
          <w:szCs w:val="24"/>
        </w:rPr>
        <w:t>表1-2-2 资金管理情况表</w:t>
      </w:r>
    </w:p>
    <w:tbl>
      <w:tblPr>
        <w:tblStyle w:val="20"/>
        <w:tblW w:w="8166" w:type="dxa"/>
        <w:tblInd w:w="-13" w:type="dxa"/>
        <w:tblLayout w:type="fixed"/>
        <w:tblCellMar>
          <w:top w:w="0" w:type="dxa"/>
          <w:left w:w="108" w:type="dxa"/>
          <w:bottom w:w="0" w:type="dxa"/>
          <w:right w:w="108" w:type="dxa"/>
        </w:tblCellMar>
      </w:tblPr>
      <w:tblGrid>
        <w:gridCol w:w="1198"/>
        <w:gridCol w:w="3862"/>
        <w:gridCol w:w="3106"/>
      </w:tblGrid>
      <w:tr w14:paraId="14ACE80C">
        <w:tblPrEx>
          <w:tblCellMar>
            <w:top w:w="0" w:type="dxa"/>
            <w:left w:w="108" w:type="dxa"/>
            <w:bottom w:w="0" w:type="dxa"/>
            <w:right w:w="108" w:type="dxa"/>
          </w:tblCellMar>
        </w:tblPrEx>
        <w:trPr>
          <w:trHeight w:val="4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0CF1F156">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762C0609">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情况说明</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0970253F">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存在问题和改进措施</w:t>
            </w:r>
          </w:p>
        </w:tc>
      </w:tr>
      <w:tr w14:paraId="55CF5AAE">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5B012181">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安排科学性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2586B9B0">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安排科学</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267A3124">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r>
      <w:tr w14:paraId="7B1B05E4">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78E96563">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拨付合规性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6BAFE8ED">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拨付合规</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6A74B10B">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r>
      <w:tr w14:paraId="09953679">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5BCE0449">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使用规范性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1974CA74">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使用规范</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3E025DB8">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r>
      <w:tr w14:paraId="16CFDDB0">
        <w:tblPrEx>
          <w:tblCellMar>
            <w:top w:w="0" w:type="dxa"/>
            <w:left w:w="108" w:type="dxa"/>
            <w:bottom w:w="0" w:type="dxa"/>
            <w:right w:w="108" w:type="dxa"/>
          </w:tblCellMar>
        </w:tblPrEx>
        <w:trPr>
          <w:trHeight w:val="1194"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3EDBB40F">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预算绩效管理情况</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4AA01F85">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按规定开展预算绩效管理工作</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0BB0ACF6">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r>
    </w:tbl>
    <w:p w14:paraId="76EB72A4">
      <w:pPr>
        <w:pStyle w:val="18"/>
        <w:ind w:left="227" w:leftChars="71"/>
      </w:pPr>
      <w:r>
        <w:rPr>
          <w:rFonts w:hint="eastAsia"/>
        </w:rPr>
        <w:t>（四）项目绩效目标</w:t>
      </w:r>
    </w:p>
    <w:p w14:paraId="7E0543B1">
      <w:pPr>
        <w:pStyle w:val="21"/>
        <w:ind w:leftChars="0"/>
      </w:pPr>
      <w:r>
        <w:rPr>
          <w:rFonts w:hint="eastAsia"/>
        </w:rPr>
        <w:t>1. 项目年度绩效目标</w:t>
      </w:r>
    </w:p>
    <w:p w14:paraId="6E7BD06C">
      <w:pPr>
        <w:pStyle w:val="19"/>
        <w:ind w:firstLine="560"/>
      </w:pPr>
      <w:r>
        <w:rPr>
          <w:rFonts w:ascii="宋体" w:hAnsi="宋体" w:eastAsia="宋体" w:cs="宋体"/>
          <w:sz w:val="20"/>
          <w:u w:val="none"/>
        </w:rPr>
        <w:tab/>
      </w:r>
      <w:r>
        <w:rPr>
          <w:rFonts w:ascii="宋体" w:hAnsi="宋体" w:eastAsia="宋体" w:cs="宋体"/>
          <w:sz w:val="20"/>
          <w:u w:val="none"/>
        </w:rPr>
        <w:t>开展重大慢性病早期筛查干预项目，落实慢性病及其相关危险因素监测。规范有序开展我市呼吸道传染病监测工作，进一步提高监测工作质量和水平，为流感等呼吸道传染病防控工作提供科学依据。</w:t>
      </w:r>
    </w:p>
    <w:p w14:paraId="59CB4256">
      <w:pPr>
        <w:pStyle w:val="21"/>
        <w:ind w:left="227" w:leftChars="71"/>
      </w:pPr>
      <w:r>
        <w:rPr>
          <w:rFonts w:hint="eastAsia"/>
        </w:rPr>
        <w:t>2.项目年度绩效目标完成情况</w:t>
      </w:r>
    </w:p>
    <w:p w14:paraId="56ED1FA5">
      <w:pPr>
        <w:pStyle w:val="19"/>
        <w:ind w:firstLine="560"/>
      </w:pPr>
      <w:r>
        <w:rPr>
          <w:rFonts w:ascii="宋体" w:hAnsi="宋体" w:eastAsia="宋体" w:cs="宋体"/>
          <w:sz w:val="20"/>
          <w:u w:val="none"/>
        </w:rPr>
        <w:tab/>
      </w:r>
      <w:r>
        <w:rPr>
          <w:rFonts w:ascii="宋体" w:hAnsi="宋体" w:eastAsia="宋体" w:cs="宋体"/>
          <w:sz w:val="20"/>
          <w:u w:val="none"/>
        </w:rPr>
        <w:t>开展重大慢性病早期筛查干预项目，落实慢性病及其相关危险因素监测。规范有序开展我市呼吸道传染病监测工作，进一步提高监测工作质量和水平，为流感等呼吸道传染病防控工作提供科学依据。</w:t>
      </w:r>
    </w:p>
    <w:p w14:paraId="609DB5E2">
      <w:pPr>
        <w:pStyle w:val="16"/>
      </w:pPr>
      <w:r>
        <w:rPr>
          <w:rFonts w:hint="eastAsia"/>
        </w:rPr>
        <w:t>二、总体评价结论和指标分析</w:t>
      </w:r>
    </w:p>
    <w:p w14:paraId="5B6CA6A9">
      <w:pPr>
        <w:pStyle w:val="18"/>
        <w:ind w:left="560"/>
      </w:pPr>
      <w:r>
        <w:rPr>
          <w:rFonts w:hint="eastAsia"/>
        </w:rPr>
        <w:t>（一）总体评价结论</w:t>
      </w:r>
    </w:p>
    <w:p w14:paraId="05564D1E">
      <w:pPr>
        <w:pStyle w:val="19"/>
        <w:ind w:firstLine="560"/>
      </w:pPr>
      <w:r>
        <w:rPr>
          <w:rFonts w:ascii="宋体" w:hAnsi="宋体" w:eastAsia="宋体" w:cs="宋体"/>
          <w:sz w:val="20"/>
          <w:u w:val="none"/>
        </w:rPr>
        <w:t>综合考虑资金管理、产出、效果、满意度等各方面因素，通过数据采集及分析，最终评分结果：【上级提前-市级】2025年重大公共卫生服务补助资金绩效自评价结果为:总得分97.78分，属于"优"。</w:t>
      </w:r>
    </w:p>
    <w:p w14:paraId="677B235D">
      <w:pPr>
        <w:pStyle w:val="11"/>
        <w:ind w:firstLine="560"/>
      </w:pPr>
    </w:p>
    <w:p w14:paraId="3813F6A5">
      <w:pPr>
        <w:pStyle w:val="18"/>
        <w:ind w:left="560"/>
      </w:pPr>
      <w:r>
        <w:rPr>
          <w:rFonts w:hint="eastAsia"/>
        </w:rPr>
        <w:t>（二）指标分析</w:t>
      </w:r>
    </w:p>
    <w:p w14:paraId="77D23A99">
      <w:pPr>
        <w:pStyle w:val="19"/>
        <w:ind w:firstLine="560"/>
      </w:pPr>
      <w:r>
        <w:rPr>
          <w:rFonts w:hint="eastAsia"/>
        </w:rPr>
        <w:t>1.绩效目标完成的指标</w:t>
      </w:r>
    </w:p>
    <w:p w14:paraId="2F795F09">
      <w:pPr>
        <w:pStyle w:val="19"/>
        <w:ind w:firstLine="560"/>
      </w:pPr>
      <w:r>
        <w:rPr>
          <w:rFonts w:ascii="宋体" w:hAnsi="宋体" w:eastAsia="宋体" w:cs="宋体"/>
          <w:sz w:val="20"/>
          <w:u w:val="none"/>
        </w:rPr>
        <w:t>重大公共卫生服务补助资金; ILI监测标准数量; sari监测标本数量; 脑卒中高危人群筛查干预任务院内完成率; 脑卒中高危人群筛查干预任务院外完成率; 重大公卫卫生服务补助资金到位时效性; 重大慢性病管理水平; 患者满意度;</w:t>
      </w:r>
    </w:p>
    <w:p w14:paraId="16A89EEA">
      <w:pPr>
        <w:pStyle w:val="19"/>
        <w:ind w:firstLine="560"/>
      </w:pPr>
      <w:r>
        <w:rPr>
          <w:rFonts w:hint="eastAsia"/>
        </w:rPr>
        <w:t>2.没有完成绩效目标的指标</w:t>
      </w:r>
    </w:p>
    <w:p w14:paraId="279A8F88">
      <w:pPr>
        <w:pStyle w:val="19"/>
        <w:ind w:firstLine="560"/>
      </w:pPr>
    </w:p>
    <w:p w14:paraId="741444A4">
      <w:pPr>
        <w:pStyle w:val="11"/>
        <w:ind w:firstLine="560"/>
      </w:pPr>
    </w:p>
    <w:p w14:paraId="5C0722D8">
      <w:pPr>
        <w:pStyle w:val="16"/>
      </w:pPr>
      <w:r>
        <w:rPr>
          <w:rFonts w:hint="eastAsia"/>
        </w:rPr>
        <w:t>三、存在的问题和建议</w:t>
      </w:r>
    </w:p>
    <w:p w14:paraId="4A8BC368">
      <w:pPr>
        <w:pStyle w:val="18"/>
        <w:ind w:left="560"/>
      </w:pPr>
      <w:r>
        <w:rPr>
          <w:rFonts w:hint="eastAsia"/>
        </w:rPr>
        <w:t>（一）存在的问题</w:t>
      </w:r>
    </w:p>
    <w:p w14:paraId="6AFD7C28">
      <w:pPr>
        <w:pStyle w:val="19"/>
        <w:ind w:firstLine="600" w:firstLineChars="300"/>
      </w:pPr>
      <w:r>
        <w:rPr>
          <w:rFonts w:ascii="宋体" w:hAnsi="宋体" w:eastAsia="宋体" w:cs="宋体"/>
          <w:sz w:val="20"/>
          <w:u w:val="none"/>
        </w:rPr>
        <w:t>无</w:t>
      </w:r>
    </w:p>
    <w:p w14:paraId="3281C238">
      <w:pPr>
        <w:pStyle w:val="18"/>
        <w:ind w:left="560"/>
      </w:pPr>
      <w:r>
        <w:rPr>
          <w:rFonts w:hint="eastAsia"/>
        </w:rPr>
        <w:t>（二）改进建议</w:t>
      </w:r>
    </w:p>
    <w:p w14:paraId="554985BA">
      <w:pPr>
        <w:pStyle w:val="19"/>
        <w:ind w:firstLine="562"/>
        <w:rPr>
          <w:b/>
          <w:bCs/>
        </w:rPr>
      </w:pPr>
      <w:r>
        <w:rPr>
          <w:rFonts w:hint="eastAsia"/>
          <w:b/>
          <w:bCs/>
        </w:rPr>
        <w:t>1.对项目决策的建议</w:t>
      </w:r>
    </w:p>
    <w:p w14:paraId="1480D24E">
      <w:pPr>
        <w:pStyle w:val="19"/>
        <w:ind w:firstLine="600" w:firstLineChars="300"/>
      </w:pPr>
      <w:r>
        <w:rPr>
          <w:rFonts w:ascii="宋体" w:hAnsi="宋体" w:eastAsia="宋体" w:cs="宋体"/>
          <w:sz w:val="20"/>
          <w:u w:val="none"/>
        </w:rPr>
        <w:t>无</w:t>
      </w:r>
    </w:p>
    <w:p w14:paraId="2D07EB39">
      <w:pPr>
        <w:pStyle w:val="21"/>
        <w:ind w:left="560"/>
      </w:pPr>
      <w:r>
        <w:rPr>
          <w:rFonts w:hint="eastAsia"/>
        </w:rPr>
        <w:t>2.对预算安排及执行情况的建议</w:t>
      </w:r>
    </w:p>
    <w:p w14:paraId="0A36077C">
      <w:pPr>
        <w:pStyle w:val="19"/>
        <w:ind w:firstLine="142" w:firstLineChars="71"/>
      </w:pPr>
      <w:r>
        <w:rPr>
          <w:rFonts w:ascii="宋体" w:hAnsi="宋体" w:eastAsia="宋体" w:cs="宋体"/>
          <w:sz w:val="20"/>
          <w:u w:val="none"/>
        </w:rPr>
        <w:t xml:space="preserve">     无</w:t>
      </w:r>
    </w:p>
    <w:p w14:paraId="211C7769">
      <w:pPr>
        <w:pStyle w:val="19"/>
        <w:ind w:firstLine="562"/>
        <w:rPr>
          <w:b/>
          <w:bCs/>
        </w:rPr>
      </w:pPr>
      <w:r>
        <w:rPr>
          <w:rFonts w:hint="eastAsia"/>
          <w:b/>
          <w:bCs/>
        </w:rPr>
        <w:t>3.对资金管理的建议</w:t>
      </w:r>
    </w:p>
    <w:p w14:paraId="1BB5A7AD">
      <w:pPr>
        <w:pStyle w:val="19"/>
        <w:ind w:firstLine="560"/>
      </w:pPr>
      <w:r>
        <w:rPr>
          <w:rFonts w:ascii="宋体" w:hAnsi="宋体" w:eastAsia="宋体" w:cs="宋体"/>
          <w:sz w:val="20"/>
          <w:u w:val="none"/>
        </w:rPr>
        <w:t xml:space="preserve">   无</w:t>
      </w:r>
    </w:p>
    <w:p w14:paraId="687E2E39">
      <w:pPr>
        <w:pStyle w:val="19"/>
        <w:ind w:firstLine="562"/>
        <w:rPr>
          <w:b/>
          <w:bCs/>
        </w:rPr>
      </w:pPr>
      <w:r>
        <w:rPr>
          <w:rFonts w:hint="eastAsia"/>
          <w:b/>
          <w:bCs/>
        </w:rPr>
        <w:t>4.对项目管理的建议</w:t>
      </w:r>
    </w:p>
    <w:p w14:paraId="0E9C329D">
      <w:pPr>
        <w:pStyle w:val="19"/>
        <w:ind w:firstLine="742" w:firstLineChars="371"/>
      </w:pPr>
      <w:r>
        <w:rPr>
          <w:rFonts w:ascii="宋体" w:hAnsi="宋体" w:eastAsia="宋体" w:cs="宋体"/>
          <w:sz w:val="20"/>
          <w:u w:val="none"/>
        </w:rPr>
        <w:t>无</w:t>
      </w:r>
    </w:p>
    <w:p w14:paraId="03CAC47B">
      <w:pPr>
        <w:pStyle w:val="19"/>
        <w:ind w:firstLine="562"/>
      </w:pPr>
      <w:r>
        <w:rPr>
          <w:rFonts w:hint="eastAsia"/>
          <w:b/>
          <w:bCs/>
        </w:rPr>
        <w:t>5.其他建议</w:t>
      </w:r>
      <w:r>
        <w:rPr>
          <w:rFonts w:hint="eastAsia"/>
        </w:rPr>
        <w:tab/>
      </w:r>
    </w:p>
    <w:p w14:paraId="6041C39E">
      <w:pPr>
        <w:pStyle w:val="11"/>
        <w:ind w:firstLine="1161" w:firstLineChars="413"/>
        <w:rPr>
          <w:rFonts w:ascii="宋体" w:hAnsi="宋体" w:eastAsia="宋体"/>
          <w:b/>
          <w:bCs/>
        </w:rPr>
      </w:pPr>
    </w:p>
    <w:p w14:paraId="5468466F">
      <w:pPr>
        <w:pStyle w:val="18"/>
        <w:ind w:left="0" w:leftChars="0"/>
      </w:pPr>
      <w:r>
        <w:rPr/>
        <w:br w:type="page" w:clear="none"/>
      </w:r>
      <w:r>
        <w:rPr>
          <w:rFonts w:eastAsia="仿宋"/>
        </w:rPr>
        <w:t xml:space="preserve">附表1 </w:t>
      </w:r>
      <w:r>
        <w:rPr>
          <w:rFonts w:hint="eastAsia" w:eastAsia="仿宋"/>
        </w:rPr>
        <w:t>自评价</w:t>
      </w:r>
      <w:r>
        <w:rPr>
          <w:rFonts w:eastAsia="仿宋"/>
        </w:rPr>
        <w:t>评分表</w:t>
      </w:r>
    </w:p>
    <w:tbl>
      <w:tblPr>
        <w:tblStyle w:val="20"/>
        <w:tblW w:w="8647"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67"/>
        <w:gridCol w:w="1114"/>
        <w:gridCol w:w="1015"/>
        <w:gridCol w:w="1130"/>
        <w:gridCol w:w="1130"/>
        <w:gridCol w:w="956"/>
        <w:gridCol w:w="900"/>
        <w:gridCol w:w="1403"/>
        <w:gridCol w:w="32"/>
      </w:tblGrid>
      <w:tr w14:paraId="653E04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647" w:type="dxa"/>
            <w:gridSpan w:val="9"/>
            <w:shd w:val="clear" w:color="auto" w:fill="BFBFBF"/>
            <w:noWrap w:val="0"/>
            <w:vAlign w:val="top"/>
          </w:tcPr>
          <w:p w14:paraId="028ACCDB">
            <w:pPr>
              <w:pStyle w:val="11"/>
              <w:widowControl w:val="0"/>
              <w:spacing w:before="0" w:after="0" w:line="240" w:lineRule="atLeast"/>
              <w:ind w:firstLine="0" w:firstLineChars="0"/>
              <w:jc w:val="center"/>
              <w:rPr>
                <w:rFonts w:ascii="黑体" w:hAnsi="黑体" w:eastAsia="黑体" w:cs="Arial"/>
                <w:b/>
                <w:bCs/>
                <w:kern w:val="2"/>
                <w:sz w:val="28"/>
                <w:szCs w:val="28"/>
                <w:lang w:val="en-US" w:eastAsia="zh-CN" w:bidi="ar-SA"/>
              </w:rPr>
            </w:pPr>
            <w:r>
              <w:rPr>
                <w:rFonts w:hint="eastAsia" w:ascii="仿宋" w:hAnsi="仿宋" w:eastAsia="仿宋" w:cs="仿宋"/>
                <w:b/>
                <w:bCs/>
                <w:kern w:val="2"/>
                <w:sz w:val="24"/>
                <w:szCs w:val="24"/>
                <w:lang w:val="en-US" w:eastAsia="zh-CN" w:bidi="ar-SA"/>
              </w:rPr>
              <w:t>自评价评分附件表</w:t>
            </w:r>
          </w:p>
        </w:tc>
      </w:tr>
      <w:tr w14:paraId="2E5669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noWrap w:val="0"/>
            <w:vAlign w:val="top"/>
          </w:tcPr>
          <w:p w14:paraId="498EE0D9">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一级指标</w:t>
            </w:r>
          </w:p>
        </w:tc>
        <w:tc>
          <w:tcPr>
            <w:tcW w:w="1114" w:type="dxa"/>
            <w:noWrap w:val="0"/>
            <w:vAlign w:val="top"/>
          </w:tcPr>
          <w:p w14:paraId="649C8BE2">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二级指标</w:t>
            </w:r>
          </w:p>
        </w:tc>
        <w:tc>
          <w:tcPr>
            <w:tcW w:w="1015" w:type="dxa"/>
            <w:noWrap w:val="0"/>
            <w:vAlign w:val="top"/>
          </w:tcPr>
          <w:p w14:paraId="64991906">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三级指标</w:t>
            </w:r>
          </w:p>
        </w:tc>
        <w:tc>
          <w:tcPr>
            <w:tcW w:w="1130" w:type="dxa"/>
            <w:noWrap w:val="0"/>
            <w:vAlign w:val="top"/>
          </w:tcPr>
          <w:p w14:paraId="0727C85C">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年度目标值</w:t>
            </w:r>
          </w:p>
        </w:tc>
        <w:tc>
          <w:tcPr>
            <w:tcW w:w="1130" w:type="dxa"/>
            <w:noWrap w:val="0"/>
            <w:vAlign w:val="top"/>
          </w:tcPr>
          <w:p w14:paraId="2B5D3903">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实际完成值</w:t>
            </w:r>
          </w:p>
        </w:tc>
        <w:tc>
          <w:tcPr>
            <w:tcW w:w="956" w:type="dxa"/>
            <w:noWrap w:val="0"/>
            <w:vAlign w:val="top"/>
          </w:tcPr>
          <w:p w14:paraId="58FF12EA">
            <w:pPr>
              <w:pStyle w:val="11"/>
              <w:widowControl w:val="0"/>
              <w:spacing w:before="0" w:after="0" w:line="240" w:lineRule="auto"/>
              <w:ind w:left="0" w:leftChars="0" w:firstLine="0" w:firstLineChars="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分值</w:t>
            </w:r>
          </w:p>
        </w:tc>
        <w:tc>
          <w:tcPr>
            <w:tcW w:w="900" w:type="dxa"/>
            <w:noWrap w:val="0"/>
            <w:vAlign w:val="top"/>
          </w:tcPr>
          <w:p w14:paraId="7B4BA404">
            <w:pPr>
              <w:pStyle w:val="11"/>
              <w:widowControl w:val="0"/>
              <w:spacing w:before="0" w:after="0" w:line="240" w:lineRule="auto"/>
              <w:ind w:left="0" w:leftChars="0" w:firstLine="0" w:firstLineChars="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得分</w:t>
            </w:r>
          </w:p>
        </w:tc>
        <w:tc>
          <w:tcPr>
            <w:tcW w:w="1403" w:type="dxa"/>
            <w:noWrap w:val="0"/>
            <w:vAlign w:val="top"/>
          </w:tcPr>
          <w:p w14:paraId="4A59DCBB">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偏差原因分析</w:t>
            </w:r>
          </w:p>
        </w:tc>
      </w:tr>
      <w:tr w14:paraId="61208F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noWrap w:val="0"/>
            <w:vAlign w:val="top"/>
          </w:tcPr>
          <w:p w14:paraId="34F5934E">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成本指标</w:t>
            </w:r>
          </w:p>
        </w:tc>
        <w:tc>
          <w:tcPr>
            <w:tcW w:w="1114" w:type="dxa"/>
            <w:noWrap w:val="0"/>
            <w:vAlign w:val="top"/>
          </w:tcPr>
          <w:p w14:paraId="20FB5D7A">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经济成本指标</w:t>
            </w:r>
          </w:p>
        </w:tc>
        <w:tc>
          <w:tcPr>
            <w:tcW w:w="1015" w:type="dxa"/>
            <w:noWrap w:val="0"/>
            <w:vAlign w:val="top"/>
          </w:tcPr>
          <w:p w14:paraId="312DEA2A">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重大公共卫生服务补助资金</w:t>
            </w:r>
          </w:p>
        </w:tc>
        <w:tc>
          <w:tcPr>
            <w:tcW w:w="1130" w:type="dxa"/>
            <w:noWrap w:val="0"/>
            <w:vAlign w:val="top"/>
          </w:tcPr>
          <w:p w14:paraId="39611BB9">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=759300元</w:t>
            </w:r>
          </w:p>
        </w:tc>
        <w:tc>
          <w:tcPr>
            <w:tcW w:w="1130" w:type="dxa"/>
            <w:noWrap w:val="0"/>
            <w:vAlign w:val="top"/>
          </w:tcPr>
          <w:p w14:paraId="6663E3B8">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759300元</w:t>
            </w:r>
          </w:p>
        </w:tc>
        <w:tc>
          <w:tcPr>
            <w:tcW w:w="956" w:type="dxa"/>
            <w:noWrap w:val="0"/>
            <w:vAlign w:val="top"/>
          </w:tcPr>
          <w:p w14:paraId="0E361C76">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900" w:type="dxa"/>
            <w:noWrap w:val="0"/>
            <w:vAlign w:val="top"/>
          </w:tcPr>
          <w:p w14:paraId="5BFF35CB">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1403" w:type="dxa"/>
            <w:noWrap w:val="0"/>
            <w:vAlign w:val="top"/>
          </w:tcPr>
          <w:p w14:paraId="6075AF52">
            <w:pPr>
              <w:pStyle w:val="11"/>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6F0085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vMerge w:val="restart"/>
            <w:noWrap w:val="0"/>
            <w:vAlign w:val="top"/>
          </w:tcPr>
          <w:p w14:paraId="521740F7">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产出指标</w:t>
            </w:r>
          </w:p>
        </w:tc>
        <w:tc>
          <w:tcPr>
            <w:tcW w:w="1114" w:type="dxa"/>
            <w:vMerge w:val="restart"/>
            <w:noWrap w:val="0"/>
            <w:vAlign w:val="top"/>
          </w:tcPr>
          <w:p w14:paraId="74DB012F">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数量指标</w:t>
            </w:r>
          </w:p>
        </w:tc>
        <w:tc>
          <w:tcPr>
            <w:tcW w:w="1015" w:type="dxa"/>
            <w:noWrap w:val="0"/>
            <w:vAlign w:val="top"/>
          </w:tcPr>
          <w:p w14:paraId="1D43E13E">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ILI监测标准数量</w:t>
            </w:r>
          </w:p>
        </w:tc>
        <w:tc>
          <w:tcPr>
            <w:tcW w:w="1130" w:type="dxa"/>
            <w:noWrap w:val="0"/>
            <w:vAlign w:val="top"/>
          </w:tcPr>
          <w:p w14:paraId="31E4EA2C">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≥640份</w:t>
            </w:r>
          </w:p>
        </w:tc>
        <w:tc>
          <w:tcPr>
            <w:tcW w:w="1130" w:type="dxa"/>
            <w:noWrap w:val="0"/>
            <w:vAlign w:val="top"/>
          </w:tcPr>
          <w:p w14:paraId="22C821B6">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788份</w:t>
            </w:r>
          </w:p>
        </w:tc>
        <w:tc>
          <w:tcPr>
            <w:tcW w:w="956" w:type="dxa"/>
            <w:noWrap w:val="0"/>
            <w:vAlign w:val="top"/>
          </w:tcPr>
          <w:p w14:paraId="12D9D7B2">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6</w:t>
            </w:r>
          </w:p>
        </w:tc>
        <w:tc>
          <w:tcPr>
            <w:tcW w:w="900" w:type="dxa"/>
            <w:noWrap w:val="0"/>
            <w:vAlign w:val="top"/>
          </w:tcPr>
          <w:p w14:paraId="620DC489">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6</w:t>
            </w:r>
          </w:p>
        </w:tc>
        <w:tc>
          <w:tcPr>
            <w:tcW w:w="1403" w:type="dxa"/>
            <w:noWrap w:val="0"/>
            <w:vAlign w:val="top"/>
          </w:tcPr>
          <w:p w14:paraId="67DE26B1">
            <w:pPr>
              <w:pStyle w:val="11"/>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29A9A9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vMerge w:val="continue"/>
            <w:noWrap w:val="0"/>
            <w:vAlign w:val="top"/>
          </w:tcPr>
          <w:p w14:paraId="5E5D9E5F">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产出指标</w:t>
            </w:r>
          </w:p>
        </w:tc>
        <w:tc>
          <w:tcPr>
            <w:tcW w:w="1114" w:type="dxa"/>
            <w:vMerge w:val="continue"/>
            <w:noWrap w:val="0"/>
            <w:vAlign w:val="top"/>
          </w:tcPr>
          <w:p w14:paraId="35A51DAE">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数量指标</w:t>
            </w:r>
          </w:p>
        </w:tc>
        <w:tc>
          <w:tcPr>
            <w:tcW w:w="1015" w:type="dxa"/>
            <w:noWrap w:val="0"/>
            <w:vAlign w:val="top"/>
          </w:tcPr>
          <w:p w14:paraId="2C8229E3">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sari监测标本数量</w:t>
            </w:r>
          </w:p>
        </w:tc>
        <w:tc>
          <w:tcPr>
            <w:tcW w:w="1130" w:type="dxa"/>
            <w:noWrap w:val="0"/>
            <w:vAlign w:val="top"/>
          </w:tcPr>
          <w:p w14:paraId="735A4FB1">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≥320份</w:t>
            </w:r>
          </w:p>
        </w:tc>
        <w:tc>
          <w:tcPr>
            <w:tcW w:w="1130" w:type="dxa"/>
            <w:noWrap w:val="0"/>
            <w:vAlign w:val="top"/>
          </w:tcPr>
          <w:p w14:paraId="378ADA85">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381份</w:t>
            </w:r>
          </w:p>
        </w:tc>
        <w:tc>
          <w:tcPr>
            <w:tcW w:w="956" w:type="dxa"/>
            <w:noWrap w:val="0"/>
            <w:vAlign w:val="top"/>
          </w:tcPr>
          <w:p w14:paraId="24E6A0DE">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6</w:t>
            </w:r>
          </w:p>
        </w:tc>
        <w:tc>
          <w:tcPr>
            <w:tcW w:w="900" w:type="dxa"/>
            <w:noWrap w:val="0"/>
            <w:vAlign w:val="top"/>
          </w:tcPr>
          <w:p w14:paraId="151D4CC7">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6</w:t>
            </w:r>
          </w:p>
        </w:tc>
        <w:tc>
          <w:tcPr>
            <w:tcW w:w="1403" w:type="dxa"/>
            <w:noWrap w:val="0"/>
            <w:vAlign w:val="top"/>
          </w:tcPr>
          <w:p w14:paraId="5A411567">
            <w:pPr>
              <w:pStyle w:val="11"/>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7CEE9B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vMerge w:val="continue"/>
            <w:noWrap w:val="0"/>
            <w:vAlign w:val="top"/>
          </w:tcPr>
          <w:p w14:paraId="07158849">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产出指标</w:t>
            </w:r>
          </w:p>
        </w:tc>
        <w:tc>
          <w:tcPr>
            <w:tcW w:w="1114" w:type="dxa"/>
            <w:vMerge w:val="restart"/>
            <w:noWrap w:val="0"/>
            <w:vAlign w:val="top"/>
          </w:tcPr>
          <w:p w14:paraId="37CB9E76">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质量指标</w:t>
            </w:r>
          </w:p>
        </w:tc>
        <w:tc>
          <w:tcPr>
            <w:tcW w:w="1015" w:type="dxa"/>
            <w:noWrap w:val="0"/>
            <w:vAlign w:val="top"/>
          </w:tcPr>
          <w:p w14:paraId="151E3129">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脑卒中高危人群筛查干预任务院内完成率</w:t>
            </w:r>
          </w:p>
        </w:tc>
        <w:tc>
          <w:tcPr>
            <w:tcW w:w="1130" w:type="dxa"/>
            <w:noWrap w:val="0"/>
            <w:vAlign w:val="top"/>
          </w:tcPr>
          <w:p w14:paraId="42EBEF8A">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=100%</w:t>
            </w:r>
          </w:p>
        </w:tc>
        <w:tc>
          <w:tcPr>
            <w:tcW w:w="1130" w:type="dxa"/>
            <w:noWrap w:val="0"/>
            <w:vAlign w:val="top"/>
          </w:tcPr>
          <w:p w14:paraId="290D292A">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100%</w:t>
            </w:r>
          </w:p>
        </w:tc>
        <w:tc>
          <w:tcPr>
            <w:tcW w:w="956" w:type="dxa"/>
            <w:noWrap w:val="0"/>
            <w:vAlign w:val="top"/>
          </w:tcPr>
          <w:p w14:paraId="4D92D77C">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6</w:t>
            </w:r>
          </w:p>
        </w:tc>
        <w:tc>
          <w:tcPr>
            <w:tcW w:w="900" w:type="dxa"/>
            <w:noWrap w:val="0"/>
            <w:vAlign w:val="top"/>
          </w:tcPr>
          <w:p w14:paraId="22CC9EE2">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6</w:t>
            </w:r>
          </w:p>
        </w:tc>
        <w:tc>
          <w:tcPr>
            <w:tcW w:w="1403" w:type="dxa"/>
            <w:noWrap w:val="0"/>
            <w:vAlign w:val="top"/>
          </w:tcPr>
          <w:p w14:paraId="238BF7C2">
            <w:pPr>
              <w:pStyle w:val="11"/>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716046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vMerge w:val="continue"/>
            <w:noWrap w:val="0"/>
            <w:vAlign w:val="top"/>
          </w:tcPr>
          <w:p w14:paraId="529DC416">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产出指标</w:t>
            </w:r>
          </w:p>
        </w:tc>
        <w:tc>
          <w:tcPr>
            <w:tcW w:w="1114" w:type="dxa"/>
            <w:vMerge w:val="continue"/>
            <w:noWrap w:val="0"/>
            <w:vAlign w:val="top"/>
          </w:tcPr>
          <w:p w14:paraId="07625701">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质量指标</w:t>
            </w:r>
          </w:p>
        </w:tc>
        <w:tc>
          <w:tcPr>
            <w:tcW w:w="1015" w:type="dxa"/>
            <w:noWrap w:val="0"/>
            <w:vAlign w:val="top"/>
          </w:tcPr>
          <w:p w14:paraId="7CBC78B8">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脑卒中高危人群筛查干预任务院外完成率</w:t>
            </w:r>
          </w:p>
        </w:tc>
        <w:tc>
          <w:tcPr>
            <w:tcW w:w="1130" w:type="dxa"/>
            <w:noWrap w:val="0"/>
            <w:vAlign w:val="top"/>
          </w:tcPr>
          <w:p w14:paraId="603E7E26">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=100%</w:t>
            </w:r>
          </w:p>
        </w:tc>
        <w:tc>
          <w:tcPr>
            <w:tcW w:w="1130" w:type="dxa"/>
            <w:noWrap w:val="0"/>
            <w:vAlign w:val="top"/>
          </w:tcPr>
          <w:p w14:paraId="60C46343">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100%</w:t>
            </w:r>
          </w:p>
        </w:tc>
        <w:tc>
          <w:tcPr>
            <w:tcW w:w="956" w:type="dxa"/>
            <w:noWrap w:val="0"/>
            <w:vAlign w:val="top"/>
          </w:tcPr>
          <w:p w14:paraId="3424DB26">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6</w:t>
            </w:r>
          </w:p>
        </w:tc>
        <w:tc>
          <w:tcPr>
            <w:tcW w:w="900" w:type="dxa"/>
            <w:noWrap w:val="0"/>
            <w:vAlign w:val="top"/>
          </w:tcPr>
          <w:p w14:paraId="168E8F45">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6</w:t>
            </w:r>
          </w:p>
        </w:tc>
        <w:tc>
          <w:tcPr>
            <w:tcW w:w="1403" w:type="dxa"/>
            <w:noWrap w:val="0"/>
            <w:vAlign w:val="top"/>
          </w:tcPr>
          <w:p w14:paraId="3219D465">
            <w:pPr>
              <w:pStyle w:val="11"/>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273F40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vMerge w:val="continue"/>
            <w:noWrap w:val="0"/>
            <w:vAlign w:val="top"/>
          </w:tcPr>
          <w:p w14:paraId="3CA93ADE">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产出指标</w:t>
            </w:r>
          </w:p>
        </w:tc>
        <w:tc>
          <w:tcPr>
            <w:tcW w:w="1114" w:type="dxa"/>
            <w:noWrap w:val="0"/>
            <w:vAlign w:val="top"/>
          </w:tcPr>
          <w:p w14:paraId="19A5164D">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时效指标</w:t>
            </w:r>
          </w:p>
        </w:tc>
        <w:tc>
          <w:tcPr>
            <w:tcW w:w="1015" w:type="dxa"/>
            <w:noWrap w:val="0"/>
            <w:vAlign w:val="top"/>
          </w:tcPr>
          <w:p w14:paraId="0C06DCD1">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重大公卫卫生服务补助资金到位时效性</w:t>
            </w:r>
          </w:p>
        </w:tc>
        <w:tc>
          <w:tcPr>
            <w:tcW w:w="1130" w:type="dxa"/>
            <w:noWrap w:val="0"/>
            <w:vAlign w:val="top"/>
          </w:tcPr>
          <w:p w14:paraId="45070EE7">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及时</w:t>
            </w:r>
          </w:p>
        </w:tc>
        <w:tc>
          <w:tcPr>
            <w:tcW w:w="1130" w:type="dxa"/>
            <w:noWrap w:val="0"/>
            <w:vAlign w:val="top"/>
          </w:tcPr>
          <w:p w14:paraId="0A572956">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100%</w:t>
            </w:r>
          </w:p>
        </w:tc>
        <w:tc>
          <w:tcPr>
            <w:tcW w:w="956" w:type="dxa"/>
            <w:noWrap w:val="0"/>
            <w:vAlign w:val="top"/>
          </w:tcPr>
          <w:p w14:paraId="109CDF52">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6</w:t>
            </w:r>
          </w:p>
        </w:tc>
        <w:tc>
          <w:tcPr>
            <w:tcW w:w="900" w:type="dxa"/>
            <w:noWrap w:val="0"/>
            <w:vAlign w:val="top"/>
          </w:tcPr>
          <w:p w14:paraId="77665D50">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6</w:t>
            </w:r>
          </w:p>
        </w:tc>
        <w:tc>
          <w:tcPr>
            <w:tcW w:w="1403" w:type="dxa"/>
            <w:noWrap w:val="0"/>
            <w:vAlign w:val="top"/>
          </w:tcPr>
          <w:p w14:paraId="6B0A51CE">
            <w:pPr>
              <w:pStyle w:val="11"/>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3489DE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noWrap w:val="0"/>
            <w:vAlign w:val="top"/>
          </w:tcPr>
          <w:p w14:paraId="273D8A3C">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效益指标</w:t>
            </w:r>
          </w:p>
        </w:tc>
        <w:tc>
          <w:tcPr>
            <w:tcW w:w="1114" w:type="dxa"/>
            <w:noWrap w:val="0"/>
            <w:vAlign w:val="top"/>
          </w:tcPr>
          <w:p w14:paraId="686EEA54">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社会效益指标</w:t>
            </w:r>
          </w:p>
        </w:tc>
        <w:tc>
          <w:tcPr>
            <w:tcW w:w="1015" w:type="dxa"/>
            <w:noWrap w:val="0"/>
            <w:vAlign w:val="top"/>
          </w:tcPr>
          <w:p w14:paraId="23B33354">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重大慢性病管理水平</w:t>
            </w:r>
          </w:p>
        </w:tc>
        <w:tc>
          <w:tcPr>
            <w:tcW w:w="1130" w:type="dxa"/>
            <w:noWrap w:val="0"/>
            <w:vAlign w:val="top"/>
          </w:tcPr>
          <w:p w14:paraId="6239107E">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提高</w:t>
            </w:r>
          </w:p>
        </w:tc>
        <w:tc>
          <w:tcPr>
            <w:tcW w:w="1130" w:type="dxa"/>
            <w:noWrap w:val="0"/>
            <w:vAlign w:val="top"/>
          </w:tcPr>
          <w:p w14:paraId="44646079">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100%</w:t>
            </w:r>
          </w:p>
        </w:tc>
        <w:tc>
          <w:tcPr>
            <w:tcW w:w="956" w:type="dxa"/>
            <w:noWrap w:val="0"/>
            <w:vAlign w:val="top"/>
          </w:tcPr>
          <w:p w14:paraId="16FF7CFE">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25</w:t>
            </w:r>
          </w:p>
        </w:tc>
        <w:tc>
          <w:tcPr>
            <w:tcW w:w="900" w:type="dxa"/>
            <w:noWrap w:val="0"/>
            <w:vAlign w:val="top"/>
          </w:tcPr>
          <w:p w14:paraId="7CFB5819">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25</w:t>
            </w:r>
          </w:p>
        </w:tc>
        <w:tc>
          <w:tcPr>
            <w:tcW w:w="1403" w:type="dxa"/>
            <w:noWrap w:val="0"/>
            <w:vAlign w:val="top"/>
          </w:tcPr>
          <w:p w14:paraId="4E00733B">
            <w:pPr>
              <w:pStyle w:val="11"/>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1DD7D8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noWrap w:val="0"/>
            <w:vAlign w:val="top"/>
          </w:tcPr>
          <w:p w14:paraId="527C2028">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满意度指标</w:t>
            </w:r>
          </w:p>
        </w:tc>
        <w:tc>
          <w:tcPr>
            <w:tcW w:w="1114" w:type="dxa"/>
            <w:noWrap w:val="0"/>
            <w:vAlign w:val="top"/>
          </w:tcPr>
          <w:p w14:paraId="187CD95A">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服务对象满意度指标</w:t>
            </w:r>
          </w:p>
        </w:tc>
        <w:tc>
          <w:tcPr>
            <w:tcW w:w="1015" w:type="dxa"/>
            <w:noWrap w:val="0"/>
            <w:vAlign w:val="top"/>
          </w:tcPr>
          <w:p w14:paraId="7B385546">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患者满意度</w:t>
            </w:r>
          </w:p>
        </w:tc>
        <w:tc>
          <w:tcPr>
            <w:tcW w:w="1130" w:type="dxa"/>
            <w:noWrap w:val="0"/>
            <w:vAlign w:val="top"/>
          </w:tcPr>
          <w:p w14:paraId="3E0D458F">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≥90%</w:t>
            </w:r>
          </w:p>
        </w:tc>
        <w:tc>
          <w:tcPr>
            <w:tcW w:w="1130" w:type="dxa"/>
            <w:noWrap w:val="0"/>
            <w:vAlign w:val="top"/>
          </w:tcPr>
          <w:p w14:paraId="758A9DA8">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97.16%</w:t>
            </w:r>
          </w:p>
        </w:tc>
        <w:tc>
          <w:tcPr>
            <w:tcW w:w="956" w:type="dxa"/>
            <w:noWrap w:val="0"/>
            <w:vAlign w:val="top"/>
          </w:tcPr>
          <w:p w14:paraId="3E477611">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5</w:t>
            </w:r>
          </w:p>
        </w:tc>
        <w:tc>
          <w:tcPr>
            <w:tcW w:w="900" w:type="dxa"/>
            <w:noWrap w:val="0"/>
            <w:vAlign w:val="top"/>
          </w:tcPr>
          <w:p w14:paraId="76529D86">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5</w:t>
            </w:r>
          </w:p>
        </w:tc>
        <w:tc>
          <w:tcPr>
            <w:tcW w:w="1403" w:type="dxa"/>
            <w:noWrap w:val="0"/>
            <w:vAlign w:val="top"/>
          </w:tcPr>
          <w:p w14:paraId="13220B2E">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p>
        </w:tc>
      </w:tr>
    </w:tbl>
    <w:p w14:paraId="0FBD27FB">
      <w:pPr>
        <w:pStyle w:val="11"/>
        <w:ind w:firstLine="0" w:firstLineChars="0"/>
      </w:pPr>
    </w:p>
    <w:p w14:paraId="7536366E">
      <w:pPr>
        <w:pStyle w:val="19"/>
        <w:ind w:firstLine="198" w:firstLineChars="71"/>
        <w:sectPr>
          <w:pgSz w:w="11906" w:h="16838"/>
          <w:pgMar w:top="1440" w:right="1800" w:bottom="1440" w:left="1800" w:header="851" w:footer="992" w:gutter="0"/>
          <w:cols w:space="720" w:num="1"/>
          <w:docGrid w:type="lines" w:linePitch="381" w:charSpace="0"/>
        </w:sectPr>
      </w:pPr>
    </w:p>
    <w:p w14:paraId="280D0944">
      <w:pPr>
        <w:pStyle w:val="11"/>
        <w:spacing w:before="120" w:after="120" w:line="480" w:lineRule="auto"/>
        <w:ind w:firstLine="883"/>
        <w:jc w:val="center"/>
        <w:outlineLvl w:val="0"/>
        <w:rPr>
          <w:rFonts w:ascii="仿宋_GB2312" w:hAnsi="Arial"/>
          <w:b/>
          <w:sz w:val="44"/>
          <w:szCs w:val="44"/>
        </w:rPr>
      </w:pPr>
      <w:r>
        <w:rPr>
          <w:rFonts w:hint="eastAsia" w:ascii="仿宋_GB2312" w:hAnsi="Arial"/>
          <w:b/>
          <w:sz w:val="44"/>
          <w:szCs w:val="44"/>
        </w:rPr>
        <w:t>财政项目支出绩效自评报告</w:t>
      </w:r>
    </w:p>
    <w:p w14:paraId="33B8AD09">
      <w:pPr>
        <w:pStyle w:val="11"/>
        <w:spacing w:line="480" w:lineRule="auto"/>
        <w:ind w:firstLine="0" w:firstLineChars="0"/>
        <w:jc w:val="center"/>
        <w:rPr>
          <w:rFonts w:ascii="Times New Roman" w:hAnsi="Times New Roman" w:eastAsia="黑体" w:cs="Times New Roman"/>
          <w:b/>
          <w:kern w:val="0"/>
          <w:sz w:val="50"/>
          <w:szCs w:val="50"/>
          <w:lang w:bidi="en-US"/>
        </w:rPr>
      </w:pPr>
    </w:p>
    <w:p w14:paraId="53BA4F05">
      <w:pPr>
        <w:pStyle w:val="11"/>
        <w:spacing w:line="480" w:lineRule="auto"/>
        <w:ind w:firstLine="0" w:firstLineChars="0"/>
        <w:jc w:val="center"/>
        <w:rPr>
          <w:rFonts w:ascii="Times New Roman" w:hAnsi="Times New Roman" w:eastAsia="黑体" w:cs="Times New Roman"/>
          <w:b/>
          <w:kern w:val="0"/>
          <w:sz w:val="50"/>
          <w:szCs w:val="50"/>
          <w:lang w:bidi="en-US"/>
        </w:rPr>
      </w:pPr>
    </w:p>
    <w:p w14:paraId="38774915">
      <w:pPr>
        <w:pStyle w:val="11"/>
        <w:spacing w:line="480" w:lineRule="auto"/>
        <w:ind w:firstLine="0" w:firstLineChars="0"/>
        <w:jc w:val="center"/>
        <w:rPr>
          <w:rFonts w:ascii="Times New Roman" w:hAnsi="Times New Roman" w:eastAsia="黑体" w:cs="Times New Roman"/>
          <w:b/>
          <w:kern w:val="0"/>
          <w:sz w:val="50"/>
          <w:szCs w:val="50"/>
          <w:lang w:bidi="en-US"/>
        </w:rPr>
      </w:pPr>
    </w:p>
    <w:p w14:paraId="7506BF25">
      <w:pPr>
        <w:pStyle w:val="11"/>
        <w:spacing w:line="480" w:lineRule="auto"/>
        <w:ind w:firstLine="0" w:firstLineChars="0"/>
        <w:jc w:val="center"/>
        <w:rPr>
          <w:rFonts w:ascii="Times New Roman" w:hAnsi="Times New Roman" w:eastAsia="黑体" w:cs="Times New Roman"/>
          <w:b/>
          <w:kern w:val="0"/>
          <w:sz w:val="50"/>
          <w:szCs w:val="50"/>
          <w:lang w:bidi="en-US"/>
        </w:rPr>
      </w:pPr>
    </w:p>
    <w:p w14:paraId="1722239B">
      <w:pPr>
        <w:pStyle w:val="11"/>
        <w:spacing w:line="480" w:lineRule="auto"/>
        <w:ind w:firstLine="0" w:firstLineChars="0"/>
        <w:jc w:val="center"/>
        <w:rPr>
          <w:rFonts w:ascii="Times New Roman" w:hAnsi="Times New Roman" w:eastAsia="黑体" w:cs="Times New Roman"/>
          <w:b/>
          <w:kern w:val="0"/>
          <w:sz w:val="50"/>
          <w:szCs w:val="50"/>
          <w:lang w:bidi="en-US"/>
        </w:rPr>
      </w:pPr>
    </w:p>
    <w:p w14:paraId="5243A436">
      <w:pPr>
        <w:pStyle w:val="11"/>
        <w:spacing w:line="480" w:lineRule="auto"/>
        <w:ind w:firstLine="0" w:firstLineChars="0"/>
        <w:jc w:val="center"/>
        <w:rPr>
          <w:rFonts w:ascii="Times New Roman" w:hAnsi="Times New Roman" w:eastAsia="黑体" w:cs="Times New Roman"/>
          <w:b/>
          <w:kern w:val="0"/>
          <w:sz w:val="50"/>
          <w:szCs w:val="50"/>
          <w:lang w:bidi="en-US"/>
        </w:rPr>
      </w:pPr>
    </w:p>
    <w:p w14:paraId="64D7BE39">
      <w:pPr>
        <w:pStyle w:val="11"/>
        <w:spacing w:line="480" w:lineRule="auto"/>
        <w:ind w:firstLine="0" w:firstLineChars="0"/>
        <w:jc w:val="center"/>
        <w:rPr>
          <w:rFonts w:ascii="仿宋_GB2312" w:hAnsi="Times New Roman" w:cs="Times New Roman"/>
          <w:kern w:val="0"/>
          <w:sz w:val="30"/>
          <w:szCs w:val="30"/>
          <w:lang w:bidi="en-US"/>
        </w:rPr>
      </w:pPr>
    </w:p>
    <w:p w14:paraId="4A815DA5">
      <w:pPr>
        <w:pStyle w:val="11"/>
        <w:spacing w:line="480" w:lineRule="auto"/>
        <w:ind w:firstLine="882" w:firstLineChars="441"/>
        <w:jc w:val="left"/>
        <w:rPr>
          <w:rFonts w:ascii="仿宋_GB2312" w:hAnsi="Times New Roman" w:cs="Times New Roman"/>
          <w:kern w:val="0"/>
          <w:sz w:val="32"/>
          <w:szCs w:val="32"/>
          <w:lang w:bidi="en-US"/>
        </w:rPr>
      </w:pPr>
      <w:r>
        <w:rPr>
          <w:rFonts w:ascii="宋体" w:hAnsi="宋体" w:eastAsia="宋体" w:cs="宋体"/>
          <w:sz w:val="20"/>
          <w:u w:val="none"/>
        </w:rPr>
        <w:t>项目名称：【上级提前-市级】医疗服务与保障能力提升（卫生健康人才培养培训）</w:t>
      </w:r>
    </w:p>
    <w:p w14:paraId="4F62F510">
      <w:pPr>
        <w:pStyle w:val="11"/>
        <w:spacing w:line="480" w:lineRule="auto"/>
        <w:ind w:firstLine="882" w:firstLineChars="441"/>
        <w:jc w:val="left"/>
        <w:rPr>
          <w:rFonts w:ascii="仿宋_GB2312" w:hAnsi="Times New Roman" w:cs="Times New Roman"/>
          <w:kern w:val="0"/>
          <w:sz w:val="32"/>
          <w:szCs w:val="32"/>
          <w:lang w:bidi="en-US"/>
        </w:rPr>
      </w:pPr>
      <w:r>
        <w:rPr>
          <w:rFonts w:ascii="宋体" w:hAnsi="宋体" w:eastAsia="宋体" w:cs="宋体"/>
          <w:sz w:val="20"/>
          <w:u w:val="none"/>
        </w:rPr>
        <w:t>项目单位：许昌市中心医院</w:t>
      </w:r>
    </w:p>
    <w:p w14:paraId="175BFE1B">
      <w:pPr>
        <w:pStyle w:val="11"/>
        <w:spacing w:line="480" w:lineRule="auto"/>
        <w:ind w:firstLine="882" w:firstLineChars="441"/>
        <w:jc w:val="left"/>
        <w:rPr>
          <w:rFonts w:ascii="仿宋_GB2312" w:hAnsi="Times New Roman" w:cs="Times New Roman"/>
          <w:kern w:val="0"/>
          <w:sz w:val="32"/>
          <w:szCs w:val="32"/>
          <w:lang w:bidi="en-US"/>
        </w:rPr>
      </w:pPr>
      <w:r>
        <w:rPr>
          <w:rFonts w:ascii="宋体" w:hAnsi="宋体" w:eastAsia="宋体" w:cs="宋体"/>
          <w:sz w:val="20"/>
          <w:u w:val="none"/>
        </w:rPr>
        <w:t>主管部门：许昌市卫生健康委员会</w:t>
      </w:r>
    </w:p>
    <w:p w14:paraId="23AF5CFC">
      <w:pPr>
        <w:pStyle w:val="11"/>
        <w:spacing w:line="480" w:lineRule="auto"/>
        <w:ind w:firstLine="0" w:firstLineChars="0"/>
        <w:rPr>
          <w:rFonts w:ascii="黑体" w:hAnsi="Times New Roman" w:eastAsia="黑体" w:cs="Times New Roman"/>
          <w:b/>
          <w:kern w:val="0"/>
          <w:sz w:val="32"/>
          <w:szCs w:val="32"/>
          <w:lang w:bidi="en-US"/>
        </w:rPr>
      </w:pPr>
    </w:p>
    <w:p w14:paraId="1E93871D">
      <w:pPr>
        <w:pStyle w:val="11"/>
        <w:spacing w:line="480" w:lineRule="auto"/>
        <w:ind w:firstLine="0" w:firstLineChars="0"/>
        <w:rPr>
          <w:rFonts w:ascii="黑体" w:hAnsi="Times New Roman" w:eastAsia="黑体" w:cs="Times New Roman"/>
          <w:b/>
          <w:kern w:val="0"/>
          <w:sz w:val="32"/>
          <w:szCs w:val="32"/>
          <w:lang w:bidi="en-US"/>
        </w:rPr>
      </w:pPr>
    </w:p>
    <w:p w14:paraId="5DE02344">
      <w:pPr>
        <w:pStyle w:val="11"/>
        <w:spacing w:line="480" w:lineRule="auto"/>
        <w:ind w:firstLine="0" w:firstLineChars="0"/>
        <w:jc w:val="center"/>
        <w:rPr>
          <w:rFonts w:ascii="仿宋_GB2312" w:hAnsi="Times New Roman" w:cs="Times New Roman"/>
          <w:kern w:val="0"/>
          <w:sz w:val="32"/>
          <w:szCs w:val="32"/>
          <w:lang w:bidi="en-US"/>
        </w:rPr>
      </w:pPr>
      <w:r>
        <w:rPr>
          <w:rFonts w:ascii="宋体" w:hAnsi="宋体" w:eastAsia="宋体" w:cs="宋体"/>
          <w:sz w:val="20"/>
          <w:u w:val="none"/>
        </w:rPr>
        <w:t>2026年09月</w:t>
      </w:r>
    </w:p>
    <w:p w14:paraId="4BA33AE5">
      <w:pPr>
        <w:pStyle w:val="14"/>
        <w:jc w:val="both"/>
      </w:pPr>
    </w:p>
    <w:p w14:paraId="4342A679">
      <w:pPr>
        <w:pStyle w:val="11"/>
        <w:ind w:firstLine="0" w:firstLineChars="0"/>
        <w:rPr>
          <w:szCs w:val="44"/>
        </w:rPr>
        <w:sectPr>
          <w:headerReference r:id="rId78" w:type="first"/>
          <w:footerReference r:id="rId81" w:type="first"/>
          <w:headerReference r:id="rId76" w:type="default"/>
          <w:footerReference r:id="rId79" w:type="default"/>
          <w:headerReference r:id="rId77" w:type="even"/>
          <w:footerReference r:id="rId80" w:type="even"/>
          <w:pgSz w:w="11906" w:h="16838"/>
          <w:pgMar w:top="1440" w:right="1800" w:bottom="1440" w:left="1800" w:header="851" w:footer="992" w:gutter="0"/>
          <w:cols w:space="720" w:num="1"/>
          <w:docGrid w:type="lines" w:linePitch="312" w:charSpace="0"/>
        </w:sectPr>
      </w:pPr>
    </w:p>
    <w:p w14:paraId="5D838D83">
      <w:pPr>
        <w:pStyle w:val="16"/>
      </w:pPr>
      <w:r>
        <w:rPr>
          <w:rFonts w:hint="eastAsia"/>
        </w:rPr>
        <w:t>一、项目基本情况</w:t>
      </w:r>
    </w:p>
    <w:p w14:paraId="3E873E95">
      <w:pPr>
        <w:pStyle w:val="18"/>
        <w:ind w:left="227" w:leftChars="71"/>
      </w:pPr>
      <w:r>
        <w:rPr>
          <w:rFonts w:hint="eastAsia"/>
        </w:rPr>
        <w:t>（一）项目概况</w:t>
      </w:r>
    </w:p>
    <w:p w14:paraId="625AE954">
      <w:pPr>
        <w:pStyle w:val="19"/>
        <w:ind w:firstLine="560"/>
      </w:pPr>
      <w:r>
        <w:rPr>
          <w:rFonts w:ascii="宋体" w:hAnsi="宋体" w:eastAsia="宋体" w:cs="宋体"/>
          <w:sz w:val="20"/>
          <w:u w:val="none"/>
        </w:rPr>
        <w:t>住院医师规范化培训、紧缺人才培训</w:t>
      </w:r>
    </w:p>
    <w:p w14:paraId="168D2EC0">
      <w:pPr>
        <w:pStyle w:val="18"/>
        <w:ind w:left="227" w:leftChars="71"/>
      </w:pPr>
      <w:r>
        <w:rPr>
          <w:rFonts w:hint="eastAsia"/>
        </w:rPr>
        <w:t xml:space="preserve">（二）项目预算安排及使用情况 </w:t>
      </w:r>
    </w:p>
    <w:p w14:paraId="4113415B">
      <w:pPr>
        <w:pStyle w:val="19"/>
        <w:ind w:firstLine="482"/>
        <w:jc w:val="center"/>
        <w:rPr>
          <w:b/>
          <w:bCs/>
          <w:sz w:val="24"/>
          <w:szCs w:val="24"/>
        </w:rPr>
      </w:pPr>
      <w:r>
        <w:rPr>
          <w:rFonts w:hint="eastAsia"/>
          <w:b/>
          <w:bCs/>
          <w:sz w:val="24"/>
          <w:szCs w:val="24"/>
        </w:rPr>
        <w:t>表1-2-1 年度预算安排及使用情况统计表</w:t>
      </w:r>
    </w:p>
    <w:p w14:paraId="6D4F8BC0">
      <w:pPr>
        <w:pStyle w:val="19"/>
        <w:ind w:firstLine="482"/>
        <w:jc w:val="center"/>
        <w:rPr>
          <w:b/>
          <w:bCs/>
          <w:sz w:val="24"/>
          <w:szCs w:val="24"/>
        </w:rPr>
      </w:pPr>
      <w:r>
        <w:rPr>
          <w:rFonts w:ascii="宋体" w:hAnsi="宋体" w:eastAsia="宋体" w:cs="宋体"/>
          <w:sz w:val="20"/>
          <w:u w:val="none"/>
        </w:rPr>
        <w:t xml:space="preserve">                                           单位：万元 </w:t>
      </w:r>
    </w:p>
    <w:tbl>
      <w:tblPr>
        <w:tblStyle w:val="20"/>
        <w:tblW w:w="5000" w:type="pct"/>
        <w:tblInd w:w="0" w:type="dxa"/>
        <w:tblLayout w:type="autofit"/>
        <w:tblCellMar>
          <w:top w:w="0" w:type="dxa"/>
          <w:left w:w="108" w:type="dxa"/>
          <w:bottom w:w="0" w:type="dxa"/>
          <w:right w:w="108" w:type="dxa"/>
        </w:tblCellMar>
      </w:tblPr>
      <w:tblGrid>
        <w:gridCol w:w="1301"/>
        <w:gridCol w:w="1640"/>
        <w:gridCol w:w="1639"/>
        <w:gridCol w:w="1822"/>
        <w:gridCol w:w="1602"/>
      </w:tblGrid>
      <w:tr w14:paraId="1497C4F0">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4BAD64B2">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　</w:t>
            </w:r>
          </w:p>
        </w:tc>
        <w:tc>
          <w:tcPr>
            <w:tcW w:w="0" w:type="auto"/>
            <w:tcBorders>
              <w:top w:val="single" w:color="auto" w:sz="4" w:space="0"/>
              <w:left w:val="nil"/>
              <w:bottom w:val="single" w:color="auto" w:sz="4" w:space="0"/>
              <w:right w:val="single" w:color="auto" w:sz="4" w:space="0"/>
            </w:tcBorders>
            <w:noWrap/>
            <w:vAlign w:val="center"/>
          </w:tcPr>
          <w:p w14:paraId="31E6AF9C">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年初预算数</w:t>
            </w:r>
          </w:p>
        </w:tc>
        <w:tc>
          <w:tcPr>
            <w:tcW w:w="0" w:type="auto"/>
            <w:tcBorders>
              <w:top w:val="single" w:color="auto" w:sz="4" w:space="0"/>
              <w:left w:val="nil"/>
              <w:bottom w:val="single" w:color="auto" w:sz="4" w:space="0"/>
              <w:right w:val="single" w:color="auto" w:sz="4" w:space="0"/>
            </w:tcBorders>
            <w:noWrap/>
            <w:vAlign w:val="center"/>
          </w:tcPr>
          <w:p w14:paraId="5FDF8FE5">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全年预算数</w:t>
            </w:r>
          </w:p>
        </w:tc>
        <w:tc>
          <w:tcPr>
            <w:tcW w:w="0" w:type="auto"/>
            <w:tcBorders>
              <w:top w:val="single" w:color="auto" w:sz="4" w:space="0"/>
              <w:left w:val="nil"/>
              <w:bottom w:val="single" w:color="auto" w:sz="4" w:space="0"/>
              <w:right w:val="single" w:color="auto" w:sz="4" w:space="0"/>
            </w:tcBorders>
            <w:noWrap/>
            <w:vAlign w:val="center"/>
          </w:tcPr>
          <w:p w14:paraId="7346D49D">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全年执行数</w:t>
            </w:r>
          </w:p>
        </w:tc>
        <w:tc>
          <w:tcPr>
            <w:tcW w:w="0" w:type="auto"/>
            <w:tcBorders>
              <w:top w:val="single" w:color="auto" w:sz="4" w:space="0"/>
              <w:left w:val="nil"/>
              <w:bottom w:val="single" w:color="auto" w:sz="4" w:space="0"/>
              <w:right w:val="single" w:color="auto" w:sz="4" w:space="0"/>
            </w:tcBorders>
            <w:noWrap/>
            <w:vAlign w:val="center"/>
          </w:tcPr>
          <w:p w14:paraId="5E338560">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执行率</w:t>
            </w:r>
          </w:p>
        </w:tc>
      </w:tr>
      <w:tr w14:paraId="7BD710AC">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4C94BC70">
            <w:pPr>
              <w:pStyle w:val="11"/>
              <w:widowControl/>
              <w:spacing w:before="0" w:after="0" w:line="240" w:lineRule="auto"/>
              <w:ind w:firstLine="0" w:firstLineChars="0"/>
              <w:jc w:val="left"/>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年度资金总额：</w:t>
            </w:r>
          </w:p>
        </w:tc>
        <w:tc>
          <w:tcPr>
            <w:tcW w:w="0" w:type="auto"/>
            <w:tcBorders>
              <w:top w:val="single" w:color="auto" w:sz="4" w:space="0"/>
              <w:left w:val="nil"/>
              <w:bottom w:val="single" w:color="auto" w:sz="4" w:space="0"/>
              <w:right w:val="single" w:color="auto" w:sz="4" w:space="0"/>
            </w:tcBorders>
            <w:noWrap/>
            <w:vAlign w:val="center"/>
          </w:tcPr>
          <w:p w14:paraId="1AD06436">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379.50　</w:t>
            </w:r>
          </w:p>
        </w:tc>
        <w:tc>
          <w:tcPr>
            <w:tcW w:w="0" w:type="auto"/>
            <w:tcBorders>
              <w:top w:val="single" w:color="auto" w:sz="4" w:space="0"/>
              <w:left w:val="nil"/>
              <w:bottom w:val="single" w:color="auto" w:sz="4" w:space="0"/>
              <w:right w:val="single" w:color="auto" w:sz="4" w:space="0"/>
            </w:tcBorders>
            <w:noWrap/>
            <w:vAlign w:val="center"/>
          </w:tcPr>
          <w:p w14:paraId="721E62CA">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379.50　</w:t>
            </w:r>
          </w:p>
        </w:tc>
        <w:tc>
          <w:tcPr>
            <w:tcW w:w="0" w:type="auto"/>
            <w:tcBorders>
              <w:top w:val="single" w:color="auto" w:sz="4" w:space="0"/>
              <w:left w:val="nil"/>
              <w:bottom w:val="single" w:color="auto" w:sz="4" w:space="0"/>
              <w:right w:val="single" w:color="auto" w:sz="4" w:space="0"/>
            </w:tcBorders>
            <w:noWrap/>
            <w:vAlign w:val="center"/>
          </w:tcPr>
          <w:p w14:paraId="49E1D57C">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379.50　</w:t>
            </w:r>
          </w:p>
        </w:tc>
        <w:tc>
          <w:tcPr>
            <w:tcW w:w="0" w:type="auto"/>
            <w:tcBorders>
              <w:top w:val="nil"/>
              <w:left w:val="nil"/>
              <w:bottom w:val="single" w:color="auto" w:sz="4" w:space="0"/>
              <w:right w:val="single" w:color="auto" w:sz="4" w:space="0"/>
            </w:tcBorders>
            <w:noWrap/>
            <w:vAlign w:val="center"/>
          </w:tcPr>
          <w:p w14:paraId="1814B791">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100.0%</w:t>
            </w:r>
          </w:p>
        </w:tc>
      </w:tr>
      <w:tr w14:paraId="1CE91500">
        <w:tblPrEx>
          <w:tblCellMar>
            <w:top w:w="0" w:type="dxa"/>
            <w:left w:w="108" w:type="dxa"/>
            <w:bottom w:w="0" w:type="dxa"/>
            <w:right w:w="108" w:type="dxa"/>
          </w:tblCellMar>
        </w:tblPrEx>
        <w:trPr>
          <w:wBefore w:w="0" w:type="dxa"/>
          <w:trHeight w:val="45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1C313941">
            <w:pPr>
              <w:pStyle w:val="11"/>
              <w:widowControl/>
              <w:spacing w:before="0" w:after="0" w:line="240" w:lineRule="auto"/>
              <w:ind w:firstLine="0" w:firstLineChars="0"/>
              <w:jc w:val="left"/>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政府预算资金</w:t>
            </w:r>
          </w:p>
        </w:tc>
        <w:tc>
          <w:tcPr>
            <w:tcW w:w="0" w:type="auto"/>
            <w:tcBorders>
              <w:top w:val="single" w:color="auto" w:sz="4" w:space="0"/>
              <w:left w:val="nil"/>
              <w:bottom w:val="single" w:color="auto" w:sz="4" w:space="0"/>
              <w:right w:val="single" w:color="auto" w:sz="4" w:space="0"/>
            </w:tcBorders>
            <w:noWrap/>
            <w:vAlign w:val="center"/>
          </w:tcPr>
          <w:p w14:paraId="23B24B16">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379.50　</w:t>
            </w:r>
          </w:p>
        </w:tc>
        <w:tc>
          <w:tcPr>
            <w:tcW w:w="0" w:type="auto"/>
            <w:tcBorders>
              <w:top w:val="single" w:color="auto" w:sz="4" w:space="0"/>
              <w:left w:val="nil"/>
              <w:bottom w:val="single" w:color="auto" w:sz="4" w:space="0"/>
              <w:right w:val="single" w:color="auto" w:sz="4" w:space="0"/>
            </w:tcBorders>
            <w:noWrap/>
            <w:vAlign w:val="center"/>
          </w:tcPr>
          <w:p w14:paraId="6075BDFF">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379.50　</w:t>
            </w:r>
          </w:p>
        </w:tc>
        <w:tc>
          <w:tcPr>
            <w:tcW w:w="0" w:type="auto"/>
            <w:tcBorders>
              <w:top w:val="single" w:color="auto" w:sz="4" w:space="0"/>
              <w:left w:val="nil"/>
              <w:bottom w:val="single" w:color="auto" w:sz="4" w:space="0"/>
              <w:right w:val="single" w:color="auto" w:sz="4" w:space="0"/>
            </w:tcBorders>
            <w:noWrap/>
            <w:vAlign w:val="center"/>
          </w:tcPr>
          <w:p w14:paraId="3BEFBDA4">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379.50</w:t>
            </w:r>
          </w:p>
        </w:tc>
        <w:tc>
          <w:tcPr>
            <w:tcW w:w="0" w:type="auto"/>
            <w:tcBorders>
              <w:top w:val="nil"/>
              <w:left w:val="nil"/>
              <w:bottom w:val="single" w:color="auto" w:sz="4" w:space="0"/>
              <w:right w:val="single" w:color="auto" w:sz="4" w:space="0"/>
            </w:tcBorders>
            <w:noWrap/>
            <w:vAlign w:val="center"/>
          </w:tcPr>
          <w:p w14:paraId="4C6FADAE">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100.0%</w:t>
            </w:r>
          </w:p>
        </w:tc>
      </w:tr>
      <w:tr w14:paraId="19FDBF2B">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3FE505D9">
            <w:pPr>
              <w:pStyle w:val="11"/>
              <w:widowControl/>
              <w:spacing w:before="0" w:after="0" w:line="240" w:lineRule="auto"/>
              <w:ind w:firstLine="0" w:firstLineChars="0"/>
              <w:jc w:val="left"/>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财政专户管理资金</w:t>
            </w:r>
          </w:p>
        </w:tc>
        <w:tc>
          <w:tcPr>
            <w:tcW w:w="0" w:type="auto"/>
            <w:tcBorders>
              <w:top w:val="single" w:color="auto" w:sz="4" w:space="0"/>
              <w:left w:val="nil"/>
              <w:bottom w:val="single" w:color="auto" w:sz="4" w:space="0"/>
              <w:right w:val="single" w:color="auto" w:sz="4" w:space="0"/>
            </w:tcBorders>
            <w:noWrap/>
            <w:vAlign w:val="center"/>
          </w:tcPr>
          <w:p w14:paraId="38FE6717">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268794EE">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42B35395">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7C94267F">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r w14:paraId="3459ABDF">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09F48514">
            <w:pPr>
              <w:pStyle w:val="11"/>
              <w:widowControl/>
              <w:spacing w:before="0" w:after="0" w:line="240" w:lineRule="auto"/>
              <w:ind w:firstLine="0" w:firstLineChars="0"/>
              <w:jc w:val="left"/>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单位资金</w:t>
            </w:r>
          </w:p>
        </w:tc>
        <w:tc>
          <w:tcPr>
            <w:tcW w:w="0" w:type="auto"/>
            <w:tcBorders>
              <w:top w:val="single" w:color="auto" w:sz="4" w:space="0"/>
              <w:left w:val="nil"/>
              <w:bottom w:val="single" w:color="auto" w:sz="4" w:space="0"/>
              <w:right w:val="single" w:color="auto" w:sz="4" w:space="0"/>
            </w:tcBorders>
            <w:noWrap/>
            <w:vAlign w:val="center"/>
          </w:tcPr>
          <w:p w14:paraId="0C771069">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15ED9B4A">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4E949FEE">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78AA55F7">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bl>
    <w:p w14:paraId="3D120E55">
      <w:pPr>
        <w:pStyle w:val="18"/>
        <w:ind w:left="227" w:leftChars="71"/>
      </w:pPr>
      <w:r>
        <w:rPr>
          <w:rFonts w:hint="eastAsia"/>
        </w:rPr>
        <w:t>（三）资金管理情况表</w:t>
      </w:r>
    </w:p>
    <w:p w14:paraId="31EA3CEA">
      <w:pPr>
        <w:pStyle w:val="19"/>
        <w:ind w:firstLine="482"/>
        <w:jc w:val="center"/>
        <w:rPr>
          <w:b/>
          <w:bCs/>
          <w:sz w:val="24"/>
          <w:szCs w:val="24"/>
        </w:rPr>
      </w:pPr>
      <w:r>
        <w:rPr>
          <w:rFonts w:hint="eastAsia"/>
          <w:b/>
          <w:bCs/>
          <w:sz w:val="24"/>
          <w:szCs w:val="24"/>
        </w:rPr>
        <w:t>表1-2-2 资金管理情况表</w:t>
      </w:r>
    </w:p>
    <w:tbl>
      <w:tblPr>
        <w:tblStyle w:val="20"/>
        <w:tblW w:w="8166" w:type="dxa"/>
        <w:tblInd w:w="-13" w:type="dxa"/>
        <w:tblLayout w:type="fixed"/>
        <w:tblCellMar>
          <w:top w:w="0" w:type="dxa"/>
          <w:left w:w="108" w:type="dxa"/>
          <w:bottom w:w="0" w:type="dxa"/>
          <w:right w:w="108" w:type="dxa"/>
        </w:tblCellMar>
      </w:tblPr>
      <w:tblGrid>
        <w:gridCol w:w="1198"/>
        <w:gridCol w:w="3862"/>
        <w:gridCol w:w="3106"/>
      </w:tblGrid>
      <w:tr w14:paraId="28FD2A67">
        <w:tblPrEx>
          <w:tblCellMar>
            <w:top w:w="0" w:type="dxa"/>
            <w:left w:w="108" w:type="dxa"/>
            <w:bottom w:w="0" w:type="dxa"/>
            <w:right w:w="108" w:type="dxa"/>
          </w:tblCellMar>
        </w:tblPrEx>
        <w:trPr>
          <w:trHeight w:val="4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0842D407">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1F1CF0ED">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情况说明</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09F1BA70">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存在问题和改进措施</w:t>
            </w:r>
          </w:p>
        </w:tc>
      </w:tr>
      <w:tr w14:paraId="73DB9BA7">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081EE7E5">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安排科学性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54737081">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安排科学</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2341BE9F">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r>
      <w:tr w14:paraId="734F879F">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7FEE33D7">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拨付合规性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2490158E">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拨付合规</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15E03581">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r>
      <w:tr w14:paraId="0BD40B44">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353DFF7B">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使用规范性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1B93A68E">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使用规范</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0415ABF9">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r>
      <w:tr w14:paraId="512D882B">
        <w:tblPrEx>
          <w:tblCellMar>
            <w:top w:w="0" w:type="dxa"/>
            <w:left w:w="108" w:type="dxa"/>
            <w:bottom w:w="0" w:type="dxa"/>
            <w:right w:w="108" w:type="dxa"/>
          </w:tblCellMar>
        </w:tblPrEx>
        <w:trPr>
          <w:trHeight w:val="1194"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1C0EEA25">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预算绩效管理情况</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56A58D42">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按要求开展预算绩效管理工作</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118AF50B">
            <w:pPr>
              <w:pStyle w:val="11"/>
              <w:widowControl/>
              <w:spacing w:before="0" w:after="0" w:line="240" w:lineRule="auto"/>
              <w:ind w:firstLine="0" w:firstLineChars="0"/>
              <w:jc w:val="center"/>
              <w:rPr>
                <w:rFonts w:ascii="宋体" w:hAnsi="宋体" w:eastAsia="宋体" w:cs="宋体"/>
                <w:color w:val="000000"/>
                <w:kern w:val="0"/>
                <w:sz w:val="24"/>
                <w:szCs w:val="24"/>
                <w:lang w:val="en-US" w:eastAsia="zh-CN" w:bidi="ar-SA"/>
              </w:rPr>
            </w:pPr>
          </w:p>
        </w:tc>
      </w:tr>
    </w:tbl>
    <w:p w14:paraId="2D9338AD">
      <w:pPr>
        <w:pStyle w:val="18"/>
        <w:ind w:left="227" w:leftChars="71"/>
      </w:pPr>
      <w:r>
        <w:rPr>
          <w:rFonts w:hint="eastAsia"/>
        </w:rPr>
        <w:t>（四）项目绩效目标</w:t>
      </w:r>
    </w:p>
    <w:p w14:paraId="045E4D5A">
      <w:pPr>
        <w:pStyle w:val="21"/>
        <w:ind w:leftChars="0"/>
      </w:pPr>
      <w:r>
        <w:rPr>
          <w:rFonts w:hint="eastAsia"/>
        </w:rPr>
        <w:t>1. 项目年度绩效目标</w:t>
      </w:r>
    </w:p>
    <w:p w14:paraId="3BAA5631">
      <w:pPr>
        <w:pStyle w:val="19"/>
        <w:ind w:firstLine="560"/>
      </w:pPr>
      <w:r>
        <w:rPr>
          <w:rFonts w:ascii="宋体" w:hAnsi="宋体" w:eastAsia="宋体" w:cs="宋体"/>
          <w:sz w:val="20"/>
          <w:u w:val="none"/>
        </w:rPr>
        <w:tab/>
      </w:r>
      <w:r>
        <w:rPr>
          <w:rFonts w:ascii="宋体" w:hAnsi="宋体" w:eastAsia="宋体" w:cs="宋体"/>
          <w:sz w:val="20"/>
          <w:u w:val="none"/>
        </w:rPr>
        <w:t>为医疗卫生机构培养一批素质优良、结构合理,能够下的去、留得住、用得好的优秀医疗卫生人才。</w:t>
      </w:r>
    </w:p>
    <w:p w14:paraId="3CE63774">
      <w:pPr>
        <w:pStyle w:val="21"/>
        <w:ind w:left="227" w:leftChars="71"/>
      </w:pPr>
      <w:r>
        <w:rPr>
          <w:rFonts w:hint="eastAsia"/>
        </w:rPr>
        <w:t>2.项目年度绩效目标完成情况</w:t>
      </w:r>
    </w:p>
    <w:p w14:paraId="0A9BAF0E">
      <w:pPr>
        <w:pStyle w:val="19"/>
        <w:ind w:firstLine="560"/>
      </w:pPr>
      <w:r>
        <w:rPr>
          <w:rFonts w:ascii="宋体" w:hAnsi="宋体" w:eastAsia="宋体" w:cs="宋体"/>
          <w:sz w:val="20"/>
          <w:u w:val="none"/>
        </w:rPr>
        <w:tab/>
      </w:r>
      <w:r>
        <w:rPr>
          <w:rFonts w:ascii="宋体" w:hAnsi="宋体" w:eastAsia="宋体" w:cs="宋体"/>
          <w:sz w:val="20"/>
          <w:u w:val="none"/>
        </w:rPr>
        <w:t>为医疗卫生机构培养一批素质优良、结构合理,能够下的去、留得住、用得好的优秀医疗卫生人才。</w:t>
      </w:r>
    </w:p>
    <w:p w14:paraId="7127A019">
      <w:pPr>
        <w:pStyle w:val="16"/>
      </w:pPr>
      <w:r>
        <w:rPr>
          <w:rFonts w:hint="eastAsia"/>
        </w:rPr>
        <w:t>二、总体评价结论和指标分析</w:t>
      </w:r>
    </w:p>
    <w:p w14:paraId="21061534">
      <w:pPr>
        <w:pStyle w:val="18"/>
        <w:ind w:left="560"/>
      </w:pPr>
      <w:r>
        <w:rPr>
          <w:rFonts w:hint="eastAsia"/>
        </w:rPr>
        <w:t>（一）总体评价结论</w:t>
      </w:r>
    </w:p>
    <w:p w14:paraId="6724FA79">
      <w:pPr>
        <w:pStyle w:val="19"/>
        <w:ind w:firstLine="560"/>
      </w:pPr>
      <w:r>
        <w:rPr>
          <w:rFonts w:ascii="宋体" w:hAnsi="宋体" w:eastAsia="宋体" w:cs="宋体"/>
          <w:sz w:val="20"/>
          <w:u w:val="none"/>
        </w:rPr>
        <w:t>综合考虑资金管理、产出、效果、满意度等各方面因素，通过数据采集及分析，最终评分结果：【上级提前-市级】医疗服务与保障能力提升（卫生健康人才培养培训）绩效自评价结果为:总得分99分，属于"优"。</w:t>
      </w:r>
    </w:p>
    <w:p w14:paraId="11DF5816">
      <w:pPr>
        <w:pStyle w:val="11"/>
        <w:ind w:firstLine="560"/>
      </w:pPr>
    </w:p>
    <w:p w14:paraId="261B55C8">
      <w:pPr>
        <w:pStyle w:val="18"/>
        <w:ind w:left="560"/>
      </w:pPr>
      <w:r>
        <w:rPr>
          <w:rFonts w:hint="eastAsia"/>
        </w:rPr>
        <w:t>（二）指标分析</w:t>
      </w:r>
    </w:p>
    <w:p w14:paraId="7E445435">
      <w:pPr>
        <w:pStyle w:val="19"/>
        <w:ind w:firstLine="560"/>
      </w:pPr>
      <w:r>
        <w:rPr>
          <w:rFonts w:hint="eastAsia"/>
        </w:rPr>
        <w:t>1.绩效目标完成的指标</w:t>
      </w:r>
    </w:p>
    <w:p w14:paraId="78721329">
      <w:pPr>
        <w:pStyle w:val="19"/>
        <w:ind w:firstLine="560"/>
      </w:pPr>
      <w:r>
        <w:rPr>
          <w:rFonts w:ascii="宋体" w:hAnsi="宋体" w:eastAsia="宋体" w:cs="宋体"/>
          <w:sz w:val="20"/>
          <w:u w:val="none"/>
        </w:rPr>
        <w:t>卫生健康人才培养培训经费额度; 住院医师规范化培训完成率; 培训结业考核通过率; 提升医疗服务水平; 培训学员满意度;</w:t>
      </w:r>
    </w:p>
    <w:p w14:paraId="7343C9E0">
      <w:pPr>
        <w:pStyle w:val="19"/>
        <w:ind w:firstLine="560"/>
      </w:pPr>
      <w:r>
        <w:rPr>
          <w:rFonts w:hint="eastAsia"/>
        </w:rPr>
        <w:t>2.没有完成绩效目标的指标</w:t>
      </w:r>
    </w:p>
    <w:p w14:paraId="6EF59961">
      <w:pPr>
        <w:pStyle w:val="19"/>
        <w:ind w:firstLine="560"/>
      </w:pPr>
      <w:r>
        <w:rPr>
          <w:rFonts w:ascii="宋体" w:hAnsi="宋体" w:eastAsia="宋体" w:cs="宋体"/>
          <w:sz w:val="20"/>
          <w:u w:val="none"/>
        </w:rPr>
        <w:t>资金拨付及时性;</w:t>
      </w:r>
    </w:p>
    <w:p w14:paraId="2B722D43">
      <w:pPr>
        <w:pStyle w:val="11"/>
        <w:ind w:firstLine="560"/>
      </w:pPr>
    </w:p>
    <w:p w14:paraId="2CA0A728">
      <w:pPr>
        <w:pStyle w:val="16"/>
      </w:pPr>
      <w:r>
        <w:rPr>
          <w:rFonts w:hint="eastAsia"/>
        </w:rPr>
        <w:t>三、存在的问题和建议</w:t>
      </w:r>
    </w:p>
    <w:p w14:paraId="1FE8A4E0">
      <w:pPr>
        <w:pStyle w:val="18"/>
        <w:ind w:left="560"/>
      </w:pPr>
      <w:r>
        <w:rPr>
          <w:rFonts w:hint="eastAsia"/>
        </w:rPr>
        <w:t>（一）存在的问题</w:t>
      </w:r>
    </w:p>
    <w:p w14:paraId="24FF1995">
      <w:pPr>
        <w:pStyle w:val="19"/>
        <w:ind w:firstLine="600" w:firstLineChars="300"/>
      </w:pPr>
      <w:r>
        <w:rPr>
          <w:rFonts w:ascii="宋体" w:hAnsi="宋体" w:eastAsia="宋体" w:cs="宋体"/>
          <w:sz w:val="20"/>
          <w:u w:val="none"/>
        </w:rPr>
        <w:t>无</w:t>
      </w:r>
    </w:p>
    <w:p w14:paraId="72D78733">
      <w:pPr>
        <w:pStyle w:val="18"/>
        <w:ind w:left="560"/>
      </w:pPr>
      <w:r>
        <w:rPr>
          <w:rFonts w:hint="eastAsia"/>
        </w:rPr>
        <w:t>（二）改进建议</w:t>
      </w:r>
    </w:p>
    <w:p w14:paraId="15A910FB">
      <w:pPr>
        <w:pStyle w:val="19"/>
        <w:ind w:firstLine="562"/>
        <w:rPr>
          <w:b/>
          <w:bCs/>
        </w:rPr>
      </w:pPr>
      <w:r>
        <w:rPr>
          <w:rFonts w:hint="eastAsia"/>
          <w:b/>
          <w:bCs/>
        </w:rPr>
        <w:t>1.对项目决策的建议</w:t>
      </w:r>
    </w:p>
    <w:p w14:paraId="529C32E3">
      <w:pPr>
        <w:pStyle w:val="19"/>
        <w:ind w:firstLine="600" w:firstLineChars="300"/>
      </w:pPr>
      <w:r>
        <w:rPr>
          <w:rFonts w:ascii="宋体" w:hAnsi="宋体" w:eastAsia="宋体" w:cs="宋体"/>
          <w:sz w:val="20"/>
          <w:u w:val="none"/>
        </w:rPr>
        <w:t>无</w:t>
      </w:r>
    </w:p>
    <w:p w14:paraId="50787A4F">
      <w:pPr>
        <w:pStyle w:val="21"/>
        <w:ind w:left="560"/>
      </w:pPr>
      <w:r>
        <w:rPr>
          <w:rFonts w:hint="eastAsia"/>
        </w:rPr>
        <w:t>2.对预算安排及执行情况的建议</w:t>
      </w:r>
    </w:p>
    <w:p w14:paraId="7DF5DB9E">
      <w:pPr>
        <w:pStyle w:val="19"/>
        <w:ind w:firstLine="142" w:firstLineChars="71"/>
      </w:pPr>
      <w:r>
        <w:rPr>
          <w:rFonts w:ascii="宋体" w:hAnsi="宋体" w:eastAsia="宋体" w:cs="宋体"/>
          <w:sz w:val="20"/>
          <w:u w:val="none"/>
        </w:rPr>
        <w:t xml:space="preserve">     无</w:t>
      </w:r>
    </w:p>
    <w:p w14:paraId="57C1F9A6">
      <w:pPr>
        <w:pStyle w:val="19"/>
        <w:ind w:firstLine="562"/>
        <w:rPr>
          <w:b/>
          <w:bCs/>
        </w:rPr>
      </w:pPr>
      <w:r>
        <w:rPr>
          <w:rFonts w:hint="eastAsia"/>
          <w:b/>
          <w:bCs/>
        </w:rPr>
        <w:t>3.对资金管理的建议</w:t>
      </w:r>
    </w:p>
    <w:p w14:paraId="75FF36CF">
      <w:pPr>
        <w:pStyle w:val="19"/>
        <w:ind w:firstLine="560"/>
      </w:pPr>
      <w:r>
        <w:rPr>
          <w:rFonts w:ascii="宋体" w:hAnsi="宋体" w:eastAsia="宋体" w:cs="宋体"/>
          <w:sz w:val="20"/>
          <w:u w:val="none"/>
        </w:rPr>
        <w:t xml:space="preserve">   无</w:t>
      </w:r>
    </w:p>
    <w:p w14:paraId="327E8CFA">
      <w:pPr>
        <w:pStyle w:val="19"/>
        <w:ind w:firstLine="562"/>
        <w:rPr>
          <w:b/>
          <w:bCs/>
        </w:rPr>
      </w:pPr>
      <w:r>
        <w:rPr>
          <w:rFonts w:hint="eastAsia"/>
          <w:b/>
          <w:bCs/>
        </w:rPr>
        <w:t>4.对项目管理的建议</w:t>
      </w:r>
    </w:p>
    <w:p w14:paraId="0CB0812F">
      <w:pPr>
        <w:pStyle w:val="19"/>
        <w:ind w:firstLine="742" w:firstLineChars="371"/>
      </w:pPr>
      <w:r>
        <w:rPr>
          <w:rFonts w:ascii="宋体" w:hAnsi="宋体" w:eastAsia="宋体" w:cs="宋体"/>
          <w:sz w:val="20"/>
          <w:u w:val="none"/>
        </w:rPr>
        <w:t>无</w:t>
      </w:r>
    </w:p>
    <w:p w14:paraId="781F08B8">
      <w:pPr>
        <w:pStyle w:val="19"/>
        <w:ind w:firstLine="562"/>
      </w:pPr>
      <w:r>
        <w:rPr>
          <w:rFonts w:hint="eastAsia"/>
          <w:b/>
          <w:bCs/>
        </w:rPr>
        <w:t>5.其他建议</w:t>
      </w:r>
      <w:r>
        <w:rPr>
          <w:rFonts w:hint="eastAsia"/>
        </w:rPr>
        <w:tab/>
      </w:r>
    </w:p>
    <w:p w14:paraId="6392CAD7">
      <w:pPr>
        <w:pStyle w:val="11"/>
        <w:ind w:firstLine="1161" w:firstLineChars="413"/>
        <w:rPr>
          <w:rFonts w:ascii="宋体" w:hAnsi="宋体" w:eastAsia="宋体"/>
          <w:b/>
          <w:bCs/>
        </w:rPr>
      </w:pPr>
    </w:p>
    <w:p w14:paraId="178D3C2E">
      <w:pPr>
        <w:pStyle w:val="18"/>
        <w:ind w:left="0" w:leftChars="0"/>
      </w:pPr>
      <w:r>
        <w:rPr/>
        <w:br w:type="page" w:clear="none"/>
      </w:r>
      <w:r>
        <w:rPr>
          <w:rFonts w:eastAsia="仿宋"/>
        </w:rPr>
        <w:t xml:space="preserve">附表1 </w:t>
      </w:r>
      <w:r>
        <w:rPr>
          <w:rFonts w:hint="eastAsia" w:eastAsia="仿宋"/>
        </w:rPr>
        <w:t>自评价</w:t>
      </w:r>
      <w:r>
        <w:rPr>
          <w:rFonts w:eastAsia="仿宋"/>
        </w:rPr>
        <w:t>评分表</w:t>
      </w:r>
    </w:p>
    <w:tbl>
      <w:tblPr>
        <w:tblStyle w:val="20"/>
        <w:tblW w:w="8647"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67"/>
        <w:gridCol w:w="1114"/>
        <w:gridCol w:w="1015"/>
        <w:gridCol w:w="1130"/>
        <w:gridCol w:w="1130"/>
        <w:gridCol w:w="908"/>
        <w:gridCol w:w="876"/>
        <w:gridCol w:w="1475"/>
        <w:gridCol w:w="32"/>
      </w:tblGrid>
      <w:tr w14:paraId="523ADD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647" w:type="dxa"/>
            <w:gridSpan w:val="9"/>
            <w:shd w:val="clear" w:color="auto" w:fill="BFBFBF"/>
            <w:noWrap w:val="0"/>
            <w:vAlign w:val="top"/>
          </w:tcPr>
          <w:p w14:paraId="11572AF0">
            <w:pPr>
              <w:pStyle w:val="11"/>
              <w:widowControl w:val="0"/>
              <w:spacing w:before="0" w:after="0" w:line="240" w:lineRule="atLeast"/>
              <w:ind w:firstLine="0" w:firstLineChars="0"/>
              <w:jc w:val="center"/>
              <w:rPr>
                <w:rFonts w:ascii="黑体" w:hAnsi="黑体" w:eastAsia="黑体" w:cs="Arial"/>
                <w:b/>
                <w:bCs/>
                <w:kern w:val="2"/>
                <w:sz w:val="28"/>
                <w:szCs w:val="28"/>
                <w:lang w:val="en-US" w:eastAsia="zh-CN" w:bidi="ar-SA"/>
              </w:rPr>
            </w:pPr>
            <w:r>
              <w:rPr>
                <w:rFonts w:hint="eastAsia" w:ascii="仿宋" w:hAnsi="仿宋" w:eastAsia="仿宋" w:cs="仿宋"/>
                <w:b/>
                <w:bCs/>
                <w:kern w:val="2"/>
                <w:sz w:val="24"/>
                <w:szCs w:val="24"/>
                <w:lang w:val="en-US" w:eastAsia="zh-CN" w:bidi="ar-SA"/>
              </w:rPr>
              <w:t>自评价评分附件表</w:t>
            </w:r>
          </w:p>
        </w:tc>
      </w:tr>
      <w:tr w14:paraId="712D47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noWrap w:val="0"/>
            <w:vAlign w:val="top"/>
          </w:tcPr>
          <w:p w14:paraId="756EC63C">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一级指标</w:t>
            </w:r>
          </w:p>
        </w:tc>
        <w:tc>
          <w:tcPr>
            <w:tcW w:w="1114" w:type="dxa"/>
            <w:noWrap w:val="0"/>
            <w:vAlign w:val="top"/>
          </w:tcPr>
          <w:p w14:paraId="58360D90">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二级指标</w:t>
            </w:r>
          </w:p>
        </w:tc>
        <w:tc>
          <w:tcPr>
            <w:tcW w:w="1015" w:type="dxa"/>
            <w:noWrap w:val="0"/>
            <w:vAlign w:val="top"/>
          </w:tcPr>
          <w:p w14:paraId="2F220931">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三级指标</w:t>
            </w:r>
          </w:p>
        </w:tc>
        <w:tc>
          <w:tcPr>
            <w:tcW w:w="1130" w:type="dxa"/>
            <w:noWrap w:val="0"/>
            <w:vAlign w:val="top"/>
          </w:tcPr>
          <w:p w14:paraId="0E0BCDB3">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年度目标值</w:t>
            </w:r>
          </w:p>
        </w:tc>
        <w:tc>
          <w:tcPr>
            <w:tcW w:w="1130" w:type="dxa"/>
            <w:noWrap w:val="0"/>
            <w:vAlign w:val="top"/>
          </w:tcPr>
          <w:p w14:paraId="3C33A8AA">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实际完成值</w:t>
            </w:r>
          </w:p>
        </w:tc>
        <w:tc>
          <w:tcPr>
            <w:tcW w:w="908" w:type="dxa"/>
            <w:noWrap w:val="0"/>
            <w:vAlign w:val="top"/>
          </w:tcPr>
          <w:p w14:paraId="09488383">
            <w:pPr>
              <w:pStyle w:val="11"/>
              <w:widowControl w:val="0"/>
              <w:spacing w:before="0" w:after="0" w:line="240" w:lineRule="auto"/>
              <w:ind w:left="0" w:leftChars="0" w:firstLine="0" w:firstLineChars="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分值</w:t>
            </w:r>
          </w:p>
        </w:tc>
        <w:tc>
          <w:tcPr>
            <w:tcW w:w="876" w:type="dxa"/>
            <w:noWrap w:val="0"/>
            <w:vAlign w:val="top"/>
          </w:tcPr>
          <w:p w14:paraId="2E990199">
            <w:pPr>
              <w:pStyle w:val="11"/>
              <w:widowControl w:val="0"/>
              <w:spacing w:before="0" w:after="0" w:line="240" w:lineRule="auto"/>
              <w:ind w:left="0" w:leftChars="0" w:firstLine="0" w:firstLineChars="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得分</w:t>
            </w:r>
          </w:p>
        </w:tc>
        <w:tc>
          <w:tcPr>
            <w:tcW w:w="1475" w:type="dxa"/>
            <w:noWrap w:val="0"/>
            <w:vAlign w:val="top"/>
          </w:tcPr>
          <w:p w14:paraId="0B656067">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偏差原因分析</w:t>
            </w:r>
          </w:p>
        </w:tc>
      </w:tr>
      <w:tr w14:paraId="032673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noWrap w:val="0"/>
            <w:vAlign w:val="top"/>
          </w:tcPr>
          <w:p w14:paraId="697044E6">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成本指标</w:t>
            </w:r>
          </w:p>
        </w:tc>
        <w:tc>
          <w:tcPr>
            <w:tcW w:w="1114" w:type="dxa"/>
            <w:noWrap w:val="0"/>
            <w:vAlign w:val="top"/>
          </w:tcPr>
          <w:p w14:paraId="5564093D">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经济成本指标</w:t>
            </w:r>
          </w:p>
        </w:tc>
        <w:tc>
          <w:tcPr>
            <w:tcW w:w="1015" w:type="dxa"/>
            <w:noWrap w:val="0"/>
            <w:vAlign w:val="top"/>
          </w:tcPr>
          <w:p w14:paraId="2B388AB1">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卫生健康人才培养培训经费额度</w:t>
            </w:r>
          </w:p>
        </w:tc>
        <w:tc>
          <w:tcPr>
            <w:tcW w:w="1130" w:type="dxa"/>
            <w:noWrap w:val="0"/>
            <w:vAlign w:val="top"/>
          </w:tcPr>
          <w:p w14:paraId="484C7AA6">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=3795000元</w:t>
            </w:r>
          </w:p>
        </w:tc>
        <w:tc>
          <w:tcPr>
            <w:tcW w:w="1130" w:type="dxa"/>
            <w:noWrap w:val="0"/>
            <w:vAlign w:val="top"/>
          </w:tcPr>
          <w:p w14:paraId="239BBD7A">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3795000元</w:t>
            </w:r>
          </w:p>
        </w:tc>
        <w:tc>
          <w:tcPr>
            <w:tcW w:w="908" w:type="dxa"/>
            <w:noWrap w:val="0"/>
            <w:vAlign w:val="top"/>
          </w:tcPr>
          <w:p w14:paraId="24CD6385">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876" w:type="dxa"/>
            <w:noWrap w:val="0"/>
            <w:vAlign w:val="top"/>
          </w:tcPr>
          <w:p w14:paraId="06A511FF">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1475" w:type="dxa"/>
            <w:noWrap w:val="0"/>
            <w:vAlign w:val="top"/>
          </w:tcPr>
          <w:p w14:paraId="1E9AEF39">
            <w:pPr>
              <w:pStyle w:val="11"/>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23A74B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vMerge w:val="restart"/>
            <w:noWrap w:val="0"/>
            <w:vAlign w:val="top"/>
          </w:tcPr>
          <w:p w14:paraId="6B112628">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产出指标</w:t>
            </w:r>
          </w:p>
        </w:tc>
        <w:tc>
          <w:tcPr>
            <w:tcW w:w="1114" w:type="dxa"/>
            <w:noWrap w:val="0"/>
            <w:vAlign w:val="top"/>
          </w:tcPr>
          <w:p w14:paraId="6B9386C4">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数量指标</w:t>
            </w:r>
          </w:p>
        </w:tc>
        <w:tc>
          <w:tcPr>
            <w:tcW w:w="1015" w:type="dxa"/>
            <w:noWrap w:val="0"/>
            <w:vAlign w:val="top"/>
          </w:tcPr>
          <w:p w14:paraId="1035100D">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住院医师规范化培训完成率</w:t>
            </w:r>
          </w:p>
        </w:tc>
        <w:tc>
          <w:tcPr>
            <w:tcW w:w="1130" w:type="dxa"/>
            <w:noWrap w:val="0"/>
            <w:vAlign w:val="top"/>
          </w:tcPr>
          <w:p w14:paraId="6FAE30DC">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≥80%</w:t>
            </w:r>
          </w:p>
        </w:tc>
        <w:tc>
          <w:tcPr>
            <w:tcW w:w="1130" w:type="dxa"/>
            <w:noWrap w:val="0"/>
            <w:vAlign w:val="top"/>
          </w:tcPr>
          <w:p w14:paraId="6386A4D8">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100%</w:t>
            </w:r>
          </w:p>
        </w:tc>
        <w:tc>
          <w:tcPr>
            <w:tcW w:w="908" w:type="dxa"/>
            <w:noWrap w:val="0"/>
            <w:vAlign w:val="top"/>
          </w:tcPr>
          <w:p w14:paraId="56459C19">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876" w:type="dxa"/>
            <w:noWrap w:val="0"/>
            <w:vAlign w:val="top"/>
          </w:tcPr>
          <w:p w14:paraId="2D3C6E52">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1475" w:type="dxa"/>
            <w:noWrap w:val="0"/>
            <w:vAlign w:val="top"/>
          </w:tcPr>
          <w:p w14:paraId="0FC197AD">
            <w:pPr>
              <w:pStyle w:val="11"/>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186F27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vMerge w:val="continue"/>
            <w:noWrap w:val="0"/>
            <w:vAlign w:val="top"/>
          </w:tcPr>
          <w:p w14:paraId="60F67F7D">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产出指标</w:t>
            </w:r>
          </w:p>
        </w:tc>
        <w:tc>
          <w:tcPr>
            <w:tcW w:w="1114" w:type="dxa"/>
            <w:noWrap w:val="0"/>
            <w:vAlign w:val="top"/>
          </w:tcPr>
          <w:p w14:paraId="083C0F9F">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质量指标</w:t>
            </w:r>
          </w:p>
        </w:tc>
        <w:tc>
          <w:tcPr>
            <w:tcW w:w="1015" w:type="dxa"/>
            <w:noWrap w:val="0"/>
            <w:vAlign w:val="top"/>
          </w:tcPr>
          <w:p w14:paraId="0E5E2146">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培训结业考核通过率</w:t>
            </w:r>
          </w:p>
        </w:tc>
        <w:tc>
          <w:tcPr>
            <w:tcW w:w="1130" w:type="dxa"/>
            <w:noWrap w:val="0"/>
            <w:vAlign w:val="top"/>
          </w:tcPr>
          <w:p w14:paraId="7BEC8A00">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≥80%</w:t>
            </w:r>
          </w:p>
        </w:tc>
        <w:tc>
          <w:tcPr>
            <w:tcW w:w="1130" w:type="dxa"/>
            <w:noWrap w:val="0"/>
            <w:vAlign w:val="top"/>
          </w:tcPr>
          <w:p w14:paraId="3B5EE056">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97.5%</w:t>
            </w:r>
          </w:p>
        </w:tc>
        <w:tc>
          <w:tcPr>
            <w:tcW w:w="908" w:type="dxa"/>
            <w:noWrap w:val="0"/>
            <w:vAlign w:val="top"/>
          </w:tcPr>
          <w:p w14:paraId="060A57BF">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876" w:type="dxa"/>
            <w:noWrap w:val="0"/>
            <w:vAlign w:val="top"/>
          </w:tcPr>
          <w:p w14:paraId="04201626">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1475" w:type="dxa"/>
            <w:noWrap w:val="0"/>
            <w:vAlign w:val="top"/>
          </w:tcPr>
          <w:p w14:paraId="5863B7AC">
            <w:pPr>
              <w:pStyle w:val="11"/>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768831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vMerge w:val="continue"/>
            <w:noWrap w:val="0"/>
            <w:vAlign w:val="top"/>
          </w:tcPr>
          <w:p w14:paraId="55FFB22D">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产出指标</w:t>
            </w:r>
          </w:p>
        </w:tc>
        <w:tc>
          <w:tcPr>
            <w:tcW w:w="1114" w:type="dxa"/>
            <w:noWrap w:val="0"/>
            <w:vAlign w:val="top"/>
          </w:tcPr>
          <w:p w14:paraId="791BA7A2">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时效指标</w:t>
            </w:r>
          </w:p>
        </w:tc>
        <w:tc>
          <w:tcPr>
            <w:tcW w:w="1015" w:type="dxa"/>
            <w:noWrap w:val="0"/>
            <w:vAlign w:val="top"/>
          </w:tcPr>
          <w:p w14:paraId="1F0FF5C1">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资金拨付及时性</w:t>
            </w:r>
          </w:p>
        </w:tc>
        <w:tc>
          <w:tcPr>
            <w:tcW w:w="1130" w:type="dxa"/>
            <w:noWrap w:val="0"/>
            <w:vAlign w:val="top"/>
          </w:tcPr>
          <w:p w14:paraId="02303659">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及时</w:t>
            </w:r>
          </w:p>
        </w:tc>
        <w:tc>
          <w:tcPr>
            <w:tcW w:w="1130" w:type="dxa"/>
            <w:noWrap w:val="0"/>
            <w:vAlign w:val="top"/>
          </w:tcPr>
          <w:p w14:paraId="10A9CB67">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90%</w:t>
            </w:r>
          </w:p>
        </w:tc>
        <w:tc>
          <w:tcPr>
            <w:tcW w:w="908" w:type="dxa"/>
            <w:noWrap w:val="0"/>
            <w:vAlign w:val="top"/>
          </w:tcPr>
          <w:p w14:paraId="35FF5682">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w:t>
            </w:r>
          </w:p>
        </w:tc>
        <w:tc>
          <w:tcPr>
            <w:tcW w:w="876" w:type="dxa"/>
            <w:noWrap w:val="0"/>
            <w:vAlign w:val="top"/>
          </w:tcPr>
          <w:p w14:paraId="422539F7">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9</w:t>
            </w:r>
          </w:p>
        </w:tc>
        <w:tc>
          <w:tcPr>
            <w:tcW w:w="1475" w:type="dxa"/>
            <w:noWrap w:val="0"/>
            <w:vAlign w:val="top"/>
          </w:tcPr>
          <w:p w14:paraId="57B35287">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资金拨付时间相对较晚</w:t>
            </w:r>
          </w:p>
        </w:tc>
      </w:tr>
      <w:tr w14:paraId="3706B2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noWrap w:val="0"/>
            <w:vAlign w:val="top"/>
          </w:tcPr>
          <w:p w14:paraId="2F4FF02D">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效益指标</w:t>
            </w:r>
          </w:p>
        </w:tc>
        <w:tc>
          <w:tcPr>
            <w:tcW w:w="1114" w:type="dxa"/>
            <w:noWrap w:val="0"/>
            <w:vAlign w:val="top"/>
          </w:tcPr>
          <w:p w14:paraId="64138B3E">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社会效益指标</w:t>
            </w:r>
          </w:p>
        </w:tc>
        <w:tc>
          <w:tcPr>
            <w:tcW w:w="1015" w:type="dxa"/>
            <w:noWrap w:val="0"/>
            <w:vAlign w:val="top"/>
          </w:tcPr>
          <w:p w14:paraId="749A2F92">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提升医疗服务水平</w:t>
            </w:r>
          </w:p>
        </w:tc>
        <w:tc>
          <w:tcPr>
            <w:tcW w:w="1130" w:type="dxa"/>
            <w:noWrap w:val="0"/>
            <w:vAlign w:val="top"/>
          </w:tcPr>
          <w:p w14:paraId="11F9297A">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提升</w:t>
            </w:r>
          </w:p>
        </w:tc>
        <w:tc>
          <w:tcPr>
            <w:tcW w:w="1130" w:type="dxa"/>
            <w:noWrap w:val="0"/>
            <w:vAlign w:val="top"/>
          </w:tcPr>
          <w:p w14:paraId="694CAFA6">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100%</w:t>
            </w:r>
          </w:p>
        </w:tc>
        <w:tc>
          <w:tcPr>
            <w:tcW w:w="908" w:type="dxa"/>
            <w:noWrap w:val="0"/>
            <w:vAlign w:val="top"/>
          </w:tcPr>
          <w:p w14:paraId="38EC16A3">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25</w:t>
            </w:r>
          </w:p>
        </w:tc>
        <w:tc>
          <w:tcPr>
            <w:tcW w:w="876" w:type="dxa"/>
            <w:noWrap w:val="0"/>
            <w:vAlign w:val="top"/>
          </w:tcPr>
          <w:p w14:paraId="28758E8F">
            <w:pPr>
              <w:pStyle w:val="11"/>
              <w:widowControl w:val="0"/>
              <w:spacing w:before="0" w:after="0" w:line="240" w:lineRule="auto"/>
              <w:ind w:firstLine="400" w:firstLineChars="200"/>
              <w:jc w:val="both"/>
              <w:rPr>
                <w:rFonts w:ascii="Calibri" w:hAnsi="Calibri" w:eastAsia="仿宋_GB2312" w:cs="黑体"/>
                <w:kern w:val="2"/>
                <w:sz w:val="28"/>
                <w:szCs w:val="22"/>
                <w:lang w:val="en-US" w:eastAsia="zh-CN" w:bidi="ar-SA"/>
              </w:rPr>
            </w:pPr>
            <w:r>
              <w:rPr>
                <w:rFonts w:ascii="Calibri" w:hAnsi="Calibri" w:eastAsia="仿宋_GB2312" w:cs="黑体"/>
                <w:kern w:val="2"/>
                <w:sz w:val="20"/>
                <w:szCs w:val="22"/>
                <w:lang w:val="en-US" w:eastAsia="zh-CN" w:bidi="ar-SA"/>
              </w:rPr>
              <w:t>25</w:t>
            </w:r>
          </w:p>
        </w:tc>
        <w:tc>
          <w:tcPr>
            <w:tcW w:w="1475" w:type="dxa"/>
            <w:noWrap w:val="0"/>
            <w:vAlign w:val="top"/>
          </w:tcPr>
          <w:p w14:paraId="499A4466">
            <w:pPr>
              <w:pStyle w:val="11"/>
              <w:widowControl w:val="0"/>
              <w:spacing w:before="0" w:after="0" w:line="240" w:lineRule="auto"/>
              <w:ind w:firstLine="560" w:firstLineChars="200"/>
              <w:jc w:val="both"/>
              <w:rPr>
                <w:rFonts w:ascii="Calibri" w:hAnsi="Calibri" w:eastAsia="仿宋_GB2312" w:cs="黑体"/>
                <w:kern w:val="2"/>
                <w:sz w:val="28"/>
                <w:szCs w:val="22"/>
                <w:lang w:val="en-US" w:eastAsia="zh-CN" w:bidi="ar-SA"/>
              </w:rPr>
            </w:pPr>
          </w:p>
        </w:tc>
      </w:tr>
      <w:tr w14:paraId="4C6E6C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32" w:type="dxa"/>
          <w:trHeight w:val="500" w:hRule="atLeast"/>
        </w:trPr>
        <w:tc>
          <w:tcPr>
            <w:tcW w:w="967" w:type="dxa"/>
            <w:noWrap w:val="0"/>
            <w:vAlign w:val="top"/>
          </w:tcPr>
          <w:p w14:paraId="021FEB2F">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满意度指标</w:t>
            </w:r>
          </w:p>
        </w:tc>
        <w:tc>
          <w:tcPr>
            <w:tcW w:w="1114" w:type="dxa"/>
            <w:noWrap w:val="0"/>
            <w:vAlign w:val="top"/>
          </w:tcPr>
          <w:p w14:paraId="441CF06E">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服务对象满意度指标</w:t>
            </w:r>
          </w:p>
        </w:tc>
        <w:tc>
          <w:tcPr>
            <w:tcW w:w="1015" w:type="dxa"/>
            <w:noWrap w:val="0"/>
            <w:vAlign w:val="top"/>
          </w:tcPr>
          <w:p w14:paraId="421D1F1B">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培训学员满意度</w:t>
            </w:r>
          </w:p>
        </w:tc>
        <w:tc>
          <w:tcPr>
            <w:tcW w:w="1130" w:type="dxa"/>
            <w:noWrap w:val="0"/>
            <w:vAlign w:val="top"/>
          </w:tcPr>
          <w:p w14:paraId="7831E205">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≥90%</w:t>
            </w:r>
          </w:p>
        </w:tc>
        <w:tc>
          <w:tcPr>
            <w:tcW w:w="1130" w:type="dxa"/>
            <w:noWrap w:val="0"/>
            <w:vAlign w:val="top"/>
          </w:tcPr>
          <w:p w14:paraId="244EF777">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96%</w:t>
            </w:r>
          </w:p>
        </w:tc>
        <w:tc>
          <w:tcPr>
            <w:tcW w:w="908" w:type="dxa"/>
            <w:noWrap w:val="0"/>
            <w:vAlign w:val="top"/>
          </w:tcPr>
          <w:p w14:paraId="0A9FF670">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5</w:t>
            </w:r>
          </w:p>
        </w:tc>
        <w:tc>
          <w:tcPr>
            <w:tcW w:w="876" w:type="dxa"/>
            <w:noWrap w:val="0"/>
            <w:vAlign w:val="top"/>
          </w:tcPr>
          <w:p w14:paraId="0C503E55">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20"/>
                <w:szCs w:val="28"/>
                <w:lang w:val="en-US" w:eastAsia="zh-CN" w:bidi="ar-SA"/>
              </w:rPr>
              <w:t>5</w:t>
            </w:r>
          </w:p>
        </w:tc>
        <w:tc>
          <w:tcPr>
            <w:tcW w:w="1475" w:type="dxa"/>
            <w:noWrap w:val="0"/>
            <w:vAlign w:val="top"/>
          </w:tcPr>
          <w:p w14:paraId="6EAE6813">
            <w:pPr>
              <w:pStyle w:val="19"/>
              <w:widowControl w:val="0"/>
              <w:spacing w:before="0" w:after="0" w:line="240" w:lineRule="exact"/>
              <w:ind w:firstLine="0" w:firstLineChars="0"/>
              <w:jc w:val="center"/>
              <w:rPr>
                <w:rFonts w:ascii="Times New Roman" w:hAnsi="Times New Roman" w:eastAsia="仿宋_GB2312" w:cs="Times New Roman"/>
                <w:kern w:val="2"/>
                <w:sz w:val="18"/>
                <w:szCs w:val="18"/>
                <w:lang w:val="en-US" w:eastAsia="zh-CN" w:bidi="ar-SA"/>
              </w:rPr>
            </w:pPr>
          </w:p>
        </w:tc>
      </w:tr>
    </w:tbl>
    <w:p w14:paraId="25161374">
      <w:pPr>
        <w:pStyle w:val="19"/>
        <w:ind w:firstLine="198" w:firstLineChars="71"/>
      </w:pPr>
    </w:p>
    <w:sectPr>
      <w:pgSz w:w="11906" w:h="16838"/>
      <w:pgMar w:top="1440" w:right="1800" w:bottom="1440" w:left="1800" w:header="851" w:footer="992" w:gutter="0"/>
      <w:cols w:space="720" w:num="1"/>
      <w:docGrid w:type="lines" w:linePitch="38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Cambria">
    <w:panose1 w:val="02040503050406030204"/>
    <w:charset w:val="00"/>
    <w:family w:val="auto"/>
    <w:pitch w:val="default"/>
    <w:sig w:usb0="E00006FF" w:usb1="420024FF" w:usb2="02000000" w:usb3="00000000" w:csb0="2000019F" w:csb1="00000000"/>
  </w:font>
  <w:font w:name="楷体">
    <w:panose1 w:val="02010609060101010101"/>
    <w:charset w:val="86"/>
    <w:family w:val="auto"/>
    <w:pitch w:val="default"/>
    <w:sig w:usb0="800002BF" w:usb1="38CF7CFA" w:usb2="00000016" w:usb3="00000000" w:csb0="00040001" w:csb1="00000000"/>
  </w:font>
  <w:font w:name="Calibri Light">
    <w:panose1 w:val="020F0302020204030204"/>
    <w:charset w:val="00"/>
    <w:family w:val="auto"/>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1A9D4C">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6A0195BC">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6A0195BC">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E26E9D">
    <w:pPr>
      <w:pStyle w:val="23"/>
      <w:ind w:firstLine="360"/>
      <w:jc w:val="center"/>
    </w:pPr>
    <w:r>
      <w:fldChar w:fldCharType="begin"/>
    </w:r>
    <w:r>
      <w:instrText xml:space="preserve"> PAGE   \* MERGEFORMAT </w:instrText>
    </w:r>
    <w:r>
      <w:fldChar w:fldCharType="separate"/>
    </w:r>
    <w:r>
      <w:rPr>
        <w:lang w:val="zh-CN"/>
      </w:rPr>
      <w:t>-1</w:t>
    </w:r>
    <w:r>
      <w:fldChar w:fldCharType="end"/>
    </w:r>
  </w:p>
  <w:p w14:paraId="28129677">
    <w:pPr>
      <w:pStyle w:val="23"/>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699660">
    <w:pPr>
      <w:pStyle w:val="23"/>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BE5B8C">
    <w:pPr>
      <w:pStyle w:val="23"/>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41726F">
    <w:pPr>
      <w:pStyle w:val="23"/>
      <w:ind w:firstLine="360"/>
      <w:jc w:val="center"/>
    </w:pPr>
    <w:r>
      <w:fldChar w:fldCharType="begin"/>
    </w:r>
    <w:r>
      <w:instrText xml:space="preserve"> PAGE   \* MERGEFORMAT </w:instrText>
    </w:r>
    <w:r>
      <w:fldChar w:fldCharType="separate"/>
    </w:r>
    <w:r>
      <w:rPr>
        <w:lang w:val="zh-CN"/>
      </w:rPr>
      <w:t>-1</w:t>
    </w:r>
    <w:r>
      <w:fldChar w:fldCharType="end"/>
    </w:r>
  </w:p>
  <w:p w14:paraId="1445EEC8">
    <w:pPr>
      <w:pStyle w:val="23"/>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2F1732">
    <w:pPr>
      <w:pStyle w:val="23"/>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E32FA5">
    <w:pPr>
      <w:pStyle w:val="23"/>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BFDE77">
    <w:pPr>
      <w:pStyle w:val="23"/>
      <w:ind w:firstLine="360"/>
      <w:jc w:val="center"/>
    </w:pPr>
    <w:r>
      <w:fldChar w:fldCharType="begin"/>
    </w:r>
    <w:r>
      <w:instrText xml:space="preserve"> PAGE   \* MERGEFORMAT </w:instrText>
    </w:r>
    <w:r>
      <w:fldChar w:fldCharType="separate"/>
    </w:r>
    <w:r>
      <w:rPr>
        <w:lang w:val="zh-CN"/>
      </w:rPr>
      <w:t>-1</w:t>
    </w:r>
    <w:r>
      <w:fldChar w:fldCharType="end"/>
    </w:r>
  </w:p>
  <w:p w14:paraId="69AC5D6C">
    <w:pPr>
      <w:pStyle w:val="23"/>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8DFD70">
    <w:pPr>
      <w:pStyle w:val="23"/>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72E4C1">
    <w:pPr>
      <w:pStyle w:val="23"/>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B96AD">
    <w:pPr>
      <w:pStyle w:val="23"/>
      <w:ind w:firstLine="360"/>
      <w:jc w:val="center"/>
    </w:pPr>
    <w:r>
      <w:fldChar w:fldCharType="begin"/>
    </w:r>
    <w:r>
      <w:instrText xml:space="preserve"> PAGE   \* MERGEFORMAT </w:instrText>
    </w:r>
    <w:r>
      <w:fldChar w:fldCharType="separate"/>
    </w:r>
    <w:r>
      <w:rPr>
        <w:lang w:val="zh-CN"/>
      </w:rPr>
      <w:t>-1</w:t>
    </w:r>
    <w:r>
      <w:fldChar w:fldCharType="end"/>
    </w:r>
  </w:p>
  <w:p w14:paraId="1C54552F">
    <w:pPr>
      <w:pStyle w:val="23"/>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953E46">
    <w:pPr>
      <w:pStyle w:val="23"/>
      <w:ind w:firstLine="360"/>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BC4C01">
    <w:pPr>
      <w:pStyle w:val="23"/>
      <w:ind w:firstLine="360"/>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E7E71E">
    <w:pPr>
      <w:pStyle w:val="23"/>
      <w:ind w:firstLine="360"/>
      <w:jc w:val="center"/>
    </w:pPr>
    <w:r>
      <w:fldChar w:fldCharType="begin"/>
    </w:r>
    <w:r>
      <w:instrText xml:space="preserve"> PAGE   \* MERGEFORMAT </w:instrText>
    </w:r>
    <w:r>
      <w:fldChar w:fldCharType="separate"/>
    </w:r>
    <w:r>
      <w:rPr>
        <w:lang w:val="zh-CN"/>
      </w:rPr>
      <w:t>-1</w:t>
    </w:r>
    <w:r>
      <w:fldChar w:fldCharType="end"/>
    </w:r>
  </w:p>
  <w:p w14:paraId="69B8EE33">
    <w:pPr>
      <w:pStyle w:val="23"/>
      <w:ind w:firstLine="360"/>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4B6EBD">
    <w:pPr>
      <w:pStyle w:val="23"/>
      <w:ind w:firstLine="360"/>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F717FB">
    <w:pPr>
      <w:pStyle w:val="23"/>
      <w:ind w:firstLine="360"/>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B7DB44">
    <w:pPr>
      <w:pStyle w:val="23"/>
      <w:ind w:firstLine="360"/>
      <w:jc w:val="center"/>
    </w:pPr>
    <w:r>
      <w:fldChar w:fldCharType="begin"/>
    </w:r>
    <w:r>
      <w:instrText xml:space="preserve"> PAGE   \* MERGEFORMAT </w:instrText>
    </w:r>
    <w:r>
      <w:fldChar w:fldCharType="separate"/>
    </w:r>
    <w:r>
      <w:rPr>
        <w:lang w:val="zh-CN"/>
      </w:rPr>
      <w:t>-1</w:t>
    </w:r>
    <w:r>
      <w:fldChar w:fldCharType="end"/>
    </w:r>
  </w:p>
  <w:p w14:paraId="4E636F89">
    <w:pPr>
      <w:pStyle w:val="23"/>
      <w:ind w:firstLine="360"/>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83197D">
    <w:pPr>
      <w:pStyle w:val="23"/>
      <w:ind w:firstLine="360"/>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944CA8">
    <w:pPr>
      <w:pStyle w:val="23"/>
      <w:ind w:firstLine="360"/>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EBD231">
    <w:pPr>
      <w:pStyle w:val="23"/>
      <w:ind w:firstLine="360"/>
      <w:jc w:val="center"/>
    </w:pPr>
    <w:r>
      <w:fldChar w:fldCharType="begin"/>
    </w:r>
    <w:r>
      <w:instrText xml:space="preserve"> PAGE   \* MERGEFORMAT </w:instrText>
    </w:r>
    <w:r>
      <w:fldChar w:fldCharType="separate"/>
    </w:r>
    <w:r>
      <w:rPr>
        <w:lang w:val="zh-CN"/>
      </w:rPr>
      <w:t>-1</w:t>
    </w:r>
    <w:r>
      <w:fldChar w:fldCharType="end"/>
    </w:r>
  </w:p>
  <w:p w14:paraId="3C799C00">
    <w:pPr>
      <w:pStyle w:val="23"/>
      <w:ind w:firstLine="360"/>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BD907">
    <w:pPr>
      <w:pStyle w:val="23"/>
      <w:ind w:firstLine="360"/>
    </w:pP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A5510B">
    <w:pPr>
      <w:pStyle w:val="23"/>
      <w:ind w:firstLine="360"/>
    </w:pP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736E78">
    <w:pPr>
      <w:pStyle w:val="23"/>
      <w:ind w:firstLine="360"/>
      <w:jc w:val="center"/>
    </w:pPr>
    <w:r>
      <w:fldChar w:fldCharType="begin"/>
    </w:r>
    <w:r>
      <w:instrText xml:space="preserve"> PAGE   \* MERGEFORMAT </w:instrText>
    </w:r>
    <w:r>
      <w:fldChar w:fldCharType="separate"/>
    </w:r>
    <w:r>
      <w:rPr>
        <w:lang w:val="zh-CN"/>
      </w:rPr>
      <w:t>-1</w:t>
    </w:r>
    <w:r>
      <w:fldChar w:fldCharType="end"/>
    </w:r>
  </w:p>
  <w:p w14:paraId="5A64F0B4">
    <w:pPr>
      <w:pStyle w:val="23"/>
      <w:ind w:firstLine="360"/>
    </w:pP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48F2CD">
    <w:pPr>
      <w:pStyle w:val="23"/>
      <w:ind w:firstLine="360"/>
    </w:pP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40DF7D">
    <w:pPr>
      <w:pStyle w:val="23"/>
      <w:ind w:firstLine="360"/>
    </w:pP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0B3E0C">
    <w:pPr>
      <w:pStyle w:val="23"/>
      <w:ind w:firstLine="360"/>
      <w:jc w:val="center"/>
    </w:pPr>
    <w:r>
      <w:fldChar w:fldCharType="begin"/>
    </w:r>
    <w:r>
      <w:instrText xml:space="preserve"> PAGE   \* MERGEFORMAT </w:instrText>
    </w:r>
    <w:r>
      <w:fldChar w:fldCharType="separate"/>
    </w:r>
    <w:r>
      <w:rPr>
        <w:lang w:val="zh-CN"/>
      </w:rPr>
      <w:t>-1</w:t>
    </w:r>
    <w:r>
      <w:fldChar w:fldCharType="end"/>
    </w:r>
  </w:p>
  <w:p w14:paraId="202014BF">
    <w:pPr>
      <w:pStyle w:val="23"/>
      <w:ind w:firstLine="360"/>
    </w:pP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6334FC">
    <w:pPr>
      <w:pStyle w:val="23"/>
      <w:ind w:firstLine="360"/>
    </w:pP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803260">
    <w:pPr>
      <w:pStyle w:val="23"/>
      <w:ind w:firstLine="360"/>
    </w:pP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0EF8BA">
    <w:pPr>
      <w:pStyle w:val="23"/>
      <w:ind w:firstLine="360"/>
      <w:jc w:val="center"/>
    </w:pPr>
    <w:r>
      <w:fldChar w:fldCharType="begin"/>
    </w:r>
    <w:r>
      <w:instrText xml:space="preserve"> PAGE   \* MERGEFORMAT </w:instrText>
    </w:r>
    <w:r>
      <w:fldChar w:fldCharType="separate"/>
    </w:r>
    <w:r>
      <w:rPr>
        <w:lang w:val="zh-CN"/>
      </w:rPr>
      <w:t>-1</w:t>
    </w:r>
    <w:r>
      <w:fldChar w:fldCharType="end"/>
    </w:r>
  </w:p>
  <w:p w14:paraId="50C9C6B1">
    <w:pPr>
      <w:pStyle w:val="23"/>
      <w:ind w:firstLine="360"/>
    </w:pP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3558C6">
    <w:pPr>
      <w:pStyle w:val="23"/>
      <w:ind w:firstLine="360"/>
    </w:pP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9E487">
    <w:pPr>
      <w:pStyle w:val="23"/>
      <w:ind w:firstLine="360"/>
    </w:pP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3AF0D2">
    <w:pPr>
      <w:pStyle w:val="23"/>
      <w:ind w:firstLine="360"/>
      <w:jc w:val="center"/>
    </w:pPr>
    <w:r>
      <w:fldChar w:fldCharType="begin"/>
    </w:r>
    <w:r>
      <w:instrText xml:space="preserve"> PAGE   \* MERGEFORMAT </w:instrText>
    </w:r>
    <w:r>
      <w:fldChar w:fldCharType="separate"/>
    </w:r>
    <w:r>
      <w:rPr>
        <w:lang w:val="zh-CN"/>
      </w:rPr>
      <w:t>-1</w:t>
    </w:r>
    <w:r>
      <w:fldChar w:fldCharType="end"/>
    </w:r>
  </w:p>
  <w:p w14:paraId="50F52AAA">
    <w:pPr>
      <w:pStyle w:val="23"/>
      <w:ind w:firstLine="360"/>
    </w:pP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D9D5DB">
    <w:pPr>
      <w:pStyle w:val="23"/>
      <w:ind w:firstLine="360"/>
    </w:pP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6299EC">
    <w:pPr>
      <w:pStyle w:val="23"/>
      <w:ind w:firstLine="360"/>
    </w:pP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36EE33">
    <w:pPr>
      <w:pStyle w:val="23"/>
      <w:ind w:firstLine="360"/>
      <w:jc w:val="center"/>
    </w:pPr>
    <w:r>
      <w:fldChar w:fldCharType="begin"/>
    </w:r>
    <w:r>
      <w:instrText xml:space="preserve"> PAGE   \* MERGEFORMAT </w:instrText>
    </w:r>
    <w:r>
      <w:fldChar w:fldCharType="separate"/>
    </w:r>
    <w:r>
      <w:rPr>
        <w:lang w:val="zh-CN"/>
      </w:rPr>
      <w:t>-1</w:t>
    </w:r>
    <w:r>
      <w:fldChar w:fldCharType="end"/>
    </w:r>
  </w:p>
  <w:p w14:paraId="405CB586">
    <w:pPr>
      <w:pStyle w:val="23"/>
      <w:ind w:firstLine="360"/>
    </w:pP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A179CC">
    <w:pPr>
      <w:pStyle w:val="23"/>
      <w:ind w:firstLine="360"/>
    </w:pP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A22FF3">
    <w:pPr>
      <w:pStyle w:val="23"/>
      <w:ind w:firstLine="360"/>
    </w:pP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147619">
    <w:pPr>
      <w:pStyle w:val="23"/>
      <w:ind w:firstLine="360"/>
      <w:jc w:val="center"/>
    </w:pPr>
    <w:r>
      <w:fldChar w:fldCharType="begin"/>
    </w:r>
    <w:r>
      <w:instrText xml:space="preserve"> PAGE   \* MERGEFORMAT </w:instrText>
    </w:r>
    <w:r>
      <w:fldChar w:fldCharType="separate"/>
    </w:r>
    <w:r>
      <w:rPr>
        <w:lang w:val="zh-CN"/>
      </w:rPr>
      <w:t>-1</w:t>
    </w:r>
    <w:r>
      <w:fldChar w:fldCharType="end"/>
    </w:r>
  </w:p>
  <w:p w14:paraId="046316E4">
    <w:pPr>
      <w:pStyle w:val="23"/>
      <w:ind w:firstLine="360"/>
    </w:pP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BA5FA2">
    <w:pPr>
      <w:pStyle w:val="23"/>
      <w:ind w:firstLine="360"/>
    </w:pP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41DB98">
    <w:pPr>
      <w:pStyle w:val="23"/>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24AFA6">
    <w:pPr>
      <w:pStyle w:val="22"/>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95DBD8">
    <w:pPr>
      <w:pStyle w:val="22"/>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99D0DC">
    <w:pPr>
      <w:pStyle w:val="22"/>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AAC40A">
    <w:pPr>
      <w:pStyle w:val="22"/>
      <w:ind w:firstLine="36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73EF5D">
    <w:pPr>
      <w:pStyle w:val="22"/>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C93156">
    <w:pPr>
      <w:pStyle w:val="22"/>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32F292">
    <w:pPr>
      <w:pStyle w:val="22"/>
      <w:ind w:firstLine="36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71034F">
    <w:pPr>
      <w:pStyle w:val="22"/>
      <w:ind w:firstLine="360"/>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A3D77C">
    <w:pPr>
      <w:pStyle w:val="22"/>
      <w:ind w:firstLine="360"/>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6BA5A0">
    <w:pPr>
      <w:pStyle w:val="22"/>
      <w:ind w:firstLine="360"/>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EE64E6">
    <w:pPr>
      <w:pStyle w:val="22"/>
      <w:ind w:firstLine="360"/>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C13A3E">
    <w:pPr>
      <w:pStyle w:val="22"/>
      <w:ind w:firstLine="360"/>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DEF691">
    <w:pPr>
      <w:pStyle w:val="22"/>
      <w:ind w:firstLine="360"/>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39129D">
    <w:pPr>
      <w:pStyle w:val="22"/>
      <w:ind w:firstLine="360"/>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DB50E8">
    <w:pPr>
      <w:pStyle w:val="22"/>
      <w:ind w:firstLine="360"/>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D2F61E">
    <w:pPr>
      <w:pStyle w:val="22"/>
      <w:ind w:firstLine="360"/>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E2CA2F">
    <w:pPr>
      <w:pStyle w:val="22"/>
      <w:ind w:firstLine="360"/>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683E83">
    <w:pPr>
      <w:pStyle w:val="22"/>
      <w:ind w:firstLine="360"/>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D782FC">
    <w:pPr>
      <w:pStyle w:val="22"/>
      <w:ind w:firstLine="360"/>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A3F783">
    <w:pPr>
      <w:pStyle w:val="22"/>
      <w:ind w:firstLine="360"/>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255F18">
    <w:pPr>
      <w:pStyle w:val="22"/>
      <w:ind w:firstLine="360"/>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F361D9">
    <w:pPr>
      <w:pStyle w:val="22"/>
      <w:ind w:firstLine="360"/>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F55B0B">
    <w:pPr>
      <w:pStyle w:val="22"/>
      <w:ind w:firstLine="360"/>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C564AD">
    <w:pPr>
      <w:pStyle w:val="22"/>
      <w:ind w:firstLine="360"/>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04794F">
    <w:pPr>
      <w:pStyle w:val="22"/>
      <w:ind w:firstLine="360"/>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613ED0">
    <w:pPr>
      <w:pStyle w:val="22"/>
      <w:ind w:firstLine="360"/>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D01A23">
    <w:pPr>
      <w:pStyle w:val="22"/>
      <w:ind w:firstLine="360"/>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4DEB51">
    <w:pPr>
      <w:pStyle w:val="22"/>
      <w:ind w:firstLine="360"/>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D52D20">
    <w:pPr>
      <w:pStyle w:val="22"/>
      <w:ind w:firstLine="360"/>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1E9A42">
    <w:pPr>
      <w:pStyle w:val="22"/>
      <w:ind w:firstLine="360"/>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832BA0">
    <w:pPr>
      <w:pStyle w:val="22"/>
      <w:ind w:firstLine="360"/>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05D07D">
    <w:pPr>
      <w:pStyle w:val="22"/>
      <w:ind w:firstLine="360"/>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73EF9B">
    <w:pPr>
      <w:pStyle w:val="22"/>
      <w:ind w:firstLine="360"/>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050B79">
    <w:pPr>
      <w:pStyle w:val="22"/>
      <w:ind w:firstLine="360"/>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3707B2">
    <w:pPr>
      <w:pStyle w:val="22"/>
      <w:ind w:firstLine="360"/>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F26D2C">
    <w:pPr>
      <w:pStyle w:val="22"/>
      <w:ind w:firstLine="360"/>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FC9D31">
    <w:pPr>
      <w:pStyle w:val="22"/>
      <w:ind w:firstLine="360"/>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A64103">
    <w:pPr>
      <w:pStyle w:val="22"/>
      <w:ind w:firstLine="360"/>
    </w:pP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916B4C">
    <w:pPr>
      <w:pStyle w:val="22"/>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336626E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 w:type="paragraph" w:customStyle="1" w:styleId="11">
    <w:name w:val="Normal_a33d0b7e-ac1a-40aa-a192-85e9b64591ae"/>
    <w:basedOn w:val="12"/>
    <w:qFormat/>
    <w:uiPriority w:val="0"/>
    <w:pPr>
      <w:widowControl w:val="0"/>
      <w:ind w:firstLine="600" w:firstLineChars="200"/>
      <w:jc w:val="both"/>
    </w:pPr>
    <w:rPr>
      <w:rFonts w:ascii="Calibri" w:hAnsi="Calibri" w:eastAsia="仿宋_GB2312" w:cs="黑体"/>
      <w:kern w:val="2"/>
      <w:sz w:val="28"/>
      <w:szCs w:val="22"/>
      <w:lang w:val="en-US" w:eastAsia="zh-CN" w:bidi="ar-SA"/>
    </w:rPr>
  </w:style>
  <w:style w:type="paragraph" w:customStyle="1" w:styleId="12">
    <w:name w:val="DocDefaultStyle_1809800024"/>
    <w:uiPriority w:val="0"/>
    <w:pPr>
      <w:spacing w:before="0" w:after="0" w:line="240" w:lineRule="auto"/>
      <w:ind w:firstLine="0"/>
    </w:pPr>
    <w:rPr>
      <w:rFonts w:ascii="Calibri" w:hAnsi="Calibri" w:eastAsia="宋体" w:cs="Times New Roman"/>
      <w:sz w:val="20"/>
    </w:rPr>
  </w:style>
  <w:style w:type="paragraph" w:customStyle="1" w:styleId="13">
    <w:name w:val="标题 11"/>
    <w:basedOn w:val="11"/>
    <w:next w:val="1"/>
    <w:qFormat/>
    <w:uiPriority w:val="0"/>
    <w:pPr>
      <w:keepNext/>
      <w:keepLines/>
      <w:widowControl w:val="0"/>
      <w:spacing w:beforeLines="0" w:beforeAutospacing="0" w:afterLines="0" w:afterAutospacing="0" w:line="600" w:lineRule="exact"/>
      <w:jc w:val="center"/>
      <w:outlineLvl w:val="0"/>
    </w:pPr>
    <w:rPr>
      <w:rFonts w:ascii="Calibri" w:hAnsi="Calibri" w:eastAsia="方正小标宋简体" w:cs="Times New Roman"/>
      <w:kern w:val="44"/>
      <w:sz w:val="28"/>
      <w:szCs w:val="24"/>
      <w:lang w:val="en-US" w:eastAsia="zh-CN" w:bidi="ar-SA"/>
    </w:rPr>
  </w:style>
  <w:style w:type="paragraph" w:styleId="14">
    <w:name w:val=""/>
    <w:basedOn w:val="13"/>
    <w:next w:val="1"/>
    <w:qFormat/>
    <w:uiPriority w:val="39"/>
    <w:pPr>
      <w:widowControl/>
      <w:spacing w:before="480" w:after="0" w:line="276" w:lineRule="auto"/>
      <w:ind w:firstLine="0" w:firstLineChars="0"/>
      <w:jc w:val="left"/>
      <w:outlineLvl w:val="9"/>
    </w:pPr>
    <w:rPr>
      <w:rFonts w:ascii="Cambria" w:hAnsi="Cambria" w:eastAsia="宋体" w:cs="Times New Roman"/>
      <w:color w:val="365F91"/>
      <w:kern w:val="0"/>
      <w:sz w:val="28"/>
      <w:szCs w:val="28"/>
    </w:rPr>
  </w:style>
  <w:style w:type="paragraph" w:customStyle="1" w:styleId="15">
    <w:name w:val="标题 31"/>
    <w:basedOn w:val="11"/>
    <w:next w:val="1"/>
    <w:unhideWhenUsed/>
    <w:qFormat/>
    <w:uiPriority w:val="0"/>
    <w:pPr>
      <w:keepNext/>
      <w:keepLines/>
      <w:widowControl w:val="0"/>
      <w:spacing w:beforeLines="0" w:beforeAutospacing="0" w:afterLines="0" w:afterAutospacing="0" w:line="600" w:lineRule="exact"/>
      <w:ind w:firstLine="562" w:firstLineChars="200"/>
      <w:jc w:val="both"/>
      <w:outlineLvl w:val="2"/>
    </w:pPr>
    <w:rPr>
      <w:rFonts w:ascii="Calibri" w:hAnsi="Calibri" w:eastAsia="楷体" w:cs="Times New Roman"/>
      <w:b/>
      <w:kern w:val="2"/>
      <w:sz w:val="28"/>
      <w:szCs w:val="24"/>
      <w:lang w:val="en-US" w:eastAsia="zh-CN" w:bidi="ar-SA"/>
    </w:rPr>
  </w:style>
  <w:style w:type="paragraph" w:customStyle="1" w:styleId="16">
    <w:name w:val="闻政-正文一级标题"/>
    <w:basedOn w:val="15"/>
    <w:next w:val="12"/>
    <w:qFormat/>
    <w:uiPriority w:val="3"/>
    <w:pPr>
      <w:spacing w:before="120" w:after="60" w:line="500" w:lineRule="exact"/>
      <w:ind w:firstLine="0" w:firstLineChars="0"/>
      <w:jc w:val="left"/>
      <w:outlineLvl w:val="0"/>
    </w:pPr>
    <w:rPr>
      <w:rFonts w:ascii="黑体" w:hAnsi="黑体" w:eastAsia="黑体" w:cs="Times New Roman"/>
      <w:b w:val="0"/>
    </w:rPr>
  </w:style>
  <w:style w:type="paragraph" w:customStyle="1" w:styleId="17">
    <w:name w:val="标题 21"/>
    <w:basedOn w:val="11"/>
    <w:next w:val="1"/>
    <w:unhideWhenUsed/>
    <w:qFormat/>
    <w:uiPriority w:val="0"/>
    <w:pPr>
      <w:keepNext/>
      <w:keepLines/>
      <w:widowControl w:val="0"/>
      <w:suppressLineNumbers w:val="0"/>
      <w:spacing w:beforeAutospacing="0" w:afterAutospacing="0" w:line="600" w:lineRule="exact"/>
      <w:ind w:left="0" w:right="0"/>
      <w:jc w:val="both"/>
      <w:outlineLvl w:val="1"/>
    </w:pPr>
    <w:rPr>
      <w:rFonts w:ascii="Calibri Light" w:hAnsi="Calibri Light" w:eastAsia="黑体"/>
      <w:bCs/>
      <w:szCs w:val="32"/>
    </w:rPr>
  </w:style>
  <w:style w:type="paragraph" w:customStyle="1" w:styleId="18">
    <w:name w:val="闻政-正文二级标题"/>
    <w:basedOn w:val="17"/>
    <w:next w:val="12"/>
    <w:qFormat/>
    <w:uiPriority w:val="3"/>
    <w:pPr>
      <w:spacing w:before="120" w:after="60" w:line="500" w:lineRule="exact"/>
      <w:ind w:left="200" w:leftChars="200" w:firstLine="0" w:firstLineChars="0"/>
      <w:jc w:val="left"/>
    </w:pPr>
    <w:rPr>
      <w:rFonts w:ascii="Times New Roman" w:hAnsi="Times New Roman" w:eastAsia="仿宋_GB2312" w:cs="Times New Roman"/>
      <w:sz w:val="28"/>
    </w:rPr>
  </w:style>
  <w:style w:type="paragraph" w:customStyle="1" w:styleId="19">
    <w:name w:val="闻政-正文段落文字"/>
    <w:basedOn w:val="11"/>
    <w:next w:val="12"/>
    <w:qFormat/>
    <w:uiPriority w:val="3"/>
    <w:pPr>
      <w:spacing w:line="500" w:lineRule="exact"/>
      <w:ind w:firstLine="200"/>
    </w:pPr>
    <w:rPr>
      <w:rFonts w:ascii="Times New Roman" w:hAnsi="Times New Roman" w:cs="Times New Roman"/>
      <w:szCs w:val="28"/>
    </w:rPr>
  </w:style>
  <w:style w:type="table" w:customStyle="1" w:styleId="20">
    <w:name w:val="普通表格1"/>
    <w:semiHidden/>
    <w:qFormat/>
    <w:uiPriority w:val="0"/>
    <w:tblPr>
      <w:tblStyle w:val="5"/>
      <w:tblCellMar>
        <w:top w:w="0" w:type="dxa"/>
        <w:left w:w="108" w:type="dxa"/>
        <w:bottom w:w="0" w:type="dxa"/>
        <w:right w:w="108" w:type="dxa"/>
      </w:tblCellMar>
    </w:tblPr>
  </w:style>
  <w:style w:type="paragraph" w:customStyle="1" w:styleId="21">
    <w:name w:val="闻政-正文三级标题"/>
    <w:basedOn w:val="11"/>
    <w:next w:val="12"/>
    <w:qFormat/>
    <w:uiPriority w:val="3"/>
    <w:pPr>
      <w:widowControl/>
      <w:spacing w:before="120" w:after="60" w:line="500" w:lineRule="exact"/>
      <w:ind w:left="200" w:leftChars="200" w:firstLine="0" w:firstLineChars="0"/>
    </w:pPr>
    <w:rPr>
      <w:rFonts w:ascii="Times New Roman" w:hAnsi="Times New Roman" w:cs="Times New Roman"/>
      <w:b/>
      <w:snapToGrid w:val="0"/>
      <w:szCs w:val="28"/>
    </w:rPr>
  </w:style>
  <w:style w:type="paragraph" w:customStyle="1" w:styleId="22">
    <w:name w:val="页眉1"/>
    <w:basedOn w:val="11"/>
    <w:unhideWhenUsed/>
    <w:qFormat/>
    <w:uiPriority w:val="99"/>
    <w:pPr>
      <w:pBdr>
        <w:bottom w:val="single" w:color="auto" w:sz="6" w:space="1"/>
      </w:pBdr>
      <w:tabs>
        <w:tab w:val="center" w:pos="4153"/>
        <w:tab w:val="right" w:pos="8306"/>
      </w:tabs>
      <w:snapToGrid w:val="0"/>
      <w:ind w:firstLine="0" w:firstLineChars="0"/>
      <w:jc w:val="center"/>
    </w:pPr>
    <w:rPr>
      <w:rFonts w:ascii="Calibri" w:hAnsi="Calibri" w:eastAsia="宋体" w:cs="Times New Roman"/>
      <w:sz w:val="18"/>
      <w:szCs w:val="18"/>
    </w:rPr>
  </w:style>
  <w:style w:type="paragraph" w:customStyle="1" w:styleId="23">
    <w:name w:val="页脚1"/>
    <w:basedOn w:val="11"/>
    <w:unhideWhenUsed/>
    <w:qFormat/>
    <w:uiPriority w:val="99"/>
    <w:pPr>
      <w:tabs>
        <w:tab w:val="center" w:pos="4153"/>
        <w:tab w:val="right" w:pos="8306"/>
      </w:tabs>
      <w:snapToGrid w:val="0"/>
      <w:ind w:firstLine="0" w:firstLineChars="0"/>
      <w:jc w:val="left"/>
    </w:pPr>
    <w:rPr>
      <w:rFonts w:ascii="Calibri" w:hAnsi="Calibri" w:eastAsia="宋体" w:cs="Times New Roman"/>
      <w:sz w:val="18"/>
      <w:szCs w:val="18"/>
    </w:rPr>
  </w:style>
  <w:style w:type="paragraph" w:customStyle="1" w:styleId="24">
    <w:name w:val="标题1"/>
    <w:basedOn w:val="11"/>
    <w:next w:val="1"/>
    <w:qFormat/>
    <w:uiPriority w:val="10"/>
    <w:pPr>
      <w:spacing w:before="240" w:after="60"/>
      <w:jc w:val="center"/>
      <w:outlineLvl w:val="0"/>
    </w:pPr>
    <w:rPr>
      <w:rFonts w:ascii="Cambria" w:hAnsi="Cambria" w:eastAsia="宋体" w:cs="Times New Roman"/>
      <w:b/>
      <w:bCs/>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5" Type="http://schemas.openxmlformats.org/officeDocument/2006/relationships/fontTable" Target="fontTable.xml"/><Relationship Id="rId84" Type="http://schemas.openxmlformats.org/officeDocument/2006/relationships/numbering" Target="numbering.xml"/><Relationship Id="rId83" Type="http://schemas.openxmlformats.org/officeDocument/2006/relationships/customXml" Target="../customXml/item1.xml"/><Relationship Id="rId82" Type="http://schemas.openxmlformats.org/officeDocument/2006/relationships/theme" Target="theme/theme1.xml"/><Relationship Id="rId81" Type="http://schemas.openxmlformats.org/officeDocument/2006/relationships/footer" Target="footer40.xml"/><Relationship Id="rId80" Type="http://schemas.openxmlformats.org/officeDocument/2006/relationships/footer" Target="footer39.xml"/><Relationship Id="rId8" Type="http://schemas.openxmlformats.org/officeDocument/2006/relationships/footer" Target="footer3.xml"/><Relationship Id="rId79" Type="http://schemas.openxmlformats.org/officeDocument/2006/relationships/footer" Target="footer38.xml"/><Relationship Id="rId78" Type="http://schemas.openxmlformats.org/officeDocument/2006/relationships/header" Target="header39.xml"/><Relationship Id="rId77" Type="http://schemas.openxmlformats.org/officeDocument/2006/relationships/header" Target="header38.xml"/><Relationship Id="rId76" Type="http://schemas.openxmlformats.org/officeDocument/2006/relationships/header" Target="header37.xml"/><Relationship Id="rId75" Type="http://schemas.openxmlformats.org/officeDocument/2006/relationships/footer" Target="footer37.xml"/><Relationship Id="rId74" Type="http://schemas.openxmlformats.org/officeDocument/2006/relationships/footer" Target="footer36.xml"/><Relationship Id="rId73" Type="http://schemas.openxmlformats.org/officeDocument/2006/relationships/footer" Target="footer35.xml"/><Relationship Id="rId72" Type="http://schemas.openxmlformats.org/officeDocument/2006/relationships/header" Target="header36.xml"/><Relationship Id="rId71" Type="http://schemas.openxmlformats.org/officeDocument/2006/relationships/header" Target="header35.xml"/><Relationship Id="rId70" Type="http://schemas.openxmlformats.org/officeDocument/2006/relationships/header" Target="header34.xml"/><Relationship Id="rId7" Type="http://schemas.openxmlformats.org/officeDocument/2006/relationships/footer" Target="footer2.xml"/><Relationship Id="rId69" Type="http://schemas.openxmlformats.org/officeDocument/2006/relationships/footer" Target="footer34.xml"/><Relationship Id="rId68" Type="http://schemas.openxmlformats.org/officeDocument/2006/relationships/footer" Target="footer33.xml"/><Relationship Id="rId67" Type="http://schemas.openxmlformats.org/officeDocument/2006/relationships/footer" Target="footer32.xml"/><Relationship Id="rId66" Type="http://schemas.openxmlformats.org/officeDocument/2006/relationships/header" Target="header33.xml"/><Relationship Id="rId65" Type="http://schemas.openxmlformats.org/officeDocument/2006/relationships/header" Target="header32.xml"/><Relationship Id="rId64" Type="http://schemas.openxmlformats.org/officeDocument/2006/relationships/header" Target="header31.xml"/><Relationship Id="rId63" Type="http://schemas.openxmlformats.org/officeDocument/2006/relationships/footer" Target="footer31.xml"/><Relationship Id="rId62" Type="http://schemas.openxmlformats.org/officeDocument/2006/relationships/footer" Target="footer30.xml"/><Relationship Id="rId61" Type="http://schemas.openxmlformats.org/officeDocument/2006/relationships/footer" Target="footer29.xml"/><Relationship Id="rId60" Type="http://schemas.openxmlformats.org/officeDocument/2006/relationships/header" Target="header30.xml"/><Relationship Id="rId6" Type="http://schemas.openxmlformats.org/officeDocument/2006/relationships/header" Target="header3.xml"/><Relationship Id="rId59" Type="http://schemas.openxmlformats.org/officeDocument/2006/relationships/header" Target="header29.xml"/><Relationship Id="rId58" Type="http://schemas.openxmlformats.org/officeDocument/2006/relationships/header" Target="header28.xml"/><Relationship Id="rId57" Type="http://schemas.openxmlformats.org/officeDocument/2006/relationships/footer" Target="footer28.xml"/><Relationship Id="rId56" Type="http://schemas.openxmlformats.org/officeDocument/2006/relationships/footer" Target="footer27.xml"/><Relationship Id="rId55" Type="http://schemas.openxmlformats.org/officeDocument/2006/relationships/footer" Target="footer26.xml"/><Relationship Id="rId54" Type="http://schemas.openxmlformats.org/officeDocument/2006/relationships/header" Target="header27.xml"/><Relationship Id="rId53" Type="http://schemas.openxmlformats.org/officeDocument/2006/relationships/header" Target="header26.xml"/><Relationship Id="rId52" Type="http://schemas.openxmlformats.org/officeDocument/2006/relationships/header" Target="header25.xml"/><Relationship Id="rId51" Type="http://schemas.openxmlformats.org/officeDocument/2006/relationships/footer" Target="footer25.xml"/><Relationship Id="rId50" Type="http://schemas.openxmlformats.org/officeDocument/2006/relationships/footer" Target="footer24.xml"/><Relationship Id="rId5" Type="http://schemas.openxmlformats.org/officeDocument/2006/relationships/header" Target="header2.xml"/><Relationship Id="rId49" Type="http://schemas.openxmlformats.org/officeDocument/2006/relationships/footer" Target="footer23.xml"/><Relationship Id="rId48" Type="http://schemas.openxmlformats.org/officeDocument/2006/relationships/header" Target="header24.xml"/><Relationship Id="rId47" Type="http://schemas.openxmlformats.org/officeDocument/2006/relationships/header" Target="header23.xml"/><Relationship Id="rId46" Type="http://schemas.openxmlformats.org/officeDocument/2006/relationships/header" Target="header22.xml"/><Relationship Id="rId45" Type="http://schemas.openxmlformats.org/officeDocument/2006/relationships/footer" Target="footer22.xml"/><Relationship Id="rId44" Type="http://schemas.openxmlformats.org/officeDocument/2006/relationships/footer" Target="footer21.xml"/><Relationship Id="rId43" Type="http://schemas.openxmlformats.org/officeDocument/2006/relationships/footer" Target="footer20.xml"/><Relationship Id="rId42" Type="http://schemas.openxmlformats.org/officeDocument/2006/relationships/header" Target="header21.xml"/><Relationship Id="rId41" Type="http://schemas.openxmlformats.org/officeDocument/2006/relationships/header" Target="header20.xml"/><Relationship Id="rId40" Type="http://schemas.openxmlformats.org/officeDocument/2006/relationships/header" Target="header19.xml"/><Relationship Id="rId4" Type="http://schemas.openxmlformats.org/officeDocument/2006/relationships/header" Target="header1.xml"/><Relationship Id="rId39" Type="http://schemas.openxmlformats.org/officeDocument/2006/relationships/footer" Target="footer19.xml"/><Relationship Id="rId38" Type="http://schemas.openxmlformats.org/officeDocument/2006/relationships/footer" Target="footer18.xml"/><Relationship Id="rId37" Type="http://schemas.openxmlformats.org/officeDocument/2006/relationships/footer" Target="footer17.xml"/><Relationship Id="rId36" Type="http://schemas.openxmlformats.org/officeDocument/2006/relationships/header" Target="header18.xml"/><Relationship Id="rId35" Type="http://schemas.openxmlformats.org/officeDocument/2006/relationships/header" Target="header17.xml"/><Relationship Id="rId34" Type="http://schemas.openxmlformats.org/officeDocument/2006/relationships/header" Target="header16.xml"/><Relationship Id="rId33" Type="http://schemas.openxmlformats.org/officeDocument/2006/relationships/footer" Target="footer16.xml"/><Relationship Id="rId32" Type="http://schemas.openxmlformats.org/officeDocument/2006/relationships/footer" Target="footer15.xml"/><Relationship Id="rId31" Type="http://schemas.openxmlformats.org/officeDocument/2006/relationships/footer" Target="footer14.xml"/><Relationship Id="rId30" Type="http://schemas.openxmlformats.org/officeDocument/2006/relationships/header" Target="header15.xml"/><Relationship Id="rId3" Type="http://schemas.openxmlformats.org/officeDocument/2006/relationships/footer" Target="footer1.xml"/><Relationship Id="rId29" Type="http://schemas.openxmlformats.org/officeDocument/2006/relationships/header" Target="header14.xml"/><Relationship Id="rId28" Type="http://schemas.openxmlformats.org/officeDocument/2006/relationships/header" Target="header13.xml"/><Relationship Id="rId27" Type="http://schemas.openxmlformats.org/officeDocument/2006/relationships/footer" Target="footer13.xml"/><Relationship Id="rId26" Type="http://schemas.openxmlformats.org/officeDocument/2006/relationships/footer" Target="footer12.xml"/><Relationship Id="rId25" Type="http://schemas.openxmlformats.org/officeDocument/2006/relationships/footer" Target="footer11.xml"/><Relationship Id="rId24" Type="http://schemas.openxmlformats.org/officeDocument/2006/relationships/header" Target="header12.xml"/><Relationship Id="rId23" Type="http://schemas.openxmlformats.org/officeDocument/2006/relationships/header" Target="header11.xml"/><Relationship Id="rId22" Type="http://schemas.openxmlformats.org/officeDocument/2006/relationships/header" Target="header10.xml"/><Relationship Id="rId21" Type="http://schemas.openxmlformats.org/officeDocument/2006/relationships/footer" Target="footer10.xml"/><Relationship Id="rId20" Type="http://schemas.openxmlformats.org/officeDocument/2006/relationships/footer" Target="footer9.xml"/><Relationship Id="rId2" Type="http://schemas.openxmlformats.org/officeDocument/2006/relationships/settings" Target="settings.xml"/><Relationship Id="rId19" Type="http://schemas.openxmlformats.org/officeDocument/2006/relationships/footer" Target="footer8.xml"/><Relationship Id="rId18" Type="http://schemas.openxmlformats.org/officeDocument/2006/relationships/header" Target="header9.xml"/><Relationship Id="rId17" Type="http://schemas.openxmlformats.org/officeDocument/2006/relationships/header" Target="header8.xml"/><Relationship Id="rId16" Type="http://schemas.openxmlformats.org/officeDocument/2006/relationships/header" Target="header7.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110</Pages>
  <Words>440</Words>
  <Characters>449</Characters>
  <Lines>1</Lines>
  <Paragraphs>1</Paragraphs>
  <TotalTime>0</TotalTime>
  <ScaleCrop>false</ScaleCrop>
  <LinksUpToDate>false</LinksUpToDate>
  <CharactersWithSpaces>472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2026-10-21T08:01:46Z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D22471A377E446AEBC6530B8AD63340B_13</vt:lpwstr>
  </property>
  <property fmtid="{D5CDD505-2E9C-101B-9397-08002B2CF9AE}" pid="4" name="KSOTemplateDocerSaveRecord">
    <vt:lpwstr>eyJoZGlkIjoiZmIwMTc5OTE1MDY5YmI4MDI5OTU3NDY3M2YzYTMzNDYiLCJ1c2VySWQiOiI3NDI2NTYzNTgifQ==</vt:lpwstr>
  </property>
</Properties>
</file>