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8D984">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bookmarkStart w:id="0" w:name="_GoBack"/>
      <w:bookmarkEnd w:id="0"/>
    </w:p>
    <w:p w14:paraId="1F760710">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318E6601">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4D0C2E06">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31E48345">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02CEC815">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44"/>
          <w:szCs w:val="44"/>
        </w:rPr>
      </w:pPr>
      <w:r>
        <w:rPr>
          <w:rFonts w:hint="eastAsia" w:ascii="黑体" w:hAnsi="宋体" w:eastAsia="黑体" w:cs="黑体"/>
          <w:color w:val="000000"/>
          <w:kern w:val="2"/>
          <w:sz w:val="44"/>
          <w:szCs w:val="44"/>
          <w:lang w:val="en-US" w:eastAsia="zh-CN"/>
        </w:rPr>
        <w:t>2025年度</w:t>
      </w:r>
    </w:p>
    <w:p w14:paraId="0AFF7372">
      <w:pPr>
        <w:keepNext w:val="0"/>
        <w:keepLines w:val="0"/>
        <w:widowControl w:val="0"/>
        <w:suppressLineNumbers w:val="0"/>
        <w:spacing w:before="0" w:beforeAutospacing="0" w:after="0" w:afterAutospacing="0"/>
        <w:ind w:left="0" w:right="0"/>
        <w:jc w:val="center"/>
        <w:rPr>
          <w:rFonts w:ascii="黑体" w:hAnsi="宋体" w:eastAsia="黑体" w:cs="黑体"/>
          <w:color w:val="000000"/>
          <w:kern w:val="2"/>
          <w:sz w:val="44"/>
          <w:szCs w:val="44"/>
          <w:lang w:val="en-US"/>
        </w:rPr>
      </w:pPr>
      <w:r>
        <w:rPr>
          <w:rFonts w:hint="eastAsia" w:ascii="黑体" w:hAnsi="黑体" w:eastAsia="黑体" w:cs="黑体"/>
          <w:color w:val="000000"/>
          <w:sz w:val="44"/>
          <w:szCs w:val="44"/>
          <w:lang w:val="en-US" w:eastAsia="zh-CN"/>
        </w:rPr>
        <w:t>中共许昌市委许昌市人民政府督查局</w:t>
      </w:r>
      <w:r>
        <w:rPr>
          <w:rFonts w:hint="eastAsia" w:ascii="黑体" w:hAnsi="宋体" w:eastAsia="黑体" w:cs="黑体"/>
          <w:color w:val="000000"/>
          <w:kern w:val="2"/>
          <w:sz w:val="44"/>
          <w:szCs w:val="44"/>
          <w:lang w:val="en-US" w:eastAsia="zh-CN"/>
        </w:rPr>
        <w:t>部门决算</w:t>
      </w:r>
    </w:p>
    <w:p w14:paraId="15AF61B5">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52"/>
          <w:szCs w:val="52"/>
        </w:rPr>
      </w:pPr>
      <w:r>
        <w:rPr>
          <w:rFonts w:hint="eastAsia" w:ascii="黑体" w:hAnsi="宋体" w:eastAsia="黑体" w:cs="黑体"/>
          <w:color w:val="000000"/>
          <w:kern w:val="2"/>
          <w:sz w:val="52"/>
          <w:szCs w:val="52"/>
          <w:lang w:val="en-US" w:eastAsia="zh-CN"/>
        </w:rPr>
        <w:t xml:space="preserve"> </w:t>
      </w:r>
    </w:p>
    <w:p w14:paraId="2CAC19EF">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52"/>
          <w:szCs w:val="52"/>
        </w:rPr>
      </w:pPr>
      <w:r>
        <w:rPr>
          <w:rFonts w:hint="eastAsia" w:ascii="黑体" w:hAnsi="宋体" w:eastAsia="黑体" w:cs="黑体"/>
          <w:color w:val="000000"/>
          <w:kern w:val="2"/>
          <w:sz w:val="52"/>
          <w:szCs w:val="52"/>
          <w:lang w:val="en-US" w:eastAsia="zh-CN"/>
        </w:rPr>
        <w:t xml:space="preserve"> </w:t>
      </w:r>
    </w:p>
    <w:p w14:paraId="08AA0F67">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52"/>
          <w:szCs w:val="52"/>
        </w:rPr>
      </w:pPr>
      <w:r>
        <w:rPr>
          <w:rFonts w:hint="eastAsia" w:ascii="黑体" w:hAnsi="宋体" w:eastAsia="黑体" w:cs="黑体"/>
          <w:color w:val="000000"/>
          <w:kern w:val="2"/>
          <w:sz w:val="52"/>
          <w:szCs w:val="52"/>
          <w:lang w:val="en-US" w:eastAsia="zh-CN"/>
        </w:rPr>
        <w:t xml:space="preserve"> </w:t>
      </w:r>
    </w:p>
    <w:p w14:paraId="338A43DE">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52"/>
          <w:szCs w:val="52"/>
        </w:rPr>
      </w:pPr>
      <w:r>
        <w:rPr>
          <w:rFonts w:hint="eastAsia" w:ascii="黑体" w:hAnsi="宋体" w:eastAsia="黑体" w:cs="黑体"/>
          <w:color w:val="000000"/>
          <w:kern w:val="2"/>
          <w:sz w:val="52"/>
          <w:szCs w:val="52"/>
          <w:lang w:val="en-US" w:eastAsia="zh-CN"/>
        </w:rPr>
        <w:t xml:space="preserve"> </w:t>
      </w:r>
    </w:p>
    <w:p w14:paraId="439AC52D">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52"/>
          <w:szCs w:val="52"/>
        </w:rPr>
      </w:pPr>
      <w:r>
        <w:rPr>
          <w:rFonts w:hint="eastAsia" w:ascii="黑体" w:hAnsi="宋体" w:eastAsia="黑体" w:cs="黑体"/>
          <w:color w:val="000000"/>
          <w:kern w:val="2"/>
          <w:sz w:val="52"/>
          <w:szCs w:val="52"/>
          <w:lang w:val="en-US" w:eastAsia="zh-CN"/>
        </w:rPr>
        <w:t xml:space="preserve"> </w:t>
      </w:r>
    </w:p>
    <w:p w14:paraId="2AB59362">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52"/>
          <w:szCs w:val="52"/>
        </w:rPr>
      </w:pPr>
      <w:r>
        <w:rPr>
          <w:rFonts w:hint="eastAsia" w:ascii="黑体" w:hAnsi="宋体" w:eastAsia="黑体" w:cs="黑体"/>
          <w:color w:val="000000"/>
          <w:kern w:val="2"/>
          <w:sz w:val="52"/>
          <w:szCs w:val="52"/>
          <w:lang w:val="en-US" w:eastAsia="zh-CN"/>
        </w:rPr>
        <w:t xml:space="preserve"> </w:t>
      </w:r>
    </w:p>
    <w:p w14:paraId="31B7E6CD">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color w:val="000000"/>
          <w:kern w:val="2"/>
          <w:sz w:val="32"/>
          <w:szCs w:val="32"/>
          <w:lang w:val="en-US" w:eastAsia="zh-CN"/>
        </w:rPr>
        <w:t>二〇二六年九月</w:t>
      </w:r>
    </w:p>
    <w:p w14:paraId="1D26B431">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36"/>
          <w:szCs w:val="36"/>
        </w:rPr>
      </w:pPr>
      <w:r>
        <w:rPr>
          <w:rFonts w:hint="eastAsia" w:ascii="黑体" w:hAnsi="宋体" w:eastAsia="黑体" w:cs="黑体"/>
          <w:color w:val="000000"/>
          <w:kern w:val="2"/>
          <w:sz w:val="36"/>
          <w:szCs w:val="36"/>
          <w:lang w:val="en-US" w:eastAsia="zh-CN"/>
        </w:rPr>
        <w:t>目  录</w:t>
      </w:r>
    </w:p>
    <w:p w14:paraId="6B1DCD08">
      <w:pPr>
        <w:keepNext w:val="0"/>
        <w:keepLines w:val="0"/>
        <w:widowControl w:val="0"/>
        <w:suppressLineNumbers w:val="0"/>
        <w:spacing w:before="0" w:beforeAutospacing="0" w:after="0" w:afterAutospacing="0"/>
        <w:ind w:left="0" w:right="0"/>
        <w:jc w:val="left"/>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 xml:space="preserve"> </w:t>
      </w:r>
    </w:p>
    <w:p w14:paraId="394AD92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第一部分 中共许昌市委许昌市人民政府督查局概况</w:t>
      </w:r>
    </w:p>
    <w:p w14:paraId="4C47071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部门职责</w:t>
      </w:r>
    </w:p>
    <w:p w14:paraId="7C8C9CA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机构设置</w:t>
      </w:r>
    </w:p>
    <w:p w14:paraId="054DE2F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第二部分 2025年度部门决算表</w:t>
      </w:r>
    </w:p>
    <w:p w14:paraId="6A77E9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000000"/>
          <w:kern w:val="2"/>
          <w:sz w:val="32"/>
          <w:szCs w:val="32"/>
        </w:rPr>
      </w:pPr>
      <w:r>
        <w:rPr>
          <w:rFonts w:hint="eastAsia" w:ascii="宋体" w:hAnsi="宋体" w:eastAsia="宋体" w:cs="宋体"/>
          <w:color w:val="000000"/>
          <w:kern w:val="2"/>
          <w:sz w:val="32"/>
          <w:szCs w:val="32"/>
          <w:lang w:val="en-US" w:eastAsia="zh-CN"/>
        </w:rPr>
        <w:t>一、收入支出决算总表</w:t>
      </w:r>
    </w:p>
    <w:p w14:paraId="2B8759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000000"/>
          <w:kern w:val="2"/>
          <w:sz w:val="32"/>
          <w:szCs w:val="32"/>
        </w:rPr>
      </w:pPr>
      <w:r>
        <w:rPr>
          <w:rFonts w:hint="eastAsia" w:ascii="宋体" w:hAnsi="宋体" w:eastAsia="宋体" w:cs="宋体"/>
          <w:color w:val="000000"/>
          <w:kern w:val="2"/>
          <w:sz w:val="32"/>
          <w:szCs w:val="32"/>
          <w:lang w:val="en-US" w:eastAsia="zh-CN"/>
        </w:rPr>
        <w:t>二、收入决算表</w:t>
      </w:r>
    </w:p>
    <w:p w14:paraId="4A9F51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000000"/>
          <w:kern w:val="2"/>
          <w:sz w:val="32"/>
          <w:szCs w:val="32"/>
        </w:rPr>
      </w:pPr>
      <w:r>
        <w:rPr>
          <w:rFonts w:hint="eastAsia" w:ascii="宋体" w:hAnsi="宋体" w:eastAsia="宋体" w:cs="宋体"/>
          <w:color w:val="000000"/>
          <w:kern w:val="2"/>
          <w:sz w:val="32"/>
          <w:szCs w:val="32"/>
          <w:lang w:val="en-US" w:eastAsia="zh-CN"/>
        </w:rPr>
        <w:t>三、支出决算表</w:t>
      </w:r>
    </w:p>
    <w:p w14:paraId="730980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000000"/>
          <w:kern w:val="2"/>
          <w:sz w:val="32"/>
          <w:szCs w:val="32"/>
        </w:rPr>
      </w:pPr>
      <w:r>
        <w:rPr>
          <w:rFonts w:hint="eastAsia" w:ascii="宋体" w:hAnsi="宋体" w:eastAsia="宋体" w:cs="宋体"/>
          <w:color w:val="000000"/>
          <w:kern w:val="2"/>
          <w:sz w:val="32"/>
          <w:szCs w:val="32"/>
          <w:lang w:val="en-US" w:eastAsia="zh-CN"/>
        </w:rPr>
        <w:t>四、财政拨款收入支出决算总表</w:t>
      </w:r>
    </w:p>
    <w:p w14:paraId="00E1FD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000000"/>
          <w:kern w:val="2"/>
          <w:sz w:val="32"/>
          <w:szCs w:val="32"/>
        </w:rPr>
      </w:pPr>
      <w:r>
        <w:rPr>
          <w:rFonts w:hint="eastAsia" w:ascii="宋体" w:hAnsi="宋体" w:eastAsia="宋体" w:cs="宋体"/>
          <w:color w:val="000000"/>
          <w:kern w:val="2"/>
          <w:sz w:val="32"/>
          <w:szCs w:val="32"/>
          <w:lang w:val="en-US" w:eastAsia="zh-CN"/>
        </w:rPr>
        <w:t>五、一般公共预算财政拨款支出决算表</w:t>
      </w:r>
    </w:p>
    <w:p w14:paraId="2811EA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000000"/>
          <w:kern w:val="2"/>
          <w:sz w:val="32"/>
          <w:szCs w:val="32"/>
        </w:rPr>
      </w:pPr>
      <w:r>
        <w:rPr>
          <w:rFonts w:hint="eastAsia" w:ascii="宋体" w:hAnsi="宋体" w:eastAsia="宋体" w:cs="宋体"/>
          <w:color w:val="000000"/>
          <w:kern w:val="2"/>
          <w:sz w:val="32"/>
          <w:szCs w:val="32"/>
          <w:lang w:val="en-US" w:eastAsia="zh-CN"/>
        </w:rPr>
        <w:t>六、一般公共预算财政拨款基本支出决算明细表</w:t>
      </w:r>
    </w:p>
    <w:p w14:paraId="5222D0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000000"/>
          <w:kern w:val="2"/>
          <w:sz w:val="32"/>
          <w:szCs w:val="32"/>
        </w:rPr>
      </w:pPr>
      <w:r>
        <w:rPr>
          <w:rFonts w:hint="eastAsia" w:ascii="宋体" w:hAnsi="宋体" w:eastAsia="宋体" w:cs="宋体"/>
          <w:color w:val="000000"/>
          <w:kern w:val="2"/>
          <w:sz w:val="32"/>
          <w:szCs w:val="32"/>
          <w:lang w:val="en-US" w:eastAsia="zh-CN"/>
        </w:rPr>
        <w:t>七、政府性基金预算财政拨款收入支出决算表</w:t>
      </w:r>
    </w:p>
    <w:p w14:paraId="4E586D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lang w:val="en-US" w:eastAsia="zh-CN"/>
        </w:rPr>
      </w:pPr>
      <w:r>
        <w:rPr>
          <w:rFonts w:hint="eastAsia" w:ascii="宋体" w:hAnsi="宋体" w:eastAsia="宋体" w:cs="宋体"/>
          <w:color w:val="000000"/>
          <w:kern w:val="2"/>
          <w:sz w:val="32"/>
          <w:szCs w:val="32"/>
          <w:lang w:val="en-US" w:eastAsia="zh-CN"/>
        </w:rPr>
        <w:t>八、国有资本经营预算财政拨款支出决算表</w:t>
      </w:r>
    </w:p>
    <w:p w14:paraId="5452D1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color w:val="000000"/>
          <w:kern w:val="2"/>
          <w:sz w:val="32"/>
          <w:szCs w:val="32"/>
        </w:rPr>
      </w:pPr>
      <w:r>
        <w:rPr>
          <w:rFonts w:hint="eastAsia" w:ascii="宋体" w:hAnsi="宋体" w:eastAsia="宋体" w:cs="宋体"/>
          <w:color w:val="000000"/>
          <w:kern w:val="2"/>
          <w:sz w:val="32"/>
          <w:szCs w:val="32"/>
          <w:lang w:val="en-US" w:eastAsia="zh-CN"/>
        </w:rPr>
        <w:t>九、财政拨款“三公”经费支出决算表</w:t>
      </w:r>
    </w:p>
    <w:p w14:paraId="3AB6A33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第三部分 2025年度部门决算情况说明</w:t>
      </w:r>
    </w:p>
    <w:p w14:paraId="24E44C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一、收入支出决算总体情况说明</w:t>
      </w:r>
    </w:p>
    <w:p w14:paraId="5F7E95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二、收入决算情况说明</w:t>
      </w:r>
    </w:p>
    <w:p w14:paraId="311EDE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三、支出决算情况说明</w:t>
      </w:r>
    </w:p>
    <w:p w14:paraId="41A372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四、财政拨款收入支出决算总体情况说明</w:t>
      </w:r>
    </w:p>
    <w:p w14:paraId="529A84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五、一般公共预算财政拨款支出决算情况说明</w:t>
      </w:r>
    </w:p>
    <w:p w14:paraId="71E8DC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六、一般公共预算财政拨款基本支出决算情况说明</w:t>
      </w:r>
    </w:p>
    <w:p w14:paraId="65B316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七、政府性基金预算财政拨款支出决算情况说明</w:t>
      </w:r>
    </w:p>
    <w:p w14:paraId="2DC601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lang w:val="en-US" w:eastAsia="zh-CN"/>
        </w:rPr>
      </w:pPr>
      <w:r>
        <w:rPr>
          <w:rFonts w:hint="eastAsia" w:ascii="宋体" w:hAnsi="宋体" w:eastAsia="宋体" w:cs="宋体"/>
          <w:color w:val="000000"/>
          <w:kern w:val="2"/>
          <w:sz w:val="32"/>
          <w:szCs w:val="32"/>
          <w:lang w:val="en-US" w:eastAsia="zh-CN"/>
        </w:rPr>
        <w:t>八、国有资本经营预算财政拨款支出决算情况说明</w:t>
      </w:r>
    </w:p>
    <w:p w14:paraId="75FC5C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九、财政拨款“三公”经费支出决算情况说明</w:t>
      </w:r>
    </w:p>
    <w:p w14:paraId="1DA81B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rPr>
        <w:t>十、机关运行经费支出情况说明</w:t>
      </w:r>
    </w:p>
    <w:p w14:paraId="31AC1A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lang w:val="en-US" w:eastAsia="zh-CN"/>
        </w:rPr>
      </w:pPr>
      <w:r>
        <w:rPr>
          <w:rFonts w:hint="eastAsia" w:ascii="宋体" w:hAnsi="宋体" w:eastAsia="宋体" w:cs="宋体"/>
          <w:color w:val="000000"/>
          <w:kern w:val="2"/>
          <w:sz w:val="32"/>
          <w:szCs w:val="32"/>
          <w:lang w:val="en-US" w:eastAsia="zh-CN"/>
        </w:rPr>
        <w:t>十一、政府采购支出情况说明</w:t>
      </w:r>
    </w:p>
    <w:p w14:paraId="0BB742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lang w:val="en-US" w:eastAsia="zh-CN"/>
        </w:rPr>
      </w:pPr>
      <w:r>
        <w:rPr>
          <w:rFonts w:hint="eastAsia" w:ascii="宋体" w:hAnsi="宋体" w:eastAsia="宋体" w:cs="宋体"/>
          <w:color w:val="000000"/>
          <w:kern w:val="2"/>
          <w:sz w:val="32"/>
          <w:szCs w:val="32"/>
          <w:lang w:val="en-US" w:eastAsia="zh-CN"/>
        </w:rPr>
        <w:t>十二、国有资产占用情况说明</w:t>
      </w:r>
    </w:p>
    <w:p w14:paraId="061841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color w:val="000000"/>
          <w:kern w:val="2"/>
          <w:sz w:val="32"/>
          <w:szCs w:val="32"/>
          <w:lang w:val="en-US" w:eastAsia="zh-CN"/>
        </w:rPr>
      </w:pPr>
      <w:r>
        <w:rPr>
          <w:rFonts w:hint="eastAsia" w:ascii="宋体" w:hAnsi="宋体" w:eastAsia="宋体" w:cs="宋体"/>
          <w:color w:val="000000"/>
          <w:kern w:val="2"/>
          <w:sz w:val="32"/>
          <w:szCs w:val="32"/>
          <w:lang w:val="en-US" w:eastAsia="zh-CN"/>
        </w:rPr>
        <w:t>十三、预算绩效评价情况说明</w:t>
      </w:r>
    </w:p>
    <w:p w14:paraId="177C043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第四部分 名词解释</w:t>
      </w:r>
    </w:p>
    <w:p w14:paraId="451460CF">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1A5348AD">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1758758A">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6E8D300C">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31F4182E">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0992A1C9">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CBD1DC8">
      <w:pPr>
        <w:bidi w:val="0"/>
        <w:rPr>
          <w:rFonts w:hint="eastAsia"/>
          <w:color w:val="000000"/>
          <w:lang w:val="en-US" w:eastAsia="zh-CN"/>
        </w:rPr>
      </w:pPr>
    </w:p>
    <w:p w14:paraId="7C436456">
      <w:pPr>
        <w:bidi w:val="0"/>
        <w:rPr>
          <w:rFonts w:hint="eastAsia"/>
          <w:color w:val="000000"/>
          <w:lang w:val="en-US" w:eastAsia="zh-CN"/>
        </w:rPr>
      </w:pPr>
    </w:p>
    <w:p w14:paraId="0E38699A">
      <w:pPr>
        <w:bidi w:val="0"/>
        <w:rPr>
          <w:rFonts w:hint="eastAsia"/>
          <w:color w:val="000000"/>
          <w:lang w:val="en-US" w:eastAsia="zh-CN"/>
        </w:rPr>
      </w:pPr>
    </w:p>
    <w:p w14:paraId="254E105C">
      <w:pPr>
        <w:bidi w:val="0"/>
        <w:rPr>
          <w:rFonts w:hint="eastAsia"/>
          <w:color w:val="000000"/>
          <w:lang w:val="en-US" w:eastAsia="zh-CN"/>
        </w:rPr>
      </w:pPr>
    </w:p>
    <w:p w14:paraId="7CD8979A">
      <w:pPr>
        <w:bidi w:val="0"/>
        <w:rPr>
          <w:rFonts w:hint="eastAsia"/>
          <w:color w:val="000000"/>
          <w:lang w:val="en-US" w:eastAsia="zh-CN"/>
        </w:rPr>
      </w:pPr>
    </w:p>
    <w:p w14:paraId="4AE0CB4C">
      <w:pPr>
        <w:bidi w:val="0"/>
        <w:rPr>
          <w:rFonts w:hint="eastAsia"/>
          <w:color w:val="000000"/>
          <w:lang w:val="en-US" w:eastAsia="zh-CN"/>
        </w:rPr>
      </w:pPr>
    </w:p>
    <w:p w14:paraId="52AC5C29">
      <w:pPr>
        <w:bidi w:val="0"/>
        <w:rPr>
          <w:rFonts w:hint="eastAsia"/>
          <w:color w:val="000000"/>
          <w:lang w:val="en-US" w:eastAsia="zh-CN"/>
        </w:rPr>
      </w:pPr>
    </w:p>
    <w:p w14:paraId="51ABFDBB">
      <w:pPr>
        <w:bidi w:val="0"/>
        <w:rPr>
          <w:rFonts w:hint="eastAsia"/>
          <w:color w:val="000000"/>
          <w:lang w:val="en-US" w:eastAsia="zh-CN"/>
        </w:rPr>
      </w:pPr>
    </w:p>
    <w:p w14:paraId="23190AEF">
      <w:pPr>
        <w:bidi w:val="0"/>
        <w:rPr>
          <w:rFonts w:hint="eastAsia"/>
          <w:color w:val="000000"/>
          <w:lang w:val="en-US" w:eastAsia="zh-CN"/>
        </w:rPr>
      </w:pPr>
    </w:p>
    <w:p w14:paraId="34EBFC6B">
      <w:pPr>
        <w:bidi w:val="0"/>
        <w:rPr>
          <w:rFonts w:hint="eastAsia"/>
          <w:color w:val="000000"/>
          <w:lang w:val="en-US" w:eastAsia="zh-CN"/>
        </w:rPr>
      </w:pPr>
    </w:p>
    <w:p w14:paraId="51272E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000000"/>
          <w:kern w:val="2"/>
          <w:sz w:val="48"/>
          <w:szCs w:val="48"/>
          <w:lang w:val="en-US" w:eastAsia="zh-CN"/>
        </w:rPr>
      </w:pPr>
      <w:r>
        <w:rPr>
          <w:rFonts w:hint="eastAsia" w:ascii="黑体" w:hAnsi="宋体" w:eastAsia="黑体" w:cs="黑体"/>
          <w:color w:val="000000"/>
          <w:kern w:val="2"/>
          <w:sz w:val="48"/>
          <w:szCs w:val="48"/>
          <w:lang w:val="en-US" w:eastAsia="zh-CN"/>
        </w:rPr>
        <w:t>第一部分中共许昌市委许昌市人民政府督查局概况</w:t>
      </w:r>
    </w:p>
    <w:p w14:paraId="464C1CAD">
      <w:pPr>
        <w:bidi w:val="0"/>
        <w:rPr>
          <w:rFonts w:hint="eastAsia"/>
          <w:color w:val="000000"/>
        </w:rPr>
      </w:pPr>
    </w:p>
    <w:p w14:paraId="6C5F7BE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color w:val="000000"/>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EFC151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color w:val="000000"/>
          <w:kern w:val="0"/>
          <w:sz w:val="32"/>
          <w:szCs w:val="32"/>
        </w:rPr>
      </w:pPr>
      <w:r>
        <w:rPr>
          <w:rFonts w:hint="eastAsia" w:ascii="黑体" w:hAnsi="宋体" w:eastAsia="黑体" w:cs="黑体"/>
          <w:color w:val="000000"/>
          <w:kern w:val="0"/>
          <w:sz w:val="32"/>
          <w:szCs w:val="32"/>
          <w:lang w:val="en-US" w:eastAsia="zh-CN"/>
        </w:rPr>
        <w:t>一、部门职责</w:t>
      </w:r>
    </w:p>
    <w:p w14:paraId="31ED6558">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 w:hAnsi="仿宋" w:eastAsia="仿宋" w:cs="仿宋"/>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highlight w:val="none"/>
          <w:u w:val="none"/>
          <w:lang w:val="en-US" w:eastAsia="zh-CN"/>
        </w:rPr>
        <w:t>（一）负责推动党的理论和路线方针政策贯彻执行；负责党中央决策部署和总书记重要讲话、指示批示精神贯彻落实的督促检查；负责国务院决策部署贯彻落实的督促检查，协调做好国务院大督查迎接准备和国务院督查激励政策对接争取工作。</w:t>
      </w:r>
    </w:p>
    <w:p w14:paraId="457F5D5D">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（二）负责省委、省政府重大工作部署和省委、省政府主要领导同志指示批示精神贯彻落实的督促检查，协调做好省政府集中督查迎接准备和省政府督查激励政策对接争取工作。</w:t>
      </w:r>
    </w:p>
    <w:p w14:paraId="3DF8DEAE">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（三）负责市委、市政府重要工作部署贯彻落实的督促检查；负责市委、市政府主要领导同志批示件、转办件、交办件的督办落实；负责市委、市政府主要领导调研、现场办公交办事项的督办落实。</w:t>
      </w:r>
    </w:p>
    <w:p w14:paraId="1EA345F6">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（四）负责市委、市政府确定的重大专项、重大事项、重大项目推进落实的督促检查，做好市委、市政府主要领导联系重点企业、重点项目解决问题情况的督促检查。</w:t>
      </w:r>
    </w:p>
    <w:p w14:paraId="49363D21">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（五）负责省定、市定重点民生实事推进落实的督促检查。</w:t>
      </w:r>
    </w:p>
    <w:p w14:paraId="7270F420">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（六）负责上级和本级党代表提案、人大代表建议、政协提案办理的督促检查。</w:t>
      </w:r>
    </w:p>
    <w:p w14:paraId="145655DF">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（七）负责市委年度综合考评工作的统筹协调，做好综合考评方案制定、组织实施、汇总报告等工作。</w:t>
      </w:r>
    </w:p>
    <w:p w14:paraId="352C246D">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（八）负责全市督查检查考核工作的统筹协调，做好年度计划的制定、报备和监督实施工作。</w:t>
      </w:r>
    </w:p>
    <w:p w14:paraId="7B4B3E5C">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（九）负责《〈人民网〉地方领导留言板》《书记信箱》《市长信箱》网民诉求办理的督促检查。</w:t>
      </w:r>
    </w:p>
    <w:p w14:paraId="66D3CA52">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（十）负责全市智慧督查系统平台建设、管理和运行工作。</w:t>
      </w:r>
    </w:p>
    <w:p w14:paraId="0628627D">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（十一）做好督查调研工作，为市委、市政府完善决策、抓好落实提供有价值的对策建议。</w:t>
      </w:r>
    </w:p>
    <w:p w14:paraId="247FD788">
      <w:pPr>
        <w:keepNext w:val="0"/>
        <w:keepLines w:val="0"/>
        <w:pageBreakBefore w:val="0"/>
        <w:widowControl/>
        <w:kinsoku/>
        <w:wordWrap/>
        <w:overflowPunct/>
        <w:topLinePunct w:val="0"/>
        <w:autoSpaceDE/>
        <w:autoSpaceDN/>
        <w:bidi w:val="0"/>
        <w:adjustRightInd/>
        <w:snapToGrid/>
        <w:spacing w:line="590" w:lineRule="exact"/>
        <w:ind w:firstLine="0" w:firstLineChars="0"/>
        <w:jc w:val="both"/>
        <w:textAlignment w:val="auto"/>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 xml:space="preserve">    （十二）完成市委、市政府交办的其他任务。</w:t>
      </w:r>
    </w:p>
    <w:p w14:paraId="7912BA4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color w:val="000000"/>
          <w:kern w:val="2"/>
          <w:sz w:val="32"/>
          <w:szCs w:val="32"/>
          <w:lang w:val="en-US" w:eastAsia="zh-CN"/>
        </w:rPr>
      </w:pPr>
      <w:r>
        <w:rPr>
          <w:rFonts w:hint="eastAsia" w:ascii="黑体" w:hAnsi="宋体" w:eastAsia="黑体" w:cs="黑体"/>
          <w:color w:val="000000"/>
          <w:kern w:val="0"/>
          <w:sz w:val="32"/>
          <w:szCs w:val="32"/>
          <w:lang w:val="en-US" w:eastAsia="zh-CN"/>
        </w:rPr>
        <w:t>二、机构设置</w:t>
      </w:r>
    </w:p>
    <w:p w14:paraId="519A6B8B">
      <w:pPr>
        <w:widowControl/>
        <w:spacing w:line="590" w:lineRule="exact"/>
        <w:ind w:firstLine="640" w:firstLineChars="200"/>
        <w:jc w:val="both"/>
        <w:outlineLvl w:val="1"/>
        <w:rPr>
          <w:rFonts w:hint="default"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中共许昌市委许昌市人民政府督查局内设机构5个，包括：办公室、一科、二科、三科、四科。</w:t>
      </w:r>
    </w:p>
    <w:p w14:paraId="19CC903F">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从决算单位构成看，中共许昌市委许昌市人民政府督查局部门决算包括：本级决算、所属事业单位决算。</w:t>
      </w:r>
    </w:p>
    <w:p w14:paraId="70669AB4">
      <w:pPr>
        <w:widowControl/>
        <w:spacing w:line="590" w:lineRule="exact"/>
        <w:ind w:firstLine="640" w:firstLineChars="200"/>
        <w:jc w:val="both"/>
        <w:outlineLvl w:val="1"/>
        <w:rPr>
          <w:rFonts w:hint="default"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本决算为汇总决算，2025年度纳入本部门决算编制范围的单位共2个，具体是：</w:t>
      </w:r>
    </w:p>
    <w:p w14:paraId="5252978B">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1.中共许昌市委许昌市人民政府督查局</w:t>
      </w:r>
    </w:p>
    <w:p w14:paraId="621F4213">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2.许昌市效能督查服务中心（未独立核算）</w:t>
      </w:r>
    </w:p>
    <w:p w14:paraId="3F4200D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color w:val="000000"/>
          <w:kern w:val="0"/>
          <w:sz w:val="32"/>
          <w:szCs w:val="32"/>
          <w:lang w:val="en-US" w:eastAsia="zh-CN"/>
        </w:rPr>
      </w:pPr>
    </w:p>
    <w:p w14:paraId="79680F29">
      <w:pPr>
        <w:bidi w:val="0"/>
        <w:rPr>
          <w:rFonts w:hint="eastAsia"/>
          <w:color w:val="000000"/>
          <w:lang w:val="en-US" w:eastAsia="zh-CN"/>
        </w:rPr>
        <w:sectPr>
          <w:pgSz w:w="11906" w:h="16838"/>
          <w:pgMar w:top="1440" w:right="1800" w:bottom="1440" w:left="1800" w:header="720" w:footer="720" w:gutter="0"/>
          <w:pgNumType w:fmt="numberInDash"/>
          <w:cols w:space="720" w:num="1"/>
          <w:docGrid w:type="lines" w:linePitch="312" w:charSpace="0"/>
        </w:sectPr>
      </w:pPr>
    </w:p>
    <w:p w14:paraId="240401ED">
      <w:pPr>
        <w:bidi w:val="0"/>
        <w:rPr>
          <w:rFonts w:hint="eastAsia"/>
          <w:color w:val="000000"/>
          <w:lang w:val="en-US" w:eastAsia="zh-CN"/>
        </w:rPr>
      </w:pPr>
    </w:p>
    <w:p w14:paraId="61482032">
      <w:pPr>
        <w:bidi w:val="0"/>
        <w:rPr>
          <w:rFonts w:hint="eastAsia"/>
          <w:color w:val="000000"/>
          <w:lang w:val="en-US" w:eastAsia="zh-CN"/>
        </w:rPr>
      </w:pPr>
    </w:p>
    <w:p w14:paraId="2B21E0D4">
      <w:pPr>
        <w:bidi w:val="0"/>
        <w:rPr>
          <w:color w:val="000000"/>
          <w:lang w:val="en-US" w:eastAsia="zh-CN"/>
        </w:rPr>
      </w:pPr>
    </w:p>
    <w:p w14:paraId="2F1077F8">
      <w:pPr>
        <w:bidi w:val="0"/>
        <w:rPr>
          <w:rFonts w:hint="eastAsia"/>
          <w:color w:val="000000"/>
          <w:lang w:val="en-US" w:eastAsia="zh-CN"/>
        </w:rPr>
      </w:pPr>
      <w:r>
        <w:rPr>
          <w:rFonts w:hint="eastAsia"/>
          <w:color w:val="000000"/>
          <w:lang w:val="en-US" w:eastAsia="zh-CN"/>
        </w:rPr>
        <w:t xml:space="preserve"> </w:t>
      </w:r>
    </w:p>
    <w:p w14:paraId="2AE73621">
      <w:pPr>
        <w:bidi w:val="0"/>
        <w:rPr>
          <w:rFonts w:hint="eastAsia"/>
          <w:color w:val="000000"/>
        </w:rPr>
      </w:pPr>
      <w:r>
        <w:rPr>
          <w:rFonts w:hint="eastAsia"/>
          <w:color w:val="000000"/>
          <w:lang w:val="en-US" w:eastAsia="zh-CN"/>
        </w:rPr>
        <w:t xml:space="preserve"> </w:t>
      </w:r>
    </w:p>
    <w:p w14:paraId="7F7B8C07">
      <w:pPr>
        <w:bidi w:val="0"/>
        <w:rPr>
          <w:rFonts w:hint="eastAsia"/>
          <w:color w:val="000000"/>
        </w:rPr>
      </w:pPr>
      <w:r>
        <w:rPr>
          <w:rFonts w:hint="eastAsia"/>
          <w:color w:val="000000"/>
          <w:lang w:val="en-US" w:eastAsia="zh-CN"/>
        </w:rPr>
        <w:t xml:space="preserve"> </w:t>
      </w:r>
    </w:p>
    <w:p w14:paraId="6F157EF3">
      <w:pPr>
        <w:bidi w:val="0"/>
        <w:rPr>
          <w:rFonts w:hint="eastAsia"/>
          <w:color w:val="000000"/>
        </w:rPr>
      </w:pPr>
      <w:r>
        <w:rPr>
          <w:rFonts w:hint="eastAsia"/>
          <w:color w:val="000000"/>
          <w:lang w:val="en-US" w:eastAsia="zh-CN"/>
        </w:rPr>
        <w:t xml:space="preserve"> </w:t>
      </w:r>
    </w:p>
    <w:p w14:paraId="242A2AC8">
      <w:pPr>
        <w:bidi w:val="0"/>
        <w:rPr>
          <w:rFonts w:hint="eastAsia"/>
          <w:color w:val="000000"/>
        </w:rPr>
      </w:pPr>
      <w:r>
        <w:rPr>
          <w:rFonts w:hint="eastAsia"/>
          <w:color w:val="000000"/>
          <w:lang w:val="en-US" w:eastAsia="zh-CN"/>
        </w:rPr>
        <w:t xml:space="preserve"> </w:t>
      </w:r>
    </w:p>
    <w:p w14:paraId="09DC94BD">
      <w:pPr>
        <w:bidi w:val="0"/>
        <w:rPr>
          <w:rFonts w:hint="eastAsia"/>
          <w:color w:val="000000"/>
        </w:rPr>
      </w:pPr>
      <w:r>
        <w:rPr>
          <w:rFonts w:hint="eastAsia"/>
          <w:color w:val="000000"/>
          <w:lang w:val="en-US" w:eastAsia="zh-CN"/>
        </w:rPr>
        <w:t xml:space="preserve"> </w:t>
      </w:r>
    </w:p>
    <w:p w14:paraId="40ECAFF7">
      <w:pPr>
        <w:bidi w:val="0"/>
        <w:rPr>
          <w:rFonts w:hint="eastAsia"/>
          <w:color w:val="000000"/>
        </w:rPr>
      </w:pPr>
      <w:r>
        <w:rPr>
          <w:rFonts w:hint="eastAsia"/>
          <w:color w:val="000000"/>
          <w:lang w:val="en-US" w:eastAsia="zh-CN"/>
        </w:rPr>
        <w:t xml:space="preserve"> </w:t>
      </w:r>
    </w:p>
    <w:p w14:paraId="0383326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000000"/>
          <w:kern w:val="2"/>
          <w:sz w:val="48"/>
          <w:szCs w:val="48"/>
        </w:rPr>
      </w:pPr>
      <w:r>
        <w:rPr>
          <w:rFonts w:hint="eastAsia" w:ascii="黑体" w:hAnsi="宋体" w:eastAsia="黑体" w:cs="黑体"/>
          <w:color w:val="000000"/>
          <w:kern w:val="2"/>
          <w:sz w:val="48"/>
          <w:szCs w:val="48"/>
          <w:lang w:val="en-US" w:eastAsia="zh-CN"/>
        </w:rPr>
        <w:t>第二部分 2025年度部门决算表</w:t>
      </w:r>
    </w:p>
    <w:p w14:paraId="0D28951C">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color w:val="000000"/>
          <w:kern w:val="0"/>
          <w:sz w:val="28"/>
          <w:szCs w:val="28"/>
          <w:lang w:val="en-US" w:eastAsia="zh-CN"/>
        </w:rPr>
        <w:t xml:space="preserve"> </w:t>
      </w:r>
    </w:p>
    <w:p w14:paraId="1A8A29E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1516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AEB7602">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2"/>
                <w:szCs w:val="24"/>
                <w:lang w:val="en-US" w:eastAsia="zh-CN" w:bidi="ar-SA"/>
              </w:rPr>
              <w:t>公开01表</w:t>
            </w:r>
          </w:p>
        </w:tc>
      </w:tr>
      <w:tr w14:paraId="5745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7875599">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2"/>
                <w:szCs w:val="24"/>
                <w:lang w:val="en-US" w:eastAsia="zh-CN" w:bidi="ar-SA"/>
              </w:rPr>
              <w:t>部门：中共许昌市委许昌市人民政府督查局</w:t>
            </w:r>
          </w:p>
        </w:tc>
        <w:tc>
          <w:tcPr>
            <w:tcW w:w="2000" w:type="dxa"/>
            <w:noWrap w:val="0"/>
            <w:vAlign w:val="center"/>
          </w:tcPr>
          <w:p w14:paraId="0F9AD2F9">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2"/>
                <w:szCs w:val="24"/>
                <w:lang w:val="en-US" w:eastAsia="zh-CN" w:bidi="ar-SA"/>
              </w:rPr>
              <w:t>2025年度</w:t>
            </w:r>
          </w:p>
        </w:tc>
        <w:tc>
          <w:tcPr>
            <w:tcW w:w="5412" w:type="dxa"/>
            <w:noWrap w:val="0"/>
            <w:vAlign w:val="center"/>
          </w:tcPr>
          <w:p w14:paraId="45E8E7AC">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2"/>
                <w:szCs w:val="24"/>
                <w:lang w:val="en-US" w:eastAsia="zh-CN" w:bidi="ar-SA"/>
              </w:rPr>
              <w:t>单位：万元</w:t>
            </w:r>
          </w:p>
        </w:tc>
      </w:tr>
    </w:tbl>
    <w:p w14:paraId="4A55E2B2">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7D21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9009C3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5E5ECC8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218BF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84F4A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620" w:type="dxa"/>
            <w:noWrap w:val="0"/>
            <w:vAlign w:val="center"/>
          </w:tcPr>
          <w:p w14:paraId="36A5412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20" w:type="dxa"/>
            <w:noWrap w:val="0"/>
            <w:vAlign w:val="center"/>
          </w:tcPr>
          <w:p w14:paraId="5C23A7B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780" w:type="dxa"/>
            <w:noWrap w:val="0"/>
            <w:vAlign w:val="center"/>
          </w:tcPr>
          <w:p w14:paraId="292A519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620" w:type="dxa"/>
            <w:noWrap w:val="0"/>
            <w:vAlign w:val="center"/>
          </w:tcPr>
          <w:p w14:paraId="0BA4B07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04" w:type="dxa"/>
            <w:noWrap w:val="0"/>
            <w:vAlign w:val="center"/>
          </w:tcPr>
          <w:p w14:paraId="48927ED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519DB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EF01D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620" w:type="dxa"/>
            <w:noWrap w:val="0"/>
            <w:vAlign w:val="center"/>
          </w:tcPr>
          <w:p w14:paraId="4F7098A1">
            <w:pPr>
              <w:widowControl w:val="0"/>
              <w:jc w:val="both"/>
              <w:rPr>
                <w:rFonts w:ascii="Calibri" w:hAnsi="Calibri" w:eastAsia="仿宋_GB2312" w:cs="Arial"/>
                <w:color w:val="000000"/>
                <w:kern w:val="2"/>
                <w:sz w:val="32"/>
                <w:szCs w:val="24"/>
                <w:lang w:val="en-US" w:eastAsia="zh-CN" w:bidi="ar-SA"/>
              </w:rPr>
            </w:pPr>
          </w:p>
        </w:tc>
        <w:tc>
          <w:tcPr>
            <w:tcW w:w="2020" w:type="dxa"/>
            <w:noWrap w:val="0"/>
            <w:vAlign w:val="center"/>
          </w:tcPr>
          <w:p w14:paraId="14F22A9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780" w:type="dxa"/>
            <w:noWrap w:val="0"/>
            <w:vAlign w:val="center"/>
          </w:tcPr>
          <w:p w14:paraId="53C9C52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620" w:type="dxa"/>
            <w:noWrap w:val="0"/>
            <w:vAlign w:val="center"/>
          </w:tcPr>
          <w:p w14:paraId="3D78CEE6">
            <w:pPr>
              <w:widowControl w:val="0"/>
              <w:jc w:val="both"/>
              <w:rPr>
                <w:rFonts w:ascii="Calibri" w:hAnsi="Calibri" w:eastAsia="仿宋_GB2312" w:cs="Arial"/>
                <w:color w:val="000000"/>
                <w:kern w:val="2"/>
                <w:sz w:val="32"/>
                <w:szCs w:val="24"/>
                <w:lang w:val="en-US" w:eastAsia="zh-CN" w:bidi="ar-SA"/>
              </w:rPr>
            </w:pPr>
          </w:p>
        </w:tc>
        <w:tc>
          <w:tcPr>
            <w:tcW w:w="2004" w:type="dxa"/>
            <w:noWrap w:val="0"/>
            <w:vAlign w:val="center"/>
          </w:tcPr>
          <w:p w14:paraId="38681F0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734F0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99B9B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620" w:type="dxa"/>
            <w:noWrap w:val="0"/>
            <w:vAlign w:val="center"/>
          </w:tcPr>
          <w:p w14:paraId="0F04CE6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20" w:type="dxa"/>
            <w:noWrap w:val="0"/>
            <w:vAlign w:val="center"/>
          </w:tcPr>
          <w:p w14:paraId="56AE311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485.92</w:t>
            </w:r>
          </w:p>
        </w:tc>
        <w:tc>
          <w:tcPr>
            <w:tcW w:w="3780" w:type="dxa"/>
            <w:noWrap w:val="0"/>
            <w:vAlign w:val="center"/>
          </w:tcPr>
          <w:p w14:paraId="2FE832E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620" w:type="dxa"/>
            <w:noWrap w:val="0"/>
            <w:vAlign w:val="center"/>
          </w:tcPr>
          <w:p w14:paraId="57ABFD4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04" w:type="dxa"/>
            <w:noWrap w:val="0"/>
            <w:vAlign w:val="center"/>
          </w:tcPr>
          <w:p w14:paraId="2143F75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382.92</w:t>
            </w:r>
          </w:p>
        </w:tc>
      </w:tr>
      <w:tr w14:paraId="10155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2C38E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620" w:type="dxa"/>
            <w:noWrap w:val="0"/>
            <w:vAlign w:val="center"/>
          </w:tcPr>
          <w:p w14:paraId="3F67819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20" w:type="dxa"/>
            <w:noWrap w:val="0"/>
            <w:vAlign w:val="center"/>
          </w:tcPr>
          <w:p w14:paraId="336A00B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780" w:type="dxa"/>
            <w:noWrap w:val="0"/>
            <w:vAlign w:val="center"/>
          </w:tcPr>
          <w:p w14:paraId="3DFD17C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620" w:type="dxa"/>
            <w:noWrap w:val="0"/>
            <w:vAlign w:val="center"/>
          </w:tcPr>
          <w:p w14:paraId="2E79630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04" w:type="dxa"/>
            <w:noWrap w:val="0"/>
            <w:vAlign w:val="center"/>
          </w:tcPr>
          <w:p w14:paraId="171B614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0BC1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68184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620" w:type="dxa"/>
            <w:noWrap w:val="0"/>
            <w:vAlign w:val="center"/>
          </w:tcPr>
          <w:p w14:paraId="23968D0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20" w:type="dxa"/>
            <w:noWrap w:val="0"/>
            <w:vAlign w:val="center"/>
          </w:tcPr>
          <w:p w14:paraId="74F3990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780" w:type="dxa"/>
            <w:noWrap w:val="0"/>
            <w:vAlign w:val="center"/>
          </w:tcPr>
          <w:p w14:paraId="2CA67C4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620" w:type="dxa"/>
            <w:noWrap w:val="0"/>
            <w:vAlign w:val="center"/>
          </w:tcPr>
          <w:p w14:paraId="47DDEBC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04" w:type="dxa"/>
            <w:noWrap w:val="0"/>
            <w:vAlign w:val="center"/>
          </w:tcPr>
          <w:p w14:paraId="078E948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A823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647F8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620" w:type="dxa"/>
            <w:noWrap w:val="0"/>
            <w:vAlign w:val="center"/>
          </w:tcPr>
          <w:p w14:paraId="2BA5E89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20" w:type="dxa"/>
            <w:noWrap w:val="0"/>
            <w:vAlign w:val="center"/>
          </w:tcPr>
          <w:p w14:paraId="5F503BB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780" w:type="dxa"/>
            <w:noWrap w:val="0"/>
            <w:vAlign w:val="center"/>
          </w:tcPr>
          <w:p w14:paraId="0E88121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620" w:type="dxa"/>
            <w:noWrap w:val="0"/>
            <w:vAlign w:val="center"/>
          </w:tcPr>
          <w:p w14:paraId="6C8CFB5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04" w:type="dxa"/>
            <w:noWrap w:val="0"/>
            <w:vAlign w:val="center"/>
          </w:tcPr>
          <w:p w14:paraId="4F2E9FD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BFAF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30627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620" w:type="dxa"/>
            <w:noWrap w:val="0"/>
            <w:vAlign w:val="center"/>
          </w:tcPr>
          <w:p w14:paraId="2E359EA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20" w:type="dxa"/>
            <w:noWrap w:val="0"/>
            <w:vAlign w:val="center"/>
          </w:tcPr>
          <w:p w14:paraId="6A937E1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780" w:type="dxa"/>
            <w:noWrap w:val="0"/>
            <w:vAlign w:val="center"/>
          </w:tcPr>
          <w:p w14:paraId="4E4FDA9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620" w:type="dxa"/>
            <w:noWrap w:val="0"/>
            <w:vAlign w:val="center"/>
          </w:tcPr>
          <w:p w14:paraId="23DE3AC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04" w:type="dxa"/>
            <w:noWrap w:val="0"/>
            <w:vAlign w:val="center"/>
          </w:tcPr>
          <w:p w14:paraId="6B0EB89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67F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4B609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620" w:type="dxa"/>
            <w:noWrap w:val="0"/>
            <w:vAlign w:val="center"/>
          </w:tcPr>
          <w:p w14:paraId="703794A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20" w:type="dxa"/>
            <w:noWrap w:val="0"/>
            <w:vAlign w:val="center"/>
          </w:tcPr>
          <w:p w14:paraId="186128F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780" w:type="dxa"/>
            <w:noWrap w:val="0"/>
            <w:vAlign w:val="center"/>
          </w:tcPr>
          <w:p w14:paraId="1969348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620" w:type="dxa"/>
            <w:noWrap w:val="0"/>
            <w:vAlign w:val="center"/>
          </w:tcPr>
          <w:p w14:paraId="7F67AA9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04" w:type="dxa"/>
            <w:noWrap w:val="0"/>
            <w:vAlign w:val="center"/>
          </w:tcPr>
          <w:p w14:paraId="414C68D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8522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480D7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620" w:type="dxa"/>
            <w:noWrap w:val="0"/>
            <w:vAlign w:val="center"/>
          </w:tcPr>
          <w:p w14:paraId="5380BBB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20" w:type="dxa"/>
            <w:noWrap w:val="0"/>
            <w:vAlign w:val="center"/>
          </w:tcPr>
          <w:p w14:paraId="4015DA4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780" w:type="dxa"/>
            <w:noWrap w:val="0"/>
            <w:vAlign w:val="center"/>
          </w:tcPr>
          <w:p w14:paraId="755DA1B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620" w:type="dxa"/>
            <w:noWrap w:val="0"/>
            <w:vAlign w:val="center"/>
          </w:tcPr>
          <w:p w14:paraId="59E578E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04" w:type="dxa"/>
            <w:noWrap w:val="0"/>
            <w:vAlign w:val="center"/>
          </w:tcPr>
          <w:p w14:paraId="69158DC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1FD8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41DD8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620" w:type="dxa"/>
            <w:noWrap w:val="0"/>
            <w:vAlign w:val="center"/>
          </w:tcPr>
          <w:p w14:paraId="4336F91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20" w:type="dxa"/>
            <w:noWrap w:val="0"/>
            <w:vAlign w:val="center"/>
          </w:tcPr>
          <w:p w14:paraId="71F26EB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780" w:type="dxa"/>
            <w:noWrap w:val="0"/>
            <w:vAlign w:val="center"/>
          </w:tcPr>
          <w:p w14:paraId="172009C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620" w:type="dxa"/>
            <w:noWrap w:val="0"/>
            <w:vAlign w:val="center"/>
          </w:tcPr>
          <w:p w14:paraId="37997AC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04" w:type="dxa"/>
            <w:noWrap w:val="0"/>
            <w:vAlign w:val="center"/>
          </w:tcPr>
          <w:p w14:paraId="793F0A3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44.71</w:t>
            </w:r>
          </w:p>
        </w:tc>
      </w:tr>
      <w:tr w14:paraId="71ECF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2C63A5">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1AB1661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20" w:type="dxa"/>
            <w:noWrap w:val="0"/>
            <w:vAlign w:val="center"/>
          </w:tcPr>
          <w:p w14:paraId="4B1A2278">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10D7BCE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620" w:type="dxa"/>
            <w:noWrap w:val="0"/>
            <w:vAlign w:val="center"/>
          </w:tcPr>
          <w:p w14:paraId="32E3874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04" w:type="dxa"/>
            <w:noWrap w:val="0"/>
            <w:vAlign w:val="center"/>
          </w:tcPr>
          <w:p w14:paraId="57B61EB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24.94</w:t>
            </w:r>
          </w:p>
        </w:tc>
      </w:tr>
      <w:tr w14:paraId="3FC94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CD9F7D">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09BF821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20" w:type="dxa"/>
            <w:noWrap w:val="0"/>
            <w:vAlign w:val="center"/>
          </w:tcPr>
          <w:p w14:paraId="50FEBB21">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58BDA7C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620" w:type="dxa"/>
            <w:noWrap w:val="0"/>
            <w:vAlign w:val="center"/>
          </w:tcPr>
          <w:p w14:paraId="5361CE8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04" w:type="dxa"/>
            <w:noWrap w:val="0"/>
            <w:vAlign w:val="center"/>
          </w:tcPr>
          <w:p w14:paraId="7E4D262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D2D3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F70FB0">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70FD0AE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20" w:type="dxa"/>
            <w:noWrap w:val="0"/>
            <w:vAlign w:val="center"/>
          </w:tcPr>
          <w:p w14:paraId="78F01A6D">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37B2C1B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620" w:type="dxa"/>
            <w:noWrap w:val="0"/>
            <w:vAlign w:val="center"/>
          </w:tcPr>
          <w:p w14:paraId="4274768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04" w:type="dxa"/>
            <w:noWrap w:val="0"/>
            <w:vAlign w:val="center"/>
          </w:tcPr>
          <w:p w14:paraId="083F47A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EFA0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4830EC">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7A5ECB8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20" w:type="dxa"/>
            <w:noWrap w:val="0"/>
            <w:vAlign w:val="center"/>
          </w:tcPr>
          <w:p w14:paraId="260DAF70">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49FC2A9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620" w:type="dxa"/>
            <w:noWrap w:val="0"/>
            <w:vAlign w:val="center"/>
          </w:tcPr>
          <w:p w14:paraId="458C07D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04" w:type="dxa"/>
            <w:noWrap w:val="0"/>
            <w:vAlign w:val="center"/>
          </w:tcPr>
          <w:p w14:paraId="3C7179A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3.54</w:t>
            </w:r>
          </w:p>
        </w:tc>
      </w:tr>
      <w:tr w14:paraId="15CCA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891101">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485469F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20" w:type="dxa"/>
            <w:noWrap w:val="0"/>
            <w:vAlign w:val="center"/>
          </w:tcPr>
          <w:p w14:paraId="1D221E94">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6781D5F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620" w:type="dxa"/>
            <w:noWrap w:val="0"/>
            <w:vAlign w:val="center"/>
          </w:tcPr>
          <w:p w14:paraId="5498E98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04" w:type="dxa"/>
            <w:noWrap w:val="0"/>
            <w:vAlign w:val="center"/>
          </w:tcPr>
          <w:p w14:paraId="79DF6E6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32B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FB8892">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7E4180F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20" w:type="dxa"/>
            <w:noWrap w:val="0"/>
            <w:vAlign w:val="center"/>
          </w:tcPr>
          <w:p w14:paraId="364401DA">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1259C73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620" w:type="dxa"/>
            <w:noWrap w:val="0"/>
            <w:vAlign w:val="center"/>
          </w:tcPr>
          <w:p w14:paraId="5D32D25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04" w:type="dxa"/>
            <w:noWrap w:val="0"/>
            <w:vAlign w:val="center"/>
          </w:tcPr>
          <w:p w14:paraId="3530747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2549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482B05">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2FD8F1D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20" w:type="dxa"/>
            <w:noWrap w:val="0"/>
            <w:vAlign w:val="center"/>
          </w:tcPr>
          <w:p w14:paraId="1BCDBE6E">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1367E9C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620" w:type="dxa"/>
            <w:noWrap w:val="0"/>
            <w:vAlign w:val="center"/>
          </w:tcPr>
          <w:p w14:paraId="35E3868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04" w:type="dxa"/>
            <w:noWrap w:val="0"/>
            <w:vAlign w:val="center"/>
          </w:tcPr>
          <w:p w14:paraId="56290E1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39D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82F172">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0B0E616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20" w:type="dxa"/>
            <w:noWrap w:val="0"/>
            <w:vAlign w:val="center"/>
          </w:tcPr>
          <w:p w14:paraId="5382E448">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1B89BF9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620" w:type="dxa"/>
            <w:noWrap w:val="0"/>
            <w:vAlign w:val="center"/>
          </w:tcPr>
          <w:p w14:paraId="4308108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04" w:type="dxa"/>
            <w:noWrap w:val="0"/>
            <w:vAlign w:val="center"/>
          </w:tcPr>
          <w:p w14:paraId="395A6CE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9F18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E2E582">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2C441DF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20" w:type="dxa"/>
            <w:noWrap w:val="0"/>
            <w:vAlign w:val="center"/>
          </w:tcPr>
          <w:p w14:paraId="133F9FDB">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18BFD3C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620" w:type="dxa"/>
            <w:noWrap w:val="0"/>
            <w:vAlign w:val="center"/>
          </w:tcPr>
          <w:p w14:paraId="11D9A46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04" w:type="dxa"/>
            <w:noWrap w:val="0"/>
            <w:vAlign w:val="center"/>
          </w:tcPr>
          <w:p w14:paraId="62C18A9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1C5A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E2FBA9">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6111E9D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20" w:type="dxa"/>
            <w:noWrap w:val="0"/>
            <w:vAlign w:val="center"/>
          </w:tcPr>
          <w:p w14:paraId="1FB1F27B">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71F0A67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620" w:type="dxa"/>
            <w:noWrap w:val="0"/>
            <w:vAlign w:val="center"/>
          </w:tcPr>
          <w:p w14:paraId="169866B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04" w:type="dxa"/>
            <w:noWrap w:val="0"/>
            <w:vAlign w:val="center"/>
          </w:tcPr>
          <w:p w14:paraId="29FC638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8362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B0DBD6">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569CAFA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20" w:type="dxa"/>
            <w:noWrap w:val="0"/>
            <w:vAlign w:val="center"/>
          </w:tcPr>
          <w:p w14:paraId="49C571F9">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2D3B7F9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620" w:type="dxa"/>
            <w:noWrap w:val="0"/>
            <w:vAlign w:val="center"/>
          </w:tcPr>
          <w:p w14:paraId="112D54E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04" w:type="dxa"/>
            <w:noWrap w:val="0"/>
            <w:vAlign w:val="center"/>
          </w:tcPr>
          <w:p w14:paraId="12161A8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29.81</w:t>
            </w:r>
          </w:p>
        </w:tc>
      </w:tr>
      <w:tr w14:paraId="6ADD9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E85C0C">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54549B6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20" w:type="dxa"/>
            <w:noWrap w:val="0"/>
            <w:vAlign w:val="center"/>
          </w:tcPr>
          <w:p w14:paraId="70CC9EAF">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4F61188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620" w:type="dxa"/>
            <w:noWrap w:val="0"/>
            <w:vAlign w:val="center"/>
          </w:tcPr>
          <w:p w14:paraId="6023256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04" w:type="dxa"/>
            <w:noWrap w:val="0"/>
            <w:vAlign w:val="center"/>
          </w:tcPr>
          <w:p w14:paraId="60E7953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3A8C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00DA0D">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140E8CA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20" w:type="dxa"/>
            <w:noWrap w:val="0"/>
            <w:vAlign w:val="center"/>
          </w:tcPr>
          <w:p w14:paraId="771C62CF">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5D22F04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620" w:type="dxa"/>
            <w:noWrap w:val="0"/>
            <w:vAlign w:val="center"/>
          </w:tcPr>
          <w:p w14:paraId="47F3252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04" w:type="dxa"/>
            <w:noWrap w:val="0"/>
            <w:vAlign w:val="center"/>
          </w:tcPr>
          <w:p w14:paraId="70843DE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9D9B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35A45D">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5CF40BB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20" w:type="dxa"/>
            <w:noWrap w:val="0"/>
            <w:vAlign w:val="center"/>
          </w:tcPr>
          <w:p w14:paraId="11705954">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2707A0B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620" w:type="dxa"/>
            <w:noWrap w:val="0"/>
            <w:vAlign w:val="center"/>
          </w:tcPr>
          <w:p w14:paraId="213482B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04" w:type="dxa"/>
            <w:noWrap w:val="0"/>
            <w:vAlign w:val="center"/>
          </w:tcPr>
          <w:p w14:paraId="3AADB57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75FA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A44A39">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7A6B47E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20" w:type="dxa"/>
            <w:noWrap w:val="0"/>
            <w:vAlign w:val="center"/>
          </w:tcPr>
          <w:p w14:paraId="286B4FCF">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170C89B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620" w:type="dxa"/>
            <w:noWrap w:val="0"/>
            <w:vAlign w:val="center"/>
          </w:tcPr>
          <w:p w14:paraId="4D15E5A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04" w:type="dxa"/>
            <w:noWrap w:val="0"/>
            <w:vAlign w:val="center"/>
          </w:tcPr>
          <w:p w14:paraId="0A8BDB0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0.50</w:t>
            </w:r>
          </w:p>
        </w:tc>
      </w:tr>
      <w:tr w14:paraId="7A2E9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F1A068">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027D97D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20" w:type="dxa"/>
            <w:noWrap w:val="0"/>
            <w:vAlign w:val="center"/>
          </w:tcPr>
          <w:p w14:paraId="21C88353">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43D9102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620" w:type="dxa"/>
            <w:noWrap w:val="0"/>
            <w:vAlign w:val="center"/>
          </w:tcPr>
          <w:p w14:paraId="4A325FD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04" w:type="dxa"/>
            <w:noWrap w:val="0"/>
            <w:vAlign w:val="center"/>
          </w:tcPr>
          <w:p w14:paraId="5DB45AB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A2D5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73A5D8">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4EADDD1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20" w:type="dxa"/>
            <w:noWrap w:val="0"/>
            <w:vAlign w:val="center"/>
          </w:tcPr>
          <w:p w14:paraId="119D6530">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25441EF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620" w:type="dxa"/>
            <w:noWrap w:val="0"/>
            <w:vAlign w:val="center"/>
          </w:tcPr>
          <w:p w14:paraId="30C93F3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04" w:type="dxa"/>
            <w:noWrap w:val="0"/>
            <w:vAlign w:val="center"/>
          </w:tcPr>
          <w:p w14:paraId="1351E29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0880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350257">
            <w:pPr>
              <w:widowControl w:val="0"/>
              <w:jc w:val="both"/>
              <w:rPr>
                <w:rFonts w:ascii="Calibri" w:hAnsi="Calibri" w:eastAsia="仿宋_GB2312" w:cs="Arial"/>
                <w:color w:val="000000"/>
                <w:kern w:val="2"/>
                <w:sz w:val="32"/>
                <w:szCs w:val="24"/>
                <w:lang w:val="en-US" w:eastAsia="zh-CN" w:bidi="ar-SA"/>
              </w:rPr>
            </w:pPr>
          </w:p>
        </w:tc>
        <w:tc>
          <w:tcPr>
            <w:tcW w:w="620" w:type="dxa"/>
            <w:noWrap w:val="0"/>
            <w:vAlign w:val="center"/>
          </w:tcPr>
          <w:p w14:paraId="41BB05F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20" w:type="dxa"/>
            <w:noWrap w:val="0"/>
            <w:vAlign w:val="center"/>
          </w:tcPr>
          <w:p w14:paraId="1E01F33E">
            <w:pPr>
              <w:widowControl w:val="0"/>
              <w:jc w:val="both"/>
              <w:rPr>
                <w:rFonts w:ascii="Calibri" w:hAnsi="Calibri" w:eastAsia="仿宋_GB2312" w:cs="Arial"/>
                <w:color w:val="000000"/>
                <w:kern w:val="2"/>
                <w:sz w:val="32"/>
                <w:szCs w:val="24"/>
                <w:lang w:val="en-US" w:eastAsia="zh-CN" w:bidi="ar-SA"/>
              </w:rPr>
            </w:pPr>
          </w:p>
        </w:tc>
        <w:tc>
          <w:tcPr>
            <w:tcW w:w="3780" w:type="dxa"/>
            <w:noWrap w:val="0"/>
            <w:vAlign w:val="center"/>
          </w:tcPr>
          <w:p w14:paraId="35153B3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620" w:type="dxa"/>
            <w:noWrap w:val="0"/>
            <w:vAlign w:val="center"/>
          </w:tcPr>
          <w:p w14:paraId="015E18C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04" w:type="dxa"/>
            <w:noWrap w:val="0"/>
            <w:vAlign w:val="center"/>
          </w:tcPr>
          <w:p w14:paraId="05E1157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CD19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C71F6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620" w:type="dxa"/>
            <w:noWrap w:val="0"/>
            <w:vAlign w:val="center"/>
          </w:tcPr>
          <w:p w14:paraId="3B67387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20" w:type="dxa"/>
            <w:noWrap w:val="0"/>
            <w:vAlign w:val="center"/>
          </w:tcPr>
          <w:p w14:paraId="42CCDC7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485.92</w:t>
            </w:r>
          </w:p>
        </w:tc>
        <w:tc>
          <w:tcPr>
            <w:tcW w:w="3780" w:type="dxa"/>
            <w:noWrap w:val="0"/>
            <w:vAlign w:val="center"/>
          </w:tcPr>
          <w:p w14:paraId="4EFFD40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620" w:type="dxa"/>
            <w:noWrap w:val="0"/>
            <w:vAlign w:val="center"/>
          </w:tcPr>
          <w:p w14:paraId="4989AFA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04" w:type="dxa"/>
            <w:noWrap w:val="0"/>
            <w:vAlign w:val="center"/>
          </w:tcPr>
          <w:p w14:paraId="7F29AF0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486.42</w:t>
            </w:r>
          </w:p>
        </w:tc>
      </w:tr>
      <w:tr w14:paraId="2DB91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C1740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620" w:type="dxa"/>
            <w:noWrap w:val="0"/>
            <w:vAlign w:val="center"/>
          </w:tcPr>
          <w:p w14:paraId="5B1EEAD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20" w:type="dxa"/>
            <w:noWrap w:val="0"/>
            <w:vAlign w:val="center"/>
          </w:tcPr>
          <w:p w14:paraId="56FB38F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780" w:type="dxa"/>
            <w:noWrap w:val="0"/>
            <w:vAlign w:val="center"/>
          </w:tcPr>
          <w:p w14:paraId="7778FFE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620" w:type="dxa"/>
            <w:noWrap w:val="0"/>
            <w:vAlign w:val="center"/>
          </w:tcPr>
          <w:p w14:paraId="7A2237B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04" w:type="dxa"/>
            <w:noWrap w:val="0"/>
            <w:vAlign w:val="center"/>
          </w:tcPr>
          <w:p w14:paraId="6469AB1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1F2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A2C93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620" w:type="dxa"/>
            <w:noWrap w:val="0"/>
            <w:vAlign w:val="center"/>
          </w:tcPr>
          <w:p w14:paraId="4D1FB8F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20" w:type="dxa"/>
            <w:noWrap w:val="0"/>
            <w:vAlign w:val="center"/>
          </w:tcPr>
          <w:p w14:paraId="7031554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2.82</w:t>
            </w:r>
          </w:p>
        </w:tc>
        <w:tc>
          <w:tcPr>
            <w:tcW w:w="3780" w:type="dxa"/>
            <w:noWrap w:val="0"/>
            <w:vAlign w:val="center"/>
          </w:tcPr>
          <w:p w14:paraId="66738A7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620" w:type="dxa"/>
            <w:noWrap w:val="0"/>
            <w:vAlign w:val="center"/>
          </w:tcPr>
          <w:p w14:paraId="7AA72F7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04" w:type="dxa"/>
            <w:noWrap w:val="0"/>
            <w:vAlign w:val="center"/>
          </w:tcPr>
          <w:p w14:paraId="051D1EB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2.32</w:t>
            </w:r>
          </w:p>
        </w:tc>
      </w:tr>
      <w:tr w14:paraId="05067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CDA88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620" w:type="dxa"/>
            <w:noWrap w:val="0"/>
            <w:vAlign w:val="center"/>
          </w:tcPr>
          <w:p w14:paraId="3429DC2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20" w:type="dxa"/>
            <w:noWrap w:val="0"/>
            <w:vAlign w:val="center"/>
          </w:tcPr>
          <w:p w14:paraId="6B4721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488.75</w:t>
            </w:r>
          </w:p>
        </w:tc>
        <w:tc>
          <w:tcPr>
            <w:tcW w:w="3780" w:type="dxa"/>
            <w:noWrap w:val="0"/>
            <w:vAlign w:val="center"/>
          </w:tcPr>
          <w:p w14:paraId="0138D2D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620" w:type="dxa"/>
            <w:noWrap w:val="0"/>
            <w:vAlign w:val="center"/>
          </w:tcPr>
          <w:p w14:paraId="1A4BCB3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04" w:type="dxa"/>
            <w:noWrap w:val="0"/>
            <w:vAlign w:val="center"/>
          </w:tcPr>
          <w:p w14:paraId="7420AC8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488.75</w:t>
            </w:r>
          </w:p>
        </w:tc>
      </w:tr>
      <w:tr w14:paraId="5B412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9DE466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2E997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D7D86F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6CEB9E9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D2329D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B53F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D8D5F0F">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公开02表</w:t>
            </w:r>
          </w:p>
        </w:tc>
      </w:tr>
      <w:tr w14:paraId="63C4F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58FB8C4">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部门：中共许昌市委许昌市人民政府督查局</w:t>
            </w:r>
          </w:p>
        </w:tc>
        <w:tc>
          <w:tcPr>
            <w:tcW w:w="2000" w:type="dxa"/>
            <w:noWrap w:val="0"/>
            <w:vAlign w:val="center"/>
          </w:tcPr>
          <w:p w14:paraId="626E07D6">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2025年度</w:t>
            </w:r>
          </w:p>
        </w:tc>
        <w:tc>
          <w:tcPr>
            <w:tcW w:w="3513" w:type="dxa"/>
            <w:noWrap w:val="0"/>
            <w:vAlign w:val="center"/>
          </w:tcPr>
          <w:p w14:paraId="64BB2B55">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单位：万元</w:t>
            </w:r>
          </w:p>
        </w:tc>
      </w:tr>
    </w:tbl>
    <w:p w14:paraId="666210C4">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14:paraId="3E91A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8C75E9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900" w:type="dxa"/>
            <w:vMerge w:val="restart"/>
            <w:noWrap w:val="0"/>
            <w:vAlign w:val="center"/>
          </w:tcPr>
          <w:p w14:paraId="597FDF0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本年收入合计</w:t>
            </w:r>
          </w:p>
        </w:tc>
        <w:tc>
          <w:tcPr>
            <w:tcW w:w="900" w:type="dxa"/>
            <w:vMerge w:val="restart"/>
            <w:noWrap w:val="0"/>
            <w:vAlign w:val="center"/>
          </w:tcPr>
          <w:p w14:paraId="10D9FD7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财政拨款收入</w:t>
            </w:r>
          </w:p>
        </w:tc>
        <w:tc>
          <w:tcPr>
            <w:tcW w:w="900" w:type="dxa"/>
            <w:vMerge w:val="restart"/>
            <w:noWrap w:val="0"/>
            <w:vAlign w:val="center"/>
          </w:tcPr>
          <w:p w14:paraId="3540CEC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上级补助收入</w:t>
            </w:r>
          </w:p>
        </w:tc>
        <w:tc>
          <w:tcPr>
            <w:tcW w:w="900" w:type="dxa"/>
            <w:vMerge w:val="restart"/>
            <w:noWrap w:val="0"/>
            <w:vAlign w:val="center"/>
          </w:tcPr>
          <w:p w14:paraId="20F10FC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事业收入</w:t>
            </w:r>
          </w:p>
        </w:tc>
        <w:tc>
          <w:tcPr>
            <w:tcW w:w="900" w:type="dxa"/>
            <w:vMerge w:val="restart"/>
            <w:noWrap w:val="0"/>
            <w:vAlign w:val="center"/>
          </w:tcPr>
          <w:p w14:paraId="451A89B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经营收入</w:t>
            </w:r>
          </w:p>
        </w:tc>
        <w:tc>
          <w:tcPr>
            <w:tcW w:w="900" w:type="dxa"/>
            <w:vMerge w:val="restart"/>
            <w:noWrap w:val="0"/>
            <w:vAlign w:val="center"/>
          </w:tcPr>
          <w:p w14:paraId="39FAF7E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附属单位上缴收入</w:t>
            </w:r>
          </w:p>
        </w:tc>
        <w:tc>
          <w:tcPr>
            <w:tcW w:w="926" w:type="dxa"/>
            <w:vMerge w:val="restart"/>
            <w:noWrap w:val="0"/>
            <w:vAlign w:val="center"/>
          </w:tcPr>
          <w:p w14:paraId="0BEBB3C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其他收入</w:t>
            </w:r>
          </w:p>
        </w:tc>
      </w:tr>
      <w:tr w14:paraId="6039F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73D8477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科目编码</w:t>
            </w:r>
          </w:p>
        </w:tc>
        <w:tc>
          <w:tcPr>
            <w:tcW w:w="2160" w:type="dxa"/>
            <w:vMerge w:val="restart"/>
            <w:noWrap w:val="0"/>
            <w:vAlign w:val="center"/>
          </w:tcPr>
          <w:p w14:paraId="61AFDF8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900" w:type="dxa"/>
            <w:vMerge w:val="continue"/>
            <w:noWrap w:val="0"/>
            <w:vAlign w:val="center"/>
          </w:tcPr>
          <w:p w14:paraId="018B3DFA">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27E63AC2">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0A25D374">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70F146B0">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425F64A2">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3F025A60">
            <w:pPr>
              <w:widowControl w:val="0"/>
              <w:jc w:val="both"/>
              <w:rPr>
                <w:rFonts w:ascii="Calibri" w:hAnsi="Calibri" w:eastAsia="仿宋_GB2312" w:cs="Arial"/>
                <w:color w:val="000000"/>
                <w:kern w:val="2"/>
                <w:sz w:val="32"/>
                <w:szCs w:val="24"/>
                <w:lang w:val="en-US" w:eastAsia="zh-CN" w:bidi="ar-SA"/>
              </w:rPr>
            </w:pPr>
          </w:p>
        </w:tc>
        <w:tc>
          <w:tcPr>
            <w:tcW w:w="926" w:type="dxa"/>
            <w:vMerge w:val="continue"/>
            <w:noWrap w:val="0"/>
            <w:vAlign w:val="center"/>
          </w:tcPr>
          <w:p w14:paraId="12264620">
            <w:pPr>
              <w:widowControl w:val="0"/>
              <w:jc w:val="both"/>
              <w:rPr>
                <w:rFonts w:ascii="Calibri" w:hAnsi="Calibri" w:eastAsia="仿宋_GB2312" w:cs="Arial"/>
                <w:color w:val="000000"/>
                <w:kern w:val="2"/>
                <w:sz w:val="32"/>
                <w:szCs w:val="24"/>
                <w:lang w:val="en-US" w:eastAsia="zh-CN" w:bidi="ar-SA"/>
              </w:rPr>
            </w:pPr>
          </w:p>
        </w:tc>
      </w:tr>
      <w:tr w14:paraId="160F1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97DE0E4">
            <w:pPr>
              <w:widowControl w:val="0"/>
              <w:jc w:val="both"/>
              <w:rPr>
                <w:rFonts w:ascii="Calibri" w:hAnsi="Calibri" w:eastAsia="仿宋_GB2312" w:cs="Arial"/>
                <w:color w:val="000000"/>
                <w:kern w:val="2"/>
                <w:sz w:val="32"/>
                <w:szCs w:val="24"/>
                <w:lang w:val="en-US" w:eastAsia="zh-CN" w:bidi="ar-SA"/>
              </w:rPr>
            </w:pPr>
          </w:p>
        </w:tc>
        <w:tc>
          <w:tcPr>
            <w:tcW w:w="2160" w:type="dxa"/>
            <w:vMerge w:val="continue"/>
            <w:noWrap w:val="0"/>
            <w:vAlign w:val="center"/>
          </w:tcPr>
          <w:p w14:paraId="14811722">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6620BD64">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3A47D343">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637AFB15">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58C0BB35">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17E1909A">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4E97B7DC">
            <w:pPr>
              <w:widowControl w:val="0"/>
              <w:jc w:val="both"/>
              <w:rPr>
                <w:rFonts w:ascii="Calibri" w:hAnsi="Calibri" w:eastAsia="仿宋_GB2312" w:cs="Arial"/>
                <w:color w:val="000000"/>
                <w:kern w:val="2"/>
                <w:sz w:val="32"/>
                <w:szCs w:val="24"/>
                <w:lang w:val="en-US" w:eastAsia="zh-CN" w:bidi="ar-SA"/>
              </w:rPr>
            </w:pPr>
          </w:p>
        </w:tc>
        <w:tc>
          <w:tcPr>
            <w:tcW w:w="926" w:type="dxa"/>
            <w:vMerge w:val="continue"/>
            <w:noWrap w:val="0"/>
            <w:vAlign w:val="center"/>
          </w:tcPr>
          <w:p w14:paraId="4A481842">
            <w:pPr>
              <w:widowControl w:val="0"/>
              <w:jc w:val="both"/>
              <w:rPr>
                <w:rFonts w:ascii="Calibri" w:hAnsi="Calibri" w:eastAsia="仿宋_GB2312" w:cs="Arial"/>
                <w:color w:val="000000"/>
                <w:kern w:val="2"/>
                <w:sz w:val="32"/>
                <w:szCs w:val="24"/>
                <w:lang w:val="en-US" w:eastAsia="zh-CN" w:bidi="ar-SA"/>
              </w:rPr>
            </w:pPr>
          </w:p>
        </w:tc>
      </w:tr>
      <w:tr w14:paraId="39C39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6D1AFEB">
            <w:pPr>
              <w:widowControl w:val="0"/>
              <w:jc w:val="both"/>
              <w:rPr>
                <w:rFonts w:ascii="Calibri" w:hAnsi="Calibri" w:eastAsia="仿宋_GB2312" w:cs="Arial"/>
                <w:color w:val="000000"/>
                <w:kern w:val="2"/>
                <w:sz w:val="32"/>
                <w:szCs w:val="24"/>
                <w:lang w:val="en-US" w:eastAsia="zh-CN" w:bidi="ar-SA"/>
              </w:rPr>
            </w:pPr>
          </w:p>
        </w:tc>
        <w:tc>
          <w:tcPr>
            <w:tcW w:w="2160" w:type="dxa"/>
            <w:vMerge w:val="continue"/>
            <w:noWrap w:val="0"/>
            <w:vAlign w:val="center"/>
          </w:tcPr>
          <w:p w14:paraId="3BDEFF27">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3C1F428F">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32847917">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1F63F43A">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18CB01BC">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1CFA7440">
            <w:pPr>
              <w:widowControl w:val="0"/>
              <w:jc w:val="both"/>
              <w:rPr>
                <w:rFonts w:ascii="Calibri" w:hAnsi="Calibri" w:eastAsia="仿宋_GB2312" w:cs="Arial"/>
                <w:color w:val="000000"/>
                <w:kern w:val="2"/>
                <w:sz w:val="32"/>
                <w:szCs w:val="24"/>
                <w:lang w:val="en-US" w:eastAsia="zh-CN" w:bidi="ar-SA"/>
              </w:rPr>
            </w:pPr>
          </w:p>
        </w:tc>
        <w:tc>
          <w:tcPr>
            <w:tcW w:w="900" w:type="dxa"/>
            <w:vMerge w:val="continue"/>
            <w:noWrap w:val="0"/>
            <w:vAlign w:val="center"/>
          </w:tcPr>
          <w:p w14:paraId="28E51549">
            <w:pPr>
              <w:widowControl w:val="0"/>
              <w:jc w:val="both"/>
              <w:rPr>
                <w:rFonts w:ascii="Calibri" w:hAnsi="Calibri" w:eastAsia="仿宋_GB2312" w:cs="Arial"/>
                <w:color w:val="000000"/>
                <w:kern w:val="2"/>
                <w:sz w:val="32"/>
                <w:szCs w:val="24"/>
                <w:lang w:val="en-US" w:eastAsia="zh-CN" w:bidi="ar-SA"/>
              </w:rPr>
            </w:pPr>
          </w:p>
        </w:tc>
        <w:tc>
          <w:tcPr>
            <w:tcW w:w="926" w:type="dxa"/>
            <w:vMerge w:val="continue"/>
            <w:noWrap w:val="0"/>
            <w:vAlign w:val="center"/>
          </w:tcPr>
          <w:p w14:paraId="7544649D">
            <w:pPr>
              <w:widowControl w:val="0"/>
              <w:jc w:val="both"/>
              <w:rPr>
                <w:rFonts w:ascii="Calibri" w:hAnsi="Calibri" w:eastAsia="仿宋_GB2312" w:cs="Arial"/>
                <w:color w:val="000000"/>
                <w:kern w:val="2"/>
                <w:sz w:val="32"/>
                <w:szCs w:val="24"/>
                <w:lang w:val="en-US" w:eastAsia="zh-CN" w:bidi="ar-SA"/>
              </w:rPr>
            </w:pPr>
          </w:p>
        </w:tc>
      </w:tr>
      <w:tr w14:paraId="7A9C3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E02F09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900" w:type="dxa"/>
            <w:noWrap w:val="0"/>
            <w:vAlign w:val="center"/>
          </w:tcPr>
          <w:p w14:paraId="0831B70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900" w:type="dxa"/>
            <w:noWrap w:val="0"/>
            <w:vAlign w:val="center"/>
          </w:tcPr>
          <w:p w14:paraId="6020715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900" w:type="dxa"/>
            <w:noWrap w:val="0"/>
            <w:vAlign w:val="center"/>
          </w:tcPr>
          <w:p w14:paraId="77D6EF6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900" w:type="dxa"/>
            <w:noWrap w:val="0"/>
            <w:vAlign w:val="center"/>
          </w:tcPr>
          <w:p w14:paraId="382C615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900" w:type="dxa"/>
            <w:noWrap w:val="0"/>
            <w:vAlign w:val="center"/>
          </w:tcPr>
          <w:p w14:paraId="6364D2D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900" w:type="dxa"/>
            <w:noWrap w:val="0"/>
            <w:vAlign w:val="center"/>
          </w:tcPr>
          <w:p w14:paraId="4804F05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c>
          <w:tcPr>
            <w:tcW w:w="926" w:type="dxa"/>
            <w:noWrap w:val="0"/>
            <w:vAlign w:val="center"/>
          </w:tcPr>
          <w:p w14:paraId="5691B1B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7</w:t>
            </w:r>
          </w:p>
        </w:tc>
      </w:tr>
      <w:tr w14:paraId="47FBD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6AAD8D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900" w:type="dxa"/>
            <w:noWrap w:val="0"/>
            <w:vAlign w:val="center"/>
          </w:tcPr>
          <w:p w14:paraId="07A5F20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485.92</w:t>
            </w:r>
          </w:p>
        </w:tc>
        <w:tc>
          <w:tcPr>
            <w:tcW w:w="900" w:type="dxa"/>
            <w:noWrap w:val="0"/>
            <w:vAlign w:val="center"/>
          </w:tcPr>
          <w:p w14:paraId="4473A35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485.92</w:t>
            </w:r>
          </w:p>
        </w:tc>
        <w:tc>
          <w:tcPr>
            <w:tcW w:w="900" w:type="dxa"/>
            <w:noWrap w:val="0"/>
            <w:vAlign w:val="center"/>
          </w:tcPr>
          <w:p w14:paraId="6B93E3F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B9E86A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F1CE84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8229B1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2DD6897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CC6C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3CF7F4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w:t>
            </w:r>
          </w:p>
        </w:tc>
        <w:tc>
          <w:tcPr>
            <w:tcW w:w="2160" w:type="dxa"/>
            <w:noWrap w:val="0"/>
            <w:vAlign w:val="center"/>
          </w:tcPr>
          <w:p w14:paraId="792D762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一般公共服务支出</w:t>
            </w:r>
          </w:p>
        </w:tc>
        <w:tc>
          <w:tcPr>
            <w:tcW w:w="900" w:type="dxa"/>
            <w:noWrap w:val="0"/>
            <w:vAlign w:val="center"/>
          </w:tcPr>
          <w:p w14:paraId="4F07A66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382.92</w:t>
            </w:r>
          </w:p>
        </w:tc>
        <w:tc>
          <w:tcPr>
            <w:tcW w:w="900" w:type="dxa"/>
            <w:noWrap w:val="0"/>
            <w:vAlign w:val="center"/>
          </w:tcPr>
          <w:p w14:paraId="457EE60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382.92</w:t>
            </w:r>
          </w:p>
        </w:tc>
        <w:tc>
          <w:tcPr>
            <w:tcW w:w="900" w:type="dxa"/>
            <w:noWrap w:val="0"/>
            <w:vAlign w:val="center"/>
          </w:tcPr>
          <w:p w14:paraId="49FE99B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5C7D25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9C40DB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26185A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742FFB1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D214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5C6E48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20101</w:t>
            </w:r>
          </w:p>
        </w:tc>
        <w:tc>
          <w:tcPr>
            <w:tcW w:w="2160" w:type="dxa"/>
            <w:noWrap w:val="0"/>
            <w:vAlign w:val="center"/>
          </w:tcPr>
          <w:p w14:paraId="7D97CDD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人大事务</w:t>
            </w:r>
          </w:p>
        </w:tc>
        <w:tc>
          <w:tcPr>
            <w:tcW w:w="900" w:type="dxa"/>
            <w:noWrap w:val="0"/>
            <w:vAlign w:val="center"/>
          </w:tcPr>
          <w:p w14:paraId="5A5402D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0.14</w:t>
            </w:r>
          </w:p>
        </w:tc>
        <w:tc>
          <w:tcPr>
            <w:tcW w:w="900" w:type="dxa"/>
            <w:noWrap w:val="0"/>
            <w:vAlign w:val="center"/>
          </w:tcPr>
          <w:p w14:paraId="2806CD2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0.14</w:t>
            </w:r>
          </w:p>
        </w:tc>
        <w:tc>
          <w:tcPr>
            <w:tcW w:w="900" w:type="dxa"/>
            <w:noWrap w:val="0"/>
            <w:vAlign w:val="center"/>
          </w:tcPr>
          <w:p w14:paraId="1D52A32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ED86EF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8F9AD9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E2A81D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1F3887D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3B43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CF48C8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2010150</w:t>
            </w:r>
          </w:p>
        </w:tc>
        <w:tc>
          <w:tcPr>
            <w:tcW w:w="2160" w:type="dxa"/>
            <w:noWrap w:val="0"/>
            <w:vAlign w:val="center"/>
          </w:tcPr>
          <w:p w14:paraId="2ACD8E1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900" w:type="dxa"/>
            <w:noWrap w:val="0"/>
            <w:vAlign w:val="center"/>
          </w:tcPr>
          <w:p w14:paraId="7523EA4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0.14</w:t>
            </w:r>
          </w:p>
        </w:tc>
        <w:tc>
          <w:tcPr>
            <w:tcW w:w="900" w:type="dxa"/>
            <w:noWrap w:val="0"/>
            <w:vAlign w:val="center"/>
          </w:tcPr>
          <w:p w14:paraId="7DF24CA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0.14</w:t>
            </w:r>
          </w:p>
        </w:tc>
        <w:tc>
          <w:tcPr>
            <w:tcW w:w="900" w:type="dxa"/>
            <w:noWrap w:val="0"/>
            <w:vAlign w:val="center"/>
          </w:tcPr>
          <w:p w14:paraId="19CF19E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E7F4DA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62CF26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7847AB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5AA1F32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6494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0C452F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2010150</w:t>
            </w:r>
          </w:p>
        </w:tc>
        <w:tc>
          <w:tcPr>
            <w:tcW w:w="2160" w:type="dxa"/>
            <w:noWrap w:val="0"/>
            <w:vAlign w:val="center"/>
          </w:tcPr>
          <w:p w14:paraId="6418A78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900" w:type="dxa"/>
            <w:noWrap w:val="0"/>
            <w:vAlign w:val="center"/>
          </w:tcPr>
          <w:p w14:paraId="70FFFB4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0.14</w:t>
            </w:r>
          </w:p>
        </w:tc>
        <w:tc>
          <w:tcPr>
            <w:tcW w:w="900" w:type="dxa"/>
            <w:noWrap w:val="0"/>
            <w:vAlign w:val="center"/>
          </w:tcPr>
          <w:p w14:paraId="0AC7360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0.14</w:t>
            </w:r>
          </w:p>
        </w:tc>
        <w:tc>
          <w:tcPr>
            <w:tcW w:w="900" w:type="dxa"/>
            <w:noWrap w:val="0"/>
            <w:vAlign w:val="center"/>
          </w:tcPr>
          <w:p w14:paraId="1AFC4A7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6E9384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78B7FE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C55F5E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56E2E22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98F8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F02F54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20103</w:t>
            </w:r>
          </w:p>
        </w:tc>
        <w:tc>
          <w:tcPr>
            <w:tcW w:w="2160" w:type="dxa"/>
            <w:noWrap w:val="0"/>
            <w:vAlign w:val="center"/>
          </w:tcPr>
          <w:p w14:paraId="40297A1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政府办公厅（室）及相关机构事务</w:t>
            </w:r>
          </w:p>
        </w:tc>
        <w:tc>
          <w:tcPr>
            <w:tcW w:w="900" w:type="dxa"/>
            <w:noWrap w:val="0"/>
            <w:vAlign w:val="center"/>
          </w:tcPr>
          <w:p w14:paraId="5844CA1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12.32</w:t>
            </w:r>
          </w:p>
        </w:tc>
        <w:tc>
          <w:tcPr>
            <w:tcW w:w="900" w:type="dxa"/>
            <w:noWrap w:val="0"/>
            <w:vAlign w:val="center"/>
          </w:tcPr>
          <w:p w14:paraId="7CC830D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12.32</w:t>
            </w:r>
          </w:p>
        </w:tc>
        <w:tc>
          <w:tcPr>
            <w:tcW w:w="900" w:type="dxa"/>
            <w:noWrap w:val="0"/>
            <w:vAlign w:val="center"/>
          </w:tcPr>
          <w:p w14:paraId="12216D3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5485AB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F86A8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CAFA0F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0D4AC6D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6A16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69816E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2010301</w:t>
            </w:r>
          </w:p>
        </w:tc>
        <w:tc>
          <w:tcPr>
            <w:tcW w:w="2160" w:type="dxa"/>
            <w:noWrap w:val="0"/>
            <w:vAlign w:val="center"/>
          </w:tcPr>
          <w:p w14:paraId="7E0DBF7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900" w:type="dxa"/>
            <w:noWrap w:val="0"/>
            <w:vAlign w:val="center"/>
          </w:tcPr>
          <w:p w14:paraId="01E080C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6.72</w:t>
            </w:r>
          </w:p>
        </w:tc>
        <w:tc>
          <w:tcPr>
            <w:tcW w:w="900" w:type="dxa"/>
            <w:noWrap w:val="0"/>
            <w:vAlign w:val="center"/>
          </w:tcPr>
          <w:p w14:paraId="05A5551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6.72</w:t>
            </w:r>
          </w:p>
        </w:tc>
        <w:tc>
          <w:tcPr>
            <w:tcW w:w="900" w:type="dxa"/>
            <w:noWrap w:val="0"/>
            <w:vAlign w:val="center"/>
          </w:tcPr>
          <w:p w14:paraId="51BBDB3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47E7DC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FF3889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0860FF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50D4B33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A009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113FD1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2010301</w:t>
            </w:r>
          </w:p>
        </w:tc>
        <w:tc>
          <w:tcPr>
            <w:tcW w:w="2160" w:type="dxa"/>
            <w:noWrap w:val="0"/>
            <w:vAlign w:val="center"/>
          </w:tcPr>
          <w:p w14:paraId="3E99AFC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900" w:type="dxa"/>
            <w:noWrap w:val="0"/>
            <w:vAlign w:val="center"/>
          </w:tcPr>
          <w:p w14:paraId="5AD7FA6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6.72</w:t>
            </w:r>
          </w:p>
        </w:tc>
        <w:tc>
          <w:tcPr>
            <w:tcW w:w="900" w:type="dxa"/>
            <w:noWrap w:val="0"/>
            <w:vAlign w:val="center"/>
          </w:tcPr>
          <w:p w14:paraId="3B7DC8B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6.72</w:t>
            </w:r>
          </w:p>
        </w:tc>
        <w:tc>
          <w:tcPr>
            <w:tcW w:w="900" w:type="dxa"/>
            <w:noWrap w:val="0"/>
            <w:vAlign w:val="center"/>
          </w:tcPr>
          <w:p w14:paraId="19132B2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7BAE3C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249BE6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A6E251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0D6C5F3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2930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EFFE46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2010350</w:t>
            </w:r>
          </w:p>
        </w:tc>
        <w:tc>
          <w:tcPr>
            <w:tcW w:w="2160" w:type="dxa"/>
            <w:noWrap w:val="0"/>
            <w:vAlign w:val="center"/>
          </w:tcPr>
          <w:p w14:paraId="16587B7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900" w:type="dxa"/>
            <w:noWrap w:val="0"/>
            <w:vAlign w:val="center"/>
          </w:tcPr>
          <w:p w14:paraId="3927FAE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5.60</w:t>
            </w:r>
          </w:p>
        </w:tc>
        <w:tc>
          <w:tcPr>
            <w:tcW w:w="900" w:type="dxa"/>
            <w:noWrap w:val="0"/>
            <w:vAlign w:val="center"/>
          </w:tcPr>
          <w:p w14:paraId="25403CE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5.60</w:t>
            </w:r>
          </w:p>
        </w:tc>
        <w:tc>
          <w:tcPr>
            <w:tcW w:w="900" w:type="dxa"/>
            <w:noWrap w:val="0"/>
            <w:vAlign w:val="center"/>
          </w:tcPr>
          <w:p w14:paraId="311C28F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77CF6E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268829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F7FE9C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F2EF99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BB1C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00C438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2010350</w:t>
            </w:r>
          </w:p>
        </w:tc>
        <w:tc>
          <w:tcPr>
            <w:tcW w:w="2160" w:type="dxa"/>
            <w:noWrap w:val="0"/>
            <w:vAlign w:val="center"/>
          </w:tcPr>
          <w:p w14:paraId="7DDC363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900" w:type="dxa"/>
            <w:noWrap w:val="0"/>
            <w:vAlign w:val="center"/>
          </w:tcPr>
          <w:p w14:paraId="4D01903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5.60</w:t>
            </w:r>
          </w:p>
        </w:tc>
        <w:tc>
          <w:tcPr>
            <w:tcW w:w="900" w:type="dxa"/>
            <w:noWrap w:val="0"/>
            <w:vAlign w:val="center"/>
          </w:tcPr>
          <w:p w14:paraId="57FCE62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5.60</w:t>
            </w:r>
          </w:p>
        </w:tc>
        <w:tc>
          <w:tcPr>
            <w:tcW w:w="900" w:type="dxa"/>
            <w:noWrap w:val="0"/>
            <w:vAlign w:val="center"/>
          </w:tcPr>
          <w:p w14:paraId="5DED19B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7EBD26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789AAF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E50DAD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21CAE70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CA10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B235F5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20131</w:t>
            </w:r>
          </w:p>
        </w:tc>
        <w:tc>
          <w:tcPr>
            <w:tcW w:w="2160" w:type="dxa"/>
            <w:noWrap w:val="0"/>
            <w:vAlign w:val="center"/>
          </w:tcPr>
          <w:p w14:paraId="01004E4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党委办公厅（室）及相关机构事务</w:t>
            </w:r>
          </w:p>
        </w:tc>
        <w:tc>
          <w:tcPr>
            <w:tcW w:w="900" w:type="dxa"/>
            <w:noWrap w:val="0"/>
            <w:vAlign w:val="center"/>
          </w:tcPr>
          <w:p w14:paraId="31BAC9B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370.46</w:t>
            </w:r>
          </w:p>
        </w:tc>
        <w:tc>
          <w:tcPr>
            <w:tcW w:w="900" w:type="dxa"/>
            <w:noWrap w:val="0"/>
            <w:vAlign w:val="center"/>
          </w:tcPr>
          <w:p w14:paraId="755E7B6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370.46</w:t>
            </w:r>
          </w:p>
        </w:tc>
        <w:tc>
          <w:tcPr>
            <w:tcW w:w="900" w:type="dxa"/>
            <w:noWrap w:val="0"/>
            <w:vAlign w:val="center"/>
          </w:tcPr>
          <w:p w14:paraId="262231D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A03A7C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A8ED05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C7425F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3F482A3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3D62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233268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2013101</w:t>
            </w:r>
          </w:p>
        </w:tc>
        <w:tc>
          <w:tcPr>
            <w:tcW w:w="2160" w:type="dxa"/>
            <w:noWrap w:val="0"/>
            <w:vAlign w:val="center"/>
          </w:tcPr>
          <w:p w14:paraId="3465637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900" w:type="dxa"/>
            <w:noWrap w:val="0"/>
            <w:vAlign w:val="center"/>
          </w:tcPr>
          <w:p w14:paraId="713B2FF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236.95</w:t>
            </w:r>
          </w:p>
        </w:tc>
        <w:tc>
          <w:tcPr>
            <w:tcW w:w="900" w:type="dxa"/>
            <w:noWrap w:val="0"/>
            <w:vAlign w:val="center"/>
          </w:tcPr>
          <w:p w14:paraId="4101A14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236.95</w:t>
            </w:r>
          </w:p>
        </w:tc>
        <w:tc>
          <w:tcPr>
            <w:tcW w:w="900" w:type="dxa"/>
            <w:noWrap w:val="0"/>
            <w:vAlign w:val="center"/>
          </w:tcPr>
          <w:p w14:paraId="6009303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AB438C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B343B5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77B7BC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5A28FDA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FEF3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685331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2013101</w:t>
            </w:r>
          </w:p>
        </w:tc>
        <w:tc>
          <w:tcPr>
            <w:tcW w:w="2160" w:type="dxa"/>
            <w:noWrap w:val="0"/>
            <w:vAlign w:val="center"/>
          </w:tcPr>
          <w:p w14:paraId="0E266BB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900" w:type="dxa"/>
            <w:noWrap w:val="0"/>
            <w:vAlign w:val="center"/>
          </w:tcPr>
          <w:p w14:paraId="59E53AC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236.95</w:t>
            </w:r>
          </w:p>
        </w:tc>
        <w:tc>
          <w:tcPr>
            <w:tcW w:w="900" w:type="dxa"/>
            <w:noWrap w:val="0"/>
            <w:vAlign w:val="center"/>
          </w:tcPr>
          <w:p w14:paraId="596488C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236.95</w:t>
            </w:r>
          </w:p>
        </w:tc>
        <w:tc>
          <w:tcPr>
            <w:tcW w:w="900" w:type="dxa"/>
            <w:noWrap w:val="0"/>
            <w:vAlign w:val="center"/>
          </w:tcPr>
          <w:p w14:paraId="26CA908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B648B3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DAE703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09AF01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F59B89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3906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7E8291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2013102</w:t>
            </w:r>
          </w:p>
        </w:tc>
        <w:tc>
          <w:tcPr>
            <w:tcW w:w="2160" w:type="dxa"/>
            <w:noWrap w:val="0"/>
            <w:vAlign w:val="center"/>
          </w:tcPr>
          <w:p w14:paraId="6F8BD74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一般行政管理事务</w:t>
            </w:r>
          </w:p>
        </w:tc>
        <w:tc>
          <w:tcPr>
            <w:tcW w:w="900" w:type="dxa"/>
            <w:noWrap w:val="0"/>
            <w:vAlign w:val="center"/>
          </w:tcPr>
          <w:p w14:paraId="6E3CF9B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8.07</w:t>
            </w:r>
          </w:p>
        </w:tc>
        <w:tc>
          <w:tcPr>
            <w:tcW w:w="900" w:type="dxa"/>
            <w:noWrap w:val="0"/>
            <w:vAlign w:val="center"/>
          </w:tcPr>
          <w:p w14:paraId="4B90FA2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8.07</w:t>
            </w:r>
          </w:p>
        </w:tc>
        <w:tc>
          <w:tcPr>
            <w:tcW w:w="900" w:type="dxa"/>
            <w:noWrap w:val="0"/>
            <w:vAlign w:val="center"/>
          </w:tcPr>
          <w:p w14:paraId="2B59254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2376A4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6C5582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EE156E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C4C7DC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B74F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025CC9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2013102</w:t>
            </w:r>
          </w:p>
        </w:tc>
        <w:tc>
          <w:tcPr>
            <w:tcW w:w="2160" w:type="dxa"/>
            <w:noWrap w:val="0"/>
            <w:vAlign w:val="center"/>
          </w:tcPr>
          <w:p w14:paraId="3CAB2AD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一般行政管理事务</w:t>
            </w:r>
          </w:p>
        </w:tc>
        <w:tc>
          <w:tcPr>
            <w:tcW w:w="900" w:type="dxa"/>
            <w:noWrap w:val="0"/>
            <w:vAlign w:val="center"/>
          </w:tcPr>
          <w:p w14:paraId="77A2949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8.07</w:t>
            </w:r>
          </w:p>
        </w:tc>
        <w:tc>
          <w:tcPr>
            <w:tcW w:w="900" w:type="dxa"/>
            <w:noWrap w:val="0"/>
            <w:vAlign w:val="center"/>
          </w:tcPr>
          <w:p w14:paraId="43E8C41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8.07</w:t>
            </w:r>
          </w:p>
        </w:tc>
        <w:tc>
          <w:tcPr>
            <w:tcW w:w="900" w:type="dxa"/>
            <w:noWrap w:val="0"/>
            <w:vAlign w:val="center"/>
          </w:tcPr>
          <w:p w14:paraId="5660363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939AB2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C45F87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491E2E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5301BB4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22B3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73B267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2013150</w:t>
            </w:r>
          </w:p>
        </w:tc>
        <w:tc>
          <w:tcPr>
            <w:tcW w:w="2160" w:type="dxa"/>
            <w:noWrap w:val="0"/>
            <w:vAlign w:val="center"/>
          </w:tcPr>
          <w:p w14:paraId="72D3B43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900" w:type="dxa"/>
            <w:noWrap w:val="0"/>
            <w:vAlign w:val="center"/>
          </w:tcPr>
          <w:p w14:paraId="0472DC4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125.44</w:t>
            </w:r>
          </w:p>
        </w:tc>
        <w:tc>
          <w:tcPr>
            <w:tcW w:w="900" w:type="dxa"/>
            <w:noWrap w:val="0"/>
            <w:vAlign w:val="center"/>
          </w:tcPr>
          <w:p w14:paraId="731366D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125.44</w:t>
            </w:r>
          </w:p>
        </w:tc>
        <w:tc>
          <w:tcPr>
            <w:tcW w:w="900" w:type="dxa"/>
            <w:noWrap w:val="0"/>
            <w:vAlign w:val="center"/>
          </w:tcPr>
          <w:p w14:paraId="6A54D71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EA3794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5404FF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6F1D14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3045337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F02F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333238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2013150</w:t>
            </w:r>
          </w:p>
        </w:tc>
        <w:tc>
          <w:tcPr>
            <w:tcW w:w="2160" w:type="dxa"/>
            <w:noWrap w:val="0"/>
            <w:vAlign w:val="center"/>
          </w:tcPr>
          <w:p w14:paraId="600FCEF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900" w:type="dxa"/>
            <w:noWrap w:val="0"/>
            <w:vAlign w:val="center"/>
          </w:tcPr>
          <w:p w14:paraId="120D779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125.44</w:t>
            </w:r>
          </w:p>
        </w:tc>
        <w:tc>
          <w:tcPr>
            <w:tcW w:w="900" w:type="dxa"/>
            <w:noWrap w:val="0"/>
            <w:vAlign w:val="center"/>
          </w:tcPr>
          <w:p w14:paraId="7ECE50F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125.44</w:t>
            </w:r>
          </w:p>
        </w:tc>
        <w:tc>
          <w:tcPr>
            <w:tcW w:w="900" w:type="dxa"/>
            <w:noWrap w:val="0"/>
            <w:vAlign w:val="center"/>
          </w:tcPr>
          <w:p w14:paraId="578E1C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3751AB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847022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0DFA34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61F2B93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7CC6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130023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60" w:type="dxa"/>
            <w:noWrap w:val="0"/>
            <w:vAlign w:val="center"/>
          </w:tcPr>
          <w:p w14:paraId="7A76E97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900" w:type="dxa"/>
            <w:noWrap w:val="0"/>
            <w:vAlign w:val="center"/>
          </w:tcPr>
          <w:p w14:paraId="0DC67AB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44.71</w:t>
            </w:r>
          </w:p>
        </w:tc>
        <w:tc>
          <w:tcPr>
            <w:tcW w:w="900" w:type="dxa"/>
            <w:noWrap w:val="0"/>
            <w:vAlign w:val="center"/>
          </w:tcPr>
          <w:p w14:paraId="0F3F485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44.71</w:t>
            </w:r>
          </w:p>
        </w:tc>
        <w:tc>
          <w:tcPr>
            <w:tcW w:w="900" w:type="dxa"/>
            <w:noWrap w:val="0"/>
            <w:vAlign w:val="center"/>
          </w:tcPr>
          <w:p w14:paraId="25F46F3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0E394A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2EE56F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8B1233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37821C1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79F9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1A6AF2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60" w:type="dxa"/>
            <w:noWrap w:val="0"/>
            <w:vAlign w:val="center"/>
          </w:tcPr>
          <w:p w14:paraId="7AB8BE2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900" w:type="dxa"/>
            <w:noWrap w:val="0"/>
            <w:vAlign w:val="center"/>
          </w:tcPr>
          <w:p w14:paraId="1B6899E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33.48</w:t>
            </w:r>
          </w:p>
        </w:tc>
        <w:tc>
          <w:tcPr>
            <w:tcW w:w="900" w:type="dxa"/>
            <w:noWrap w:val="0"/>
            <w:vAlign w:val="center"/>
          </w:tcPr>
          <w:p w14:paraId="4E2DE95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33.48</w:t>
            </w:r>
          </w:p>
        </w:tc>
        <w:tc>
          <w:tcPr>
            <w:tcW w:w="900" w:type="dxa"/>
            <w:noWrap w:val="0"/>
            <w:vAlign w:val="center"/>
          </w:tcPr>
          <w:p w14:paraId="00B1935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1D59C6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63F736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27AF10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18029DD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6C9F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D92F1F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60" w:type="dxa"/>
            <w:noWrap w:val="0"/>
            <w:vAlign w:val="center"/>
          </w:tcPr>
          <w:p w14:paraId="2979C8A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900" w:type="dxa"/>
            <w:noWrap w:val="0"/>
            <w:vAlign w:val="center"/>
          </w:tcPr>
          <w:p w14:paraId="4A6DCBA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33.48</w:t>
            </w:r>
          </w:p>
        </w:tc>
        <w:tc>
          <w:tcPr>
            <w:tcW w:w="900" w:type="dxa"/>
            <w:noWrap w:val="0"/>
            <w:vAlign w:val="center"/>
          </w:tcPr>
          <w:p w14:paraId="3ED7F00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33.48</w:t>
            </w:r>
          </w:p>
        </w:tc>
        <w:tc>
          <w:tcPr>
            <w:tcW w:w="900" w:type="dxa"/>
            <w:noWrap w:val="0"/>
            <w:vAlign w:val="center"/>
          </w:tcPr>
          <w:p w14:paraId="7E694B1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C9E4B8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E1DB01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DE7AC5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6CEEE36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DE2C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A9AEE4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60" w:type="dxa"/>
            <w:noWrap w:val="0"/>
            <w:vAlign w:val="center"/>
          </w:tcPr>
          <w:p w14:paraId="3325A4C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900" w:type="dxa"/>
            <w:noWrap w:val="0"/>
            <w:vAlign w:val="center"/>
          </w:tcPr>
          <w:p w14:paraId="4D9ED0D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33.48</w:t>
            </w:r>
          </w:p>
        </w:tc>
        <w:tc>
          <w:tcPr>
            <w:tcW w:w="900" w:type="dxa"/>
            <w:noWrap w:val="0"/>
            <w:vAlign w:val="center"/>
          </w:tcPr>
          <w:p w14:paraId="3EB8CD6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33.48</w:t>
            </w:r>
          </w:p>
        </w:tc>
        <w:tc>
          <w:tcPr>
            <w:tcW w:w="900" w:type="dxa"/>
            <w:noWrap w:val="0"/>
            <w:vAlign w:val="center"/>
          </w:tcPr>
          <w:p w14:paraId="70E5EE5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84E2CE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79CB13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F6C9AE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1B101B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5A05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A8012F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20807</w:t>
            </w:r>
          </w:p>
        </w:tc>
        <w:tc>
          <w:tcPr>
            <w:tcW w:w="2160" w:type="dxa"/>
            <w:noWrap w:val="0"/>
            <w:vAlign w:val="center"/>
          </w:tcPr>
          <w:p w14:paraId="273A64A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就业补助</w:t>
            </w:r>
          </w:p>
        </w:tc>
        <w:tc>
          <w:tcPr>
            <w:tcW w:w="900" w:type="dxa"/>
            <w:noWrap w:val="0"/>
            <w:vAlign w:val="center"/>
          </w:tcPr>
          <w:p w14:paraId="68E7DB4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11.23</w:t>
            </w:r>
          </w:p>
        </w:tc>
        <w:tc>
          <w:tcPr>
            <w:tcW w:w="900" w:type="dxa"/>
            <w:noWrap w:val="0"/>
            <w:vAlign w:val="center"/>
          </w:tcPr>
          <w:p w14:paraId="5CAFB8F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11.23</w:t>
            </w:r>
          </w:p>
        </w:tc>
        <w:tc>
          <w:tcPr>
            <w:tcW w:w="900" w:type="dxa"/>
            <w:noWrap w:val="0"/>
            <w:vAlign w:val="center"/>
          </w:tcPr>
          <w:p w14:paraId="5F2A6C9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67A098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D97900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CFBA04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BFADE6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FF39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7521C3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2080705</w:t>
            </w:r>
          </w:p>
        </w:tc>
        <w:tc>
          <w:tcPr>
            <w:tcW w:w="2160" w:type="dxa"/>
            <w:noWrap w:val="0"/>
            <w:vAlign w:val="center"/>
          </w:tcPr>
          <w:p w14:paraId="7F916D9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公益性岗位补贴</w:t>
            </w:r>
          </w:p>
        </w:tc>
        <w:tc>
          <w:tcPr>
            <w:tcW w:w="900" w:type="dxa"/>
            <w:noWrap w:val="0"/>
            <w:vAlign w:val="center"/>
          </w:tcPr>
          <w:p w14:paraId="5E003C0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11.23</w:t>
            </w:r>
          </w:p>
        </w:tc>
        <w:tc>
          <w:tcPr>
            <w:tcW w:w="900" w:type="dxa"/>
            <w:noWrap w:val="0"/>
            <w:vAlign w:val="center"/>
          </w:tcPr>
          <w:p w14:paraId="0C1040B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11.23</w:t>
            </w:r>
          </w:p>
        </w:tc>
        <w:tc>
          <w:tcPr>
            <w:tcW w:w="900" w:type="dxa"/>
            <w:noWrap w:val="0"/>
            <w:vAlign w:val="center"/>
          </w:tcPr>
          <w:p w14:paraId="68659DD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AB54AD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B02F3F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CDF2B3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B8D2C1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59FC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29B752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2080705</w:t>
            </w:r>
          </w:p>
        </w:tc>
        <w:tc>
          <w:tcPr>
            <w:tcW w:w="2160" w:type="dxa"/>
            <w:noWrap w:val="0"/>
            <w:vAlign w:val="center"/>
          </w:tcPr>
          <w:p w14:paraId="5FFB007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公益性岗位补贴</w:t>
            </w:r>
          </w:p>
        </w:tc>
        <w:tc>
          <w:tcPr>
            <w:tcW w:w="900" w:type="dxa"/>
            <w:noWrap w:val="0"/>
            <w:vAlign w:val="center"/>
          </w:tcPr>
          <w:p w14:paraId="59F6A13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11.23</w:t>
            </w:r>
          </w:p>
        </w:tc>
        <w:tc>
          <w:tcPr>
            <w:tcW w:w="900" w:type="dxa"/>
            <w:noWrap w:val="0"/>
            <w:vAlign w:val="center"/>
          </w:tcPr>
          <w:p w14:paraId="3A5D8A1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11.23</w:t>
            </w:r>
          </w:p>
        </w:tc>
        <w:tc>
          <w:tcPr>
            <w:tcW w:w="900" w:type="dxa"/>
            <w:noWrap w:val="0"/>
            <w:vAlign w:val="center"/>
          </w:tcPr>
          <w:p w14:paraId="5C12A67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618F40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7A98A2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0E7747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6647916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5C02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78898B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60" w:type="dxa"/>
            <w:noWrap w:val="0"/>
            <w:vAlign w:val="center"/>
          </w:tcPr>
          <w:p w14:paraId="46FDADC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900" w:type="dxa"/>
            <w:noWrap w:val="0"/>
            <w:vAlign w:val="center"/>
          </w:tcPr>
          <w:p w14:paraId="2EC6651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24.94</w:t>
            </w:r>
          </w:p>
        </w:tc>
        <w:tc>
          <w:tcPr>
            <w:tcW w:w="900" w:type="dxa"/>
            <w:noWrap w:val="0"/>
            <w:vAlign w:val="center"/>
          </w:tcPr>
          <w:p w14:paraId="7163E0D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24.94</w:t>
            </w:r>
          </w:p>
        </w:tc>
        <w:tc>
          <w:tcPr>
            <w:tcW w:w="900" w:type="dxa"/>
            <w:noWrap w:val="0"/>
            <w:vAlign w:val="center"/>
          </w:tcPr>
          <w:p w14:paraId="7081484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90DA8A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DC85EC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CB0D98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62D5C4C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8087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28C18D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60" w:type="dxa"/>
            <w:noWrap w:val="0"/>
            <w:vAlign w:val="center"/>
          </w:tcPr>
          <w:p w14:paraId="22B8EEB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900" w:type="dxa"/>
            <w:noWrap w:val="0"/>
            <w:vAlign w:val="center"/>
          </w:tcPr>
          <w:p w14:paraId="5079527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24.94</w:t>
            </w:r>
          </w:p>
        </w:tc>
        <w:tc>
          <w:tcPr>
            <w:tcW w:w="900" w:type="dxa"/>
            <w:noWrap w:val="0"/>
            <w:vAlign w:val="center"/>
          </w:tcPr>
          <w:p w14:paraId="6FF3D41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24.94</w:t>
            </w:r>
          </w:p>
        </w:tc>
        <w:tc>
          <w:tcPr>
            <w:tcW w:w="900" w:type="dxa"/>
            <w:noWrap w:val="0"/>
            <w:vAlign w:val="center"/>
          </w:tcPr>
          <w:p w14:paraId="1D8FE2E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E18A45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69891E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ACED0E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5D1D39A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EF1A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3A5778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60" w:type="dxa"/>
            <w:noWrap w:val="0"/>
            <w:vAlign w:val="center"/>
          </w:tcPr>
          <w:p w14:paraId="580C941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900" w:type="dxa"/>
            <w:noWrap w:val="0"/>
            <w:vAlign w:val="center"/>
          </w:tcPr>
          <w:p w14:paraId="4D53FAA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7.06</w:t>
            </w:r>
          </w:p>
        </w:tc>
        <w:tc>
          <w:tcPr>
            <w:tcW w:w="900" w:type="dxa"/>
            <w:noWrap w:val="0"/>
            <w:vAlign w:val="center"/>
          </w:tcPr>
          <w:p w14:paraId="20BBE14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7.06</w:t>
            </w:r>
          </w:p>
        </w:tc>
        <w:tc>
          <w:tcPr>
            <w:tcW w:w="900" w:type="dxa"/>
            <w:noWrap w:val="0"/>
            <w:vAlign w:val="center"/>
          </w:tcPr>
          <w:p w14:paraId="452EDE7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6CF40A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9F0ECD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61ABC2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670D630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7E9A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0F3FBE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60" w:type="dxa"/>
            <w:noWrap w:val="0"/>
            <w:vAlign w:val="center"/>
          </w:tcPr>
          <w:p w14:paraId="10FF4D8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900" w:type="dxa"/>
            <w:noWrap w:val="0"/>
            <w:vAlign w:val="center"/>
          </w:tcPr>
          <w:p w14:paraId="224B5ED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7.06</w:t>
            </w:r>
          </w:p>
        </w:tc>
        <w:tc>
          <w:tcPr>
            <w:tcW w:w="900" w:type="dxa"/>
            <w:noWrap w:val="0"/>
            <w:vAlign w:val="center"/>
          </w:tcPr>
          <w:p w14:paraId="65DBBE5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7.06</w:t>
            </w:r>
          </w:p>
        </w:tc>
        <w:tc>
          <w:tcPr>
            <w:tcW w:w="900" w:type="dxa"/>
            <w:noWrap w:val="0"/>
            <w:vAlign w:val="center"/>
          </w:tcPr>
          <w:p w14:paraId="6D6C906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D33937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8D84BD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D7A41F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6741C50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3E62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A1369E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60" w:type="dxa"/>
            <w:noWrap w:val="0"/>
            <w:vAlign w:val="center"/>
          </w:tcPr>
          <w:p w14:paraId="53FAB51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900" w:type="dxa"/>
            <w:noWrap w:val="0"/>
            <w:vAlign w:val="center"/>
          </w:tcPr>
          <w:p w14:paraId="74A6D52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5.17</w:t>
            </w:r>
          </w:p>
        </w:tc>
        <w:tc>
          <w:tcPr>
            <w:tcW w:w="900" w:type="dxa"/>
            <w:noWrap w:val="0"/>
            <w:vAlign w:val="center"/>
          </w:tcPr>
          <w:p w14:paraId="594D5D7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5.17</w:t>
            </w:r>
          </w:p>
        </w:tc>
        <w:tc>
          <w:tcPr>
            <w:tcW w:w="900" w:type="dxa"/>
            <w:noWrap w:val="0"/>
            <w:vAlign w:val="center"/>
          </w:tcPr>
          <w:p w14:paraId="089AE11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F0AB6D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4CBA7A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06D4E6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6B78695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1116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3F70EF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60" w:type="dxa"/>
            <w:noWrap w:val="0"/>
            <w:vAlign w:val="center"/>
          </w:tcPr>
          <w:p w14:paraId="2E11F4B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900" w:type="dxa"/>
            <w:noWrap w:val="0"/>
            <w:vAlign w:val="center"/>
          </w:tcPr>
          <w:p w14:paraId="75D5969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5.17</w:t>
            </w:r>
          </w:p>
        </w:tc>
        <w:tc>
          <w:tcPr>
            <w:tcW w:w="900" w:type="dxa"/>
            <w:noWrap w:val="0"/>
            <w:vAlign w:val="center"/>
          </w:tcPr>
          <w:p w14:paraId="05EFF59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5.17</w:t>
            </w:r>
          </w:p>
        </w:tc>
        <w:tc>
          <w:tcPr>
            <w:tcW w:w="900" w:type="dxa"/>
            <w:noWrap w:val="0"/>
            <w:vAlign w:val="center"/>
          </w:tcPr>
          <w:p w14:paraId="1CD7B83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F4200D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FDAC24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A24EEA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0995272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CF04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4EE96C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60" w:type="dxa"/>
            <w:noWrap w:val="0"/>
            <w:vAlign w:val="center"/>
          </w:tcPr>
          <w:p w14:paraId="18C55CC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900" w:type="dxa"/>
            <w:noWrap w:val="0"/>
            <w:vAlign w:val="center"/>
          </w:tcPr>
          <w:p w14:paraId="35384C7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12.71</w:t>
            </w:r>
          </w:p>
        </w:tc>
        <w:tc>
          <w:tcPr>
            <w:tcW w:w="900" w:type="dxa"/>
            <w:noWrap w:val="0"/>
            <w:vAlign w:val="center"/>
          </w:tcPr>
          <w:p w14:paraId="4729CE0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12.71</w:t>
            </w:r>
          </w:p>
        </w:tc>
        <w:tc>
          <w:tcPr>
            <w:tcW w:w="900" w:type="dxa"/>
            <w:noWrap w:val="0"/>
            <w:vAlign w:val="center"/>
          </w:tcPr>
          <w:p w14:paraId="1F827CA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33A74A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ED67AD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37A43C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D21603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DEE0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0C8124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60" w:type="dxa"/>
            <w:noWrap w:val="0"/>
            <w:vAlign w:val="center"/>
          </w:tcPr>
          <w:p w14:paraId="0E35724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900" w:type="dxa"/>
            <w:noWrap w:val="0"/>
            <w:vAlign w:val="center"/>
          </w:tcPr>
          <w:p w14:paraId="4DA855B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12.71</w:t>
            </w:r>
          </w:p>
        </w:tc>
        <w:tc>
          <w:tcPr>
            <w:tcW w:w="900" w:type="dxa"/>
            <w:noWrap w:val="0"/>
            <w:vAlign w:val="center"/>
          </w:tcPr>
          <w:p w14:paraId="3C1142E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12.71</w:t>
            </w:r>
          </w:p>
        </w:tc>
        <w:tc>
          <w:tcPr>
            <w:tcW w:w="900" w:type="dxa"/>
            <w:noWrap w:val="0"/>
            <w:vAlign w:val="center"/>
          </w:tcPr>
          <w:p w14:paraId="0EC12B7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E6BA38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EBB5EB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6C5DD4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1A7F578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A64D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7878BD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60" w:type="dxa"/>
            <w:noWrap w:val="0"/>
            <w:vAlign w:val="center"/>
          </w:tcPr>
          <w:p w14:paraId="097C8E2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900" w:type="dxa"/>
            <w:noWrap w:val="0"/>
            <w:vAlign w:val="center"/>
          </w:tcPr>
          <w:p w14:paraId="51A4527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3.54</w:t>
            </w:r>
          </w:p>
        </w:tc>
        <w:tc>
          <w:tcPr>
            <w:tcW w:w="900" w:type="dxa"/>
            <w:noWrap w:val="0"/>
            <w:vAlign w:val="center"/>
          </w:tcPr>
          <w:p w14:paraId="17C3125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3.54</w:t>
            </w:r>
          </w:p>
        </w:tc>
        <w:tc>
          <w:tcPr>
            <w:tcW w:w="900" w:type="dxa"/>
            <w:noWrap w:val="0"/>
            <w:vAlign w:val="center"/>
          </w:tcPr>
          <w:p w14:paraId="4834DE5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29B18A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8759DE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748F99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1002DC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5671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947BC4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21301</w:t>
            </w:r>
          </w:p>
        </w:tc>
        <w:tc>
          <w:tcPr>
            <w:tcW w:w="2160" w:type="dxa"/>
            <w:noWrap w:val="0"/>
            <w:vAlign w:val="center"/>
          </w:tcPr>
          <w:p w14:paraId="67AB3CD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农业农村</w:t>
            </w:r>
          </w:p>
        </w:tc>
        <w:tc>
          <w:tcPr>
            <w:tcW w:w="900" w:type="dxa"/>
            <w:noWrap w:val="0"/>
            <w:vAlign w:val="center"/>
          </w:tcPr>
          <w:p w14:paraId="2FD9B25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3.54</w:t>
            </w:r>
          </w:p>
        </w:tc>
        <w:tc>
          <w:tcPr>
            <w:tcW w:w="900" w:type="dxa"/>
            <w:noWrap w:val="0"/>
            <w:vAlign w:val="center"/>
          </w:tcPr>
          <w:p w14:paraId="4441720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3.54</w:t>
            </w:r>
          </w:p>
        </w:tc>
        <w:tc>
          <w:tcPr>
            <w:tcW w:w="900" w:type="dxa"/>
            <w:noWrap w:val="0"/>
            <w:vAlign w:val="center"/>
          </w:tcPr>
          <w:p w14:paraId="2C508DC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E8CCC6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CE7A48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6D9657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41A5A68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6435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E7F08E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2130199</w:t>
            </w:r>
          </w:p>
        </w:tc>
        <w:tc>
          <w:tcPr>
            <w:tcW w:w="2160" w:type="dxa"/>
            <w:noWrap w:val="0"/>
            <w:vAlign w:val="center"/>
          </w:tcPr>
          <w:p w14:paraId="2EF4AF2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其他农业农村支出</w:t>
            </w:r>
          </w:p>
        </w:tc>
        <w:tc>
          <w:tcPr>
            <w:tcW w:w="900" w:type="dxa"/>
            <w:noWrap w:val="0"/>
            <w:vAlign w:val="center"/>
          </w:tcPr>
          <w:p w14:paraId="57748B3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3.54</w:t>
            </w:r>
          </w:p>
        </w:tc>
        <w:tc>
          <w:tcPr>
            <w:tcW w:w="900" w:type="dxa"/>
            <w:noWrap w:val="0"/>
            <w:vAlign w:val="center"/>
          </w:tcPr>
          <w:p w14:paraId="68ADF92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3.54</w:t>
            </w:r>
          </w:p>
        </w:tc>
        <w:tc>
          <w:tcPr>
            <w:tcW w:w="900" w:type="dxa"/>
            <w:noWrap w:val="0"/>
            <w:vAlign w:val="center"/>
          </w:tcPr>
          <w:p w14:paraId="554E927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D70231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51DB55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8CE91E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7AF00CC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49E3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1BE19D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2130199</w:t>
            </w:r>
          </w:p>
        </w:tc>
        <w:tc>
          <w:tcPr>
            <w:tcW w:w="2160" w:type="dxa"/>
            <w:noWrap w:val="0"/>
            <w:vAlign w:val="center"/>
          </w:tcPr>
          <w:p w14:paraId="4517857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其他农业农村支出</w:t>
            </w:r>
          </w:p>
        </w:tc>
        <w:tc>
          <w:tcPr>
            <w:tcW w:w="900" w:type="dxa"/>
            <w:noWrap w:val="0"/>
            <w:vAlign w:val="center"/>
          </w:tcPr>
          <w:p w14:paraId="619C9F2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3.54</w:t>
            </w:r>
          </w:p>
        </w:tc>
        <w:tc>
          <w:tcPr>
            <w:tcW w:w="900" w:type="dxa"/>
            <w:noWrap w:val="0"/>
            <w:vAlign w:val="center"/>
          </w:tcPr>
          <w:p w14:paraId="153B506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3.54</w:t>
            </w:r>
          </w:p>
        </w:tc>
        <w:tc>
          <w:tcPr>
            <w:tcW w:w="900" w:type="dxa"/>
            <w:noWrap w:val="0"/>
            <w:vAlign w:val="center"/>
          </w:tcPr>
          <w:p w14:paraId="7CABB17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15FAB9D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3B4E93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ADD0A9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2E45445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CA47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EE1BAE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60" w:type="dxa"/>
            <w:noWrap w:val="0"/>
            <w:vAlign w:val="center"/>
          </w:tcPr>
          <w:p w14:paraId="42E412D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900" w:type="dxa"/>
            <w:noWrap w:val="0"/>
            <w:vAlign w:val="center"/>
          </w:tcPr>
          <w:p w14:paraId="4F3A1EA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29.81</w:t>
            </w:r>
          </w:p>
        </w:tc>
        <w:tc>
          <w:tcPr>
            <w:tcW w:w="900" w:type="dxa"/>
            <w:noWrap w:val="0"/>
            <w:vAlign w:val="center"/>
          </w:tcPr>
          <w:p w14:paraId="2D1B94C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29.81</w:t>
            </w:r>
          </w:p>
        </w:tc>
        <w:tc>
          <w:tcPr>
            <w:tcW w:w="900" w:type="dxa"/>
            <w:noWrap w:val="0"/>
            <w:vAlign w:val="center"/>
          </w:tcPr>
          <w:p w14:paraId="3FB88B8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2A10107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AE5530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36EF80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6840D35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5DFD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615D90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60" w:type="dxa"/>
            <w:noWrap w:val="0"/>
            <w:vAlign w:val="center"/>
          </w:tcPr>
          <w:p w14:paraId="545E9F8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900" w:type="dxa"/>
            <w:noWrap w:val="0"/>
            <w:vAlign w:val="center"/>
          </w:tcPr>
          <w:p w14:paraId="18AA419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29.81</w:t>
            </w:r>
          </w:p>
        </w:tc>
        <w:tc>
          <w:tcPr>
            <w:tcW w:w="900" w:type="dxa"/>
            <w:noWrap w:val="0"/>
            <w:vAlign w:val="center"/>
          </w:tcPr>
          <w:p w14:paraId="437F2AD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29.81</w:t>
            </w:r>
          </w:p>
        </w:tc>
        <w:tc>
          <w:tcPr>
            <w:tcW w:w="900" w:type="dxa"/>
            <w:noWrap w:val="0"/>
            <w:vAlign w:val="center"/>
          </w:tcPr>
          <w:p w14:paraId="3A04D81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7D230EB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53013D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BAF2B0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26C94B3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3944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C8B6E5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60" w:type="dxa"/>
            <w:noWrap w:val="0"/>
            <w:vAlign w:val="center"/>
          </w:tcPr>
          <w:p w14:paraId="69FE24F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900" w:type="dxa"/>
            <w:noWrap w:val="0"/>
            <w:vAlign w:val="center"/>
          </w:tcPr>
          <w:p w14:paraId="66C2C57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29.81</w:t>
            </w:r>
          </w:p>
        </w:tc>
        <w:tc>
          <w:tcPr>
            <w:tcW w:w="900" w:type="dxa"/>
            <w:noWrap w:val="0"/>
            <w:vAlign w:val="center"/>
          </w:tcPr>
          <w:p w14:paraId="2C74BDF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29.81</w:t>
            </w:r>
          </w:p>
        </w:tc>
        <w:tc>
          <w:tcPr>
            <w:tcW w:w="900" w:type="dxa"/>
            <w:noWrap w:val="0"/>
            <w:vAlign w:val="center"/>
          </w:tcPr>
          <w:p w14:paraId="66025BA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7CA3CC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4DF6C6D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6C37FB5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5A3E1CF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1A58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5454D1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60" w:type="dxa"/>
            <w:noWrap w:val="0"/>
            <w:vAlign w:val="center"/>
          </w:tcPr>
          <w:p w14:paraId="091C005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900" w:type="dxa"/>
            <w:noWrap w:val="0"/>
            <w:vAlign w:val="center"/>
          </w:tcPr>
          <w:p w14:paraId="19D1E03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29.81</w:t>
            </w:r>
          </w:p>
        </w:tc>
        <w:tc>
          <w:tcPr>
            <w:tcW w:w="900" w:type="dxa"/>
            <w:noWrap w:val="0"/>
            <w:vAlign w:val="center"/>
          </w:tcPr>
          <w:p w14:paraId="6A62326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29.81</w:t>
            </w:r>
          </w:p>
        </w:tc>
        <w:tc>
          <w:tcPr>
            <w:tcW w:w="900" w:type="dxa"/>
            <w:noWrap w:val="0"/>
            <w:vAlign w:val="center"/>
          </w:tcPr>
          <w:p w14:paraId="629E851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091839E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5DE677E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00" w:type="dxa"/>
            <w:noWrap w:val="0"/>
            <w:vAlign w:val="center"/>
          </w:tcPr>
          <w:p w14:paraId="3878B82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926" w:type="dxa"/>
            <w:noWrap w:val="0"/>
            <w:vAlign w:val="center"/>
          </w:tcPr>
          <w:p w14:paraId="79248EF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FCCB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5C03658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注：本表反映本年度取得的各项收入情况。本表金额转换为万元时，因四舍五入可能存在尾差。</w:t>
            </w:r>
          </w:p>
        </w:tc>
      </w:tr>
    </w:tbl>
    <w:p w14:paraId="5A5432E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E63264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AC9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4E2D701">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2"/>
                <w:szCs w:val="24"/>
                <w:lang w:val="en-US" w:eastAsia="zh-CN" w:bidi="ar-SA"/>
              </w:rPr>
              <w:t>公开03表</w:t>
            </w:r>
          </w:p>
        </w:tc>
      </w:tr>
      <w:tr w14:paraId="7A606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560BB05">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2"/>
                <w:szCs w:val="24"/>
                <w:lang w:val="en-US" w:eastAsia="zh-CN" w:bidi="ar-SA"/>
              </w:rPr>
              <w:t>部门：中共许昌市委许昌市人民政府督查局</w:t>
            </w:r>
          </w:p>
        </w:tc>
        <w:tc>
          <w:tcPr>
            <w:tcW w:w="2000" w:type="dxa"/>
            <w:noWrap w:val="0"/>
            <w:vAlign w:val="center"/>
          </w:tcPr>
          <w:p w14:paraId="3CA115C5">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2"/>
                <w:szCs w:val="24"/>
                <w:lang w:val="en-US" w:eastAsia="zh-CN" w:bidi="ar-SA"/>
              </w:rPr>
              <w:t>2025年度</w:t>
            </w:r>
          </w:p>
        </w:tc>
        <w:tc>
          <w:tcPr>
            <w:tcW w:w="3513" w:type="dxa"/>
            <w:noWrap w:val="0"/>
            <w:vAlign w:val="center"/>
          </w:tcPr>
          <w:p w14:paraId="304AEEB6">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2"/>
                <w:szCs w:val="24"/>
                <w:lang w:val="en-US" w:eastAsia="zh-CN" w:bidi="ar-SA"/>
              </w:rPr>
              <w:t>单位：万元</w:t>
            </w:r>
          </w:p>
        </w:tc>
      </w:tr>
    </w:tbl>
    <w:p w14:paraId="421A18AC">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01DA4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A1037B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项目</w:t>
            </w:r>
          </w:p>
        </w:tc>
        <w:tc>
          <w:tcPr>
            <w:tcW w:w="1000" w:type="dxa"/>
            <w:vMerge w:val="restart"/>
            <w:noWrap w:val="0"/>
            <w:vAlign w:val="center"/>
          </w:tcPr>
          <w:p w14:paraId="2213F86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本年支出合计</w:t>
            </w:r>
          </w:p>
        </w:tc>
        <w:tc>
          <w:tcPr>
            <w:tcW w:w="1000" w:type="dxa"/>
            <w:vMerge w:val="restart"/>
            <w:noWrap w:val="0"/>
            <w:vAlign w:val="center"/>
          </w:tcPr>
          <w:p w14:paraId="4582C70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基本支出</w:t>
            </w:r>
          </w:p>
        </w:tc>
        <w:tc>
          <w:tcPr>
            <w:tcW w:w="1000" w:type="dxa"/>
            <w:vMerge w:val="restart"/>
            <w:noWrap w:val="0"/>
            <w:vAlign w:val="center"/>
          </w:tcPr>
          <w:p w14:paraId="34EA192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项目支出</w:t>
            </w:r>
          </w:p>
        </w:tc>
        <w:tc>
          <w:tcPr>
            <w:tcW w:w="1000" w:type="dxa"/>
            <w:vMerge w:val="restart"/>
            <w:noWrap w:val="0"/>
            <w:vAlign w:val="center"/>
          </w:tcPr>
          <w:p w14:paraId="0F66666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上缴上级支出</w:t>
            </w:r>
          </w:p>
        </w:tc>
        <w:tc>
          <w:tcPr>
            <w:tcW w:w="1000" w:type="dxa"/>
            <w:vMerge w:val="restart"/>
            <w:noWrap w:val="0"/>
            <w:vAlign w:val="center"/>
          </w:tcPr>
          <w:p w14:paraId="37D5081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经营支出</w:t>
            </w:r>
          </w:p>
        </w:tc>
        <w:tc>
          <w:tcPr>
            <w:tcW w:w="986" w:type="dxa"/>
            <w:vMerge w:val="restart"/>
            <w:noWrap w:val="0"/>
            <w:vAlign w:val="center"/>
          </w:tcPr>
          <w:p w14:paraId="79AF4E0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对附属单位补助支出</w:t>
            </w:r>
          </w:p>
        </w:tc>
      </w:tr>
      <w:tr w14:paraId="7B51F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D5B84C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科目代码</w:t>
            </w:r>
          </w:p>
        </w:tc>
        <w:tc>
          <w:tcPr>
            <w:tcW w:w="2440" w:type="dxa"/>
            <w:vMerge w:val="restart"/>
            <w:noWrap w:val="0"/>
            <w:vAlign w:val="center"/>
          </w:tcPr>
          <w:p w14:paraId="74E8732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科目名称</w:t>
            </w:r>
          </w:p>
        </w:tc>
        <w:tc>
          <w:tcPr>
            <w:tcW w:w="1000" w:type="dxa"/>
            <w:vMerge w:val="continue"/>
            <w:noWrap w:val="0"/>
            <w:vAlign w:val="center"/>
          </w:tcPr>
          <w:p w14:paraId="230B9E01">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32D1D7B7">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24F6AB0E">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7A10E02D">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00878907">
            <w:pPr>
              <w:widowControl w:val="0"/>
              <w:jc w:val="both"/>
              <w:rPr>
                <w:rFonts w:ascii="Calibri" w:hAnsi="Calibri" w:eastAsia="仿宋_GB2312" w:cs="Arial"/>
                <w:color w:val="000000"/>
                <w:kern w:val="2"/>
                <w:sz w:val="32"/>
                <w:szCs w:val="24"/>
                <w:lang w:val="en-US" w:eastAsia="zh-CN" w:bidi="ar-SA"/>
              </w:rPr>
            </w:pPr>
          </w:p>
        </w:tc>
        <w:tc>
          <w:tcPr>
            <w:tcW w:w="986" w:type="dxa"/>
            <w:vMerge w:val="continue"/>
            <w:noWrap w:val="0"/>
            <w:vAlign w:val="center"/>
          </w:tcPr>
          <w:p w14:paraId="147E70A5">
            <w:pPr>
              <w:widowControl w:val="0"/>
              <w:jc w:val="both"/>
              <w:rPr>
                <w:rFonts w:ascii="Calibri" w:hAnsi="Calibri" w:eastAsia="仿宋_GB2312" w:cs="Arial"/>
                <w:color w:val="000000"/>
                <w:kern w:val="2"/>
                <w:sz w:val="32"/>
                <w:szCs w:val="24"/>
                <w:lang w:val="en-US" w:eastAsia="zh-CN" w:bidi="ar-SA"/>
              </w:rPr>
            </w:pPr>
          </w:p>
        </w:tc>
      </w:tr>
      <w:tr w14:paraId="322CA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C0C8A54">
            <w:pPr>
              <w:widowControl w:val="0"/>
              <w:jc w:val="both"/>
              <w:rPr>
                <w:rFonts w:ascii="Calibri" w:hAnsi="Calibri" w:eastAsia="仿宋_GB2312" w:cs="Arial"/>
                <w:color w:val="000000"/>
                <w:kern w:val="2"/>
                <w:sz w:val="32"/>
                <w:szCs w:val="24"/>
                <w:lang w:val="en-US" w:eastAsia="zh-CN" w:bidi="ar-SA"/>
              </w:rPr>
            </w:pPr>
          </w:p>
        </w:tc>
        <w:tc>
          <w:tcPr>
            <w:tcW w:w="2440" w:type="dxa"/>
            <w:vMerge w:val="continue"/>
            <w:noWrap w:val="0"/>
            <w:vAlign w:val="center"/>
          </w:tcPr>
          <w:p w14:paraId="51B50F37">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378EAA62">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3AF3F38F">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724D3965">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7B5C007F">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32278E15">
            <w:pPr>
              <w:widowControl w:val="0"/>
              <w:jc w:val="both"/>
              <w:rPr>
                <w:rFonts w:ascii="Calibri" w:hAnsi="Calibri" w:eastAsia="仿宋_GB2312" w:cs="Arial"/>
                <w:color w:val="000000"/>
                <w:kern w:val="2"/>
                <w:sz w:val="32"/>
                <w:szCs w:val="24"/>
                <w:lang w:val="en-US" w:eastAsia="zh-CN" w:bidi="ar-SA"/>
              </w:rPr>
            </w:pPr>
          </w:p>
        </w:tc>
        <w:tc>
          <w:tcPr>
            <w:tcW w:w="986" w:type="dxa"/>
            <w:vMerge w:val="continue"/>
            <w:noWrap w:val="0"/>
            <w:vAlign w:val="center"/>
          </w:tcPr>
          <w:p w14:paraId="1EDA31A3">
            <w:pPr>
              <w:widowControl w:val="0"/>
              <w:jc w:val="both"/>
              <w:rPr>
                <w:rFonts w:ascii="Calibri" w:hAnsi="Calibri" w:eastAsia="仿宋_GB2312" w:cs="Arial"/>
                <w:color w:val="000000"/>
                <w:kern w:val="2"/>
                <w:sz w:val="32"/>
                <w:szCs w:val="24"/>
                <w:lang w:val="en-US" w:eastAsia="zh-CN" w:bidi="ar-SA"/>
              </w:rPr>
            </w:pPr>
          </w:p>
        </w:tc>
      </w:tr>
      <w:tr w14:paraId="601F3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600" w:type="dxa"/>
            <w:vMerge w:val="continue"/>
            <w:noWrap w:val="0"/>
            <w:vAlign w:val="center"/>
          </w:tcPr>
          <w:p w14:paraId="5552B757">
            <w:pPr>
              <w:widowControl w:val="0"/>
              <w:jc w:val="both"/>
              <w:rPr>
                <w:rFonts w:ascii="Calibri" w:hAnsi="Calibri" w:eastAsia="仿宋_GB2312" w:cs="Arial"/>
                <w:color w:val="000000"/>
                <w:kern w:val="2"/>
                <w:sz w:val="32"/>
                <w:szCs w:val="24"/>
                <w:lang w:val="en-US" w:eastAsia="zh-CN" w:bidi="ar-SA"/>
              </w:rPr>
            </w:pPr>
          </w:p>
        </w:tc>
        <w:tc>
          <w:tcPr>
            <w:tcW w:w="2440" w:type="dxa"/>
            <w:vMerge w:val="continue"/>
            <w:noWrap w:val="0"/>
            <w:vAlign w:val="center"/>
          </w:tcPr>
          <w:p w14:paraId="56F1AC8A">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0E50CDFB">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4BAA915C">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576148FA">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0D7147BA">
            <w:pPr>
              <w:widowControl w:val="0"/>
              <w:jc w:val="both"/>
              <w:rPr>
                <w:rFonts w:ascii="Calibri" w:hAnsi="Calibri" w:eastAsia="仿宋_GB2312" w:cs="Arial"/>
                <w:color w:val="000000"/>
                <w:kern w:val="2"/>
                <w:sz w:val="32"/>
                <w:szCs w:val="24"/>
                <w:lang w:val="en-US" w:eastAsia="zh-CN" w:bidi="ar-SA"/>
              </w:rPr>
            </w:pPr>
          </w:p>
        </w:tc>
        <w:tc>
          <w:tcPr>
            <w:tcW w:w="1000" w:type="dxa"/>
            <w:vMerge w:val="continue"/>
            <w:noWrap w:val="0"/>
            <w:vAlign w:val="center"/>
          </w:tcPr>
          <w:p w14:paraId="0C2207DC">
            <w:pPr>
              <w:widowControl w:val="0"/>
              <w:jc w:val="both"/>
              <w:rPr>
                <w:rFonts w:ascii="Calibri" w:hAnsi="Calibri" w:eastAsia="仿宋_GB2312" w:cs="Arial"/>
                <w:color w:val="000000"/>
                <w:kern w:val="2"/>
                <w:sz w:val="32"/>
                <w:szCs w:val="24"/>
                <w:lang w:val="en-US" w:eastAsia="zh-CN" w:bidi="ar-SA"/>
              </w:rPr>
            </w:pPr>
          </w:p>
        </w:tc>
        <w:tc>
          <w:tcPr>
            <w:tcW w:w="986" w:type="dxa"/>
            <w:vMerge w:val="continue"/>
            <w:noWrap w:val="0"/>
            <w:vAlign w:val="center"/>
          </w:tcPr>
          <w:p w14:paraId="61D1DC7A">
            <w:pPr>
              <w:widowControl w:val="0"/>
              <w:jc w:val="both"/>
              <w:rPr>
                <w:rFonts w:ascii="Calibri" w:hAnsi="Calibri" w:eastAsia="仿宋_GB2312" w:cs="Arial"/>
                <w:color w:val="000000"/>
                <w:kern w:val="2"/>
                <w:sz w:val="32"/>
                <w:szCs w:val="24"/>
                <w:lang w:val="en-US" w:eastAsia="zh-CN" w:bidi="ar-SA"/>
              </w:rPr>
            </w:pPr>
          </w:p>
        </w:tc>
      </w:tr>
      <w:tr w14:paraId="3EE10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4CED45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栏次</w:t>
            </w:r>
          </w:p>
        </w:tc>
        <w:tc>
          <w:tcPr>
            <w:tcW w:w="1000" w:type="dxa"/>
            <w:noWrap w:val="0"/>
            <w:vAlign w:val="center"/>
          </w:tcPr>
          <w:p w14:paraId="1536225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w:t>
            </w:r>
          </w:p>
        </w:tc>
        <w:tc>
          <w:tcPr>
            <w:tcW w:w="1000" w:type="dxa"/>
            <w:noWrap w:val="0"/>
            <w:vAlign w:val="center"/>
          </w:tcPr>
          <w:p w14:paraId="5717E04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w:t>
            </w:r>
          </w:p>
        </w:tc>
        <w:tc>
          <w:tcPr>
            <w:tcW w:w="1000" w:type="dxa"/>
            <w:noWrap w:val="0"/>
            <w:vAlign w:val="center"/>
          </w:tcPr>
          <w:p w14:paraId="3B4C059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w:t>
            </w:r>
          </w:p>
        </w:tc>
        <w:tc>
          <w:tcPr>
            <w:tcW w:w="1000" w:type="dxa"/>
            <w:noWrap w:val="0"/>
            <w:vAlign w:val="center"/>
          </w:tcPr>
          <w:p w14:paraId="64AABE6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4</w:t>
            </w:r>
          </w:p>
        </w:tc>
        <w:tc>
          <w:tcPr>
            <w:tcW w:w="1000" w:type="dxa"/>
            <w:noWrap w:val="0"/>
            <w:vAlign w:val="center"/>
          </w:tcPr>
          <w:p w14:paraId="2F630C9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5</w:t>
            </w:r>
          </w:p>
        </w:tc>
        <w:tc>
          <w:tcPr>
            <w:tcW w:w="986" w:type="dxa"/>
            <w:noWrap w:val="0"/>
            <w:vAlign w:val="center"/>
          </w:tcPr>
          <w:p w14:paraId="42145E7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6</w:t>
            </w:r>
          </w:p>
        </w:tc>
      </w:tr>
      <w:tr w14:paraId="08B52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21DF6D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合计</w:t>
            </w:r>
          </w:p>
        </w:tc>
        <w:tc>
          <w:tcPr>
            <w:tcW w:w="1000" w:type="dxa"/>
            <w:noWrap w:val="0"/>
            <w:vAlign w:val="center"/>
          </w:tcPr>
          <w:p w14:paraId="79FDF25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3"/>
                <w:szCs w:val="24"/>
                <w:lang w:val="en-US" w:eastAsia="zh-CN" w:bidi="ar-SA"/>
              </w:rPr>
              <w:t>486.42</w:t>
            </w:r>
          </w:p>
        </w:tc>
        <w:tc>
          <w:tcPr>
            <w:tcW w:w="1000" w:type="dxa"/>
            <w:noWrap w:val="0"/>
            <w:vAlign w:val="center"/>
          </w:tcPr>
          <w:p w14:paraId="4FFABC9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3"/>
                <w:szCs w:val="24"/>
                <w:lang w:val="en-US" w:eastAsia="zh-CN" w:bidi="ar-SA"/>
              </w:rPr>
              <w:t>467.12</w:t>
            </w:r>
          </w:p>
        </w:tc>
        <w:tc>
          <w:tcPr>
            <w:tcW w:w="1000" w:type="dxa"/>
            <w:noWrap w:val="0"/>
            <w:vAlign w:val="center"/>
          </w:tcPr>
          <w:p w14:paraId="081C611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3"/>
                <w:szCs w:val="24"/>
                <w:lang w:val="en-US" w:eastAsia="zh-CN" w:bidi="ar-SA"/>
              </w:rPr>
              <w:t>19.30</w:t>
            </w:r>
          </w:p>
        </w:tc>
        <w:tc>
          <w:tcPr>
            <w:tcW w:w="1000" w:type="dxa"/>
            <w:noWrap w:val="0"/>
            <w:vAlign w:val="center"/>
          </w:tcPr>
          <w:p w14:paraId="0BA371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3"/>
                <w:szCs w:val="24"/>
                <w:lang w:val="en-US" w:eastAsia="zh-CN" w:bidi="ar-SA"/>
              </w:rPr>
              <w:t>0.00</w:t>
            </w:r>
          </w:p>
        </w:tc>
        <w:tc>
          <w:tcPr>
            <w:tcW w:w="1000" w:type="dxa"/>
            <w:noWrap w:val="0"/>
            <w:vAlign w:val="center"/>
          </w:tcPr>
          <w:p w14:paraId="4526F51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3"/>
                <w:szCs w:val="24"/>
                <w:lang w:val="en-US" w:eastAsia="zh-CN" w:bidi="ar-SA"/>
              </w:rPr>
              <w:t>0.00</w:t>
            </w:r>
          </w:p>
        </w:tc>
        <w:tc>
          <w:tcPr>
            <w:tcW w:w="986" w:type="dxa"/>
            <w:noWrap w:val="0"/>
            <w:vAlign w:val="center"/>
          </w:tcPr>
          <w:p w14:paraId="56940F0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3"/>
                <w:szCs w:val="24"/>
                <w:lang w:val="en-US" w:eastAsia="zh-CN" w:bidi="ar-SA"/>
              </w:rPr>
              <w:t>0.00</w:t>
            </w:r>
          </w:p>
        </w:tc>
      </w:tr>
      <w:tr w14:paraId="6BF32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BFDE52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w:t>
            </w:r>
          </w:p>
        </w:tc>
        <w:tc>
          <w:tcPr>
            <w:tcW w:w="2440" w:type="dxa"/>
            <w:noWrap w:val="0"/>
            <w:vAlign w:val="center"/>
          </w:tcPr>
          <w:p w14:paraId="2A7C37F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一般公共服务支出</w:t>
            </w:r>
          </w:p>
        </w:tc>
        <w:tc>
          <w:tcPr>
            <w:tcW w:w="1000" w:type="dxa"/>
            <w:noWrap w:val="0"/>
            <w:vAlign w:val="center"/>
          </w:tcPr>
          <w:p w14:paraId="7531FA2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382.92</w:t>
            </w:r>
          </w:p>
        </w:tc>
        <w:tc>
          <w:tcPr>
            <w:tcW w:w="1000" w:type="dxa"/>
            <w:noWrap w:val="0"/>
            <w:vAlign w:val="center"/>
          </w:tcPr>
          <w:p w14:paraId="0654CB3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374.85</w:t>
            </w:r>
          </w:p>
        </w:tc>
        <w:tc>
          <w:tcPr>
            <w:tcW w:w="1000" w:type="dxa"/>
            <w:noWrap w:val="0"/>
            <w:vAlign w:val="center"/>
          </w:tcPr>
          <w:p w14:paraId="40D0347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8.07</w:t>
            </w:r>
          </w:p>
        </w:tc>
        <w:tc>
          <w:tcPr>
            <w:tcW w:w="1000" w:type="dxa"/>
            <w:noWrap w:val="0"/>
            <w:vAlign w:val="center"/>
          </w:tcPr>
          <w:p w14:paraId="7A6D53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9E0EF5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1B91FC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1B3A0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EDD93D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20101</w:t>
            </w:r>
          </w:p>
        </w:tc>
        <w:tc>
          <w:tcPr>
            <w:tcW w:w="2440" w:type="dxa"/>
            <w:noWrap w:val="0"/>
            <w:vAlign w:val="center"/>
          </w:tcPr>
          <w:p w14:paraId="315BC9A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人大事务</w:t>
            </w:r>
          </w:p>
        </w:tc>
        <w:tc>
          <w:tcPr>
            <w:tcW w:w="1000" w:type="dxa"/>
            <w:noWrap w:val="0"/>
            <w:vAlign w:val="center"/>
          </w:tcPr>
          <w:p w14:paraId="595055D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0.14</w:t>
            </w:r>
          </w:p>
        </w:tc>
        <w:tc>
          <w:tcPr>
            <w:tcW w:w="1000" w:type="dxa"/>
            <w:noWrap w:val="0"/>
            <w:vAlign w:val="center"/>
          </w:tcPr>
          <w:p w14:paraId="4AAE68E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0.14</w:t>
            </w:r>
          </w:p>
        </w:tc>
        <w:tc>
          <w:tcPr>
            <w:tcW w:w="1000" w:type="dxa"/>
            <w:noWrap w:val="0"/>
            <w:vAlign w:val="center"/>
          </w:tcPr>
          <w:p w14:paraId="0B0FE72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42681B9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64E51C3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3AC383D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2C8B0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BAE0F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2010150</w:t>
            </w:r>
          </w:p>
        </w:tc>
        <w:tc>
          <w:tcPr>
            <w:tcW w:w="2440" w:type="dxa"/>
            <w:noWrap w:val="0"/>
            <w:vAlign w:val="center"/>
          </w:tcPr>
          <w:p w14:paraId="3D77F6D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事业运行</w:t>
            </w:r>
          </w:p>
        </w:tc>
        <w:tc>
          <w:tcPr>
            <w:tcW w:w="1000" w:type="dxa"/>
            <w:noWrap w:val="0"/>
            <w:vAlign w:val="center"/>
          </w:tcPr>
          <w:p w14:paraId="660FDBE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0.14</w:t>
            </w:r>
          </w:p>
        </w:tc>
        <w:tc>
          <w:tcPr>
            <w:tcW w:w="1000" w:type="dxa"/>
            <w:noWrap w:val="0"/>
            <w:vAlign w:val="center"/>
          </w:tcPr>
          <w:p w14:paraId="31B9EEC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0.14</w:t>
            </w:r>
          </w:p>
        </w:tc>
        <w:tc>
          <w:tcPr>
            <w:tcW w:w="1000" w:type="dxa"/>
            <w:noWrap w:val="0"/>
            <w:vAlign w:val="center"/>
          </w:tcPr>
          <w:p w14:paraId="26D42F2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03242C2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0C621E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299081B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7A760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1B9AC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20103</w:t>
            </w:r>
          </w:p>
        </w:tc>
        <w:tc>
          <w:tcPr>
            <w:tcW w:w="2440" w:type="dxa"/>
            <w:noWrap w:val="0"/>
            <w:vAlign w:val="center"/>
          </w:tcPr>
          <w:p w14:paraId="1F2F8ED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政府办公厅（室）及相关机构事务</w:t>
            </w:r>
          </w:p>
        </w:tc>
        <w:tc>
          <w:tcPr>
            <w:tcW w:w="1000" w:type="dxa"/>
            <w:noWrap w:val="0"/>
            <w:vAlign w:val="center"/>
          </w:tcPr>
          <w:p w14:paraId="7D50CE4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12.32</w:t>
            </w:r>
          </w:p>
        </w:tc>
        <w:tc>
          <w:tcPr>
            <w:tcW w:w="1000" w:type="dxa"/>
            <w:noWrap w:val="0"/>
            <w:vAlign w:val="center"/>
          </w:tcPr>
          <w:p w14:paraId="1801454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12.32</w:t>
            </w:r>
          </w:p>
        </w:tc>
        <w:tc>
          <w:tcPr>
            <w:tcW w:w="1000" w:type="dxa"/>
            <w:noWrap w:val="0"/>
            <w:vAlign w:val="center"/>
          </w:tcPr>
          <w:p w14:paraId="085DF07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81A3B4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4BB00E3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147132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49BD8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57779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2010301</w:t>
            </w:r>
          </w:p>
        </w:tc>
        <w:tc>
          <w:tcPr>
            <w:tcW w:w="2440" w:type="dxa"/>
            <w:noWrap w:val="0"/>
            <w:vAlign w:val="center"/>
          </w:tcPr>
          <w:p w14:paraId="0C8617A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行政运行</w:t>
            </w:r>
          </w:p>
        </w:tc>
        <w:tc>
          <w:tcPr>
            <w:tcW w:w="1000" w:type="dxa"/>
            <w:noWrap w:val="0"/>
            <w:vAlign w:val="center"/>
          </w:tcPr>
          <w:p w14:paraId="1219F5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6.72</w:t>
            </w:r>
          </w:p>
        </w:tc>
        <w:tc>
          <w:tcPr>
            <w:tcW w:w="1000" w:type="dxa"/>
            <w:noWrap w:val="0"/>
            <w:vAlign w:val="center"/>
          </w:tcPr>
          <w:p w14:paraId="030CF9D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6.72</w:t>
            </w:r>
          </w:p>
        </w:tc>
        <w:tc>
          <w:tcPr>
            <w:tcW w:w="1000" w:type="dxa"/>
            <w:noWrap w:val="0"/>
            <w:vAlign w:val="center"/>
          </w:tcPr>
          <w:p w14:paraId="7238597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95E011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0FE69BB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2CE9C9E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73969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06B3E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2010350</w:t>
            </w:r>
          </w:p>
        </w:tc>
        <w:tc>
          <w:tcPr>
            <w:tcW w:w="2440" w:type="dxa"/>
            <w:noWrap w:val="0"/>
            <w:vAlign w:val="center"/>
          </w:tcPr>
          <w:p w14:paraId="4BA7E18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事业运行</w:t>
            </w:r>
          </w:p>
        </w:tc>
        <w:tc>
          <w:tcPr>
            <w:tcW w:w="1000" w:type="dxa"/>
            <w:noWrap w:val="0"/>
            <w:vAlign w:val="center"/>
          </w:tcPr>
          <w:p w14:paraId="4AB0C2F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5.60</w:t>
            </w:r>
          </w:p>
        </w:tc>
        <w:tc>
          <w:tcPr>
            <w:tcW w:w="1000" w:type="dxa"/>
            <w:noWrap w:val="0"/>
            <w:vAlign w:val="center"/>
          </w:tcPr>
          <w:p w14:paraId="7E070F3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5.60</w:t>
            </w:r>
          </w:p>
        </w:tc>
        <w:tc>
          <w:tcPr>
            <w:tcW w:w="1000" w:type="dxa"/>
            <w:noWrap w:val="0"/>
            <w:vAlign w:val="center"/>
          </w:tcPr>
          <w:p w14:paraId="557F6E8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4A83495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93FBF7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76862A3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6CFAA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44F8FB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20131</w:t>
            </w:r>
          </w:p>
        </w:tc>
        <w:tc>
          <w:tcPr>
            <w:tcW w:w="2440" w:type="dxa"/>
            <w:noWrap w:val="0"/>
            <w:vAlign w:val="center"/>
          </w:tcPr>
          <w:p w14:paraId="11F730B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党委办公厅（室）及相关机构事务</w:t>
            </w:r>
          </w:p>
        </w:tc>
        <w:tc>
          <w:tcPr>
            <w:tcW w:w="1000" w:type="dxa"/>
            <w:noWrap w:val="0"/>
            <w:vAlign w:val="center"/>
          </w:tcPr>
          <w:p w14:paraId="2DE0FFF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370.46</w:t>
            </w:r>
          </w:p>
        </w:tc>
        <w:tc>
          <w:tcPr>
            <w:tcW w:w="1000" w:type="dxa"/>
            <w:noWrap w:val="0"/>
            <w:vAlign w:val="center"/>
          </w:tcPr>
          <w:p w14:paraId="536AA5D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362.39</w:t>
            </w:r>
          </w:p>
        </w:tc>
        <w:tc>
          <w:tcPr>
            <w:tcW w:w="1000" w:type="dxa"/>
            <w:noWrap w:val="0"/>
            <w:vAlign w:val="center"/>
          </w:tcPr>
          <w:p w14:paraId="35DC353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8.07</w:t>
            </w:r>
          </w:p>
        </w:tc>
        <w:tc>
          <w:tcPr>
            <w:tcW w:w="1000" w:type="dxa"/>
            <w:noWrap w:val="0"/>
            <w:vAlign w:val="center"/>
          </w:tcPr>
          <w:p w14:paraId="5586D65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46353C2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047CC5F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302E9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B13918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2013101</w:t>
            </w:r>
          </w:p>
        </w:tc>
        <w:tc>
          <w:tcPr>
            <w:tcW w:w="2440" w:type="dxa"/>
            <w:noWrap w:val="0"/>
            <w:vAlign w:val="center"/>
          </w:tcPr>
          <w:p w14:paraId="4517B3B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行政运行</w:t>
            </w:r>
          </w:p>
        </w:tc>
        <w:tc>
          <w:tcPr>
            <w:tcW w:w="1000" w:type="dxa"/>
            <w:noWrap w:val="0"/>
            <w:vAlign w:val="center"/>
          </w:tcPr>
          <w:p w14:paraId="6B67F24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236.95</w:t>
            </w:r>
          </w:p>
        </w:tc>
        <w:tc>
          <w:tcPr>
            <w:tcW w:w="1000" w:type="dxa"/>
            <w:noWrap w:val="0"/>
            <w:vAlign w:val="center"/>
          </w:tcPr>
          <w:p w14:paraId="479F21C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236.95</w:t>
            </w:r>
          </w:p>
        </w:tc>
        <w:tc>
          <w:tcPr>
            <w:tcW w:w="1000" w:type="dxa"/>
            <w:noWrap w:val="0"/>
            <w:vAlign w:val="center"/>
          </w:tcPr>
          <w:p w14:paraId="1E3FCBA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566FC8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69E1CDE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117344E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7412C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5EB0B6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2013102</w:t>
            </w:r>
          </w:p>
        </w:tc>
        <w:tc>
          <w:tcPr>
            <w:tcW w:w="2440" w:type="dxa"/>
            <w:noWrap w:val="0"/>
            <w:vAlign w:val="center"/>
          </w:tcPr>
          <w:p w14:paraId="685D977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一般行政管理事务</w:t>
            </w:r>
          </w:p>
        </w:tc>
        <w:tc>
          <w:tcPr>
            <w:tcW w:w="1000" w:type="dxa"/>
            <w:noWrap w:val="0"/>
            <w:vAlign w:val="center"/>
          </w:tcPr>
          <w:p w14:paraId="73F712A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8.07</w:t>
            </w:r>
          </w:p>
        </w:tc>
        <w:tc>
          <w:tcPr>
            <w:tcW w:w="1000" w:type="dxa"/>
            <w:noWrap w:val="0"/>
            <w:vAlign w:val="center"/>
          </w:tcPr>
          <w:p w14:paraId="37BB6E2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4F2FEFF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8.07</w:t>
            </w:r>
          </w:p>
        </w:tc>
        <w:tc>
          <w:tcPr>
            <w:tcW w:w="1000" w:type="dxa"/>
            <w:noWrap w:val="0"/>
            <w:vAlign w:val="center"/>
          </w:tcPr>
          <w:p w14:paraId="7B7F36F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4D5F94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6E56D69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35910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10D0D9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2013150</w:t>
            </w:r>
          </w:p>
        </w:tc>
        <w:tc>
          <w:tcPr>
            <w:tcW w:w="2440" w:type="dxa"/>
            <w:noWrap w:val="0"/>
            <w:vAlign w:val="center"/>
          </w:tcPr>
          <w:p w14:paraId="186705B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事业运行</w:t>
            </w:r>
          </w:p>
        </w:tc>
        <w:tc>
          <w:tcPr>
            <w:tcW w:w="1000" w:type="dxa"/>
            <w:noWrap w:val="0"/>
            <w:vAlign w:val="center"/>
          </w:tcPr>
          <w:p w14:paraId="3D6AA0E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125.44</w:t>
            </w:r>
          </w:p>
        </w:tc>
        <w:tc>
          <w:tcPr>
            <w:tcW w:w="1000" w:type="dxa"/>
            <w:noWrap w:val="0"/>
            <w:vAlign w:val="center"/>
          </w:tcPr>
          <w:p w14:paraId="072BB41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125.44</w:t>
            </w:r>
          </w:p>
        </w:tc>
        <w:tc>
          <w:tcPr>
            <w:tcW w:w="1000" w:type="dxa"/>
            <w:noWrap w:val="0"/>
            <w:vAlign w:val="center"/>
          </w:tcPr>
          <w:p w14:paraId="1BA4EB6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2D47C1C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C6148B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05AE31A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08263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A3B92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208</w:t>
            </w:r>
          </w:p>
        </w:tc>
        <w:tc>
          <w:tcPr>
            <w:tcW w:w="2440" w:type="dxa"/>
            <w:noWrap w:val="0"/>
            <w:vAlign w:val="center"/>
          </w:tcPr>
          <w:p w14:paraId="4CEBB99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社会保障和就业支出</w:t>
            </w:r>
          </w:p>
        </w:tc>
        <w:tc>
          <w:tcPr>
            <w:tcW w:w="1000" w:type="dxa"/>
            <w:noWrap w:val="0"/>
            <w:vAlign w:val="center"/>
          </w:tcPr>
          <w:p w14:paraId="7BE4E4A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44.71</w:t>
            </w:r>
          </w:p>
        </w:tc>
        <w:tc>
          <w:tcPr>
            <w:tcW w:w="1000" w:type="dxa"/>
            <w:noWrap w:val="0"/>
            <w:vAlign w:val="center"/>
          </w:tcPr>
          <w:p w14:paraId="47BD6E9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33.48</w:t>
            </w:r>
          </w:p>
        </w:tc>
        <w:tc>
          <w:tcPr>
            <w:tcW w:w="1000" w:type="dxa"/>
            <w:noWrap w:val="0"/>
            <w:vAlign w:val="center"/>
          </w:tcPr>
          <w:p w14:paraId="03C4D4C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11.23</w:t>
            </w:r>
          </w:p>
        </w:tc>
        <w:tc>
          <w:tcPr>
            <w:tcW w:w="1000" w:type="dxa"/>
            <w:noWrap w:val="0"/>
            <w:vAlign w:val="center"/>
          </w:tcPr>
          <w:p w14:paraId="056D063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2AB3892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58291C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5199F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6E58DF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20805</w:t>
            </w:r>
          </w:p>
        </w:tc>
        <w:tc>
          <w:tcPr>
            <w:tcW w:w="2440" w:type="dxa"/>
            <w:noWrap w:val="0"/>
            <w:vAlign w:val="center"/>
          </w:tcPr>
          <w:p w14:paraId="29EDAAD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行政事业单位养老支出</w:t>
            </w:r>
          </w:p>
        </w:tc>
        <w:tc>
          <w:tcPr>
            <w:tcW w:w="1000" w:type="dxa"/>
            <w:noWrap w:val="0"/>
            <w:vAlign w:val="center"/>
          </w:tcPr>
          <w:p w14:paraId="263560D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33.48</w:t>
            </w:r>
          </w:p>
        </w:tc>
        <w:tc>
          <w:tcPr>
            <w:tcW w:w="1000" w:type="dxa"/>
            <w:noWrap w:val="0"/>
            <w:vAlign w:val="center"/>
          </w:tcPr>
          <w:p w14:paraId="49ADFE9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33.48</w:t>
            </w:r>
          </w:p>
        </w:tc>
        <w:tc>
          <w:tcPr>
            <w:tcW w:w="1000" w:type="dxa"/>
            <w:noWrap w:val="0"/>
            <w:vAlign w:val="center"/>
          </w:tcPr>
          <w:p w14:paraId="177CB53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CFE108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784342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2DC37EB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34F96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93713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2080505</w:t>
            </w:r>
          </w:p>
        </w:tc>
        <w:tc>
          <w:tcPr>
            <w:tcW w:w="2440" w:type="dxa"/>
            <w:noWrap w:val="0"/>
            <w:vAlign w:val="center"/>
          </w:tcPr>
          <w:p w14:paraId="4EE4D6B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机关事业单位基本养老保险缴费支出</w:t>
            </w:r>
          </w:p>
        </w:tc>
        <w:tc>
          <w:tcPr>
            <w:tcW w:w="1000" w:type="dxa"/>
            <w:noWrap w:val="0"/>
            <w:vAlign w:val="center"/>
          </w:tcPr>
          <w:p w14:paraId="6B85165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33.48</w:t>
            </w:r>
          </w:p>
        </w:tc>
        <w:tc>
          <w:tcPr>
            <w:tcW w:w="1000" w:type="dxa"/>
            <w:noWrap w:val="0"/>
            <w:vAlign w:val="center"/>
          </w:tcPr>
          <w:p w14:paraId="720538E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33.48</w:t>
            </w:r>
          </w:p>
        </w:tc>
        <w:tc>
          <w:tcPr>
            <w:tcW w:w="1000" w:type="dxa"/>
            <w:noWrap w:val="0"/>
            <w:vAlign w:val="center"/>
          </w:tcPr>
          <w:p w14:paraId="4B4BA3B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264FF5B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3BCB2B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8C43C6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08CF3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602F8A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20807</w:t>
            </w:r>
          </w:p>
        </w:tc>
        <w:tc>
          <w:tcPr>
            <w:tcW w:w="2440" w:type="dxa"/>
            <w:noWrap w:val="0"/>
            <w:vAlign w:val="center"/>
          </w:tcPr>
          <w:p w14:paraId="76BA684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就业补助</w:t>
            </w:r>
          </w:p>
        </w:tc>
        <w:tc>
          <w:tcPr>
            <w:tcW w:w="1000" w:type="dxa"/>
            <w:noWrap w:val="0"/>
            <w:vAlign w:val="center"/>
          </w:tcPr>
          <w:p w14:paraId="5B932FE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11.23</w:t>
            </w:r>
          </w:p>
        </w:tc>
        <w:tc>
          <w:tcPr>
            <w:tcW w:w="1000" w:type="dxa"/>
            <w:noWrap w:val="0"/>
            <w:vAlign w:val="center"/>
          </w:tcPr>
          <w:p w14:paraId="73BC911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4934E16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11.23</w:t>
            </w:r>
          </w:p>
        </w:tc>
        <w:tc>
          <w:tcPr>
            <w:tcW w:w="1000" w:type="dxa"/>
            <w:noWrap w:val="0"/>
            <w:vAlign w:val="center"/>
          </w:tcPr>
          <w:p w14:paraId="0D3958C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6535552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214BF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7982F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E19A30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2080705</w:t>
            </w:r>
          </w:p>
        </w:tc>
        <w:tc>
          <w:tcPr>
            <w:tcW w:w="2440" w:type="dxa"/>
            <w:noWrap w:val="0"/>
            <w:vAlign w:val="center"/>
          </w:tcPr>
          <w:p w14:paraId="3060358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公益性岗位补贴</w:t>
            </w:r>
          </w:p>
        </w:tc>
        <w:tc>
          <w:tcPr>
            <w:tcW w:w="1000" w:type="dxa"/>
            <w:noWrap w:val="0"/>
            <w:vAlign w:val="center"/>
          </w:tcPr>
          <w:p w14:paraId="68CDFAE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11.23</w:t>
            </w:r>
          </w:p>
        </w:tc>
        <w:tc>
          <w:tcPr>
            <w:tcW w:w="1000" w:type="dxa"/>
            <w:noWrap w:val="0"/>
            <w:vAlign w:val="center"/>
          </w:tcPr>
          <w:p w14:paraId="6AB92DC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0DBCF8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11.23</w:t>
            </w:r>
          </w:p>
        </w:tc>
        <w:tc>
          <w:tcPr>
            <w:tcW w:w="1000" w:type="dxa"/>
            <w:noWrap w:val="0"/>
            <w:vAlign w:val="center"/>
          </w:tcPr>
          <w:p w14:paraId="0B85048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5D3A4F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38A8875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5A547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6CB50C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210</w:t>
            </w:r>
          </w:p>
        </w:tc>
        <w:tc>
          <w:tcPr>
            <w:tcW w:w="2440" w:type="dxa"/>
            <w:noWrap w:val="0"/>
            <w:vAlign w:val="center"/>
          </w:tcPr>
          <w:p w14:paraId="6DF434C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卫生健康支出</w:t>
            </w:r>
          </w:p>
        </w:tc>
        <w:tc>
          <w:tcPr>
            <w:tcW w:w="1000" w:type="dxa"/>
            <w:noWrap w:val="0"/>
            <w:vAlign w:val="center"/>
          </w:tcPr>
          <w:p w14:paraId="3815CAE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24.94</w:t>
            </w:r>
          </w:p>
        </w:tc>
        <w:tc>
          <w:tcPr>
            <w:tcW w:w="1000" w:type="dxa"/>
            <w:noWrap w:val="0"/>
            <w:vAlign w:val="center"/>
          </w:tcPr>
          <w:p w14:paraId="4D6E394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24.94</w:t>
            </w:r>
          </w:p>
        </w:tc>
        <w:tc>
          <w:tcPr>
            <w:tcW w:w="1000" w:type="dxa"/>
            <w:noWrap w:val="0"/>
            <w:vAlign w:val="center"/>
          </w:tcPr>
          <w:p w14:paraId="7617CB8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435D08A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FE71B4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C69E72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1838B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022D6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21011</w:t>
            </w:r>
          </w:p>
        </w:tc>
        <w:tc>
          <w:tcPr>
            <w:tcW w:w="2440" w:type="dxa"/>
            <w:noWrap w:val="0"/>
            <w:vAlign w:val="center"/>
          </w:tcPr>
          <w:p w14:paraId="23114C1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行政事业单位医疗</w:t>
            </w:r>
          </w:p>
        </w:tc>
        <w:tc>
          <w:tcPr>
            <w:tcW w:w="1000" w:type="dxa"/>
            <w:noWrap w:val="0"/>
            <w:vAlign w:val="center"/>
          </w:tcPr>
          <w:p w14:paraId="3DA3A05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24.94</w:t>
            </w:r>
          </w:p>
        </w:tc>
        <w:tc>
          <w:tcPr>
            <w:tcW w:w="1000" w:type="dxa"/>
            <w:noWrap w:val="0"/>
            <w:vAlign w:val="center"/>
          </w:tcPr>
          <w:p w14:paraId="5F743AA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24.94</w:t>
            </w:r>
          </w:p>
        </w:tc>
        <w:tc>
          <w:tcPr>
            <w:tcW w:w="1000" w:type="dxa"/>
            <w:noWrap w:val="0"/>
            <w:vAlign w:val="center"/>
          </w:tcPr>
          <w:p w14:paraId="30914C1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010CD11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0350599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A3789D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57FB7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F03FC2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2101101</w:t>
            </w:r>
          </w:p>
        </w:tc>
        <w:tc>
          <w:tcPr>
            <w:tcW w:w="2440" w:type="dxa"/>
            <w:noWrap w:val="0"/>
            <w:vAlign w:val="center"/>
          </w:tcPr>
          <w:p w14:paraId="21F01E9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行政单位医疗</w:t>
            </w:r>
          </w:p>
        </w:tc>
        <w:tc>
          <w:tcPr>
            <w:tcW w:w="1000" w:type="dxa"/>
            <w:noWrap w:val="0"/>
            <w:vAlign w:val="center"/>
          </w:tcPr>
          <w:p w14:paraId="6333C23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7.06</w:t>
            </w:r>
          </w:p>
        </w:tc>
        <w:tc>
          <w:tcPr>
            <w:tcW w:w="1000" w:type="dxa"/>
            <w:noWrap w:val="0"/>
            <w:vAlign w:val="center"/>
          </w:tcPr>
          <w:p w14:paraId="563F208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7.06</w:t>
            </w:r>
          </w:p>
        </w:tc>
        <w:tc>
          <w:tcPr>
            <w:tcW w:w="1000" w:type="dxa"/>
            <w:noWrap w:val="0"/>
            <w:vAlign w:val="center"/>
          </w:tcPr>
          <w:p w14:paraId="28560F9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0A4C7EC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AFAAC6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4EA310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10245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4D302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2101102</w:t>
            </w:r>
          </w:p>
        </w:tc>
        <w:tc>
          <w:tcPr>
            <w:tcW w:w="2440" w:type="dxa"/>
            <w:noWrap w:val="0"/>
            <w:vAlign w:val="center"/>
          </w:tcPr>
          <w:p w14:paraId="682A729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事业单位医疗</w:t>
            </w:r>
          </w:p>
        </w:tc>
        <w:tc>
          <w:tcPr>
            <w:tcW w:w="1000" w:type="dxa"/>
            <w:noWrap w:val="0"/>
            <w:vAlign w:val="center"/>
          </w:tcPr>
          <w:p w14:paraId="317DE60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5.17</w:t>
            </w:r>
          </w:p>
        </w:tc>
        <w:tc>
          <w:tcPr>
            <w:tcW w:w="1000" w:type="dxa"/>
            <w:noWrap w:val="0"/>
            <w:vAlign w:val="center"/>
          </w:tcPr>
          <w:p w14:paraId="5C44B43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5.17</w:t>
            </w:r>
          </w:p>
        </w:tc>
        <w:tc>
          <w:tcPr>
            <w:tcW w:w="1000" w:type="dxa"/>
            <w:noWrap w:val="0"/>
            <w:vAlign w:val="center"/>
          </w:tcPr>
          <w:p w14:paraId="5E73822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DE086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6A8045A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1614473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47F0C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B6A78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2101103</w:t>
            </w:r>
          </w:p>
        </w:tc>
        <w:tc>
          <w:tcPr>
            <w:tcW w:w="2440" w:type="dxa"/>
            <w:noWrap w:val="0"/>
            <w:vAlign w:val="center"/>
          </w:tcPr>
          <w:p w14:paraId="15D63F2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公务员医疗补助</w:t>
            </w:r>
          </w:p>
        </w:tc>
        <w:tc>
          <w:tcPr>
            <w:tcW w:w="1000" w:type="dxa"/>
            <w:noWrap w:val="0"/>
            <w:vAlign w:val="center"/>
          </w:tcPr>
          <w:p w14:paraId="5271C6B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12.71</w:t>
            </w:r>
          </w:p>
        </w:tc>
        <w:tc>
          <w:tcPr>
            <w:tcW w:w="1000" w:type="dxa"/>
            <w:noWrap w:val="0"/>
            <w:vAlign w:val="center"/>
          </w:tcPr>
          <w:p w14:paraId="4F17150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12.71</w:t>
            </w:r>
          </w:p>
        </w:tc>
        <w:tc>
          <w:tcPr>
            <w:tcW w:w="1000" w:type="dxa"/>
            <w:noWrap w:val="0"/>
            <w:vAlign w:val="center"/>
          </w:tcPr>
          <w:p w14:paraId="510F1B3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6402428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57BDD1B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3CD3933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2A3D3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ACBD1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213</w:t>
            </w:r>
          </w:p>
        </w:tc>
        <w:tc>
          <w:tcPr>
            <w:tcW w:w="2440" w:type="dxa"/>
            <w:noWrap w:val="0"/>
            <w:vAlign w:val="center"/>
          </w:tcPr>
          <w:p w14:paraId="040D389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农林水支出</w:t>
            </w:r>
          </w:p>
        </w:tc>
        <w:tc>
          <w:tcPr>
            <w:tcW w:w="1000" w:type="dxa"/>
            <w:noWrap w:val="0"/>
            <w:vAlign w:val="center"/>
          </w:tcPr>
          <w:p w14:paraId="6247EA4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3.54</w:t>
            </w:r>
          </w:p>
        </w:tc>
        <w:tc>
          <w:tcPr>
            <w:tcW w:w="1000" w:type="dxa"/>
            <w:noWrap w:val="0"/>
            <w:vAlign w:val="center"/>
          </w:tcPr>
          <w:p w14:paraId="0BF1745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3.54</w:t>
            </w:r>
          </w:p>
        </w:tc>
        <w:tc>
          <w:tcPr>
            <w:tcW w:w="1000" w:type="dxa"/>
            <w:noWrap w:val="0"/>
            <w:vAlign w:val="center"/>
          </w:tcPr>
          <w:p w14:paraId="7F9CD71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2DA180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31356C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3AF7120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4EB37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291EE1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21301</w:t>
            </w:r>
          </w:p>
        </w:tc>
        <w:tc>
          <w:tcPr>
            <w:tcW w:w="2440" w:type="dxa"/>
            <w:noWrap w:val="0"/>
            <w:vAlign w:val="center"/>
          </w:tcPr>
          <w:p w14:paraId="764C9F0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农业农村</w:t>
            </w:r>
          </w:p>
        </w:tc>
        <w:tc>
          <w:tcPr>
            <w:tcW w:w="1000" w:type="dxa"/>
            <w:noWrap w:val="0"/>
            <w:vAlign w:val="center"/>
          </w:tcPr>
          <w:p w14:paraId="3336BB3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3.54</w:t>
            </w:r>
          </w:p>
        </w:tc>
        <w:tc>
          <w:tcPr>
            <w:tcW w:w="1000" w:type="dxa"/>
            <w:noWrap w:val="0"/>
            <w:vAlign w:val="center"/>
          </w:tcPr>
          <w:p w14:paraId="2251FEC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3.54</w:t>
            </w:r>
          </w:p>
        </w:tc>
        <w:tc>
          <w:tcPr>
            <w:tcW w:w="1000" w:type="dxa"/>
            <w:noWrap w:val="0"/>
            <w:vAlign w:val="center"/>
          </w:tcPr>
          <w:p w14:paraId="1F6A433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C6833D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63ABF53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661AF97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0FDA9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B6B905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2130199</w:t>
            </w:r>
          </w:p>
        </w:tc>
        <w:tc>
          <w:tcPr>
            <w:tcW w:w="2440" w:type="dxa"/>
            <w:noWrap w:val="0"/>
            <w:vAlign w:val="center"/>
          </w:tcPr>
          <w:p w14:paraId="1B21B12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其他农业农村支出</w:t>
            </w:r>
          </w:p>
        </w:tc>
        <w:tc>
          <w:tcPr>
            <w:tcW w:w="1000" w:type="dxa"/>
            <w:noWrap w:val="0"/>
            <w:vAlign w:val="center"/>
          </w:tcPr>
          <w:p w14:paraId="7113861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3.54</w:t>
            </w:r>
          </w:p>
        </w:tc>
        <w:tc>
          <w:tcPr>
            <w:tcW w:w="1000" w:type="dxa"/>
            <w:noWrap w:val="0"/>
            <w:vAlign w:val="center"/>
          </w:tcPr>
          <w:p w14:paraId="60397A6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3.54</w:t>
            </w:r>
          </w:p>
        </w:tc>
        <w:tc>
          <w:tcPr>
            <w:tcW w:w="1000" w:type="dxa"/>
            <w:noWrap w:val="0"/>
            <w:vAlign w:val="center"/>
          </w:tcPr>
          <w:p w14:paraId="0E9C07D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AE2A48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31351BF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7DABB0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3E624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4635EC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221</w:t>
            </w:r>
          </w:p>
        </w:tc>
        <w:tc>
          <w:tcPr>
            <w:tcW w:w="2440" w:type="dxa"/>
            <w:noWrap w:val="0"/>
            <w:vAlign w:val="center"/>
          </w:tcPr>
          <w:p w14:paraId="50D9AF9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住房保障支出</w:t>
            </w:r>
          </w:p>
        </w:tc>
        <w:tc>
          <w:tcPr>
            <w:tcW w:w="1000" w:type="dxa"/>
            <w:noWrap w:val="0"/>
            <w:vAlign w:val="center"/>
          </w:tcPr>
          <w:p w14:paraId="30FBDEB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29.81</w:t>
            </w:r>
          </w:p>
        </w:tc>
        <w:tc>
          <w:tcPr>
            <w:tcW w:w="1000" w:type="dxa"/>
            <w:noWrap w:val="0"/>
            <w:vAlign w:val="center"/>
          </w:tcPr>
          <w:p w14:paraId="630228C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29.81</w:t>
            </w:r>
          </w:p>
        </w:tc>
        <w:tc>
          <w:tcPr>
            <w:tcW w:w="1000" w:type="dxa"/>
            <w:noWrap w:val="0"/>
            <w:vAlign w:val="center"/>
          </w:tcPr>
          <w:p w14:paraId="3DE859E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5FD4459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1EBE200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2A0C9C7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07425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9D2A5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22102</w:t>
            </w:r>
          </w:p>
        </w:tc>
        <w:tc>
          <w:tcPr>
            <w:tcW w:w="2440" w:type="dxa"/>
            <w:noWrap w:val="0"/>
            <w:vAlign w:val="center"/>
          </w:tcPr>
          <w:p w14:paraId="71A74A6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住房改革支出</w:t>
            </w:r>
          </w:p>
        </w:tc>
        <w:tc>
          <w:tcPr>
            <w:tcW w:w="1000" w:type="dxa"/>
            <w:noWrap w:val="0"/>
            <w:vAlign w:val="center"/>
          </w:tcPr>
          <w:p w14:paraId="3B8781C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29.81</w:t>
            </w:r>
          </w:p>
        </w:tc>
        <w:tc>
          <w:tcPr>
            <w:tcW w:w="1000" w:type="dxa"/>
            <w:noWrap w:val="0"/>
            <w:vAlign w:val="center"/>
          </w:tcPr>
          <w:p w14:paraId="50C1122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29.81</w:t>
            </w:r>
          </w:p>
        </w:tc>
        <w:tc>
          <w:tcPr>
            <w:tcW w:w="1000" w:type="dxa"/>
            <w:noWrap w:val="0"/>
            <w:vAlign w:val="center"/>
          </w:tcPr>
          <w:p w14:paraId="75CBE22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06CB79D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551FD35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0D1BDA2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38135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3B1F5C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2210201</w:t>
            </w:r>
          </w:p>
        </w:tc>
        <w:tc>
          <w:tcPr>
            <w:tcW w:w="2440" w:type="dxa"/>
            <w:noWrap w:val="0"/>
            <w:vAlign w:val="center"/>
          </w:tcPr>
          <w:p w14:paraId="03E89B5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住房公积金</w:t>
            </w:r>
          </w:p>
        </w:tc>
        <w:tc>
          <w:tcPr>
            <w:tcW w:w="1000" w:type="dxa"/>
            <w:noWrap w:val="0"/>
            <w:vAlign w:val="center"/>
          </w:tcPr>
          <w:p w14:paraId="4F344D0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29.81</w:t>
            </w:r>
          </w:p>
        </w:tc>
        <w:tc>
          <w:tcPr>
            <w:tcW w:w="1000" w:type="dxa"/>
            <w:noWrap w:val="0"/>
            <w:vAlign w:val="center"/>
          </w:tcPr>
          <w:p w14:paraId="3909828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29.81</w:t>
            </w:r>
          </w:p>
        </w:tc>
        <w:tc>
          <w:tcPr>
            <w:tcW w:w="1000" w:type="dxa"/>
            <w:noWrap w:val="0"/>
            <w:vAlign w:val="center"/>
          </w:tcPr>
          <w:p w14:paraId="3048B8A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0FFC05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1E6A2FE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076FC9A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4F09F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901EF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229</w:t>
            </w:r>
          </w:p>
        </w:tc>
        <w:tc>
          <w:tcPr>
            <w:tcW w:w="2440" w:type="dxa"/>
            <w:noWrap w:val="0"/>
            <w:vAlign w:val="center"/>
          </w:tcPr>
          <w:p w14:paraId="7D4A216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其他支出</w:t>
            </w:r>
          </w:p>
        </w:tc>
        <w:tc>
          <w:tcPr>
            <w:tcW w:w="1000" w:type="dxa"/>
            <w:noWrap w:val="0"/>
            <w:vAlign w:val="center"/>
          </w:tcPr>
          <w:p w14:paraId="68E9A90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0.50</w:t>
            </w:r>
          </w:p>
        </w:tc>
        <w:tc>
          <w:tcPr>
            <w:tcW w:w="1000" w:type="dxa"/>
            <w:noWrap w:val="0"/>
            <w:vAlign w:val="center"/>
          </w:tcPr>
          <w:p w14:paraId="070E663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0.50</w:t>
            </w:r>
          </w:p>
        </w:tc>
        <w:tc>
          <w:tcPr>
            <w:tcW w:w="1000" w:type="dxa"/>
            <w:noWrap w:val="0"/>
            <w:vAlign w:val="center"/>
          </w:tcPr>
          <w:p w14:paraId="16E5194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7F9282A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2E2FA0A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4FFC713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5F145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BDE9F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22999</w:t>
            </w:r>
          </w:p>
        </w:tc>
        <w:tc>
          <w:tcPr>
            <w:tcW w:w="2440" w:type="dxa"/>
            <w:noWrap w:val="0"/>
            <w:vAlign w:val="center"/>
          </w:tcPr>
          <w:p w14:paraId="29A18EA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其他支出</w:t>
            </w:r>
          </w:p>
        </w:tc>
        <w:tc>
          <w:tcPr>
            <w:tcW w:w="1000" w:type="dxa"/>
            <w:noWrap w:val="0"/>
            <w:vAlign w:val="center"/>
          </w:tcPr>
          <w:p w14:paraId="2AF74E2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0.50</w:t>
            </w:r>
          </w:p>
        </w:tc>
        <w:tc>
          <w:tcPr>
            <w:tcW w:w="1000" w:type="dxa"/>
            <w:noWrap w:val="0"/>
            <w:vAlign w:val="center"/>
          </w:tcPr>
          <w:p w14:paraId="3E017CB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0.50</w:t>
            </w:r>
          </w:p>
        </w:tc>
        <w:tc>
          <w:tcPr>
            <w:tcW w:w="1000" w:type="dxa"/>
            <w:noWrap w:val="0"/>
            <w:vAlign w:val="center"/>
          </w:tcPr>
          <w:p w14:paraId="4DB455C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4467B0E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134A288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2BF3C5E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33011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77CEC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2299999</w:t>
            </w:r>
          </w:p>
        </w:tc>
        <w:tc>
          <w:tcPr>
            <w:tcW w:w="2440" w:type="dxa"/>
            <w:noWrap w:val="0"/>
            <w:vAlign w:val="center"/>
          </w:tcPr>
          <w:p w14:paraId="2AE9B95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其他支出</w:t>
            </w:r>
          </w:p>
        </w:tc>
        <w:tc>
          <w:tcPr>
            <w:tcW w:w="1000" w:type="dxa"/>
            <w:noWrap w:val="0"/>
            <w:vAlign w:val="center"/>
          </w:tcPr>
          <w:p w14:paraId="7565E76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0.50</w:t>
            </w:r>
          </w:p>
        </w:tc>
        <w:tc>
          <w:tcPr>
            <w:tcW w:w="1000" w:type="dxa"/>
            <w:noWrap w:val="0"/>
            <w:vAlign w:val="center"/>
          </w:tcPr>
          <w:p w14:paraId="036FD15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0.50</w:t>
            </w:r>
          </w:p>
        </w:tc>
        <w:tc>
          <w:tcPr>
            <w:tcW w:w="1000" w:type="dxa"/>
            <w:noWrap w:val="0"/>
            <w:vAlign w:val="center"/>
          </w:tcPr>
          <w:p w14:paraId="6D739CA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67B0762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1000" w:type="dxa"/>
            <w:noWrap w:val="0"/>
            <w:vAlign w:val="center"/>
          </w:tcPr>
          <w:p w14:paraId="1F200BC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c>
          <w:tcPr>
            <w:tcW w:w="986" w:type="dxa"/>
            <w:noWrap w:val="0"/>
            <w:vAlign w:val="center"/>
          </w:tcPr>
          <w:p w14:paraId="5383D4B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0.00</w:t>
            </w:r>
          </w:p>
        </w:tc>
      </w:tr>
      <w:tr w14:paraId="47D16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1A51542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3"/>
                <w:szCs w:val="24"/>
                <w:lang w:val="en-US" w:eastAsia="zh-CN" w:bidi="ar-SA"/>
              </w:rPr>
              <w:t>注：本表反映部门本年度各项支出情况。</w:t>
            </w:r>
          </w:p>
        </w:tc>
      </w:tr>
    </w:tbl>
    <w:p w14:paraId="165307DF">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8E156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1B1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E81EB2A">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公开04表</w:t>
            </w:r>
          </w:p>
        </w:tc>
      </w:tr>
      <w:tr w14:paraId="0C0E8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CD462F8">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部门：中共许昌市委许昌市人民政府督查局</w:t>
            </w:r>
          </w:p>
        </w:tc>
        <w:tc>
          <w:tcPr>
            <w:tcW w:w="2000" w:type="dxa"/>
            <w:noWrap w:val="0"/>
            <w:vAlign w:val="center"/>
          </w:tcPr>
          <w:p w14:paraId="5150FC4A">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2025年度</w:t>
            </w:r>
          </w:p>
        </w:tc>
        <w:tc>
          <w:tcPr>
            <w:tcW w:w="5412" w:type="dxa"/>
            <w:noWrap w:val="0"/>
            <w:vAlign w:val="center"/>
          </w:tcPr>
          <w:p w14:paraId="7BDCB1ED">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单位：万元</w:t>
            </w:r>
          </w:p>
        </w:tc>
      </w:tr>
    </w:tbl>
    <w:p w14:paraId="56C54479">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D4EC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730950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BEA73D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2D49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1CA7B8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086365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55F1E4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F73B6F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B725E9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E511B4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67D297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053805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C77C83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9425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F1EDEF0">
            <w:pPr>
              <w:widowControl w:val="0"/>
              <w:jc w:val="both"/>
              <w:rPr>
                <w:rFonts w:ascii="Calibri" w:hAnsi="Calibri" w:eastAsia="仿宋_GB2312" w:cs="Arial"/>
                <w:color w:val="000000"/>
                <w:kern w:val="2"/>
                <w:sz w:val="32"/>
                <w:szCs w:val="24"/>
                <w:lang w:val="en-US" w:eastAsia="zh-CN" w:bidi="ar-SA"/>
              </w:rPr>
            </w:pPr>
          </w:p>
        </w:tc>
        <w:tc>
          <w:tcPr>
            <w:tcW w:w="440" w:type="dxa"/>
            <w:vMerge w:val="continue"/>
            <w:noWrap w:val="0"/>
            <w:vAlign w:val="center"/>
          </w:tcPr>
          <w:p w14:paraId="4E25A8E3">
            <w:pPr>
              <w:widowControl w:val="0"/>
              <w:jc w:val="both"/>
              <w:rPr>
                <w:rFonts w:ascii="Calibri" w:hAnsi="Calibri" w:eastAsia="仿宋_GB2312" w:cs="Arial"/>
                <w:color w:val="000000"/>
                <w:kern w:val="2"/>
                <w:sz w:val="32"/>
                <w:szCs w:val="24"/>
                <w:lang w:val="en-US" w:eastAsia="zh-CN" w:bidi="ar-SA"/>
              </w:rPr>
            </w:pPr>
          </w:p>
        </w:tc>
        <w:tc>
          <w:tcPr>
            <w:tcW w:w="1280" w:type="dxa"/>
            <w:vMerge w:val="continue"/>
            <w:noWrap w:val="0"/>
            <w:vAlign w:val="center"/>
          </w:tcPr>
          <w:p w14:paraId="02EA87F0">
            <w:pPr>
              <w:widowControl w:val="0"/>
              <w:jc w:val="both"/>
              <w:rPr>
                <w:rFonts w:ascii="Calibri" w:hAnsi="Calibri" w:eastAsia="仿宋_GB2312" w:cs="Arial"/>
                <w:color w:val="000000"/>
                <w:kern w:val="2"/>
                <w:sz w:val="32"/>
                <w:szCs w:val="24"/>
                <w:lang w:val="en-US" w:eastAsia="zh-CN" w:bidi="ar-SA"/>
              </w:rPr>
            </w:pPr>
          </w:p>
        </w:tc>
        <w:tc>
          <w:tcPr>
            <w:tcW w:w="2800" w:type="dxa"/>
            <w:vMerge w:val="continue"/>
            <w:noWrap w:val="0"/>
            <w:vAlign w:val="center"/>
          </w:tcPr>
          <w:p w14:paraId="7894678E">
            <w:pPr>
              <w:widowControl w:val="0"/>
              <w:jc w:val="both"/>
              <w:rPr>
                <w:rFonts w:ascii="Calibri" w:hAnsi="Calibri" w:eastAsia="仿宋_GB2312" w:cs="Arial"/>
                <w:color w:val="000000"/>
                <w:kern w:val="2"/>
                <w:sz w:val="32"/>
                <w:szCs w:val="24"/>
                <w:lang w:val="en-US" w:eastAsia="zh-CN" w:bidi="ar-SA"/>
              </w:rPr>
            </w:pPr>
          </w:p>
        </w:tc>
        <w:tc>
          <w:tcPr>
            <w:tcW w:w="440" w:type="dxa"/>
            <w:vMerge w:val="continue"/>
            <w:noWrap w:val="0"/>
            <w:vAlign w:val="center"/>
          </w:tcPr>
          <w:p w14:paraId="0D210E2D">
            <w:pPr>
              <w:widowControl w:val="0"/>
              <w:jc w:val="both"/>
              <w:rPr>
                <w:rFonts w:ascii="Calibri" w:hAnsi="Calibri" w:eastAsia="仿宋_GB2312" w:cs="Arial"/>
                <w:color w:val="000000"/>
                <w:kern w:val="2"/>
                <w:sz w:val="32"/>
                <w:szCs w:val="24"/>
                <w:lang w:val="en-US" w:eastAsia="zh-CN" w:bidi="ar-SA"/>
              </w:rPr>
            </w:pPr>
          </w:p>
        </w:tc>
        <w:tc>
          <w:tcPr>
            <w:tcW w:w="1280" w:type="dxa"/>
            <w:vMerge w:val="continue"/>
            <w:noWrap w:val="0"/>
            <w:vAlign w:val="center"/>
          </w:tcPr>
          <w:p w14:paraId="7BD04AA9">
            <w:pPr>
              <w:widowControl w:val="0"/>
              <w:jc w:val="both"/>
              <w:rPr>
                <w:rFonts w:ascii="Calibri" w:hAnsi="Calibri" w:eastAsia="仿宋_GB2312" w:cs="Arial"/>
                <w:color w:val="000000"/>
                <w:kern w:val="2"/>
                <w:sz w:val="32"/>
                <w:szCs w:val="24"/>
                <w:lang w:val="en-US" w:eastAsia="zh-CN" w:bidi="ar-SA"/>
              </w:rPr>
            </w:pPr>
          </w:p>
        </w:tc>
        <w:tc>
          <w:tcPr>
            <w:tcW w:w="1280" w:type="dxa"/>
            <w:vMerge w:val="continue"/>
            <w:noWrap w:val="0"/>
            <w:vAlign w:val="center"/>
          </w:tcPr>
          <w:p w14:paraId="16C2F178">
            <w:pPr>
              <w:widowControl w:val="0"/>
              <w:jc w:val="both"/>
              <w:rPr>
                <w:rFonts w:ascii="Calibri" w:hAnsi="Calibri" w:eastAsia="仿宋_GB2312" w:cs="Arial"/>
                <w:color w:val="000000"/>
                <w:kern w:val="2"/>
                <w:sz w:val="32"/>
                <w:szCs w:val="24"/>
                <w:lang w:val="en-US" w:eastAsia="zh-CN" w:bidi="ar-SA"/>
              </w:rPr>
            </w:pPr>
          </w:p>
        </w:tc>
        <w:tc>
          <w:tcPr>
            <w:tcW w:w="1280" w:type="dxa"/>
            <w:vMerge w:val="continue"/>
            <w:noWrap w:val="0"/>
            <w:vAlign w:val="center"/>
          </w:tcPr>
          <w:p w14:paraId="531E9EDE">
            <w:pPr>
              <w:widowControl w:val="0"/>
              <w:jc w:val="both"/>
              <w:rPr>
                <w:rFonts w:ascii="Calibri" w:hAnsi="Calibri" w:eastAsia="仿宋_GB2312" w:cs="Arial"/>
                <w:color w:val="000000"/>
                <w:kern w:val="2"/>
                <w:sz w:val="32"/>
                <w:szCs w:val="24"/>
                <w:lang w:val="en-US" w:eastAsia="zh-CN" w:bidi="ar-SA"/>
              </w:rPr>
            </w:pPr>
          </w:p>
        </w:tc>
        <w:tc>
          <w:tcPr>
            <w:tcW w:w="1364" w:type="dxa"/>
            <w:vMerge w:val="continue"/>
            <w:noWrap w:val="0"/>
            <w:vAlign w:val="center"/>
          </w:tcPr>
          <w:p w14:paraId="16278BFA">
            <w:pPr>
              <w:widowControl w:val="0"/>
              <w:jc w:val="both"/>
              <w:rPr>
                <w:rFonts w:ascii="Calibri" w:hAnsi="Calibri" w:eastAsia="仿宋_GB2312" w:cs="Arial"/>
                <w:color w:val="000000"/>
                <w:kern w:val="2"/>
                <w:sz w:val="32"/>
                <w:szCs w:val="24"/>
                <w:lang w:val="en-US" w:eastAsia="zh-CN" w:bidi="ar-SA"/>
              </w:rPr>
            </w:pPr>
          </w:p>
        </w:tc>
      </w:tr>
      <w:tr w14:paraId="31149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547FC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4BA8C74">
            <w:pPr>
              <w:widowControl w:val="0"/>
              <w:jc w:val="both"/>
              <w:rPr>
                <w:rFonts w:ascii="Calibri" w:hAnsi="Calibri" w:eastAsia="仿宋_GB2312" w:cs="Arial"/>
                <w:color w:val="000000"/>
                <w:kern w:val="2"/>
                <w:sz w:val="32"/>
                <w:szCs w:val="24"/>
                <w:lang w:val="en-US" w:eastAsia="zh-CN" w:bidi="ar-SA"/>
              </w:rPr>
            </w:pPr>
          </w:p>
        </w:tc>
        <w:tc>
          <w:tcPr>
            <w:tcW w:w="1280" w:type="dxa"/>
            <w:noWrap w:val="0"/>
            <w:vAlign w:val="center"/>
          </w:tcPr>
          <w:p w14:paraId="5859DF6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E37268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F441518">
            <w:pPr>
              <w:widowControl w:val="0"/>
              <w:jc w:val="both"/>
              <w:rPr>
                <w:rFonts w:ascii="Calibri" w:hAnsi="Calibri" w:eastAsia="仿宋_GB2312" w:cs="Arial"/>
                <w:color w:val="000000"/>
                <w:kern w:val="2"/>
                <w:sz w:val="32"/>
                <w:szCs w:val="24"/>
                <w:lang w:val="en-US" w:eastAsia="zh-CN" w:bidi="ar-SA"/>
              </w:rPr>
            </w:pPr>
          </w:p>
        </w:tc>
        <w:tc>
          <w:tcPr>
            <w:tcW w:w="1280" w:type="dxa"/>
            <w:noWrap w:val="0"/>
            <w:vAlign w:val="center"/>
          </w:tcPr>
          <w:p w14:paraId="6B5639C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3B9F11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F2F7BD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00335C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9086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17BE6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FBE812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7BE06A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485.92</w:t>
            </w:r>
          </w:p>
        </w:tc>
        <w:tc>
          <w:tcPr>
            <w:tcW w:w="2800" w:type="dxa"/>
            <w:noWrap w:val="0"/>
            <w:vAlign w:val="center"/>
          </w:tcPr>
          <w:p w14:paraId="51B816B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120605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13E8BC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382.92</w:t>
            </w:r>
          </w:p>
        </w:tc>
        <w:tc>
          <w:tcPr>
            <w:tcW w:w="1280" w:type="dxa"/>
            <w:noWrap w:val="0"/>
            <w:vAlign w:val="center"/>
          </w:tcPr>
          <w:p w14:paraId="426CC06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382.92</w:t>
            </w:r>
          </w:p>
        </w:tc>
        <w:tc>
          <w:tcPr>
            <w:tcW w:w="1280" w:type="dxa"/>
            <w:noWrap w:val="0"/>
            <w:vAlign w:val="center"/>
          </w:tcPr>
          <w:p w14:paraId="012E4A6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39AE9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011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8E644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6FB7BE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C2378A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088C2E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51EBA3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3C0DA7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36EF5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8F806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84F82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ED5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E1C1A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57384B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BF44C6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41FC8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357213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AFFF3B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D6164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C683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BD290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23B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FA532D">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7EE7AD5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88EE885">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6D22D61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5976B7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A5A9EE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B26DA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EE064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8A772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0B8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940134">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591E799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5464596">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5FD3514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C956DA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27F153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BFCD8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ACD2F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D3EAA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467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386E1D">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513D873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58342F1">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1989638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561291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DB2290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EE955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548CE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BF9B1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124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41CE78">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3A2A504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7BBAE9E">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69F11F6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11AF27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285708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B71C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0DF62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66263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980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43DF9C">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3D9AA6E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D3CB19B">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2F26433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C87A10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F8F141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44.71</w:t>
            </w:r>
          </w:p>
        </w:tc>
        <w:tc>
          <w:tcPr>
            <w:tcW w:w="1280" w:type="dxa"/>
            <w:noWrap w:val="0"/>
            <w:vAlign w:val="center"/>
          </w:tcPr>
          <w:p w14:paraId="30736CA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44.71</w:t>
            </w:r>
          </w:p>
        </w:tc>
        <w:tc>
          <w:tcPr>
            <w:tcW w:w="1280" w:type="dxa"/>
            <w:noWrap w:val="0"/>
            <w:vAlign w:val="center"/>
          </w:tcPr>
          <w:p w14:paraId="6E88047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C82ED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2CD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AF7BF2">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5A614E8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60204F7">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0B55EF4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214391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52BF66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24.94</w:t>
            </w:r>
          </w:p>
        </w:tc>
        <w:tc>
          <w:tcPr>
            <w:tcW w:w="1280" w:type="dxa"/>
            <w:noWrap w:val="0"/>
            <w:vAlign w:val="center"/>
          </w:tcPr>
          <w:p w14:paraId="2F671C5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24.94</w:t>
            </w:r>
          </w:p>
        </w:tc>
        <w:tc>
          <w:tcPr>
            <w:tcW w:w="1280" w:type="dxa"/>
            <w:noWrap w:val="0"/>
            <w:vAlign w:val="center"/>
          </w:tcPr>
          <w:p w14:paraId="2667DB4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FC0A1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570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43B2CD">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2CD0E39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F4E2A6B">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49CCE0D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1723AB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6007B5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A1E1B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E455D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217F3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079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F9076B">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4F081D0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13E7FBF">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589E81E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ABE34B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3BC1F6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D04B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2350F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8BD60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8E9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23C457">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7747F6F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A05C825">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029E921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6600A4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F04F60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3.54</w:t>
            </w:r>
          </w:p>
        </w:tc>
        <w:tc>
          <w:tcPr>
            <w:tcW w:w="1280" w:type="dxa"/>
            <w:noWrap w:val="0"/>
            <w:vAlign w:val="center"/>
          </w:tcPr>
          <w:p w14:paraId="6C2D307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3.54</w:t>
            </w:r>
          </w:p>
        </w:tc>
        <w:tc>
          <w:tcPr>
            <w:tcW w:w="1280" w:type="dxa"/>
            <w:noWrap w:val="0"/>
            <w:vAlign w:val="center"/>
          </w:tcPr>
          <w:p w14:paraId="6FC8F02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A67D5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472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5B2159">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7C92722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2235F2D">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5A1EE4C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371F7F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9FCCCC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EF102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E9B26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FA54B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E0E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35DC92">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56D1B90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1D6761A">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61BE24B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C2D51A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3740E4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C10D7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69164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88689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31E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FFEFC5">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51D1EB3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116B673">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2894AA7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0BAA9B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2E10CE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0899B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002A3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142D3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6B8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8011E9">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771F308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954975F">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79B0A61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4CF86D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92CC2C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15F85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E431D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1794D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8CE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7DB0CE">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3277135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24D7167">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7DCB385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DCA903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35AD31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A186F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CDC54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273C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F5D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EDF481">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5E127BA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C3E166D">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4917A17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C547EC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7106F9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D11A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23D50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66D1E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35F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A0FCED">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3F92E05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36645C6">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3F002F6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4C25EF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DB12AF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29.81</w:t>
            </w:r>
          </w:p>
        </w:tc>
        <w:tc>
          <w:tcPr>
            <w:tcW w:w="1280" w:type="dxa"/>
            <w:noWrap w:val="0"/>
            <w:vAlign w:val="center"/>
          </w:tcPr>
          <w:p w14:paraId="3719A55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29.81</w:t>
            </w:r>
          </w:p>
        </w:tc>
        <w:tc>
          <w:tcPr>
            <w:tcW w:w="1280" w:type="dxa"/>
            <w:noWrap w:val="0"/>
            <w:vAlign w:val="center"/>
          </w:tcPr>
          <w:p w14:paraId="5C8EF3F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03A0B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641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CE9308">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79CA223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2CC6829">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0CFDC6A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8A2CBD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FAA7C6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E4341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98F6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9C8B0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592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1BA644">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1CFB7EF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986AADF">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0FFC745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65A0CF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7F3587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D315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5E551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53BBD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45F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096F8">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41FA4BD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FEC02CB">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0772D13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E556E0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73AD7F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90BAF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C17F6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E0CBD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B92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DC0D98">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14266C6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E353C89">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5B9A1C2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7A9065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6D2E2B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C780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AA6D6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CB437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FCF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9394A4">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7736140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8390D66">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34EF032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D45906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BC0F67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4624B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69C85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1718A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B66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3EB849">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444121F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5156EDC">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6D4E516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990058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D562A1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73F23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B6962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49955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B0A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CF6CCC">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69990C0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6B3EB53">
            <w:pPr>
              <w:widowControl w:val="0"/>
              <w:jc w:val="both"/>
              <w:rPr>
                <w:rFonts w:ascii="Calibri" w:hAnsi="Calibri" w:eastAsia="仿宋_GB2312" w:cs="Arial"/>
                <w:color w:val="000000"/>
                <w:kern w:val="2"/>
                <w:sz w:val="32"/>
                <w:szCs w:val="24"/>
                <w:lang w:val="en-US" w:eastAsia="zh-CN" w:bidi="ar-SA"/>
              </w:rPr>
            </w:pPr>
          </w:p>
        </w:tc>
        <w:tc>
          <w:tcPr>
            <w:tcW w:w="2800" w:type="dxa"/>
            <w:noWrap w:val="0"/>
            <w:vAlign w:val="center"/>
          </w:tcPr>
          <w:p w14:paraId="4F06B6F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F4D152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286B1D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4B90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BF373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4DA61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C17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BBB3C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71CC5C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95D815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485.92</w:t>
            </w:r>
          </w:p>
        </w:tc>
        <w:tc>
          <w:tcPr>
            <w:tcW w:w="2800" w:type="dxa"/>
            <w:noWrap w:val="0"/>
            <w:vAlign w:val="center"/>
          </w:tcPr>
          <w:p w14:paraId="0F132DD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E46EC0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0928D0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485.92</w:t>
            </w:r>
          </w:p>
        </w:tc>
        <w:tc>
          <w:tcPr>
            <w:tcW w:w="1280" w:type="dxa"/>
            <w:noWrap w:val="0"/>
            <w:vAlign w:val="center"/>
          </w:tcPr>
          <w:p w14:paraId="1AFB6DF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485.92</w:t>
            </w:r>
          </w:p>
        </w:tc>
        <w:tc>
          <w:tcPr>
            <w:tcW w:w="1280" w:type="dxa"/>
            <w:noWrap w:val="0"/>
            <w:vAlign w:val="center"/>
          </w:tcPr>
          <w:p w14:paraId="51FCCE5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66D48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129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A2EC8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FEC29B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390DF5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31A05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BDD2B8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DF300D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DDE27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8FE9C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D5189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77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E0FE9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C51D7C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F4B27D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DD5190">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1280842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0461E80">
            <w:pPr>
              <w:widowControl w:val="0"/>
              <w:jc w:val="both"/>
              <w:rPr>
                <w:rFonts w:ascii="Calibri" w:hAnsi="Calibri" w:eastAsia="仿宋_GB2312" w:cs="Arial"/>
                <w:color w:val="000000"/>
                <w:kern w:val="2"/>
                <w:sz w:val="32"/>
                <w:szCs w:val="24"/>
                <w:lang w:val="en-US" w:eastAsia="zh-CN" w:bidi="ar-SA"/>
              </w:rPr>
            </w:pPr>
          </w:p>
        </w:tc>
        <w:tc>
          <w:tcPr>
            <w:tcW w:w="1280" w:type="dxa"/>
            <w:noWrap w:val="0"/>
            <w:vAlign w:val="center"/>
          </w:tcPr>
          <w:p w14:paraId="4B9482F3">
            <w:pPr>
              <w:widowControl w:val="0"/>
              <w:jc w:val="both"/>
              <w:rPr>
                <w:rFonts w:ascii="Calibri" w:hAnsi="Calibri" w:eastAsia="仿宋_GB2312" w:cs="Arial"/>
                <w:color w:val="000000"/>
                <w:kern w:val="2"/>
                <w:sz w:val="32"/>
                <w:szCs w:val="24"/>
                <w:lang w:val="en-US" w:eastAsia="zh-CN" w:bidi="ar-SA"/>
              </w:rPr>
            </w:pPr>
          </w:p>
        </w:tc>
        <w:tc>
          <w:tcPr>
            <w:tcW w:w="1280" w:type="dxa"/>
            <w:noWrap w:val="0"/>
            <w:vAlign w:val="center"/>
          </w:tcPr>
          <w:p w14:paraId="679E70A1">
            <w:pPr>
              <w:widowControl w:val="0"/>
              <w:jc w:val="both"/>
              <w:rPr>
                <w:rFonts w:ascii="Calibri" w:hAnsi="Calibri" w:eastAsia="仿宋_GB2312" w:cs="Arial"/>
                <w:color w:val="000000"/>
                <w:kern w:val="2"/>
                <w:sz w:val="32"/>
                <w:szCs w:val="24"/>
                <w:lang w:val="en-US" w:eastAsia="zh-CN" w:bidi="ar-SA"/>
              </w:rPr>
            </w:pPr>
          </w:p>
        </w:tc>
        <w:tc>
          <w:tcPr>
            <w:tcW w:w="1364" w:type="dxa"/>
            <w:noWrap w:val="0"/>
            <w:vAlign w:val="center"/>
          </w:tcPr>
          <w:p w14:paraId="2175F0A8">
            <w:pPr>
              <w:widowControl w:val="0"/>
              <w:jc w:val="both"/>
              <w:rPr>
                <w:rFonts w:ascii="Calibri" w:hAnsi="Calibri" w:eastAsia="仿宋_GB2312" w:cs="Arial"/>
                <w:color w:val="000000"/>
                <w:kern w:val="2"/>
                <w:sz w:val="32"/>
                <w:szCs w:val="24"/>
                <w:lang w:val="en-US" w:eastAsia="zh-CN" w:bidi="ar-SA"/>
              </w:rPr>
            </w:pPr>
          </w:p>
        </w:tc>
      </w:tr>
      <w:tr w14:paraId="112A9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C1067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2EEED3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3C8D68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8B9786">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1F06305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9E29BFD">
            <w:pPr>
              <w:widowControl w:val="0"/>
              <w:jc w:val="both"/>
              <w:rPr>
                <w:rFonts w:ascii="Calibri" w:hAnsi="Calibri" w:eastAsia="仿宋_GB2312" w:cs="Arial"/>
                <w:color w:val="000000"/>
                <w:kern w:val="2"/>
                <w:sz w:val="32"/>
                <w:szCs w:val="24"/>
                <w:lang w:val="en-US" w:eastAsia="zh-CN" w:bidi="ar-SA"/>
              </w:rPr>
            </w:pPr>
          </w:p>
        </w:tc>
        <w:tc>
          <w:tcPr>
            <w:tcW w:w="1280" w:type="dxa"/>
            <w:noWrap w:val="0"/>
            <w:vAlign w:val="center"/>
          </w:tcPr>
          <w:p w14:paraId="69219F1E">
            <w:pPr>
              <w:widowControl w:val="0"/>
              <w:jc w:val="both"/>
              <w:rPr>
                <w:rFonts w:ascii="Calibri" w:hAnsi="Calibri" w:eastAsia="仿宋_GB2312" w:cs="Arial"/>
                <w:color w:val="000000"/>
                <w:kern w:val="2"/>
                <w:sz w:val="32"/>
                <w:szCs w:val="24"/>
                <w:lang w:val="en-US" w:eastAsia="zh-CN" w:bidi="ar-SA"/>
              </w:rPr>
            </w:pPr>
          </w:p>
        </w:tc>
        <w:tc>
          <w:tcPr>
            <w:tcW w:w="1280" w:type="dxa"/>
            <w:noWrap w:val="0"/>
            <w:vAlign w:val="center"/>
          </w:tcPr>
          <w:p w14:paraId="4C2470E8">
            <w:pPr>
              <w:widowControl w:val="0"/>
              <w:jc w:val="both"/>
              <w:rPr>
                <w:rFonts w:ascii="Calibri" w:hAnsi="Calibri" w:eastAsia="仿宋_GB2312" w:cs="Arial"/>
                <w:color w:val="000000"/>
                <w:kern w:val="2"/>
                <w:sz w:val="32"/>
                <w:szCs w:val="24"/>
                <w:lang w:val="en-US" w:eastAsia="zh-CN" w:bidi="ar-SA"/>
              </w:rPr>
            </w:pPr>
          </w:p>
        </w:tc>
        <w:tc>
          <w:tcPr>
            <w:tcW w:w="1364" w:type="dxa"/>
            <w:noWrap w:val="0"/>
            <w:vAlign w:val="center"/>
          </w:tcPr>
          <w:p w14:paraId="31F654B7">
            <w:pPr>
              <w:widowControl w:val="0"/>
              <w:jc w:val="both"/>
              <w:rPr>
                <w:rFonts w:ascii="Calibri" w:hAnsi="Calibri" w:eastAsia="仿宋_GB2312" w:cs="Arial"/>
                <w:color w:val="000000"/>
                <w:kern w:val="2"/>
                <w:sz w:val="32"/>
                <w:szCs w:val="24"/>
                <w:lang w:val="en-US" w:eastAsia="zh-CN" w:bidi="ar-SA"/>
              </w:rPr>
            </w:pPr>
          </w:p>
        </w:tc>
      </w:tr>
      <w:tr w14:paraId="15485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F5FA7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3E26CA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20B09F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23DA74">
            <w:pPr>
              <w:widowControl w:val="0"/>
              <w:jc w:val="both"/>
              <w:rPr>
                <w:rFonts w:ascii="Calibri" w:hAnsi="Calibri" w:eastAsia="仿宋_GB2312" w:cs="Arial"/>
                <w:color w:val="000000"/>
                <w:kern w:val="2"/>
                <w:sz w:val="32"/>
                <w:szCs w:val="24"/>
                <w:lang w:val="en-US" w:eastAsia="zh-CN" w:bidi="ar-SA"/>
              </w:rPr>
            </w:pPr>
          </w:p>
        </w:tc>
        <w:tc>
          <w:tcPr>
            <w:tcW w:w="440" w:type="dxa"/>
            <w:noWrap w:val="0"/>
            <w:vAlign w:val="center"/>
          </w:tcPr>
          <w:p w14:paraId="5F3327D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FD83EE9">
            <w:pPr>
              <w:widowControl w:val="0"/>
              <w:jc w:val="both"/>
              <w:rPr>
                <w:rFonts w:ascii="Calibri" w:hAnsi="Calibri" w:eastAsia="仿宋_GB2312" w:cs="Arial"/>
                <w:color w:val="000000"/>
                <w:kern w:val="2"/>
                <w:sz w:val="32"/>
                <w:szCs w:val="24"/>
                <w:lang w:val="en-US" w:eastAsia="zh-CN" w:bidi="ar-SA"/>
              </w:rPr>
            </w:pPr>
          </w:p>
        </w:tc>
        <w:tc>
          <w:tcPr>
            <w:tcW w:w="1280" w:type="dxa"/>
            <w:noWrap w:val="0"/>
            <w:vAlign w:val="center"/>
          </w:tcPr>
          <w:p w14:paraId="0EC36B8D">
            <w:pPr>
              <w:widowControl w:val="0"/>
              <w:jc w:val="both"/>
              <w:rPr>
                <w:rFonts w:ascii="Calibri" w:hAnsi="Calibri" w:eastAsia="仿宋_GB2312" w:cs="Arial"/>
                <w:color w:val="000000"/>
                <w:kern w:val="2"/>
                <w:sz w:val="32"/>
                <w:szCs w:val="24"/>
                <w:lang w:val="en-US" w:eastAsia="zh-CN" w:bidi="ar-SA"/>
              </w:rPr>
            </w:pPr>
          </w:p>
        </w:tc>
        <w:tc>
          <w:tcPr>
            <w:tcW w:w="1280" w:type="dxa"/>
            <w:noWrap w:val="0"/>
            <w:vAlign w:val="center"/>
          </w:tcPr>
          <w:p w14:paraId="53BA58A3">
            <w:pPr>
              <w:widowControl w:val="0"/>
              <w:jc w:val="both"/>
              <w:rPr>
                <w:rFonts w:ascii="Calibri" w:hAnsi="Calibri" w:eastAsia="仿宋_GB2312" w:cs="Arial"/>
                <w:color w:val="000000"/>
                <w:kern w:val="2"/>
                <w:sz w:val="32"/>
                <w:szCs w:val="24"/>
                <w:lang w:val="en-US" w:eastAsia="zh-CN" w:bidi="ar-SA"/>
              </w:rPr>
            </w:pPr>
          </w:p>
        </w:tc>
        <w:tc>
          <w:tcPr>
            <w:tcW w:w="1364" w:type="dxa"/>
            <w:noWrap w:val="0"/>
            <w:vAlign w:val="center"/>
          </w:tcPr>
          <w:p w14:paraId="1D096495">
            <w:pPr>
              <w:widowControl w:val="0"/>
              <w:jc w:val="both"/>
              <w:rPr>
                <w:rFonts w:ascii="Calibri" w:hAnsi="Calibri" w:eastAsia="仿宋_GB2312" w:cs="Arial"/>
                <w:color w:val="000000"/>
                <w:kern w:val="2"/>
                <w:sz w:val="32"/>
                <w:szCs w:val="24"/>
                <w:lang w:val="en-US" w:eastAsia="zh-CN" w:bidi="ar-SA"/>
              </w:rPr>
            </w:pPr>
          </w:p>
        </w:tc>
      </w:tr>
      <w:tr w14:paraId="2E4E9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F0200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0F1636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A9D60D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485.92</w:t>
            </w:r>
          </w:p>
        </w:tc>
        <w:tc>
          <w:tcPr>
            <w:tcW w:w="2800" w:type="dxa"/>
            <w:noWrap w:val="0"/>
            <w:vAlign w:val="center"/>
          </w:tcPr>
          <w:p w14:paraId="5AC46EF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3C8472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D0AD63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485.92</w:t>
            </w:r>
          </w:p>
        </w:tc>
        <w:tc>
          <w:tcPr>
            <w:tcW w:w="1280" w:type="dxa"/>
            <w:noWrap w:val="0"/>
            <w:vAlign w:val="center"/>
          </w:tcPr>
          <w:p w14:paraId="3765BCB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485.92</w:t>
            </w:r>
          </w:p>
        </w:tc>
        <w:tc>
          <w:tcPr>
            <w:tcW w:w="1280" w:type="dxa"/>
            <w:noWrap w:val="0"/>
            <w:vAlign w:val="center"/>
          </w:tcPr>
          <w:p w14:paraId="0F4E110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EFD27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D19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C32F0E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DC9A1B4">
            <w:pPr>
              <w:widowControl w:val="0"/>
              <w:jc w:val="both"/>
              <w:rPr>
                <w:rFonts w:ascii="Calibri" w:hAnsi="Calibri" w:eastAsia="仿宋_GB2312" w:cs="Arial"/>
                <w:color w:val="000000"/>
                <w:kern w:val="2"/>
                <w:sz w:val="32"/>
                <w:szCs w:val="24"/>
                <w:lang w:val="en-US" w:eastAsia="zh-CN" w:bidi="ar-SA"/>
              </w:rPr>
            </w:pPr>
          </w:p>
        </w:tc>
      </w:tr>
    </w:tbl>
    <w:p w14:paraId="399AD5B8">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color w:val="000000"/>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F1493D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90C9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D126E5">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3"/>
                <w:szCs w:val="24"/>
                <w:lang w:val="en-US" w:eastAsia="zh-CN" w:bidi="ar-SA"/>
              </w:rPr>
              <w:t>公开05表</w:t>
            </w:r>
          </w:p>
        </w:tc>
      </w:tr>
      <w:tr w14:paraId="7F160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3CA9E54">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3"/>
                <w:szCs w:val="24"/>
                <w:lang w:val="en-US" w:eastAsia="zh-CN" w:bidi="ar-SA"/>
              </w:rPr>
              <w:t>部门：中共许昌市委许昌市人民政府督查局</w:t>
            </w:r>
          </w:p>
        </w:tc>
        <w:tc>
          <w:tcPr>
            <w:tcW w:w="2000" w:type="dxa"/>
            <w:noWrap w:val="0"/>
            <w:vAlign w:val="center"/>
          </w:tcPr>
          <w:p w14:paraId="66A06E87">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3"/>
                <w:szCs w:val="24"/>
                <w:lang w:val="en-US" w:eastAsia="zh-CN" w:bidi="ar-SA"/>
              </w:rPr>
              <w:t>2025年度</w:t>
            </w:r>
          </w:p>
        </w:tc>
        <w:tc>
          <w:tcPr>
            <w:tcW w:w="3513" w:type="dxa"/>
            <w:noWrap w:val="0"/>
            <w:vAlign w:val="center"/>
          </w:tcPr>
          <w:p w14:paraId="52079F74">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3"/>
                <w:szCs w:val="24"/>
                <w:lang w:val="en-US" w:eastAsia="zh-CN" w:bidi="ar-SA"/>
              </w:rPr>
              <w:t>单位：万元</w:t>
            </w:r>
          </w:p>
        </w:tc>
      </w:tr>
    </w:tbl>
    <w:p w14:paraId="5A60A75D">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2694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7E22B8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186" w:type="dxa"/>
            <w:gridSpan w:val="3"/>
            <w:noWrap w:val="0"/>
            <w:vAlign w:val="center"/>
          </w:tcPr>
          <w:p w14:paraId="5B57368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本年支出</w:t>
            </w:r>
          </w:p>
        </w:tc>
      </w:tr>
      <w:tr w14:paraId="1687D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52361F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科目代码</w:t>
            </w:r>
          </w:p>
        </w:tc>
        <w:tc>
          <w:tcPr>
            <w:tcW w:w="3040" w:type="dxa"/>
            <w:vMerge w:val="restart"/>
            <w:noWrap w:val="0"/>
            <w:vAlign w:val="center"/>
          </w:tcPr>
          <w:p w14:paraId="098F88F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科目名称</w:t>
            </w:r>
          </w:p>
        </w:tc>
        <w:tc>
          <w:tcPr>
            <w:tcW w:w="1400" w:type="dxa"/>
            <w:vMerge w:val="restart"/>
            <w:noWrap w:val="0"/>
            <w:vAlign w:val="center"/>
          </w:tcPr>
          <w:p w14:paraId="036066F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小计</w:t>
            </w:r>
          </w:p>
        </w:tc>
        <w:tc>
          <w:tcPr>
            <w:tcW w:w="1400" w:type="dxa"/>
            <w:vMerge w:val="restart"/>
            <w:noWrap w:val="0"/>
            <w:vAlign w:val="center"/>
          </w:tcPr>
          <w:p w14:paraId="2BF74BA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基本支出</w:t>
            </w:r>
          </w:p>
        </w:tc>
        <w:tc>
          <w:tcPr>
            <w:tcW w:w="1386" w:type="dxa"/>
            <w:vMerge w:val="restart"/>
            <w:noWrap w:val="0"/>
            <w:vAlign w:val="center"/>
          </w:tcPr>
          <w:p w14:paraId="113DAEF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项目支出</w:t>
            </w:r>
          </w:p>
        </w:tc>
      </w:tr>
      <w:tr w14:paraId="5D11C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0A774A5">
            <w:pPr>
              <w:widowControl w:val="0"/>
              <w:jc w:val="both"/>
              <w:rPr>
                <w:rFonts w:ascii="Calibri" w:hAnsi="Calibri" w:eastAsia="仿宋_GB2312" w:cs="Arial"/>
                <w:color w:val="000000"/>
                <w:kern w:val="2"/>
                <w:sz w:val="32"/>
                <w:szCs w:val="24"/>
                <w:lang w:val="en-US" w:eastAsia="zh-CN" w:bidi="ar-SA"/>
              </w:rPr>
            </w:pPr>
          </w:p>
        </w:tc>
        <w:tc>
          <w:tcPr>
            <w:tcW w:w="3040" w:type="dxa"/>
            <w:vMerge w:val="continue"/>
            <w:noWrap w:val="0"/>
            <w:vAlign w:val="center"/>
          </w:tcPr>
          <w:p w14:paraId="64963123">
            <w:pPr>
              <w:widowControl w:val="0"/>
              <w:jc w:val="both"/>
              <w:rPr>
                <w:rFonts w:ascii="Calibri" w:hAnsi="Calibri" w:eastAsia="仿宋_GB2312" w:cs="Arial"/>
                <w:color w:val="000000"/>
                <w:kern w:val="2"/>
                <w:sz w:val="32"/>
                <w:szCs w:val="24"/>
                <w:lang w:val="en-US" w:eastAsia="zh-CN" w:bidi="ar-SA"/>
              </w:rPr>
            </w:pPr>
          </w:p>
        </w:tc>
        <w:tc>
          <w:tcPr>
            <w:tcW w:w="1400" w:type="dxa"/>
            <w:vMerge w:val="continue"/>
            <w:noWrap w:val="0"/>
            <w:vAlign w:val="center"/>
          </w:tcPr>
          <w:p w14:paraId="2B39C683">
            <w:pPr>
              <w:widowControl w:val="0"/>
              <w:jc w:val="both"/>
              <w:rPr>
                <w:rFonts w:ascii="Calibri" w:hAnsi="Calibri" w:eastAsia="仿宋_GB2312" w:cs="Arial"/>
                <w:color w:val="000000"/>
                <w:kern w:val="2"/>
                <w:sz w:val="32"/>
                <w:szCs w:val="24"/>
                <w:lang w:val="en-US" w:eastAsia="zh-CN" w:bidi="ar-SA"/>
              </w:rPr>
            </w:pPr>
          </w:p>
        </w:tc>
        <w:tc>
          <w:tcPr>
            <w:tcW w:w="1400" w:type="dxa"/>
            <w:vMerge w:val="continue"/>
            <w:noWrap w:val="0"/>
            <w:vAlign w:val="center"/>
          </w:tcPr>
          <w:p w14:paraId="79B81908">
            <w:pPr>
              <w:widowControl w:val="0"/>
              <w:jc w:val="both"/>
              <w:rPr>
                <w:rFonts w:ascii="Calibri" w:hAnsi="Calibri" w:eastAsia="仿宋_GB2312" w:cs="Arial"/>
                <w:color w:val="000000"/>
                <w:kern w:val="2"/>
                <w:sz w:val="32"/>
                <w:szCs w:val="24"/>
                <w:lang w:val="en-US" w:eastAsia="zh-CN" w:bidi="ar-SA"/>
              </w:rPr>
            </w:pPr>
          </w:p>
        </w:tc>
        <w:tc>
          <w:tcPr>
            <w:tcW w:w="1386" w:type="dxa"/>
            <w:vMerge w:val="continue"/>
            <w:noWrap w:val="0"/>
            <w:vAlign w:val="center"/>
          </w:tcPr>
          <w:p w14:paraId="73F3F16A">
            <w:pPr>
              <w:widowControl w:val="0"/>
              <w:jc w:val="both"/>
              <w:rPr>
                <w:rFonts w:ascii="Calibri" w:hAnsi="Calibri" w:eastAsia="仿宋_GB2312" w:cs="Arial"/>
                <w:color w:val="000000"/>
                <w:kern w:val="2"/>
                <w:sz w:val="32"/>
                <w:szCs w:val="24"/>
                <w:lang w:val="en-US" w:eastAsia="zh-CN" w:bidi="ar-SA"/>
              </w:rPr>
            </w:pPr>
          </w:p>
        </w:tc>
      </w:tr>
      <w:tr w14:paraId="5BA6A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BCCBF90">
            <w:pPr>
              <w:widowControl w:val="0"/>
              <w:jc w:val="both"/>
              <w:rPr>
                <w:rFonts w:ascii="Calibri" w:hAnsi="Calibri" w:eastAsia="仿宋_GB2312" w:cs="Arial"/>
                <w:color w:val="000000"/>
                <w:kern w:val="2"/>
                <w:sz w:val="32"/>
                <w:szCs w:val="24"/>
                <w:lang w:val="en-US" w:eastAsia="zh-CN" w:bidi="ar-SA"/>
              </w:rPr>
            </w:pPr>
          </w:p>
        </w:tc>
        <w:tc>
          <w:tcPr>
            <w:tcW w:w="3040" w:type="dxa"/>
            <w:vMerge w:val="continue"/>
            <w:noWrap w:val="0"/>
            <w:vAlign w:val="center"/>
          </w:tcPr>
          <w:p w14:paraId="5F661F99">
            <w:pPr>
              <w:widowControl w:val="0"/>
              <w:jc w:val="both"/>
              <w:rPr>
                <w:rFonts w:ascii="Calibri" w:hAnsi="Calibri" w:eastAsia="仿宋_GB2312" w:cs="Arial"/>
                <w:color w:val="000000"/>
                <w:kern w:val="2"/>
                <w:sz w:val="32"/>
                <w:szCs w:val="24"/>
                <w:lang w:val="en-US" w:eastAsia="zh-CN" w:bidi="ar-SA"/>
              </w:rPr>
            </w:pPr>
          </w:p>
        </w:tc>
        <w:tc>
          <w:tcPr>
            <w:tcW w:w="1400" w:type="dxa"/>
            <w:vMerge w:val="continue"/>
            <w:noWrap w:val="0"/>
            <w:vAlign w:val="center"/>
          </w:tcPr>
          <w:p w14:paraId="543D1678">
            <w:pPr>
              <w:widowControl w:val="0"/>
              <w:jc w:val="both"/>
              <w:rPr>
                <w:rFonts w:ascii="Calibri" w:hAnsi="Calibri" w:eastAsia="仿宋_GB2312" w:cs="Arial"/>
                <w:color w:val="000000"/>
                <w:kern w:val="2"/>
                <w:sz w:val="32"/>
                <w:szCs w:val="24"/>
                <w:lang w:val="en-US" w:eastAsia="zh-CN" w:bidi="ar-SA"/>
              </w:rPr>
            </w:pPr>
          </w:p>
        </w:tc>
        <w:tc>
          <w:tcPr>
            <w:tcW w:w="1400" w:type="dxa"/>
            <w:vMerge w:val="continue"/>
            <w:noWrap w:val="0"/>
            <w:vAlign w:val="center"/>
          </w:tcPr>
          <w:p w14:paraId="54DB2346">
            <w:pPr>
              <w:widowControl w:val="0"/>
              <w:jc w:val="both"/>
              <w:rPr>
                <w:rFonts w:ascii="Calibri" w:hAnsi="Calibri" w:eastAsia="仿宋_GB2312" w:cs="Arial"/>
                <w:color w:val="000000"/>
                <w:kern w:val="2"/>
                <w:sz w:val="32"/>
                <w:szCs w:val="24"/>
                <w:lang w:val="en-US" w:eastAsia="zh-CN" w:bidi="ar-SA"/>
              </w:rPr>
            </w:pPr>
          </w:p>
        </w:tc>
        <w:tc>
          <w:tcPr>
            <w:tcW w:w="1386" w:type="dxa"/>
            <w:vMerge w:val="continue"/>
            <w:noWrap w:val="0"/>
            <w:vAlign w:val="center"/>
          </w:tcPr>
          <w:p w14:paraId="7A617D2A">
            <w:pPr>
              <w:widowControl w:val="0"/>
              <w:jc w:val="both"/>
              <w:rPr>
                <w:rFonts w:ascii="Calibri" w:hAnsi="Calibri" w:eastAsia="仿宋_GB2312" w:cs="Arial"/>
                <w:color w:val="000000"/>
                <w:kern w:val="2"/>
                <w:sz w:val="32"/>
                <w:szCs w:val="24"/>
                <w:lang w:val="en-US" w:eastAsia="zh-CN" w:bidi="ar-SA"/>
              </w:rPr>
            </w:pPr>
          </w:p>
        </w:tc>
      </w:tr>
      <w:tr w14:paraId="55E86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E97BAD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1400" w:type="dxa"/>
            <w:noWrap w:val="0"/>
            <w:vAlign w:val="center"/>
          </w:tcPr>
          <w:p w14:paraId="6F43E8A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400" w:type="dxa"/>
            <w:noWrap w:val="0"/>
            <w:vAlign w:val="center"/>
          </w:tcPr>
          <w:p w14:paraId="372FCCC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386" w:type="dxa"/>
            <w:noWrap w:val="0"/>
            <w:vAlign w:val="center"/>
          </w:tcPr>
          <w:p w14:paraId="1D06284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r>
      <w:tr w14:paraId="451C7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BCBBC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400" w:type="dxa"/>
            <w:noWrap w:val="0"/>
            <w:vAlign w:val="center"/>
          </w:tcPr>
          <w:p w14:paraId="4165C70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6"/>
                <w:szCs w:val="24"/>
                <w:lang w:val="en-US" w:eastAsia="zh-CN" w:bidi="ar-SA"/>
              </w:rPr>
              <w:t>485.92</w:t>
            </w:r>
          </w:p>
        </w:tc>
        <w:tc>
          <w:tcPr>
            <w:tcW w:w="1400" w:type="dxa"/>
            <w:noWrap w:val="0"/>
            <w:vAlign w:val="center"/>
          </w:tcPr>
          <w:p w14:paraId="7BF3F87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6"/>
                <w:szCs w:val="24"/>
                <w:lang w:val="en-US" w:eastAsia="zh-CN" w:bidi="ar-SA"/>
              </w:rPr>
              <w:t>466.62</w:t>
            </w:r>
          </w:p>
        </w:tc>
        <w:tc>
          <w:tcPr>
            <w:tcW w:w="1386" w:type="dxa"/>
            <w:noWrap w:val="0"/>
            <w:vAlign w:val="center"/>
          </w:tcPr>
          <w:p w14:paraId="2CE3E86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16"/>
                <w:szCs w:val="24"/>
                <w:lang w:val="en-US" w:eastAsia="zh-CN" w:bidi="ar-SA"/>
              </w:rPr>
              <w:t>19.30</w:t>
            </w:r>
          </w:p>
        </w:tc>
      </w:tr>
      <w:tr w14:paraId="3EB17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99E20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w:t>
            </w:r>
          </w:p>
        </w:tc>
        <w:tc>
          <w:tcPr>
            <w:tcW w:w="3040" w:type="dxa"/>
            <w:noWrap w:val="0"/>
            <w:vAlign w:val="center"/>
          </w:tcPr>
          <w:p w14:paraId="3C01953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一般公共服务支出</w:t>
            </w:r>
          </w:p>
        </w:tc>
        <w:tc>
          <w:tcPr>
            <w:tcW w:w="1400" w:type="dxa"/>
            <w:noWrap w:val="0"/>
            <w:vAlign w:val="center"/>
          </w:tcPr>
          <w:p w14:paraId="487A97E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382.92</w:t>
            </w:r>
          </w:p>
        </w:tc>
        <w:tc>
          <w:tcPr>
            <w:tcW w:w="1400" w:type="dxa"/>
            <w:noWrap w:val="0"/>
            <w:vAlign w:val="center"/>
          </w:tcPr>
          <w:p w14:paraId="59FD491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374.85</w:t>
            </w:r>
          </w:p>
        </w:tc>
        <w:tc>
          <w:tcPr>
            <w:tcW w:w="1386" w:type="dxa"/>
            <w:noWrap w:val="0"/>
            <w:vAlign w:val="center"/>
          </w:tcPr>
          <w:p w14:paraId="52EB600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8.07</w:t>
            </w:r>
          </w:p>
        </w:tc>
      </w:tr>
      <w:tr w14:paraId="704F0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BCAB8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20101</w:t>
            </w:r>
          </w:p>
        </w:tc>
        <w:tc>
          <w:tcPr>
            <w:tcW w:w="3040" w:type="dxa"/>
            <w:noWrap w:val="0"/>
            <w:vAlign w:val="center"/>
          </w:tcPr>
          <w:p w14:paraId="7B13996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人大事务</w:t>
            </w:r>
          </w:p>
        </w:tc>
        <w:tc>
          <w:tcPr>
            <w:tcW w:w="1400" w:type="dxa"/>
            <w:noWrap w:val="0"/>
            <w:vAlign w:val="center"/>
          </w:tcPr>
          <w:p w14:paraId="7782D73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0.14</w:t>
            </w:r>
          </w:p>
        </w:tc>
        <w:tc>
          <w:tcPr>
            <w:tcW w:w="1400" w:type="dxa"/>
            <w:noWrap w:val="0"/>
            <w:vAlign w:val="center"/>
          </w:tcPr>
          <w:p w14:paraId="7319659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0.14</w:t>
            </w:r>
          </w:p>
        </w:tc>
        <w:tc>
          <w:tcPr>
            <w:tcW w:w="1386" w:type="dxa"/>
            <w:noWrap w:val="0"/>
            <w:vAlign w:val="center"/>
          </w:tcPr>
          <w:p w14:paraId="1810399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9E9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6F649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2010150|事业运行</w:t>
            </w:r>
          </w:p>
        </w:tc>
        <w:tc>
          <w:tcPr>
            <w:tcW w:w="3040" w:type="dxa"/>
            <w:noWrap w:val="0"/>
            <w:vAlign w:val="center"/>
          </w:tcPr>
          <w:p w14:paraId="6870888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事业运行</w:t>
            </w:r>
          </w:p>
        </w:tc>
        <w:tc>
          <w:tcPr>
            <w:tcW w:w="1400" w:type="dxa"/>
            <w:noWrap w:val="0"/>
            <w:vAlign w:val="center"/>
          </w:tcPr>
          <w:p w14:paraId="2A8638B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0.14</w:t>
            </w:r>
          </w:p>
        </w:tc>
        <w:tc>
          <w:tcPr>
            <w:tcW w:w="1400" w:type="dxa"/>
            <w:noWrap w:val="0"/>
            <w:vAlign w:val="center"/>
          </w:tcPr>
          <w:p w14:paraId="33C8EAF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0.14</w:t>
            </w:r>
          </w:p>
        </w:tc>
        <w:tc>
          <w:tcPr>
            <w:tcW w:w="1386" w:type="dxa"/>
            <w:noWrap w:val="0"/>
            <w:vAlign w:val="center"/>
          </w:tcPr>
          <w:p w14:paraId="4EC49C0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921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ABCDE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20103</w:t>
            </w:r>
          </w:p>
        </w:tc>
        <w:tc>
          <w:tcPr>
            <w:tcW w:w="3040" w:type="dxa"/>
            <w:noWrap w:val="0"/>
            <w:vAlign w:val="center"/>
          </w:tcPr>
          <w:p w14:paraId="29A248B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政府办公厅（室）及相关机构事务</w:t>
            </w:r>
          </w:p>
        </w:tc>
        <w:tc>
          <w:tcPr>
            <w:tcW w:w="1400" w:type="dxa"/>
            <w:noWrap w:val="0"/>
            <w:vAlign w:val="center"/>
          </w:tcPr>
          <w:p w14:paraId="3923FF6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12.32</w:t>
            </w:r>
          </w:p>
        </w:tc>
        <w:tc>
          <w:tcPr>
            <w:tcW w:w="1400" w:type="dxa"/>
            <w:noWrap w:val="0"/>
            <w:vAlign w:val="center"/>
          </w:tcPr>
          <w:p w14:paraId="678D4C5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12.32</w:t>
            </w:r>
          </w:p>
        </w:tc>
        <w:tc>
          <w:tcPr>
            <w:tcW w:w="1386" w:type="dxa"/>
            <w:noWrap w:val="0"/>
            <w:vAlign w:val="center"/>
          </w:tcPr>
          <w:p w14:paraId="0846690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6D6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94CB0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2010301|行政运行</w:t>
            </w:r>
          </w:p>
        </w:tc>
        <w:tc>
          <w:tcPr>
            <w:tcW w:w="3040" w:type="dxa"/>
            <w:noWrap w:val="0"/>
            <w:vAlign w:val="center"/>
          </w:tcPr>
          <w:p w14:paraId="2A91A02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行政运行</w:t>
            </w:r>
          </w:p>
        </w:tc>
        <w:tc>
          <w:tcPr>
            <w:tcW w:w="1400" w:type="dxa"/>
            <w:noWrap w:val="0"/>
            <w:vAlign w:val="center"/>
          </w:tcPr>
          <w:p w14:paraId="6EDE137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6.72</w:t>
            </w:r>
          </w:p>
        </w:tc>
        <w:tc>
          <w:tcPr>
            <w:tcW w:w="1400" w:type="dxa"/>
            <w:noWrap w:val="0"/>
            <w:vAlign w:val="center"/>
          </w:tcPr>
          <w:p w14:paraId="6D5F955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6.72</w:t>
            </w:r>
          </w:p>
        </w:tc>
        <w:tc>
          <w:tcPr>
            <w:tcW w:w="1386" w:type="dxa"/>
            <w:noWrap w:val="0"/>
            <w:vAlign w:val="center"/>
          </w:tcPr>
          <w:p w14:paraId="10C998B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F55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6F906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2010350|事业运行</w:t>
            </w:r>
          </w:p>
        </w:tc>
        <w:tc>
          <w:tcPr>
            <w:tcW w:w="3040" w:type="dxa"/>
            <w:noWrap w:val="0"/>
            <w:vAlign w:val="center"/>
          </w:tcPr>
          <w:p w14:paraId="3D8E90E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事业运行</w:t>
            </w:r>
          </w:p>
        </w:tc>
        <w:tc>
          <w:tcPr>
            <w:tcW w:w="1400" w:type="dxa"/>
            <w:noWrap w:val="0"/>
            <w:vAlign w:val="center"/>
          </w:tcPr>
          <w:p w14:paraId="40A2F04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5.60</w:t>
            </w:r>
          </w:p>
        </w:tc>
        <w:tc>
          <w:tcPr>
            <w:tcW w:w="1400" w:type="dxa"/>
            <w:noWrap w:val="0"/>
            <w:vAlign w:val="center"/>
          </w:tcPr>
          <w:p w14:paraId="3CAB949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5.60</w:t>
            </w:r>
          </w:p>
        </w:tc>
        <w:tc>
          <w:tcPr>
            <w:tcW w:w="1386" w:type="dxa"/>
            <w:noWrap w:val="0"/>
            <w:vAlign w:val="center"/>
          </w:tcPr>
          <w:p w14:paraId="618CDD0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B98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3950D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20131</w:t>
            </w:r>
          </w:p>
        </w:tc>
        <w:tc>
          <w:tcPr>
            <w:tcW w:w="3040" w:type="dxa"/>
            <w:noWrap w:val="0"/>
            <w:vAlign w:val="center"/>
          </w:tcPr>
          <w:p w14:paraId="5F434A8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党委办公厅（室）及相关机构事务</w:t>
            </w:r>
          </w:p>
        </w:tc>
        <w:tc>
          <w:tcPr>
            <w:tcW w:w="1400" w:type="dxa"/>
            <w:noWrap w:val="0"/>
            <w:vAlign w:val="center"/>
          </w:tcPr>
          <w:p w14:paraId="0906A04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370.46</w:t>
            </w:r>
          </w:p>
        </w:tc>
        <w:tc>
          <w:tcPr>
            <w:tcW w:w="1400" w:type="dxa"/>
            <w:noWrap w:val="0"/>
            <w:vAlign w:val="center"/>
          </w:tcPr>
          <w:p w14:paraId="1A5CD12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362.39</w:t>
            </w:r>
          </w:p>
        </w:tc>
        <w:tc>
          <w:tcPr>
            <w:tcW w:w="1386" w:type="dxa"/>
            <w:noWrap w:val="0"/>
            <w:vAlign w:val="center"/>
          </w:tcPr>
          <w:p w14:paraId="55E418C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8.07</w:t>
            </w:r>
          </w:p>
        </w:tc>
      </w:tr>
      <w:tr w14:paraId="70026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FB675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2013101|行政运行</w:t>
            </w:r>
          </w:p>
        </w:tc>
        <w:tc>
          <w:tcPr>
            <w:tcW w:w="3040" w:type="dxa"/>
            <w:noWrap w:val="0"/>
            <w:vAlign w:val="center"/>
          </w:tcPr>
          <w:p w14:paraId="08C4ACB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行政运行</w:t>
            </w:r>
          </w:p>
        </w:tc>
        <w:tc>
          <w:tcPr>
            <w:tcW w:w="1400" w:type="dxa"/>
            <w:noWrap w:val="0"/>
            <w:vAlign w:val="center"/>
          </w:tcPr>
          <w:p w14:paraId="5D58D0A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236.95</w:t>
            </w:r>
          </w:p>
        </w:tc>
        <w:tc>
          <w:tcPr>
            <w:tcW w:w="1400" w:type="dxa"/>
            <w:noWrap w:val="0"/>
            <w:vAlign w:val="center"/>
          </w:tcPr>
          <w:p w14:paraId="35D75CD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236.95</w:t>
            </w:r>
          </w:p>
        </w:tc>
        <w:tc>
          <w:tcPr>
            <w:tcW w:w="1386" w:type="dxa"/>
            <w:noWrap w:val="0"/>
            <w:vAlign w:val="center"/>
          </w:tcPr>
          <w:p w14:paraId="0CB5053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65E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8F75B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2013102|一般行政管理事务</w:t>
            </w:r>
          </w:p>
        </w:tc>
        <w:tc>
          <w:tcPr>
            <w:tcW w:w="3040" w:type="dxa"/>
            <w:noWrap w:val="0"/>
            <w:vAlign w:val="center"/>
          </w:tcPr>
          <w:p w14:paraId="50E9EE1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一般行政管理事务</w:t>
            </w:r>
          </w:p>
        </w:tc>
        <w:tc>
          <w:tcPr>
            <w:tcW w:w="1400" w:type="dxa"/>
            <w:noWrap w:val="0"/>
            <w:vAlign w:val="center"/>
          </w:tcPr>
          <w:p w14:paraId="482736D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8.07</w:t>
            </w:r>
          </w:p>
        </w:tc>
        <w:tc>
          <w:tcPr>
            <w:tcW w:w="1400" w:type="dxa"/>
            <w:noWrap w:val="0"/>
            <w:vAlign w:val="center"/>
          </w:tcPr>
          <w:p w14:paraId="485A985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86" w:type="dxa"/>
            <w:noWrap w:val="0"/>
            <w:vAlign w:val="center"/>
          </w:tcPr>
          <w:p w14:paraId="44C1A47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8.07</w:t>
            </w:r>
          </w:p>
        </w:tc>
      </w:tr>
      <w:tr w14:paraId="1999E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3B8EB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2013150|事业运行</w:t>
            </w:r>
          </w:p>
        </w:tc>
        <w:tc>
          <w:tcPr>
            <w:tcW w:w="3040" w:type="dxa"/>
            <w:noWrap w:val="0"/>
            <w:vAlign w:val="center"/>
          </w:tcPr>
          <w:p w14:paraId="7DD372A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事业运行</w:t>
            </w:r>
          </w:p>
        </w:tc>
        <w:tc>
          <w:tcPr>
            <w:tcW w:w="1400" w:type="dxa"/>
            <w:noWrap w:val="0"/>
            <w:vAlign w:val="center"/>
          </w:tcPr>
          <w:p w14:paraId="6B99A27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125.44</w:t>
            </w:r>
          </w:p>
        </w:tc>
        <w:tc>
          <w:tcPr>
            <w:tcW w:w="1400" w:type="dxa"/>
            <w:noWrap w:val="0"/>
            <w:vAlign w:val="center"/>
          </w:tcPr>
          <w:p w14:paraId="5D144E0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125.44</w:t>
            </w:r>
          </w:p>
        </w:tc>
        <w:tc>
          <w:tcPr>
            <w:tcW w:w="1386" w:type="dxa"/>
            <w:noWrap w:val="0"/>
            <w:vAlign w:val="center"/>
          </w:tcPr>
          <w:p w14:paraId="66476C0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BE6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06CBA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208</w:t>
            </w:r>
          </w:p>
        </w:tc>
        <w:tc>
          <w:tcPr>
            <w:tcW w:w="3040" w:type="dxa"/>
            <w:noWrap w:val="0"/>
            <w:vAlign w:val="center"/>
          </w:tcPr>
          <w:p w14:paraId="10F6833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社会保障和就业支出</w:t>
            </w:r>
          </w:p>
        </w:tc>
        <w:tc>
          <w:tcPr>
            <w:tcW w:w="1400" w:type="dxa"/>
            <w:noWrap w:val="0"/>
            <w:vAlign w:val="center"/>
          </w:tcPr>
          <w:p w14:paraId="0816F98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44.71</w:t>
            </w:r>
          </w:p>
        </w:tc>
        <w:tc>
          <w:tcPr>
            <w:tcW w:w="1400" w:type="dxa"/>
            <w:noWrap w:val="0"/>
            <w:vAlign w:val="center"/>
          </w:tcPr>
          <w:p w14:paraId="2146743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33.48</w:t>
            </w:r>
          </w:p>
        </w:tc>
        <w:tc>
          <w:tcPr>
            <w:tcW w:w="1386" w:type="dxa"/>
            <w:noWrap w:val="0"/>
            <w:vAlign w:val="center"/>
          </w:tcPr>
          <w:p w14:paraId="1D3F230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11.23</w:t>
            </w:r>
          </w:p>
        </w:tc>
      </w:tr>
      <w:tr w14:paraId="7F899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E7D1D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20805</w:t>
            </w:r>
          </w:p>
        </w:tc>
        <w:tc>
          <w:tcPr>
            <w:tcW w:w="3040" w:type="dxa"/>
            <w:noWrap w:val="0"/>
            <w:vAlign w:val="center"/>
          </w:tcPr>
          <w:p w14:paraId="410713D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行政事业单位养老支出</w:t>
            </w:r>
          </w:p>
        </w:tc>
        <w:tc>
          <w:tcPr>
            <w:tcW w:w="1400" w:type="dxa"/>
            <w:noWrap w:val="0"/>
            <w:vAlign w:val="center"/>
          </w:tcPr>
          <w:p w14:paraId="07242B6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33.48</w:t>
            </w:r>
          </w:p>
        </w:tc>
        <w:tc>
          <w:tcPr>
            <w:tcW w:w="1400" w:type="dxa"/>
            <w:noWrap w:val="0"/>
            <w:vAlign w:val="center"/>
          </w:tcPr>
          <w:p w14:paraId="23E36F8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33.48</w:t>
            </w:r>
          </w:p>
        </w:tc>
        <w:tc>
          <w:tcPr>
            <w:tcW w:w="1386" w:type="dxa"/>
            <w:noWrap w:val="0"/>
            <w:vAlign w:val="center"/>
          </w:tcPr>
          <w:p w14:paraId="6B075E0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214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8CC55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2080505|机关事业单位基本养老保险缴费支出</w:t>
            </w:r>
          </w:p>
        </w:tc>
        <w:tc>
          <w:tcPr>
            <w:tcW w:w="3040" w:type="dxa"/>
            <w:noWrap w:val="0"/>
            <w:vAlign w:val="center"/>
          </w:tcPr>
          <w:p w14:paraId="2B4AC19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机关事业单位基本养老保险缴费支出</w:t>
            </w:r>
          </w:p>
        </w:tc>
        <w:tc>
          <w:tcPr>
            <w:tcW w:w="1400" w:type="dxa"/>
            <w:noWrap w:val="0"/>
            <w:vAlign w:val="center"/>
          </w:tcPr>
          <w:p w14:paraId="09619C4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33.48</w:t>
            </w:r>
          </w:p>
        </w:tc>
        <w:tc>
          <w:tcPr>
            <w:tcW w:w="1400" w:type="dxa"/>
            <w:noWrap w:val="0"/>
            <w:vAlign w:val="center"/>
          </w:tcPr>
          <w:p w14:paraId="7C22B0C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33.48</w:t>
            </w:r>
          </w:p>
        </w:tc>
        <w:tc>
          <w:tcPr>
            <w:tcW w:w="1386" w:type="dxa"/>
            <w:noWrap w:val="0"/>
            <w:vAlign w:val="center"/>
          </w:tcPr>
          <w:p w14:paraId="2D078D2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917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C155C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20807</w:t>
            </w:r>
          </w:p>
        </w:tc>
        <w:tc>
          <w:tcPr>
            <w:tcW w:w="3040" w:type="dxa"/>
            <w:noWrap w:val="0"/>
            <w:vAlign w:val="center"/>
          </w:tcPr>
          <w:p w14:paraId="67BF1FE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就业补助</w:t>
            </w:r>
          </w:p>
        </w:tc>
        <w:tc>
          <w:tcPr>
            <w:tcW w:w="1400" w:type="dxa"/>
            <w:noWrap w:val="0"/>
            <w:vAlign w:val="center"/>
          </w:tcPr>
          <w:p w14:paraId="016B31A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11.23</w:t>
            </w:r>
          </w:p>
        </w:tc>
        <w:tc>
          <w:tcPr>
            <w:tcW w:w="1400" w:type="dxa"/>
            <w:noWrap w:val="0"/>
            <w:vAlign w:val="center"/>
          </w:tcPr>
          <w:p w14:paraId="7030E97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86" w:type="dxa"/>
            <w:noWrap w:val="0"/>
            <w:vAlign w:val="center"/>
          </w:tcPr>
          <w:p w14:paraId="4B13747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11.23</w:t>
            </w:r>
          </w:p>
        </w:tc>
      </w:tr>
      <w:tr w14:paraId="517ED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171C2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2080705|公益性岗位补贴</w:t>
            </w:r>
          </w:p>
        </w:tc>
        <w:tc>
          <w:tcPr>
            <w:tcW w:w="3040" w:type="dxa"/>
            <w:noWrap w:val="0"/>
            <w:vAlign w:val="center"/>
          </w:tcPr>
          <w:p w14:paraId="725831A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公益性岗位补贴</w:t>
            </w:r>
          </w:p>
        </w:tc>
        <w:tc>
          <w:tcPr>
            <w:tcW w:w="1400" w:type="dxa"/>
            <w:noWrap w:val="0"/>
            <w:vAlign w:val="center"/>
          </w:tcPr>
          <w:p w14:paraId="46EAF54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11.23</w:t>
            </w:r>
          </w:p>
        </w:tc>
        <w:tc>
          <w:tcPr>
            <w:tcW w:w="1400" w:type="dxa"/>
            <w:noWrap w:val="0"/>
            <w:vAlign w:val="center"/>
          </w:tcPr>
          <w:p w14:paraId="6F838F8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86" w:type="dxa"/>
            <w:noWrap w:val="0"/>
            <w:vAlign w:val="center"/>
          </w:tcPr>
          <w:p w14:paraId="588BA8B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11.23</w:t>
            </w:r>
          </w:p>
        </w:tc>
      </w:tr>
      <w:tr w14:paraId="750EC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EC379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210</w:t>
            </w:r>
          </w:p>
        </w:tc>
        <w:tc>
          <w:tcPr>
            <w:tcW w:w="3040" w:type="dxa"/>
            <w:noWrap w:val="0"/>
            <w:vAlign w:val="center"/>
          </w:tcPr>
          <w:p w14:paraId="02623FF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卫生健康支出</w:t>
            </w:r>
          </w:p>
        </w:tc>
        <w:tc>
          <w:tcPr>
            <w:tcW w:w="1400" w:type="dxa"/>
            <w:noWrap w:val="0"/>
            <w:vAlign w:val="center"/>
          </w:tcPr>
          <w:p w14:paraId="01FC1CE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24.94</w:t>
            </w:r>
          </w:p>
        </w:tc>
        <w:tc>
          <w:tcPr>
            <w:tcW w:w="1400" w:type="dxa"/>
            <w:noWrap w:val="0"/>
            <w:vAlign w:val="center"/>
          </w:tcPr>
          <w:p w14:paraId="509C038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24.94</w:t>
            </w:r>
          </w:p>
        </w:tc>
        <w:tc>
          <w:tcPr>
            <w:tcW w:w="1386" w:type="dxa"/>
            <w:noWrap w:val="0"/>
            <w:vAlign w:val="center"/>
          </w:tcPr>
          <w:p w14:paraId="64E0E2E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EB9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1C6DA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21011</w:t>
            </w:r>
          </w:p>
        </w:tc>
        <w:tc>
          <w:tcPr>
            <w:tcW w:w="3040" w:type="dxa"/>
            <w:noWrap w:val="0"/>
            <w:vAlign w:val="center"/>
          </w:tcPr>
          <w:p w14:paraId="1500380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行政事业单位医疗</w:t>
            </w:r>
          </w:p>
        </w:tc>
        <w:tc>
          <w:tcPr>
            <w:tcW w:w="1400" w:type="dxa"/>
            <w:noWrap w:val="0"/>
            <w:vAlign w:val="center"/>
          </w:tcPr>
          <w:p w14:paraId="503D40A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24.94</w:t>
            </w:r>
          </w:p>
        </w:tc>
        <w:tc>
          <w:tcPr>
            <w:tcW w:w="1400" w:type="dxa"/>
            <w:noWrap w:val="0"/>
            <w:vAlign w:val="center"/>
          </w:tcPr>
          <w:p w14:paraId="69799C6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24.94</w:t>
            </w:r>
          </w:p>
        </w:tc>
        <w:tc>
          <w:tcPr>
            <w:tcW w:w="1386" w:type="dxa"/>
            <w:noWrap w:val="0"/>
            <w:vAlign w:val="center"/>
          </w:tcPr>
          <w:p w14:paraId="6971DAE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FAF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9940C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2101101|行政单位医疗</w:t>
            </w:r>
          </w:p>
        </w:tc>
        <w:tc>
          <w:tcPr>
            <w:tcW w:w="3040" w:type="dxa"/>
            <w:noWrap w:val="0"/>
            <w:vAlign w:val="center"/>
          </w:tcPr>
          <w:p w14:paraId="636F153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行政单位医疗</w:t>
            </w:r>
          </w:p>
        </w:tc>
        <w:tc>
          <w:tcPr>
            <w:tcW w:w="1400" w:type="dxa"/>
            <w:noWrap w:val="0"/>
            <w:vAlign w:val="center"/>
          </w:tcPr>
          <w:p w14:paraId="05A52D5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7.06</w:t>
            </w:r>
          </w:p>
        </w:tc>
        <w:tc>
          <w:tcPr>
            <w:tcW w:w="1400" w:type="dxa"/>
            <w:noWrap w:val="0"/>
            <w:vAlign w:val="center"/>
          </w:tcPr>
          <w:p w14:paraId="37D9992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7.06</w:t>
            </w:r>
          </w:p>
        </w:tc>
        <w:tc>
          <w:tcPr>
            <w:tcW w:w="1386" w:type="dxa"/>
            <w:noWrap w:val="0"/>
            <w:vAlign w:val="center"/>
          </w:tcPr>
          <w:p w14:paraId="61DE524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16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7397B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2101102|事业单位医疗</w:t>
            </w:r>
          </w:p>
        </w:tc>
        <w:tc>
          <w:tcPr>
            <w:tcW w:w="3040" w:type="dxa"/>
            <w:noWrap w:val="0"/>
            <w:vAlign w:val="center"/>
          </w:tcPr>
          <w:p w14:paraId="20C6948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事业单位医疗</w:t>
            </w:r>
          </w:p>
        </w:tc>
        <w:tc>
          <w:tcPr>
            <w:tcW w:w="1400" w:type="dxa"/>
            <w:noWrap w:val="0"/>
            <w:vAlign w:val="center"/>
          </w:tcPr>
          <w:p w14:paraId="545150D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5.17</w:t>
            </w:r>
          </w:p>
        </w:tc>
        <w:tc>
          <w:tcPr>
            <w:tcW w:w="1400" w:type="dxa"/>
            <w:noWrap w:val="0"/>
            <w:vAlign w:val="center"/>
          </w:tcPr>
          <w:p w14:paraId="449DE2A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5.17</w:t>
            </w:r>
          </w:p>
        </w:tc>
        <w:tc>
          <w:tcPr>
            <w:tcW w:w="1386" w:type="dxa"/>
            <w:noWrap w:val="0"/>
            <w:vAlign w:val="center"/>
          </w:tcPr>
          <w:p w14:paraId="788D072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652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B496A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2101103|公务员医疗补助</w:t>
            </w:r>
          </w:p>
        </w:tc>
        <w:tc>
          <w:tcPr>
            <w:tcW w:w="3040" w:type="dxa"/>
            <w:noWrap w:val="0"/>
            <w:vAlign w:val="center"/>
          </w:tcPr>
          <w:p w14:paraId="6C419CE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公务员医疗补助</w:t>
            </w:r>
          </w:p>
        </w:tc>
        <w:tc>
          <w:tcPr>
            <w:tcW w:w="1400" w:type="dxa"/>
            <w:noWrap w:val="0"/>
            <w:vAlign w:val="center"/>
          </w:tcPr>
          <w:p w14:paraId="59D7BBB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12.71</w:t>
            </w:r>
          </w:p>
        </w:tc>
        <w:tc>
          <w:tcPr>
            <w:tcW w:w="1400" w:type="dxa"/>
            <w:noWrap w:val="0"/>
            <w:vAlign w:val="center"/>
          </w:tcPr>
          <w:p w14:paraId="490FC0D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12.71</w:t>
            </w:r>
          </w:p>
        </w:tc>
        <w:tc>
          <w:tcPr>
            <w:tcW w:w="1386" w:type="dxa"/>
            <w:noWrap w:val="0"/>
            <w:vAlign w:val="center"/>
          </w:tcPr>
          <w:p w14:paraId="536F756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42E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CE45E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213</w:t>
            </w:r>
          </w:p>
        </w:tc>
        <w:tc>
          <w:tcPr>
            <w:tcW w:w="3040" w:type="dxa"/>
            <w:noWrap w:val="0"/>
            <w:vAlign w:val="center"/>
          </w:tcPr>
          <w:p w14:paraId="34F6E60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农林水支出</w:t>
            </w:r>
          </w:p>
        </w:tc>
        <w:tc>
          <w:tcPr>
            <w:tcW w:w="1400" w:type="dxa"/>
            <w:noWrap w:val="0"/>
            <w:vAlign w:val="center"/>
          </w:tcPr>
          <w:p w14:paraId="6E36264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3.54</w:t>
            </w:r>
          </w:p>
        </w:tc>
        <w:tc>
          <w:tcPr>
            <w:tcW w:w="1400" w:type="dxa"/>
            <w:noWrap w:val="0"/>
            <w:vAlign w:val="center"/>
          </w:tcPr>
          <w:p w14:paraId="55E90AB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3.54</w:t>
            </w:r>
          </w:p>
        </w:tc>
        <w:tc>
          <w:tcPr>
            <w:tcW w:w="1386" w:type="dxa"/>
            <w:noWrap w:val="0"/>
            <w:vAlign w:val="center"/>
          </w:tcPr>
          <w:p w14:paraId="46FAC14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774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90D25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21301</w:t>
            </w:r>
          </w:p>
        </w:tc>
        <w:tc>
          <w:tcPr>
            <w:tcW w:w="3040" w:type="dxa"/>
            <w:noWrap w:val="0"/>
            <w:vAlign w:val="center"/>
          </w:tcPr>
          <w:p w14:paraId="02344DA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农业农村</w:t>
            </w:r>
          </w:p>
        </w:tc>
        <w:tc>
          <w:tcPr>
            <w:tcW w:w="1400" w:type="dxa"/>
            <w:noWrap w:val="0"/>
            <w:vAlign w:val="center"/>
          </w:tcPr>
          <w:p w14:paraId="51EB0D7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3.54</w:t>
            </w:r>
          </w:p>
        </w:tc>
        <w:tc>
          <w:tcPr>
            <w:tcW w:w="1400" w:type="dxa"/>
            <w:noWrap w:val="0"/>
            <w:vAlign w:val="center"/>
          </w:tcPr>
          <w:p w14:paraId="1F7827C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3.54</w:t>
            </w:r>
          </w:p>
        </w:tc>
        <w:tc>
          <w:tcPr>
            <w:tcW w:w="1386" w:type="dxa"/>
            <w:noWrap w:val="0"/>
            <w:vAlign w:val="center"/>
          </w:tcPr>
          <w:p w14:paraId="5394D65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C67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FE869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2130199|其他农业农村支出</w:t>
            </w:r>
          </w:p>
        </w:tc>
        <w:tc>
          <w:tcPr>
            <w:tcW w:w="3040" w:type="dxa"/>
            <w:noWrap w:val="0"/>
            <w:vAlign w:val="center"/>
          </w:tcPr>
          <w:p w14:paraId="2C904EE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其他农业农村支出</w:t>
            </w:r>
          </w:p>
        </w:tc>
        <w:tc>
          <w:tcPr>
            <w:tcW w:w="1400" w:type="dxa"/>
            <w:noWrap w:val="0"/>
            <w:vAlign w:val="center"/>
          </w:tcPr>
          <w:p w14:paraId="23F52AF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3.54</w:t>
            </w:r>
          </w:p>
        </w:tc>
        <w:tc>
          <w:tcPr>
            <w:tcW w:w="1400" w:type="dxa"/>
            <w:noWrap w:val="0"/>
            <w:vAlign w:val="center"/>
          </w:tcPr>
          <w:p w14:paraId="79FCED1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3.54</w:t>
            </w:r>
          </w:p>
        </w:tc>
        <w:tc>
          <w:tcPr>
            <w:tcW w:w="1386" w:type="dxa"/>
            <w:noWrap w:val="0"/>
            <w:vAlign w:val="center"/>
          </w:tcPr>
          <w:p w14:paraId="31765B1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215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7B74F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221</w:t>
            </w:r>
          </w:p>
        </w:tc>
        <w:tc>
          <w:tcPr>
            <w:tcW w:w="3040" w:type="dxa"/>
            <w:noWrap w:val="0"/>
            <w:vAlign w:val="center"/>
          </w:tcPr>
          <w:p w14:paraId="4BBDA36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住房保障支出</w:t>
            </w:r>
          </w:p>
        </w:tc>
        <w:tc>
          <w:tcPr>
            <w:tcW w:w="1400" w:type="dxa"/>
            <w:noWrap w:val="0"/>
            <w:vAlign w:val="center"/>
          </w:tcPr>
          <w:p w14:paraId="49721AD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29.81</w:t>
            </w:r>
          </w:p>
        </w:tc>
        <w:tc>
          <w:tcPr>
            <w:tcW w:w="1400" w:type="dxa"/>
            <w:noWrap w:val="0"/>
            <w:vAlign w:val="center"/>
          </w:tcPr>
          <w:p w14:paraId="7AF0422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29.81</w:t>
            </w:r>
          </w:p>
        </w:tc>
        <w:tc>
          <w:tcPr>
            <w:tcW w:w="1386" w:type="dxa"/>
            <w:noWrap w:val="0"/>
            <w:vAlign w:val="center"/>
          </w:tcPr>
          <w:p w14:paraId="33155AF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6F4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83DFF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22102</w:t>
            </w:r>
          </w:p>
        </w:tc>
        <w:tc>
          <w:tcPr>
            <w:tcW w:w="3040" w:type="dxa"/>
            <w:noWrap w:val="0"/>
            <w:vAlign w:val="center"/>
          </w:tcPr>
          <w:p w14:paraId="1782ACF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住房改革支出</w:t>
            </w:r>
          </w:p>
        </w:tc>
        <w:tc>
          <w:tcPr>
            <w:tcW w:w="1400" w:type="dxa"/>
            <w:noWrap w:val="0"/>
            <w:vAlign w:val="center"/>
          </w:tcPr>
          <w:p w14:paraId="7A62F34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29.81</w:t>
            </w:r>
          </w:p>
        </w:tc>
        <w:tc>
          <w:tcPr>
            <w:tcW w:w="1400" w:type="dxa"/>
            <w:noWrap w:val="0"/>
            <w:vAlign w:val="center"/>
          </w:tcPr>
          <w:p w14:paraId="7D38C8B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29.81</w:t>
            </w:r>
          </w:p>
        </w:tc>
        <w:tc>
          <w:tcPr>
            <w:tcW w:w="1386" w:type="dxa"/>
            <w:noWrap w:val="0"/>
            <w:vAlign w:val="center"/>
          </w:tcPr>
          <w:p w14:paraId="380B935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548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8567D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2210201|住房公积金</w:t>
            </w:r>
          </w:p>
        </w:tc>
        <w:tc>
          <w:tcPr>
            <w:tcW w:w="3040" w:type="dxa"/>
            <w:noWrap w:val="0"/>
            <w:vAlign w:val="center"/>
          </w:tcPr>
          <w:p w14:paraId="59C0D22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住房公积金</w:t>
            </w:r>
          </w:p>
        </w:tc>
        <w:tc>
          <w:tcPr>
            <w:tcW w:w="1400" w:type="dxa"/>
            <w:noWrap w:val="0"/>
            <w:vAlign w:val="center"/>
          </w:tcPr>
          <w:p w14:paraId="68C713B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29.81</w:t>
            </w:r>
          </w:p>
        </w:tc>
        <w:tc>
          <w:tcPr>
            <w:tcW w:w="1400" w:type="dxa"/>
            <w:noWrap w:val="0"/>
            <w:vAlign w:val="center"/>
          </w:tcPr>
          <w:p w14:paraId="18FFBD5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29.81</w:t>
            </w:r>
          </w:p>
        </w:tc>
        <w:tc>
          <w:tcPr>
            <w:tcW w:w="1386" w:type="dxa"/>
            <w:noWrap w:val="0"/>
            <w:vAlign w:val="center"/>
          </w:tcPr>
          <w:p w14:paraId="1D43A10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24A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60ED29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注：本表反映部门本年度一般公共预算财政拨款支出情况。</w:t>
            </w:r>
          </w:p>
        </w:tc>
      </w:tr>
    </w:tbl>
    <w:p w14:paraId="0837E7F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E5A2B7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C4D8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E79C1A3">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公开06表</w:t>
            </w:r>
          </w:p>
        </w:tc>
      </w:tr>
      <w:tr w14:paraId="136B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BAFF81E">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部门：中共许昌市委许昌市人民政府督查局</w:t>
            </w:r>
          </w:p>
        </w:tc>
        <w:tc>
          <w:tcPr>
            <w:tcW w:w="2000" w:type="dxa"/>
            <w:noWrap w:val="0"/>
            <w:vAlign w:val="center"/>
          </w:tcPr>
          <w:p w14:paraId="2419918E">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2025年度</w:t>
            </w:r>
          </w:p>
        </w:tc>
        <w:tc>
          <w:tcPr>
            <w:tcW w:w="5412" w:type="dxa"/>
            <w:noWrap w:val="0"/>
            <w:vAlign w:val="center"/>
          </w:tcPr>
          <w:p w14:paraId="4264CA7E">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1"/>
                <w:szCs w:val="24"/>
                <w:lang w:val="en-US" w:eastAsia="zh-CN" w:bidi="ar-SA"/>
              </w:rPr>
              <w:t>单位：万元</w:t>
            </w:r>
          </w:p>
        </w:tc>
      </w:tr>
    </w:tbl>
    <w:p w14:paraId="3ED76A23">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7B48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00CA38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科目代码</w:t>
            </w:r>
          </w:p>
        </w:tc>
        <w:tc>
          <w:tcPr>
            <w:tcW w:w="2380" w:type="dxa"/>
            <w:vMerge w:val="restart"/>
            <w:noWrap w:val="0"/>
            <w:vAlign w:val="center"/>
          </w:tcPr>
          <w:p w14:paraId="4C4C996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科目名称</w:t>
            </w:r>
          </w:p>
        </w:tc>
        <w:tc>
          <w:tcPr>
            <w:tcW w:w="1220" w:type="dxa"/>
            <w:vMerge w:val="restart"/>
            <w:noWrap w:val="0"/>
            <w:vAlign w:val="center"/>
          </w:tcPr>
          <w:p w14:paraId="5B2B028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决算数</w:t>
            </w:r>
          </w:p>
        </w:tc>
        <w:tc>
          <w:tcPr>
            <w:tcW w:w="620" w:type="dxa"/>
            <w:vMerge w:val="restart"/>
            <w:noWrap w:val="0"/>
            <w:vAlign w:val="center"/>
          </w:tcPr>
          <w:p w14:paraId="19271EA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科目代码</w:t>
            </w:r>
          </w:p>
        </w:tc>
        <w:tc>
          <w:tcPr>
            <w:tcW w:w="1880" w:type="dxa"/>
            <w:vMerge w:val="restart"/>
            <w:noWrap w:val="0"/>
            <w:vAlign w:val="center"/>
          </w:tcPr>
          <w:p w14:paraId="272EEF1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科目名称</w:t>
            </w:r>
          </w:p>
        </w:tc>
        <w:tc>
          <w:tcPr>
            <w:tcW w:w="1220" w:type="dxa"/>
            <w:vMerge w:val="restart"/>
            <w:noWrap w:val="0"/>
            <w:vAlign w:val="center"/>
          </w:tcPr>
          <w:p w14:paraId="6EF1F9C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决算数</w:t>
            </w:r>
          </w:p>
        </w:tc>
        <w:tc>
          <w:tcPr>
            <w:tcW w:w="620" w:type="dxa"/>
            <w:vMerge w:val="restart"/>
            <w:noWrap w:val="0"/>
            <w:vAlign w:val="center"/>
          </w:tcPr>
          <w:p w14:paraId="229F917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科目代码</w:t>
            </w:r>
          </w:p>
        </w:tc>
        <w:tc>
          <w:tcPr>
            <w:tcW w:w="3060" w:type="dxa"/>
            <w:vMerge w:val="restart"/>
            <w:noWrap w:val="0"/>
            <w:vAlign w:val="center"/>
          </w:tcPr>
          <w:p w14:paraId="731DD52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科目名称</w:t>
            </w:r>
          </w:p>
        </w:tc>
        <w:tc>
          <w:tcPr>
            <w:tcW w:w="1204" w:type="dxa"/>
            <w:vMerge w:val="restart"/>
            <w:noWrap w:val="0"/>
            <w:vAlign w:val="center"/>
          </w:tcPr>
          <w:p w14:paraId="0E8881E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决算数</w:t>
            </w:r>
          </w:p>
        </w:tc>
      </w:tr>
      <w:tr w14:paraId="75682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445B71E5">
            <w:pPr>
              <w:widowControl w:val="0"/>
              <w:jc w:val="both"/>
              <w:rPr>
                <w:rFonts w:ascii="Calibri" w:hAnsi="Calibri" w:eastAsia="仿宋_GB2312" w:cs="Arial"/>
                <w:color w:val="000000"/>
                <w:kern w:val="2"/>
                <w:sz w:val="32"/>
                <w:szCs w:val="24"/>
                <w:lang w:val="en-US" w:eastAsia="zh-CN" w:bidi="ar-SA"/>
              </w:rPr>
            </w:pPr>
          </w:p>
        </w:tc>
        <w:tc>
          <w:tcPr>
            <w:tcW w:w="2380" w:type="dxa"/>
            <w:vMerge w:val="continue"/>
            <w:noWrap w:val="0"/>
            <w:vAlign w:val="center"/>
          </w:tcPr>
          <w:p w14:paraId="58B4CDF6">
            <w:pPr>
              <w:widowControl w:val="0"/>
              <w:jc w:val="both"/>
              <w:rPr>
                <w:rFonts w:ascii="Calibri" w:hAnsi="Calibri" w:eastAsia="仿宋_GB2312" w:cs="Arial"/>
                <w:color w:val="000000"/>
                <w:kern w:val="2"/>
                <w:sz w:val="32"/>
                <w:szCs w:val="24"/>
                <w:lang w:val="en-US" w:eastAsia="zh-CN" w:bidi="ar-SA"/>
              </w:rPr>
            </w:pPr>
          </w:p>
        </w:tc>
        <w:tc>
          <w:tcPr>
            <w:tcW w:w="1220" w:type="dxa"/>
            <w:vMerge w:val="continue"/>
            <w:noWrap w:val="0"/>
            <w:vAlign w:val="center"/>
          </w:tcPr>
          <w:p w14:paraId="663AAB7C">
            <w:pPr>
              <w:widowControl w:val="0"/>
              <w:jc w:val="both"/>
              <w:rPr>
                <w:rFonts w:ascii="Calibri" w:hAnsi="Calibri" w:eastAsia="仿宋_GB2312" w:cs="Arial"/>
                <w:color w:val="000000"/>
                <w:kern w:val="2"/>
                <w:sz w:val="32"/>
                <w:szCs w:val="24"/>
                <w:lang w:val="en-US" w:eastAsia="zh-CN" w:bidi="ar-SA"/>
              </w:rPr>
            </w:pPr>
          </w:p>
        </w:tc>
        <w:tc>
          <w:tcPr>
            <w:tcW w:w="620" w:type="dxa"/>
            <w:vMerge w:val="continue"/>
            <w:noWrap w:val="0"/>
            <w:vAlign w:val="center"/>
          </w:tcPr>
          <w:p w14:paraId="0DECED3E">
            <w:pPr>
              <w:widowControl w:val="0"/>
              <w:jc w:val="both"/>
              <w:rPr>
                <w:rFonts w:ascii="Calibri" w:hAnsi="Calibri" w:eastAsia="仿宋_GB2312" w:cs="Arial"/>
                <w:color w:val="000000"/>
                <w:kern w:val="2"/>
                <w:sz w:val="32"/>
                <w:szCs w:val="24"/>
                <w:lang w:val="en-US" w:eastAsia="zh-CN" w:bidi="ar-SA"/>
              </w:rPr>
            </w:pPr>
          </w:p>
        </w:tc>
        <w:tc>
          <w:tcPr>
            <w:tcW w:w="1880" w:type="dxa"/>
            <w:vMerge w:val="continue"/>
            <w:noWrap w:val="0"/>
            <w:vAlign w:val="center"/>
          </w:tcPr>
          <w:p w14:paraId="71D0184D">
            <w:pPr>
              <w:widowControl w:val="0"/>
              <w:jc w:val="both"/>
              <w:rPr>
                <w:rFonts w:ascii="Calibri" w:hAnsi="Calibri" w:eastAsia="仿宋_GB2312" w:cs="Arial"/>
                <w:color w:val="000000"/>
                <w:kern w:val="2"/>
                <w:sz w:val="32"/>
                <w:szCs w:val="24"/>
                <w:lang w:val="en-US" w:eastAsia="zh-CN" w:bidi="ar-SA"/>
              </w:rPr>
            </w:pPr>
          </w:p>
        </w:tc>
        <w:tc>
          <w:tcPr>
            <w:tcW w:w="1220" w:type="dxa"/>
            <w:vMerge w:val="continue"/>
            <w:noWrap w:val="0"/>
            <w:vAlign w:val="center"/>
          </w:tcPr>
          <w:p w14:paraId="709350AC">
            <w:pPr>
              <w:widowControl w:val="0"/>
              <w:jc w:val="both"/>
              <w:rPr>
                <w:rFonts w:ascii="Calibri" w:hAnsi="Calibri" w:eastAsia="仿宋_GB2312" w:cs="Arial"/>
                <w:color w:val="000000"/>
                <w:kern w:val="2"/>
                <w:sz w:val="32"/>
                <w:szCs w:val="24"/>
                <w:lang w:val="en-US" w:eastAsia="zh-CN" w:bidi="ar-SA"/>
              </w:rPr>
            </w:pPr>
          </w:p>
        </w:tc>
        <w:tc>
          <w:tcPr>
            <w:tcW w:w="620" w:type="dxa"/>
            <w:vMerge w:val="continue"/>
            <w:noWrap w:val="0"/>
            <w:vAlign w:val="center"/>
          </w:tcPr>
          <w:p w14:paraId="099FA533">
            <w:pPr>
              <w:widowControl w:val="0"/>
              <w:jc w:val="both"/>
              <w:rPr>
                <w:rFonts w:ascii="Calibri" w:hAnsi="Calibri" w:eastAsia="仿宋_GB2312" w:cs="Arial"/>
                <w:color w:val="000000"/>
                <w:kern w:val="2"/>
                <w:sz w:val="32"/>
                <w:szCs w:val="24"/>
                <w:lang w:val="en-US" w:eastAsia="zh-CN" w:bidi="ar-SA"/>
              </w:rPr>
            </w:pPr>
          </w:p>
        </w:tc>
        <w:tc>
          <w:tcPr>
            <w:tcW w:w="3060" w:type="dxa"/>
            <w:vMerge w:val="continue"/>
            <w:noWrap w:val="0"/>
            <w:vAlign w:val="center"/>
          </w:tcPr>
          <w:p w14:paraId="290D1895">
            <w:pPr>
              <w:widowControl w:val="0"/>
              <w:jc w:val="both"/>
              <w:rPr>
                <w:rFonts w:ascii="Calibri" w:hAnsi="Calibri" w:eastAsia="仿宋_GB2312" w:cs="Arial"/>
                <w:color w:val="000000"/>
                <w:kern w:val="2"/>
                <w:sz w:val="32"/>
                <w:szCs w:val="24"/>
                <w:lang w:val="en-US" w:eastAsia="zh-CN" w:bidi="ar-SA"/>
              </w:rPr>
            </w:pPr>
          </w:p>
        </w:tc>
        <w:tc>
          <w:tcPr>
            <w:tcW w:w="1204" w:type="dxa"/>
            <w:vMerge w:val="continue"/>
            <w:noWrap w:val="0"/>
            <w:vAlign w:val="center"/>
          </w:tcPr>
          <w:p w14:paraId="3527680D">
            <w:pPr>
              <w:widowControl w:val="0"/>
              <w:jc w:val="both"/>
              <w:rPr>
                <w:rFonts w:ascii="Calibri" w:hAnsi="Calibri" w:eastAsia="仿宋_GB2312" w:cs="Arial"/>
                <w:color w:val="000000"/>
                <w:kern w:val="2"/>
                <w:sz w:val="32"/>
                <w:szCs w:val="24"/>
                <w:lang w:val="en-US" w:eastAsia="zh-CN" w:bidi="ar-SA"/>
              </w:rPr>
            </w:pPr>
          </w:p>
        </w:tc>
      </w:tr>
      <w:tr w14:paraId="647E6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7AD8A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w:t>
            </w:r>
          </w:p>
        </w:tc>
        <w:tc>
          <w:tcPr>
            <w:tcW w:w="2380" w:type="dxa"/>
            <w:noWrap w:val="0"/>
            <w:vAlign w:val="center"/>
          </w:tcPr>
          <w:p w14:paraId="012C74F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工资福利支出</w:t>
            </w:r>
          </w:p>
        </w:tc>
        <w:tc>
          <w:tcPr>
            <w:tcW w:w="1220" w:type="dxa"/>
            <w:noWrap w:val="0"/>
            <w:vAlign w:val="center"/>
          </w:tcPr>
          <w:p w14:paraId="7F6F2D5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427.87</w:t>
            </w:r>
          </w:p>
        </w:tc>
        <w:tc>
          <w:tcPr>
            <w:tcW w:w="620" w:type="dxa"/>
            <w:noWrap w:val="0"/>
            <w:vAlign w:val="center"/>
          </w:tcPr>
          <w:p w14:paraId="11A529A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w:t>
            </w:r>
          </w:p>
        </w:tc>
        <w:tc>
          <w:tcPr>
            <w:tcW w:w="1880" w:type="dxa"/>
            <w:noWrap w:val="0"/>
            <w:vAlign w:val="center"/>
          </w:tcPr>
          <w:p w14:paraId="109736A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商品和服务支出</w:t>
            </w:r>
          </w:p>
        </w:tc>
        <w:tc>
          <w:tcPr>
            <w:tcW w:w="1220" w:type="dxa"/>
            <w:noWrap w:val="0"/>
            <w:vAlign w:val="center"/>
          </w:tcPr>
          <w:p w14:paraId="0583DDF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34.88</w:t>
            </w:r>
          </w:p>
        </w:tc>
        <w:tc>
          <w:tcPr>
            <w:tcW w:w="620" w:type="dxa"/>
            <w:noWrap w:val="0"/>
            <w:vAlign w:val="center"/>
          </w:tcPr>
          <w:p w14:paraId="2B9BC4F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307</w:t>
            </w:r>
          </w:p>
        </w:tc>
        <w:tc>
          <w:tcPr>
            <w:tcW w:w="3060" w:type="dxa"/>
            <w:noWrap w:val="0"/>
            <w:vAlign w:val="center"/>
          </w:tcPr>
          <w:p w14:paraId="1C35F1C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债务利息及费用支出</w:t>
            </w:r>
          </w:p>
        </w:tc>
        <w:tc>
          <w:tcPr>
            <w:tcW w:w="1204" w:type="dxa"/>
            <w:noWrap w:val="0"/>
            <w:vAlign w:val="center"/>
          </w:tcPr>
          <w:p w14:paraId="53F5948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3940F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DA734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30101</w:t>
            </w:r>
          </w:p>
        </w:tc>
        <w:tc>
          <w:tcPr>
            <w:tcW w:w="2380" w:type="dxa"/>
            <w:noWrap w:val="0"/>
            <w:vAlign w:val="center"/>
          </w:tcPr>
          <w:p w14:paraId="1CFFA55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基本工资</w:t>
            </w:r>
          </w:p>
        </w:tc>
        <w:tc>
          <w:tcPr>
            <w:tcW w:w="1220" w:type="dxa"/>
            <w:noWrap w:val="0"/>
            <w:vAlign w:val="center"/>
          </w:tcPr>
          <w:p w14:paraId="5A59031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175.14</w:t>
            </w:r>
          </w:p>
        </w:tc>
        <w:tc>
          <w:tcPr>
            <w:tcW w:w="620" w:type="dxa"/>
            <w:noWrap w:val="0"/>
            <w:vAlign w:val="center"/>
          </w:tcPr>
          <w:p w14:paraId="483F628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30201</w:t>
            </w:r>
          </w:p>
        </w:tc>
        <w:tc>
          <w:tcPr>
            <w:tcW w:w="1880" w:type="dxa"/>
            <w:noWrap w:val="0"/>
            <w:vAlign w:val="center"/>
          </w:tcPr>
          <w:p w14:paraId="36643F4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办公费</w:t>
            </w:r>
          </w:p>
        </w:tc>
        <w:tc>
          <w:tcPr>
            <w:tcW w:w="1220" w:type="dxa"/>
            <w:noWrap w:val="0"/>
            <w:vAlign w:val="center"/>
          </w:tcPr>
          <w:p w14:paraId="1A0662A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2.40</w:t>
            </w:r>
          </w:p>
        </w:tc>
        <w:tc>
          <w:tcPr>
            <w:tcW w:w="620" w:type="dxa"/>
            <w:noWrap w:val="0"/>
            <w:vAlign w:val="center"/>
          </w:tcPr>
          <w:p w14:paraId="50478B7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30701</w:t>
            </w:r>
          </w:p>
        </w:tc>
        <w:tc>
          <w:tcPr>
            <w:tcW w:w="3060" w:type="dxa"/>
            <w:noWrap w:val="0"/>
            <w:vAlign w:val="center"/>
          </w:tcPr>
          <w:p w14:paraId="0C286F6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国内债务付息</w:t>
            </w:r>
          </w:p>
        </w:tc>
        <w:tc>
          <w:tcPr>
            <w:tcW w:w="1204" w:type="dxa"/>
            <w:noWrap w:val="0"/>
            <w:vAlign w:val="center"/>
          </w:tcPr>
          <w:p w14:paraId="4890020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61A64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BFEDF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30102</w:t>
            </w:r>
          </w:p>
        </w:tc>
        <w:tc>
          <w:tcPr>
            <w:tcW w:w="2380" w:type="dxa"/>
            <w:noWrap w:val="0"/>
            <w:vAlign w:val="center"/>
          </w:tcPr>
          <w:p w14:paraId="7191EC9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津贴补贴</w:t>
            </w:r>
          </w:p>
        </w:tc>
        <w:tc>
          <w:tcPr>
            <w:tcW w:w="1220" w:type="dxa"/>
            <w:noWrap w:val="0"/>
            <w:vAlign w:val="center"/>
          </w:tcPr>
          <w:p w14:paraId="16C4DD3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41.72</w:t>
            </w:r>
          </w:p>
        </w:tc>
        <w:tc>
          <w:tcPr>
            <w:tcW w:w="620" w:type="dxa"/>
            <w:noWrap w:val="0"/>
            <w:vAlign w:val="center"/>
          </w:tcPr>
          <w:p w14:paraId="4E43628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30202</w:t>
            </w:r>
          </w:p>
        </w:tc>
        <w:tc>
          <w:tcPr>
            <w:tcW w:w="1880" w:type="dxa"/>
            <w:noWrap w:val="0"/>
            <w:vAlign w:val="center"/>
          </w:tcPr>
          <w:p w14:paraId="351FDB7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印刷费</w:t>
            </w:r>
          </w:p>
        </w:tc>
        <w:tc>
          <w:tcPr>
            <w:tcW w:w="1220" w:type="dxa"/>
            <w:noWrap w:val="0"/>
            <w:vAlign w:val="center"/>
          </w:tcPr>
          <w:p w14:paraId="6F1C47D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2.89</w:t>
            </w:r>
          </w:p>
        </w:tc>
        <w:tc>
          <w:tcPr>
            <w:tcW w:w="620" w:type="dxa"/>
            <w:noWrap w:val="0"/>
            <w:vAlign w:val="center"/>
          </w:tcPr>
          <w:p w14:paraId="110CC77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30702</w:t>
            </w:r>
          </w:p>
        </w:tc>
        <w:tc>
          <w:tcPr>
            <w:tcW w:w="3060" w:type="dxa"/>
            <w:noWrap w:val="0"/>
            <w:vAlign w:val="center"/>
          </w:tcPr>
          <w:p w14:paraId="0A1AF7B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国外债务付息</w:t>
            </w:r>
          </w:p>
        </w:tc>
        <w:tc>
          <w:tcPr>
            <w:tcW w:w="1204" w:type="dxa"/>
            <w:noWrap w:val="0"/>
            <w:vAlign w:val="center"/>
          </w:tcPr>
          <w:p w14:paraId="7A331B1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6CD0A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40255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30103</w:t>
            </w:r>
          </w:p>
        </w:tc>
        <w:tc>
          <w:tcPr>
            <w:tcW w:w="2380" w:type="dxa"/>
            <w:noWrap w:val="0"/>
            <w:vAlign w:val="center"/>
          </w:tcPr>
          <w:p w14:paraId="2BA2485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奖金</w:t>
            </w:r>
          </w:p>
        </w:tc>
        <w:tc>
          <w:tcPr>
            <w:tcW w:w="1220" w:type="dxa"/>
            <w:noWrap w:val="0"/>
            <w:vAlign w:val="center"/>
          </w:tcPr>
          <w:p w14:paraId="5419F47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117.77</w:t>
            </w:r>
          </w:p>
        </w:tc>
        <w:tc>
          <w:tcPr>
            <w:tcW w:w="620" w:type="dxa"/>
            <w:noWrap w:val="0"/>
            <w:vAlign w:val="center"/>
          </w:tcPr>
          <w:p w14:paraId="1CE0ABD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30204</w:t>
            </w:r>
          </w:p>
        </w:tc>
        <w:tc>
          <w:tcPr>
            <w:tcW w:w="1880" w:type="dxa"/>
            <w:noWrap w:val="0"/>
            <w:vAlign w:val="center"/>
          </w:tcPr>
          <w:p w14:paraId="60008A5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手续费</w:t>
            </w:r>
          </w:p>
        </w:tc>
        <w:tc>
          <w:tcPr>
            <w:tcW w:w="1220" w:type="dxa"/>
            <w:noWrap w:val="0"/>
            <w:vAlign w:val="center"/>
          </w:tcPr>
          <w:p w14:paraId="1CBD9A0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50C8FCC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w:t>
            </w:r>
          </w:p>
        </w:tc>
        <w:tc>
          <w:tcPr>
            <w:tcW w:w="3060" w:type="dxa"/>
            <w:noWrap w:val="0"/>
            <w:vAlign w:val="center"/>
          </w:tcPr>
          <w:p w14:paraId="4B6E955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资本性支出</w:t>
            </w:r>
          </w:p>
        </w:tc>
        <w:tc>
          <w:tcPr>
            <w:tcW w:w="1204" w:type="dxa"/>
            <w:noWrap w:val="0"/>
            <w:vAlign w:val="center"/>
          </w:tcPr>
          <w:p w14:paraId="4A9A60C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0.33</w:t>
            </w:r>
          </w:p>
        </w:tc>
      </w:tr>
      <w:tr w14:paraId="0CCBF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6EFCB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30106</w:t>
            </w:r>
          </w:p>
        </w:tc>
        <w:tc>
          <w:tcPr>
            <w:tcW w:w="2380" w:type="dxa"/>
            <w:noWrap w:val="0"/>
            <w:vAlign w:val="center"/>
          </w:tcPr>
          <w:p w14:paraId="5230017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伙食补助费</w:t>
            </w:r>
          </w:p>
        </w:tc>
        <w:tc>
          <w:tcPr>
            <w:tcW w:w="1220" w:type="dxa"/>
            <w:noWrap w:val="0"/>
            <w:vAlign w:val="center"/>
          </w:tcPr>
          <w:p w14:paraId="06CFBFD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7AE9FA5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30205</w:t>
            </w:r>
          </w:p>
        </w:tc>
        <w:tc>
          <w:tcPr>
            <w:tcW w:w="1880" w:type="dxa"/>
            <w:noWrap w:val="0"/>
            <w:vAlign w:val="center"/>
          </w:tcPr>
          <w:p w14:paraId="6EF2DBF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水费</w:t>
            </w:r>
          </w:p>
        </w:tc>
        <w:tc>
          <w:tcPr>
            <w:tcW w:w="1220" w:type="dxa"/>
            <w:noWrap w:val="0"/>
            <w:vAlign w:val="center"/>
          </w:tcPr>
          <w:p w14:paraId="391CD91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0.48</w:t>
            </w:r>
          </w:p>
        </w:tc>
        <w:tc>
          <w:tcPr>
            <w:tcW w:w="620" w:type="dxa"/>
            <w:noWrap w:val="0"/>
            <w:vAlign w:val="center"/>
          </w:tcPr>
          <w:p w14:paraId="2DFB2E9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31001</w:t>
            </w:r>
          </w:p>
        </w:tc>
        <w:tc>
          <w:tcPr>
            <w:tcW w:w="3060" w:type="dxa"/>
            <w:noWrap w:val="0"/>
            <w:vAlign w:val="center"/>
          </w:tcPr>
          <w:p w14:paraId="56206C1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房屋建筑物购建</w:t>
            </w:r>
          </w:p>
        </w:tc>
        <w:tc>
          <w:tcPr>
            <w:tcW w:w="1204" w:type="dxa"/>
            <w:noWrap w:val="0"/>
            <w:vAlign w:val="center"/>
          </w:tcPr>
          <w:p w14:paraId="310A2AF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7403D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51A12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30107</w:t>
            </w:r>
          </w:p>
        </w:tc>
        <w:tc>
          <w:tcPr>
            <w:tcW w:w="2380" w:type="dxa"/>
            <w:noWrap w:val="0"/>
            <w:vAlign w:val="center"/>
          </w:tcPr>
          <w:p w14:paraId="39F6E06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绩效工资</w:t>
            </w:r>
          </w:p>
        </w:tc>
        <w:tc>
          <w:tcPr>
            <w:tcW w:w="1220" w:type="dxa"/>
            <w:noWrap w:val="0"/>
            <w:vAlign w:val="center"/>
          </w:tcPr>
          <w:p w14:paraId="0DF744E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4.02</w:t>
            </w:r>
          </w:p>
        </w:tc>
        <w:tc>
          <w:tcPr>
            <w:tcW w:w="620" w:type="dxa"/>
            <w:noWrap w:val="0"/>
            <w:vAlign w:val="center"/>
          </w:tcPr>
          <w:p w14:paraId="147965A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30206</w:t>
            </w:r>
          </w:p>
        </w:tc>
        <w:tc>
          <w:tcPr>
            <w:tcW w:w="1880" w:type="dxa"/>
            <w:noWrap w:val="0"/>
            <w:vAlign w:val="center"/>
          </w:tcPr>
          <w:p w14:paraId="13A8D5B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电费</w:t>
            </w:r>
          </w:p>
        </w:tc>
        <w:tc>
          <w:tcPr>
            <w:tcW w:w="1220" w:type="dxa"/>
            <w:noWrap w:val="0"/>
            <w:vAlign w:val="center"/>
          </w:tcPr>
          <w:p w14:paraId="5B05895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1FA58D8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31002</w:t>
            </w:r>
          </w:p>
        </w:tc>
        <w:tc>
          <w:tcPr>
            <w:tcW w:w="3060" w:type="dxa"/>
            <w:noWrap w:val="0"/>
            <w:vAlign w:val="center"/>
          </w:tcPr>
          <w:p w14:paraId="7BBD308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办公设备购置</w:t>
            </w:r>
          </w:p>
        </w:tc>
        <w:tc>
          <w:tcPr>
            <w:tcW w:w="1204" w:type="dxa"/>
            <w:noWrap w:val="0"/>
            <w:vAlign w:val="center"/>
          </w:tcPr>
          <w:p w14:paraId="66A2CCD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0.33</w:t>
            </w:r>
          </w:p>
        </w:tc>
      </w:tr>
      <w:tr w14:paraId="34A1C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9AE06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30108</w:t>
            </w:r>
          </w:p>
        </w:tc>
        <w:tc>
          <w:tcPr>
            <w:tcW w:w="2380" w:type="dxa"/>
            <w:noWrap w:val="0"/>
            <w:vAlign w:val="center"/>
          </w:tcPr>
          <w:p w14:paraId="0FAF8D7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机关事业单位基本养老保险缴费</w:t>
            </w:r>
          </w:p>
        </w:tc>
        <w:tc>
          <w:tcPr>
            <w:tcW w:w="1220" w:type="dxa"/>
            <w:noWrap w:val="0"/>
            <w:vAlign w:val="center"/>
          </w:tcPr>
          <w:p w14:paraId="317378D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33.02</w:t>
            </w:r>
          </w:p>
        </w:tc>
        <w:tc>
          <w:tcPr>
            <w:tcW w:w="620" w:type="dxa"/>
            <w:noWrap w:val="0"/>
            <w:vAlign w:val="center"/>
          </w:tcPr>
          <w:p w14:paraId="395A4F5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30207</w:t>
            </w:r>
          </w:p>
        </w:tc>
        <w:tc>
          <w:tcPr>
            <w:tcW w:w="1880" w:type="dxa"/>
            <w:noWrap w:val="0"/>
            <w:vAlign w:val="center"/>
          </w:tcPr>
          <w:p w14:paraId="1373C45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邮电费</w:t>
            </w:r>
          </w:p>
        </w:tc>
        <w:tc>
          <w:tcPr>
            <w:tcW w:w="1220" w:type="dxa"/>
            <w:noWrap w:val="0"/>
            <w:vAlign w:val="center"/>
          </w:tcPr>
          <w:p w14:paraId="5836005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1.02</w:t>
            </w:r>
          </w:p>
        </w:tc>
        <w:tc>
          <w:tcPr>
            <w:tcW w:w="620" w:type="dxa"/>
            <w:noWrap w:val="0"/>
            <w:vAlign w:val="center"/>
          </w:tcPr>
          <w:p w14:paraId="5A8669F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31003</w:t>
            </w:r>
          </w:p>
        </w:tc>
        <w:tc>
          <w:tcPr>
            <w:tcW w:w="3060" w:type="dxa"/>
            <w:noWrap w:val="0"/>
            <w:vAlign w:val="center"/>
          </w:tcPr>
          <w:p w14:paraId="62ED648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专用设备购置</w:t>
            </w:r>
          </w:p>
        </w:tc>
        <w:tc>
          <w:tcPr>
            <w:tcW w:w="1204" w:type="dxa"/>
            <w:noWrap w:val="0"/>
            <w:vAlign w:val="center"/>
          </w:tcPr>
          <w:p w14:paraId="1A58D89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7A8CC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3A2F0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30109</w:t>
            </w:r>
          </w:p>
        </w:tc>
        <w:tc>
          <w:tcPr>
            <w:tcW w:w="2380" w:type="dxa"/>
            <w:noWrap w:val="0"/>
            <w:vAlign w:val="center"/>
          </w:tcPr>
          <w:p w14:paraId="367D80C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职业年金缴费</w:t>
            </w:r>
          </w:p>
        </w:tc>
        <w:tc>
          <w:tcPr>
            <w:tcW w:w="1220" w:type="dxa"/>
            <w:noWrap w:val="0"/>
            <w:vAlign w:val="center"/>
          </w:tcPr>
          <w:p w14:paraId="387C60E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03756E6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30208</w:t>
            </w:r>
          </w:p>
        </w:tc>
        <w:tc>
          <w:tcPr>
            <w:tcW w:w="1880" w:type="dxa"/>
            <w:noWrap w:val="0"/>
            <w:vAlign w:val="center"/>
          </w:tcPr>
          <w:p w14:paraId="262C8D6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取暖费</w:t>
            </w:r>
          </w:p>
        </w:tc>
        <w:tc>
          <w:tcPr>
            <w:tcW w:w="1220" w:type="dxa"/>
            <w:noWrap w:val="0"/>
            <w:vAlign w:val="center"/>
          </w:tcPr>
          <w:p w14:paraId="031F973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05EF55C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31005</w:t>
            </w:r>
          </w:p>
        </w:tc>
        <w:tc>
          <w:tcPr>
            <w:tcW w:w="3060" w:type="dxa"/>
            <w:noWrap w:val="0"/>
            <w:vAlign w:val="center"/>
          </w:tcPr>
          <w:p w14:paraId="3394593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基础设施建设</w:t>
            </w:r>
          </w:p>
        </w:tc>
        <w:tc>
          <w:tcPr>
            <w:tcW w:w="1204" w:type="dxa"/>
            <w:noWrap w:val="0"/>
            <w:vAlign w:val="center"/>
          </w:tcPr>
          <w:p w14:paraId="5D6BA7C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7262A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771BD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30110</w:t>
            </w:r>
          </w:p>
        </w:tc>
        <w:tc>
          <w:tcPr>
            <w:tcW w:w="2380" w:type="dxa"/>
            <w:noWrap w:val="0"/>
            <w:vAlign w:val="center"/>
          </w:tcPr>
          <w:p w14:paraId="0A5F719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职工基本医疗保险缴费</w:t>
            </w:r>
          </w:p>
        </w:tc>
        <w:tc>
          <w:tcPr>
            <w:tcW w:w="1220" w:type="dxa"/>
            <w:noWrap w:val="0"/>
            <w:vAlign w:val="center"/>
          </w:tcPr>
          <w:p w14:paraId="50AB56E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12.23</w:t>
            </w:r>
          </w:p>
        </w:tc>
        <w:tc>
          <w:tcPr>
            <w:tcW w:w="620" w:type="dxa"/>
            <w:noWrap w:val="0"/>
            <w:vAlign w:val="center"/>
          </w:tcPr>
          <w:p w14:paraId="6CEAF78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30209</w:t>
            </w:r>
          </w:p>
        </w:tc>
        <w:tc>
          <w:tcPr>
            <w:tcW w:w="1880" w:type="dxa"/>
            <w:noWrap w:val="0"/>
            <w:vAlign w:val="center"/>
          </w:tcPr>
          <w:p w14:paraId="316161C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物业管理费</w:t>
            </w:r>
          </w:p>
        </w:tc>
        <w:tc>
          <w:tcPr>
            <w:tcW w:w="1220" w:type="dxa"/>
            <w:noWrap w:val="0"/>
            <w:vAlign w:val="center"/>
          </w:tcPr>
          <w:p w14:paraId="4C44DCE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020C090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31006</w:t>
            </w:r>
          </w:p>
        </w:tc>
        <w:tc>
          <w:tcPr>
            <w:tcW w:w="3060" w:type="dxa"/>
            <w:noWrap w:val="0"/>
            <w:vAlign w:val="center"/>
          </w:tcPr>
          <w:p w14:paraId="04377EB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大型修缮</w:t>
            </w:r>
          </w:p>
        </w:tc>
        <w:tc>
          <w:tcPr>
            <w:tcW w:w="1204" w:type="dxa"/>
            <w:noWrap w:val="0"/>
            <w:vAlign w:val="center"/>
          </w:tcPr>
          <w:p w14:paraId="472EFD3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0703C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3EF37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30111</w:t>
            </w:r>
          </w:p>
        </w:tc>
        <w:tc>
          <w:tcPr>
            <w:tcW w:w="2380" w:type="dxa"/>
            <w:noWrap w:val="0"/>
            <w:vAlign w:val="center"/>
          </w:tcPr>
          <w:p w14:paraId="1B588E8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公务员医疗补助缴费</w:t>
            </w:r>
          </w:p>
        </w:tc>
        <w:tc>
          <w:tcPr>
            <w:tcW w:w="1220" w:type="dxa"/>
            <w:noWrap w:val="0"/>
            <w:vAlign w:val="center"/>
          </w:tcPr>
          <w:p w14:paraId="2F14516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12.71</w:t>
            </w:r>
          </w:p>
        </w:tc>
        <w:tc>
          <w:tcPr>
            <w:tcW w:w="620" w:type="dxa"/>
            <w:noWrap w:val="0"/>
            <w:vAlign w:val="center"/>
          </w:tcPr>
          <w:p w14:paraId="198CE23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30211</w:t>
            </w:r>
          </w:p>
        </w:tc>
        <w:tc>
          <w:tcPr>
            <w:tcW w:w="1880" w:type="dxa"/>
            <w:noWrap w:val="0"/>
            <w:vAlign w:val="center"/>
          </w:tcPr>
          <w:p w14:paraId="3C43DFD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差旅费</w:t>
            </w:r>
          </w:p>
        </w:tc>
        <w:tc>
          <w:tcPr>
            <w:tcW w:w="1220" w:type="dxa"/>
            <w:noWrap w:val="0"/>
            <w:vAlign w:val="center"/>
          </w:tcPr>
          <w:p w14:paraId="4254E6A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1.67</w:t>
            </w:r>
          </w:p>
        </w:tc>
        <w:tc>
          <w:tcPr>
            <w:tcW w:w="620" w:type="dxa"/>
            <w:noWrap w:val="0"/>
            <w:vAlign w:val="center"/>
          </w:tcPr>
          <w:p w14:paraId="60B9E2A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31007</w:t>
            </w:r>
          </w:p>
        </w:tc>
        <w:tc>
          <w:tcPr>
            <w:tcW w:w="3060" w:type="dxa"/>
            <w:noWrap w:val="0"/>
            <w:vAlign w:val="center"/>
          </w:tcPr>
          <w:p w14:paraId="09CDE6E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信息网络及软件购置更新</w:t>
            </w:r>
          </w:p>
        </w:tc>
        <w:tc>
          <w:tcPr>
            <w:tcW w:w="1204" w:type="dxa"/>
            <w:noWrap w:val="0"/>
            <w:vAlign w:val="center"/>
          </w:tcPr>
          <w:p w14:paraId="655702A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03412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8D47A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30112</w:t>
            </w:r>
          </w:p>
        </w:tc>
        <w:tc>
          <w:tcPr>
            <w:tcW w:w="2380" w:type="dxa"/>
            <w:noWrap w:val="0"/>
            <w:vAlign w:val="center"/>
          </w:tcPr>
          <w:p w14:paraId="6790DE7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其他社会保障缴费</w:t>
            </w:r>
          </w:p>
        </w:tc>
        <w:tc>
          <w:tcPr>
            <w:tcW w:w="1220" w:type="dxa"/>
            <w:noWrap w:val="0"/>
            <w:vAlign w:val="center"/>
          </w:tcPr>
          <w:p w14:paraId="424EF7B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0.99</w:t>
            </w:r>
          </w:p>
        </w:tc>
        <w:tc>
          <w:tcPr>
            <w:tcW w:w="620" w:type="dxa"/>
            <w:noWrap w:val="0"/>
            <w:vAlign w:val="center"/>
          </w:tcPr>
          <w:p w14:paraId="6DC5C51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30212</w:t>
            </w:r>
          </w:p>
        </w:tc>
        <w:tc>
          <w:tcPr>
            <w:tcW w:w="1880" w:type="dxa"/>
            <w:noWrap w:val="0"/>
            <w:vAlign w:val="center"/>
          </w:tcPr>
          <w:p w14:paraId="2B82769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因公出国（境）费用</w:t>
            </w:r>
          </w:p>
        </w:tc>
        <w:tc>
          <w:tcPr>
            <w:tcW w:w="1220" w:type="dxa"/>
            <w:noWrap w:val="0"/>
            <w:vAlign w:val="center"/>
          </w:tcPr>
          <w:p w14:paraId="0140E35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678031D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31008</w:t>
            </w:r>
          </w:p>
        </w:tc>
        <w:tc>
          <w:tcPr>
            <w:tcW w:w="3060" w:type="dxa"/>
            <w:noWrap w:val="0"/>
            <w:vAlign w:val="center"/>
          </w:tcPr>
          <w:p w14:paraId="3078B06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物资储备</w:t>
            </w:r>
          </w:p>
        </w:tc>
        <w:tc>
          <w:tcPr>
            <w:tcW w:w="1204" w:type="dxa"/>
            <w:noWrap w:val="0"/>
            <w:vAlign w:val="center"/>
          </w:tcPr>
          <w:p w14:paraId="448FE8A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7AB46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3CA72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30113</w:t>
            </w:r>
          </w:p>
        </w:tc>
        <w:tc>
          <w:tcPr>
            <w:tcW w:w="2380" w:type="dxa"/>
            <w:noWrap w:val="0"/>
            <w:vAlign w:val="center"/>
          </w:tcPr>
          <w:p w14:paraId="1542A03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住房公积金</w:t>
            </w:r>
          </w:p>
        </w:tc>
        <w:tc>
          <w:tcPr>
            <w:tcW w:w="1220" w:type="dxa"/>
            <w:noWrap w:val="0"/>
            <w:vAlign w:val="center"/>
          </w:tcPr>
          <w:p w14:paraId="5F17856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29.81</w:t>
            </w:r>
          </w:p>
        </w:tc>
        <w:tc>
          <w:tcPr>
            <w:tcW w:w="620" w:type="dxa"/>
            <w:noWrap w:val="0"/>
            <w:vAlign w:val="center"/>
          </w:tcPr>
          <w:p w14:paraId="531DF7F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30213</w:t>
            </w:r>
          </w:p>
        </w:tc>
        <w:tc>
          <w:tcPr>
            <w:tcW w:w="1880" w:type="dxa"/>
            <w:noWrap w:val="0"/>
            <w:vAlign w:val="center"/>
          </w:tcPr>
          <w:p w14:paraId="4679C06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维修（护）费</w:t>
            </w:r>
          </w:p>
        </w:tc>
        <w:tc>
          <w:tcPr>
            <w:tcW w:w="1220" w:type="dxa"/>
            <w:noWrap w:val="0"/>
            <w:vAlign w:val="center"/>
          </w:tcPr>
          <w:p w14:paraId="7917A4C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1.77</w:t>
            </w:r>
          </w:p>
        </w:tc>
        <w:tc>
          <w:tcPr>
            <w:tcW w:w="620" w:type="dxa"/>
            <w:noWrap w:val="0"/>
            <w:vAlign w:val="center"/>
          </w:tcPr>
          <w:p w14:paraId="7D10497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31009</w:t>
            </w:r>
          </w:p>
        </w:tc>
        <w:tc>
          <w:tcPr>
            <w:tcW w:w="3060" w:type="dxa"/>
            <w:noWrap w:val="0"/>
            <w:vAlign w:val="center"/>
          </w:tcPr>
          <w:p w14:paraId="15520FC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土地补偿</w:t>
            </w:r>
          </w:p>
        </w:tc>
        <w:tc>
          <w:tcPr>
            <w:tcW w:w="1204" w:type="dxa"/>
            <w:noWrap w:val="0"/>
            <w:vAlign w:val="center"/>
          </w:tcPr>
          <w:p w14:paraId="168E2A1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5ACE3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CCECD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30114</w:t>
            </w:r>
          </w:p>
        </w:tc>
        <w:tc>
          <w:tcPr>
            <w:tcW w:w="2380" w:type="dxa"/>
            <w:noWrap w:val="0"/>
            <w:vAlign w:val="center"/>
          </w:tcPr>
          <w:p w14:paraId="3A93D69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医疗费</w:t>
            </w:r>
          </w:p>
        </w:tc>
        <w:tc>
          <w:tcPr>
            <w:tcW w:w="1220" w:type="dxa"/>
            <w:noWrap w:val="0"/>
            <w:vAlign w:val="center"/>
          </w:tcPr>
          <w:p w14:paraId="11B68EE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6462B4B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30214</w:t>
            </w:r>
          </w:p>
        </w:tc>
        <w:tc>
          <w:tcPr>
            <w:tcW w:w="1880" w:type="dxa"/>
            <w:noWrap w:val="0"/>
            <w:vAlign w:val="center"/>
          </w:tcPr>
          <w:p w14:paraId="5BD74CE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租赁费</w:t>
            </w:r>
          </w:p>
        </w:tc>
        <w:tc>
          <w:tcPr>
            <w:tcW w:w="1220" w:type="dxa"/>
            <w:noWrap w:val="0"/>
            <w:vAlign w:val="center"/>
          </w:tcPr>
          <w:p w14:paraId="1642F36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670F477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31010</w:t>
            </w:r>
          </w:p>
        </w:tc>
        <w:tc>
          <w:tcPr>
            <w:tcW w:w="3060" w:type="dxa"/>
            <w:noWrap w:val="0"/>
            <w:vAlign w:val="center"/>
          </w:tcPr>
          <w:p w14:paraId="082517D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安置补助</w:t>
            </w:r>
          </w:p>
        </w:tc>
        <w:tc>
          <w:tcPr>
            <w:tcW w:w="1204" w:type="dxa"/>
            <w:noWrap w:val="0"/>
            <w:vAlign w:val="center"/>
          </w:tcPr>
          <w:p w14:paraId="0F2A0A7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11153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9F84E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30199</w:t>
            </w:r>
          </w:p>
        </w:tc>
        <w:tc>
          <w:tcPr>
            <w:tcW w:w="2380" w:type="dxa"/>
            <w:noWrap w:val="0"/>
            <w:vAlign w:val="center"/>
          </w:tcPr>
          <w:p w14:paraId="7315979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其他工资福利支出</w:t>
            </w:r>
          </w:p>
        </w:tc>
        <w:tc>
          <w:tcPr>
            <w:tcW w:w="1220" w:type="dxa"/>
            <w:noWrap w:val="0"/>
            <w:vAlign w:val="center"/>
          </w:tcPr>
          <w:p w14:paraId="11F9FFA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0.46</w:t>
            </w:r>
          </w:p>
        </w:tc>
        <w:tc>
          <w:tcPr>
            <w:tcW w:w="620" w:type="dxa"/>
            <w:noWrap w:val="0"/>
            <w:vAlign w:val="center"/>
          </w:tcPr>
          <w:p w14:paraId="407B880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30215</w:t>
            </w:r>
          </w:p>
        </w:tc>
        <w:tc>
          <w:tcPr>
            <w:tcW w:w="1880" w:type="dxa"/>
            <w:noWrap w:val="0"/>
            <w:vAlign w:val="center"/>
          </w:tcPr>
          <w:p w14:paraId="344F14B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会议费</w:t>
            </w:r>
          </w:p>
        </w:tc>
        <w:tc>
          <w:tcPr>
            <w:tcW w:w="1220" w:type="dxa"/>
            <w:noWrap w:val="0"/>
            <w:vAlign w:val="center"/>
          </w:tcPr>
          <w:p w14:paraId="0CE684E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0.20</w:t>
            </w:r>
          </w:p>
        </w:tc>
        <w:tc>
          <w:tcPr>
            <w:tcW w:w="620" w:type="dxa"/>
            <w:noWrap w:val="0"/>
            <w:vAlign w:val="center"/>
          </w:tcPr>
          <w:p w14:paraId="400AC9B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31011</w:t>
            </w:r>
          </w:p>
        </w:tc>
        <w:tc>
          <w:tcPr>
            <w:tcW w:w="3060" w:type="dxa"/>
            <w:noWrap w:val="0"/>
            <w:vAlign w:val="center"/>
          </w:tcPr>
          <w:p w14:paraId="79EF406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地上附着物和青苗补偿</w:t>
            </w:r>
          </w:p>
        </w:tc>
        <w:tc>
          <w:tcPr>
            <w:tcW w:w="1204" w:type="dxa"/>
            <w:noWrap w:val="0"/>
            <w:vAlign w:val="center"/>
          </w:tcPr>
          <w:p w14:paraId="51FA87D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320FD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F5E4E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w:t>
            </w:r>
          </w:p>
        </w:tc>
        <w:tc>
          <w:tcPr>
            <w:tcW w:w="2380" w:type="dxa"/>
            <w:noWrap w:val="0"/>
            <w:vAlign w:val="center"/>
          </w:tcPr>
          <w:p w14:paraId="4447A93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对个人和家庭的补助</w:t>
            </w:r>
          </w:p>
        </w:tc>
        <w:tc>
          <w:tcPr>
            <w:tcW w:w="1220" w:type="dxa"/>
            <w:noWrap w:val="0"/>
            <w:vAlign w:val="center"/>
          </w:tcPr>
          <w:p w14:paraId="5DEC59E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3.54</w:t>
            </w:r>
          </w:p>
        </w:tc>
        <w:tc>
          <w:tcPr>
            <w:tcW w:w="620" w:type="dxa"/>
            <w:noWrap w:val="0"/>
            <w:vAlign w:val="center"/>
          </w:tcPr>
          <w:p w14:paraId="6D0E5A4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30216</w:t>
            </w:r>
          </w:p>
        </w:tc>
        <w:tc>
          <w:tcPr>
            <w:tcW w:w="1880" w:type="dxa"/>
            <w:noWrap w:val="0"/>
            <w:vAlign w:val="center"/>
          </w:tcPr>
          <w:p w14:paraId="535E303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培训费</w:t>
            </w:r>
          </w:p>
        </w:tc>
        <w:tc>
          <w:tcPr>
            <w:tcW w:w="1220" w:type="dxa"/>
            <w:noWrap w:val="0"/>
            <w:vAlign w:val="center"/>
          </w:tcPr>
          <w:p w14:paraId="726EB9A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3.88</w:t>
            </w:r>
          </w:p>
        </w:tc>
        <w:tc>
          <w:tcPr>
            <w:tcW w:w="620" w:type="dxa"/>
            <w:noWrap w:val="0"/>
            <w:vAlign w:val="center"/>
          </w:tcPr>
          <w:p w14:paraId="3E8BD36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31012</w:t>
            </w:r>
          </w:p>
        </w:tc>
        <w:tc>
          <w:tcPr>
            <w:tcW w:w="3060" w:type="dxa"/>
            <w:noWrap w:val="0"/>
            <w:vAlign w:val="center"/>
          </w:tcPr>
          <w:p w14:paraId="329D85D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拆迁补偿</w:t>
            </w:r>
          </w:p>
        </w:tc>
        <w:tc>
          <w:tcPr>
            <w:tcW w:w="1204" w:type="dxa"/>
            <w:noWrap w:val="0"/>
            <w:vAlign w:val="center"/>
          </w:tcPr>
          <w:p w14:paraId="2880AE5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542AA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C20A9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30301</w:t>
            </w:r>
          </w:p>
        </w:tc>
        <w:tc>
          <w:tcPr>
            <w:tcW w:w="2380" w:type="dxa"/>
            <w:noWrap w:val="0"/>
            <w:vAlign w:val="center"/>
          </w:tcPr>
          <w:p w14:paraId="1AA792A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离休费</w:t>
            </w:r>
          </w:p>
        </w:tc>
        <w:tc>
          <w:tcPr>
            <w:tcW w:w="1220" w:type="dxa"/>
            <w:noWrap w:val="0"/>
            <w:vAlign w:val="center"/>
          </w:tcPr>
          <w:p w14:paraId="689576F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1349892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30217</w:t>
            </w:r>
          </w:p>
        </w:tc>
        <w:tc>
          <w:tcPr>
            <w:tcW w:w="1880" w:type="dxa"/>
            <w:noWrap w:val="0"/>
            <w:vAlign w:val="center"/>
          </w:tcPr>
          <w:p w14:paraId="7D77C6F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公务接待费</w:t>
            </w:r>
          </w:p>
        </w:tc>
        <w:tc>
          <w:tcPr>
            <w:tcW w:w="1220" w:type="dxa"/>
            <w:noWrap w:val="0"/>
            <w:vAlign w:val="center"/>
          </w:tcPr>
          <w:p w14:paraId="2A0D80F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0.11</w:t>
            </w:r>
          </w:p>
        </w:tc>
        <w:tc>
          <w:tcPr>
            <w:tcW w:w="620" w:type="dxa"/>
            <w:noWrap w:val="0"/>
            <w:vAlign w:val="center"/>
          </w:tcPr>
          <w:p w14:paraId="4C843BD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31013</w:t>
            </w:r>
          </w:p>
        </w:tc>
        <w:tc>
          <w:tcPr>
            <w:tcW w:w="3060" w:type="dxa"/>
            <w:noWrap w:val="0"/>
            <w:vAlign w:val="center"/>
          </w:tcPr>
          <w:p w14:paraId="327D0F9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公务用车购置</w:t>
            </w:r>
          </w:p>
        </w:tc>
        <w:tc>
          <w:tcPr>
            <w:tcW w:w="1204" w:type="dxa"/>
            <w:noWrap w:val="0"/>
            <w:vAlign w:val="center"/>
          </w:tcPr>
          <w:p w14:paraId="08C194B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580C7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06730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30302</w:t>
            </w:r>
          </w:p>
        </w:tc>
        <w:tc>
          <w:tcPr>
            <w:tcW w:w="2380" w:type="dxa"/>
            <w:noWrap w:val="0"/>
            <w:vAlign w:val="center"/>
          </w:tcPr>
          <w:p w14:paraId="3A070DF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退休费</w:t>
            </w:r>
          </w:p>
        </w:tc>
        <w:tc>
          <w:tcPr>
            <w:tcW w:w="1220" w:type="dxa"/>
            <w:noWrap w:val="0"/>
            <w:vAlign w:val="center"/>
          </w:tcPr>
          <w:p w14:paraId="0FF29BF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6011411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30218</w:t>
            </w:r>
          </w:p>
        </w:tc>
        <w:tc>
          <w:tcPr>
            <w:tcW w:w="1880" w:type="dxa"/>
            <w:noWrap w:val="0"/>
            <w:vAlign w:val="center"/>
          </w:tcPr>
          <w:p w14:paraId="479CB22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专用材料费</w:t>
            </w:r>
          </w:p>
        </w:tc>
        <w:tc>
          <w:tcPr>
            <w:tcW w:w="1220" w:type="dxa"/>
            <w:noWrap w:val="0"/>
            <w:vAlign w:val="center"/>
          </w:tcPr>
          <w:p w14:paraId="201D6CB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6583CB3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31019</w:t>
            </w:r>
          </w:p>
        </w:tc>
        <w:tc>
          <w:tcPr>
            <w:tcW w:w="3060" w:type="dxa"/>
            <w:noWrap w:val="0"/>
            <w:vAlign w:val="center"/>
          </w:tcPr>
          <w:p w14:paraId="5DE4762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其他交通工具购置</w:t>
            </w:r>
          </w:p>
        </w:tc>
        <w:tc>
          <w:tcPr>
            <w:tcW w:w="1204" w:type="dxa"/>
            <w:noWrap w:val="0"/>
            <w:vAlign w:val="center"/>
          </w:tcPr>
          <w:p w14:paraId="2C06A09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7D930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8E202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30303</w:t>
            </w:r>
          </w:p>
        </w:tc>
        <w:tc>
          <w:tcPr>
            <w:tcW w:w="2380" w:type="dxa"/>
            <w:noWrap w:val="0"/>
            <w:vAlign w:val="center"/>
          </w:tcPr>
          <w:p w14:paraId="2AA73EE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退职（役）费</w:t>
            </w:r>
          </w:p>
        </w:tc>
        <w:tc>
          <w:tcPr>
            <w:tcW w:w="1220" w:type="dxa"/>
            <w:noWrap w:val="0"/>
            <w:vAlign w:val="center"/>
          </w:tcPr>
          <w:p w14:paraId="0C26FB1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7BF3C42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30224</w:t>
            </w:r>
          </w:p>
        </w:tc>
        <w:tc>
          <w:tcPr>
            <w:tcW w:w="1880" w:type="dxa"/>
            <w:noWrap w:val="0"/>
            <w:vAlign w:val="center"/>
          </w:tcPr>
          <w:p w14:paraId="641B2C6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被装购置费</w:t>
            </w:r>
          </w:p>
        </w:tc>
        <w:tc>
          <w:tcPr>
            <w:tcW w:w="1220" w:type="dxa"/>
            <w:noWrap w:val="0"/>
            <w:vAlign w:val="center"/>
          </w:tcPr>
          <w:p w14:paraId="4DE3DC97">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0FE2B1E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31021</w:t>
            </w:r>
          </w:p>
        </w:tc>
        <w:tc>
          <w:tcPr>
            <w:tcW w:w="3060" w:type="dxa"/>
            <w:noWrap w:val="0"/>
            <w:vAlign w:val="center"/>
          </w:tcPr>
          <w:p w14:paraId="737A5D2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文物和陈列品购置</w:t>
            </w:r>
          </w:p>
        </w:tc>
        <w:tc>
          <w:tcPr>
            <w:tcW w:w="1204" w:type="dxa"/>
            <w:noWrap w:val="0"/>
            <w:vAlign w:val="center"/>
          </w:tcPr>
          <w:p w14:paraId="01130C0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5E636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D2A74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30304</w:t>
            </w:r>
          </w:p>
        </w:tc>
        <w:tc>
          <w:tcPr>
            <w:tcW w:w="2380" w:type="dxa"/>
            <w:noWrap w:val="0"/>
            <w:vAlign w:val="center"/>
          </w:tcPr>
          <w:p w14:paraId="1102291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抚恤金</w:t>
            </w:r>
          </w:p>
        </w:tc>
        <w:tc>
          <w:tcPr>
            <w:tcW w:w="1220" w:type="dxa"/>
            <w:noWrap w:val="0"/>
            <w:vAlign w:val="center"/>
          </w:tcPr>
          <w:p w14:paraId="10E083E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73E1137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30225</w:t>
            </w:r>
          </w:p>
        </w:tc>
        <w:tc>
          <w:tcPr>
            <w:tcW w:w="1880" w:type="dxa"/>
            <w:noWrap w:val="0"/>
            <w:vAlign w:val="center"/>
          </w:tcPr>
          <w:p w14:paraId="6059EFE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专用燃料费</w:t>
            </w:r>
          </w:p>
        </w:tc>
        <w:tc>
          <w:tcPr>
            <w:tcW w:w="1220" w:type="dxa"/>
            <w:noWrap w:val="0"/>
            <w:vAlign w:val="center"/>
          </w:tcPr>
          <w:p w14:paraId="19A8451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0225D6C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31022</w:t>
            </w:r>
          </w:p>
        </w:tc>
        <w:tc>
          <w:tcPr>
            <w:tcW w:w="3060" w:type="dxa"/>
            <w:noWrap w:val="0"/>
            <w:vAlign w:val="center"/>
          </w:tcPr>
          <w:p w14:paraId="09ED90C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无形资产购置</w:t>
            </w:r>
          </w:p>
        </w:tc>
        <w:tc>
          <w:tcPr>
            <w:tcW w:w="1204" w:type="dxa"/>
            <w:noWrap w:val="0"/>
            <w:vAlign w:val="center"/>
          </w:tcPr>
          <w:p w14:paraId="6CDE9B2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2467D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9E5B78">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30305</w:t>
            </w:r>
          </w:p>
        </w:tc>
        <w:tc>
          <w:tcPr>
            <w:tcW w:w="2380" w:type="dxa"/>
            <w:noWrap w:val="0"/>
            <w:vAlign w:val="center"/>
          </w:tcPr>
          <w:p w14:paraId="486003F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生活补助</w:t>
            </w:r>
          </w:p>
        </w:tc>
        <w:tc>
          <w:tcPr>
            <w:tcW w:w="1220" w:type="dxa"/>
            <w:noWrap w:val="0"/>
            <w:vAlign w:val="center"/>
          </w:tcPr>
          <w:p w14:paraId="4557B47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3.54</w:t>
            </w:r>
          </w:p>
        </w:tc>
        <w:tc>
          <w:tcPr>
            <w:tcW w:w="620" w:type="dxa"/>
            <w:noWrap w:val="0"/>
            <w:vAlign w:val="center"/>
          </w:tcPr>
          <w:p w14:paraId="4E9AF08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30226</w:t>
            </w:r>
          </w:p>
        </w:tc>
        <w:tc>
          <w:tcPr>
            <w:tcW w:w="1880" w:type="dxa"/>
            <w:noWrap w:val="0"/>
            <w:vAlign w:val="center"/>
          </w:tcPr>
          <w:p w14:paraId="59C8ED0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劳务费</w:t>
            </w:r>
          </w:p>
        </w:tc>
        <w:tc>
          <w:tcPr>
            <w:tcW w:w="1220" w:type="dxa"/>
            <w:noWrap w:val="0"/>
            <w:vAlign w:val="center"/>
          </w:tcPr>
          <w:p w14:paraId="7F9C1DC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7B7F9D3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31099</w:t>
            </w:r>
          </w:p>
        </w:tc>
        <w:tc>
          <w:tcPr>
            <w:tcW w:w="3060" w:type="dxa"/>
            <w:noWrap w:val="0"/>
            <w:vAlign w:val="center"/>
          </w:tcPr>
          <w:p w14:paraId="13D4B6B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其他资本性支出</w:t>
            </w:r>
          </w:p>
        </w:tc>
        <w:tc>
          <w:tcPr>
            <w:tcW w:w="1204" w:type="dxa"/>
            <w:noWrap w:val="0"/>
            <w:vAlign w:val="center"/>
          </w:tcPr>
          <w:p w14:paraId="17245A7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58FBB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7D93E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30306</w:t>
            </w:r>
          </w:p>
        </w:tc>
        <w:tc>
          <w:tcPr>
            <w:tcW w:w="2380" w:type="dxa"/>
            <w:noWrap w:val="0"/>
            <w:vAlign w:val="center"/>
          </w:tcPr>
          <w:p w14:paraId="6BFBB2C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救济费</w:t>
            </w:r>
          </w:p>
        </w:tc>
        <w:tc>
          <w:tcPr>
            <w:tcW w:w="1220" w:type="dxa"/>
            <w:noWrap w:val="0"/>
            <w:vAlign w:val="center"/>
          </w:tcPr>
          <w:p w14:paraId="3B1E014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23177C5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30227</w:t>
            </w:r>
          </w:p>
        </w:tc>
        <w:tc>
          <w:tcPr>
            <w:tcW w:w="1880" w:type="dxa"/>
            <w:noWrap w:val="0"/>
            <w:vAlign w:val="center"/>
          </w:tcPr>
          <w:p w14:paraId="7FE9E5E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委托业务费</w:t>
            </w:r>
          </w:p>
        </w:tc>
        <w:tc>
          <w:tcPr>
            <w:tcW w:w="1220" w:type="dxa"/>
            <w:noWrap w:val="0"/>
            <w:vAlign w:val="center"/>
          </w:tcPr>
          <w:p w14:paraId="51177F2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3581D30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399</w:t>
            </w:r>
          </w:p>
        </w:tc>
        <w:tc>
          <w:tcPr>
            <w:tcW w:w="3060" w:type="dxa"/>
            <w:noWrap w:val="0"/>
            <w:vAlign w:val="center"/>
          </w:tcPr>
          <w:p w14:paraId="75FC7AE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其他支出</w:t>
            </w:r>
          </w:p>
        </w:tc>
        <w:tc>
          <w:tcPr>
            <w:tcW w:w="1204" w:type="dxa"/>
            <w:noWrap w:val="0"/>
            <w:vAlign w:val="center"/>
          </w:tcPr>
          <w:p w14:paraId="42E5B95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77EEB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DA323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30307</w:t>
            </w:r>
          </w:p>
        </w:tc>
        <w:tc>
          <w:tcPr>
            <w:tcW w:w="2380" w:type="dxa"/>
            <w:noWrap w:val="0"/>
            <w:vAlign w:val="center"/>
          </w:tcPr>
          <w:p w14:paraId="1238FE9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医疗费补助</w:t>
            </w:r>
          </w:p>
        </w:tc>
        <w:tc>
          <w:tcPr>
            <w:tcW w:w="1220" w:type="dxa"/>
            <w:noWrap w:val="0"/>
            <w:vAlign w:val="center"/>
          </w:tcPr>
          <w:p w14:paraId="2A1E061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78C4819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30228</w:t>
            </w:r>
          </w:p>
        </w:tc>
        <w:tc>
          <w:tcPr>
            <w:tcW w:w="1880" w:type="dxa"/>
            <w:noWrap w:val="0"/>
            <w:vAlign w:val="center"/>
          </w:tcPr>
          <w:p w14:paraId="64F01A4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工会经费</w:t>
            </w:r>
          </w:p>
        </w:tc>
        <w:tc>
          <w:tcPr>
            <w:tcW w:w="1220" w:type="dxa"/>
            <w:noWrap w:val="0"/>
            <w:vAlign w:val="center"/>
          </w:tcPr>
          <w:p w14:paraId="423240A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1.93</w:t>
            </w:r>
          </w:p>
        </w:tc>
        <w:tc>
          <w:tcPr>
            <w:tcW w:w="620" w:type="dxa"/>
            <w:noWrap w:val="0"/>
            <w:vAlign w:val="center"/>
          </w:tcPr>
          <w:p w14:paraId="7F2C0BB3">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39907</w:t>
            </w:r>
          </w:p>
        </w:tc>
        <w:tc>
          <w:tcPr>
            <w:tcW w:w="3060" w:type="dxa"/>
            <w:noWrap w:val="0"/>
            <w:vAlign w:val="center"/>
          </w:tcPr>
          <w:p w14:paraId="26BB09D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国家赔偿费用支出</w:t>
            </w:r>
          </w:p>
        </w:tc>
        <w:tc>
          <w:tcPr>
            <w:tcW w:w="1204" w:type="dxa"/>
            <w:noWrap w:val="0"/>
            <w:vAlign w:val="center"/>
          </w:tcPr>
          <w:p w14:paraId="2111407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43C1F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59496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30308</w:t>
            </w:r>
          </w:p>
        </w:tc>
        <w:tc>
          <w:tcPr>
            <w:tcW w:w="2380" w:type="dxa"/>
            <w:noWrap w:val="0"/>
            <w:vAlign w:val="center"/>
          </w:tcPr>
          <w:p w14:paraId="47997B9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助学金</w:t>
            </w:r>
          </w:p>
        </w:tc>
        <w:tc>
          <w:tcPr>
            <w:tcW w:w="1220" w:type="dxa"/>
            <w:noWrap w:val="0"/>
            <w:vAlign w:val="center"/>
          </w:tcPr>
          <w:p w14:paraId="3A763C8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57BAC44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30229</w:t>
            </w:r>
          </w:p>
        </w:tc>
        <w:tc>
          <w:tcPr>
            <w:tcW w:w="1880" w:type="dxa"/>
            <w:noWrap w:val="0"/>
            <w:vAlign w:val="center"/>
          </w:tcPr>
          <w:p w14:paraId="1F0F6C9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福利费</w:t>
            </w:r>
          </w:p>
        </w:tc>
        <w:tc>
          <w:tcPr>
            <w:tcW w:w="1220" w:type="dxa"/>
            <w:noWrap w:val="0"/>
            <w:vAlign w:val="center"/>
          </w:tcPr>
          <w:p w14:paraId="4CDE01F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2.39</w:t>
            </w:r>
          </w:p>
        </w:tc>
        <w:tc>
          <w:tcPr>
            <w:tcW w:w="620" w:type="dxa"/>
            <w:noWrap w:val="0"/>
            <w:vAlign w:val="center"/>
          </w:tcPr>
          <w:p w14:paraId="5E00807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39908</w:t>
            </w:r>
          </w:p>
        </w:tc>
        <w:tc>
          <w:tcPr>
            <w:tcW w:w="3060" w:type="dxa"/>
            <w:noWrap w:val="0"/>
            <w:vAlign w:val="center"/>
          </w:tcPr>
          <w:p w14:paraId="31556FC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对民间非营利组织和群众性自治组织补贴</w:t>
            </w:r>
          </w:p>
        </w:tc>
        <w:tc>
          <w:tcPr>
            <w:tcW w:w="1204" w:type="dxa"/>
            <w:noWrap w:val="0"/>
            <w:vAlign w:val="center"/>
          </w:tcPr>
          <w:p w14:paraId="35CC9FC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42E7E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82356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30309</w:t>
            </w:r>
          </w:p>
        </w:tc>
        <w:tc>
          <w:tcPr>
            <w:tcW w:w="2380" w:type="dxa"/>
            <w:noWrap w:val="0"/>
            <w:vAlign w:val="center"/>
          </w:tcPr>
          <w:p w14:paraId="290B492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奖励金</w:t>
            </w:r>
          </w:p>
        </w:tc>
        <w:tc>
          <w:tcPr>
            <w:tcW w:w="1220" w:type="dxa"/>
            <w:noWrap w:val="0"/>
            <w:vAlign w:val="center"/>
          </w:tcPr>
          <w:p w14:paraId="7BAAAD5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7CC70D32">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30231</w:t>
            </w:r>
          </w:p>
        </w:tc>
        <w:tc>
          <w:tcPr>
            <w:tcW w:w="1880" w:type="dxa"/>
            <w:noWrap w:val="0"/>
            <w:vAlign w:val="center"/>
          </w:tcPr>
          <w:p w14:paraId="6C47234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公务用车运行维护费</w:t>
            </w:r>
          </w:p>
        </w:tc>
        <w:tc>
          <w:tcPr>
            <w:tcW w:w="1220" w:type="dxa"/>
            <w:noWrap w:val="0"/>
            <w:vAlign w:val="center"/>
          </w:tcPr>
          <w:p w14:paraId="1BAD39D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3.27</w:t>
            </w:r>
          </w:p>
        </w:tc>
        <w:tc>
          <w:tcPr>
            <w:tcW w:w="620" w:type="dxa"/>
            <w:noWrap w:val="0"/>
            <w:vAlign w:val="center"/>
          </w:tcPr>
          <w:p w14:paraId="1D40140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39909</w:t>
            </w:r>
          </w:p>
        </w:tc>
        <w:tc>
          <w:tcPr>
            <w:tcW w:w="3060" w:type="dxa"/>
            <w:noWrap w:val="0"/>
            <w:vAlign w:val="center"/>
          </w:tcPr>
          <w:p w14:paraId="37345819">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经常性赠与</w:t>
            </w:r>
          </w:p>
        </w:tc>
        <w:tc>
          <w:tcPr>
            <w:tcW w:w="1204" w:type="dxa"/>
            <w:noWrap w:val="0"/>
            <w:vAlign w:val="center"/>
          </w:tcPr>
          <w:p w14:paraId="78B71D41">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2C1BD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E4F58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30310</w:t>
            </w:r>
          </w:p>
        </w:tc>
        <w:tc>
          <w:tcPr>
            <w:tcW w:w="2380" w:type="dxa"/>
            <w:noWrap w:val="0"/>
            <w:vAlign w:val="center"/>
          </w:tcPr>
          <w:p w14:paraId="697334E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个人农业生产补贴</w:t>
            </w:r>
          </w:p>
        </w:tc>
        <w:tc>
          <w:tcPr>
            <w:tcW w:w="1220" w:type="dxa"/>
            <w:noWrap w:val="0"/>
            <w:vAlign w:val="center"/>
          </w:tcPr>
          <w:p w14:paraId="32F7BA7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4CCF920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30239</w:t>
            </w:r>
          </w:p>
        </w:tc>
        <w:tc>
          <w:tcPr>
            <w:tcW w:w="1880" w:type="dxa"/>
            <w:noWrap w:val="0"/>
            <w:vAlign w:val="center"/>
          </w:tcPr>
          <w:p w14:paraId="7EF0D767">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其他交通费用</w:t>
            </w:r>
          </w:p>
        </w:tc>
        <w:tc>
          <w:tcPr>
            <w:tcW w:w="1220" w:type="dxa"/>
            <w:noWrap w:val="0"/>
            <w:vAlign w:val="center"/>
          </w:tcPr>
          <w:p w14:paraId="1ED38B09">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11.85</w:t>
            </w:r>
          </w:p>
        </w:tc>
        <w:tc>
          <w:tcPr>
            <w:tcW w:w="620" w:type="dxa"/>
            <w:noWrap w:val="0"/>
            <w:vAlign w:val="center"/>
          </w:tcPr>
          <w:p w14:paraId="08C49B3E">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39910</w:t>
            </w:r>
          </w:p>
        </w:tc>
        <w:tc>
          <w:tcPr>
            <w:tcW w:w="3060" w:type="dxa"/>
            <w:noWrap w:val="0"/>
            <w:vAlign w:val="center"/>
          </w:tcPr>
          <w:p w14:paraId="22BF77D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资本性赠与</w:t>
            </w:r>
          </w:p>
        </w:tc>
        <w:tc>
          <w:tcPr>
            <w:tcW w:w="1204" w:type="dxa"/>
            <w:noWrap w:val="0"/>
            <w:vAlign w:val="center"/>
          </w:tcPr>
          <w:p w14:paraId="4C41D19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2892F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368CA0">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30311</w:t>
            </w:r>
          </w:p>
        </w:tc>
        <w:tc>
          <w:tcPr>
            <w:tcW w:w="2380" w:type="dxa"/>
            <w:noWrap w:val="0"/>
            <w:vAlign w:val="center"/>
          </w:tcPr>
          <w:p w14:paraId="7E05ECA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代缴社会保险费</w:t>
            </w:r>
          </w:p>
        </w:tc>
        <w:tc>
          <w:tcPr>
            <w:tcW w:w="1220" w:type="dxa"/>
            <w:noWrap w:val="0"/>
            <w:vAlign w:val="center"/>
          </w:tcPr>
          <w:p w14:paraId="12D30E5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377CB19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30240</w:t>
            </w:r>
          </w:p>
        </w:tc>
        <w:tc>
          <w:tcPr>
            <w:tcW w:w="1880" w:type="dxa"/>
            <w:noWrap w:val="0"/>
            <w:vAlign w:val="center"/>
          </w:tcPr>
          <w:p w14:paraId="56CDDE9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税金及附加费用</w:t>
            </w:r>
          </w:p>
        </w:tc>
        <w:tc>
          <w:tcPr>
            <w:tcW w:w="1220" w:type="dxa"/>
            <w:noWrap w:val="0"/>
            <w:vAlign w:val="center"/>
          </w:tcPr>
          <w:p w14:paraId="61CB4C1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54EA19C4">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39999</w:t>
            </w:r>
          </w:p>
        </w:tc>
        <w:tc>
          <w:tcPr>
            <w:tcW w:w="3060" w:type="dxa"/>
            <w:noWrap w:val="0"/>
            <w:vAlign w:val="center"/>
          </w:tcPr>
          <w:p w14:paraId="53F8EC6D">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其他支出</w:t>
            </w:r>
          </w:p>
        </w:tc>
        <w:tc>
          <w:tcPr>
            <w:tcW w:w="1204" w:type="dxa"/>
            <w:noWrap w:val="0"/>
            <w:vAlign w:val="center"/>
          </w:tcPr>
          <w:p w14:paraId="007508AF">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r>
      <w:tr w14:paraId="14DAC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9CFA26">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30399</w:t>
            </w:r>
          </w:p>
        </w:tc>
        <w:tc>
          <w:tcPr>
            <w:tcW w:w="2380" w:type="dxa"/>
            <w:noWrap w:val="0"/>
            <w:vAlign w:val="center"/>
          </w:tcPr>
          <w:p w14:paraId="060E5295">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其他对个人和家庭的补助</w:t>
            </w:r>
          </w:p>
        </w:tc>
        <w:tc>
          <w:tcPr>
            <w:tcW w:w="1220" w:type="dxa"/>
            <w:noWrap w:val="0"/>
            <w:vAlign w:val="center"/>
          </w:tcPr>
          <w:p w14:paraId="3022800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0.00</w:t>
            </w:r>
          </w:p>
        </w:tc>
        <w:tc>
          <w:tcPr>
            <w:tcW w:w="620" w:type="dxa"/>
            <w:noWrap w:val="0"/>
            <w:vAlign w:val="center"/>
          </w:tcPr>
          <w:p w14:paraId="39D9CDAF">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30299</w:t>
            </w:r>
          </w:p>
        </w:tc>
        <w:tc>
          <w:tcPr>
            <w:tcW w:w="1880" w:type="dxa"/>
            <w:noWrap w:val="0"/>
            <w:vAlign w:val="center"/>
          </w:tcPr>
          <w:p w14:paraId="01600E8C">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 xml:space="preserve">  其他商品和服务支出</w:t>
            </w:r>
          </w:p>
        </w:tc>
        <w:tc>
          <w:tcPr>
            <w:tcW w:w="1220" w:type="dxa"/>
            <w:noWrap w:val="0"/>
            <w:vAlign w:val="center"/>
          </w:tcPr>
          <w:p w14:paraId="6216184E">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1.03</w:t>
            </w:r>
          </w:p>
        </w:tc>
        <w:tc>
          <w:tcPr>
            <w:tcW w:w="620" w:type="dxa"/>
            <w:noWrap w:val="0"/>
            <w:vAlign w:val="center"/>
          </w:tcPr>
          <w:p w14:paraId="2B955CB7">
            <w:pPr>
              <w:widowControl w:val="0"/>
              <w:jc w:val="both"/>
              <w:rPr>
                <w:rFonts w:ascii="Calibri" w:hAnsi="Calibri" w:eastAsia="仿宋_GB2312" w:cs="Arial"/>
                <w:color w:val="000000"/>
                <w:kern w:val="2"/>
                <w:sz w:val="32"/>
                <w:szCs w:val="24"/>
                <w:lang w:val="en-US" w:eastAsia="zh-CN" w:bidi="ar-SA"/>
              </w:rPr>
            </w:pPr>
          </w:p>
        </w:tc>
        <w:tc>
          <w:tcPr>
            <w:tcW w:w="3060" w:type="dxa"/>
            <w:noWrap w:val="0"/>
            <w:vAlign w:val="center"/>
          </w:tcPr>
          <w:p w14:paraId="6E43E57F">
            <w:pPr>
              <w:widowControl w:val="0"/>
              <w:jc w:val="both"/>
              <w:rPr>
                <w:rFonts w:ascii="Calibri" w:hAnsi="Calibri" w:eastAsia="仿宋_GB2312" w:cs="Arial"/>
                <w:color w:val="000000"/>
                <w:kern w:val="2"/>
                <w:sz w:val="32"/>
                <w:szCs w:val="24"/>
                <w:lang w:val="en-US" w:eastAsia="zh-CN" w:bidi="ar-SA"/>
              </w:rPr>
            </w:pPr>
          </w:p>
        </w:tc>
        <w:tc>
          <w:tcPr>
            <w:tcW w:w="1204" w:type="dxa"/>
            <w:noWrap w:val="0"/>
            <w:vAlign w:val="center"/>
          </w:tcPr>
          <w:p w14:paraId="420508BB">
            <w:pPr>
              <w:widowControl w:val="0"/>
              <w:jc w:val="both"/>
              <w:rPr>
                <w:rFonts w:ascii="Calibri" w:hAnsi="Calibri" w:eastAsia="仿宋_GB2312" w:cs="Arial"/>
                <w:color w:val="000000"/>
                <w:kern w:val="2"/>
                <w:sz w:val="32"/>
                <w:szCs w:val="24"/>
                <w:lang w:val="en-US" w:eastAsia="zh-CN" w:bidi="ar-SA"/>
              </w:rPr>
            </w:pPr>
          </w:p>
        </w:tc>
      </w:tr>
      <w:tr w14:paraId="3CC90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9C9E9B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人员经费合计</w:t>
            </w:r>
          </w:p>
        </w:tc>
        <w:tc>
          <w:tcPr>
            <w:tcW w:w="1220" w:type="dxa"/>
            <w:noWrap w:val="0"/>
            <w:vAlign w:val="center"/>
          </w:tcPr>
          <w:p w14:paraId="2F6CB0B0">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431.41</w:t>
            </w:r>
          </w:p>
        </w:tc>
        <w:tc>
          <w:tcPr>
            <w:tcW w:w="7400" w:type="dxa"/>
            <w:gridSpan w:val="5"/>
            <w:noWrap w:val="0"/>
            <w:vAlign w:val="center"/>
          </w:tcPr>
          <w:p w14:paraId="2AFE85E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公用经费合计</w:t>
            </w:r>
          </w:p>
        </w:tc>
        <w:tc>
          <w:tcPr>
            <w:tcW w:w="1204" w:type="dxa"/>
            <w:noWrap w:val="0"/>
            <w:vAlign w:val="center"/>
          </w:tcPr>
          <w:p w14:paraId="2F4F25C2">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35.21</w:t>
            </w:r>
          </w:p>
        </w:tc>
      </w:tr>
      <w:tr w14:paraId="1DA2D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BB93B3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4"/>
                <w:szCs w:val="24"/>
                <w:lang w:val="en-US" w:eastAsia="zh-CN" w:bidi="ar-SA"/>
              </w:rPr>
              <w:t>注：本表反映部门本年度一般公共预算财政拨款基本支出明细情况。</w:t>
            </w:r>
          </w:p>
        </w:tc>
      </w:tr>
    </w:tbl>
    <w:p w14:paraId="0B402C44">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5423A82B">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C8CC59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6CF9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4EBBC89">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8"/>
                <w:szCs w:val="24"/>
                <w:lang w:val="en-US" w:eastAsia="zh-CN" w:bidi="ar-SA"/>
              </w:rPr>
              <w:t>公开07表</w:t>
            </w:r>
          </w:p>
        </w:tc>
      </w:tr>
      <w:tr w14:paraId="10AF2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BBA9AD4">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8"/>
                <w:szCs w:val="24"/>
                <w:lang w:val="en-US" w:eastAsia="zh-CN" w:bidi="ar-SA"/>
              </w:rPr>
              <w:t>部门：中共许昌市委许昌市人民政府督查局</w:t>
            </w:r>
          </w:p>
        </w:tc>
        <w:tc>
          <w:tcPr>
            <w:tcW w:w="2000" w:type="dxa"/>
            <w:noWrap w:val="0"/>
            <w:vAlign w:val="center"/>
          </w:tcPr>
          <w:p w14:paraId="561DC25F">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8"/>
                <w:szCs w:val="24"/>
                <w:lang w:val="en-US" w:eastAsia="zh-CN" w:bidi="ar-SA"/>
              </w:rPr>
              <w:t>2025年度</w:t>
            </w:r>
          </w:p>
        </w:tc>
        <w:tc>
          <w:tcPr>
            <w:tcW w:w="5979" w:type="dxa"/>
            <w:noWrap w:val="0"/>
            <w:vAlign w:val="center"/>
          </w:tcPr>
          <w:p w14:paraId="1F3BA94A">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8"/>
                <w:szCs w:val="24"/>
                <w:lang w:val="en-US" w:eastAsia="zh-CN" w:bidi="ar-SA"/>
              </w:rPr>
              <w:t>单位：万元</w:t>
            </w:r>
          </w:p>
        </w:tc>
      </w:tr>
    </w:tbl>
    <w:p w14:paraId="6EE3E3CC">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71D5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FC612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1640" w:type="dxa"/>
            <w:vMerge w:val="restart"/>
            <w:noWrap w:val="0"/>
            <w:vAlign w:val="center"/>
          </w:tcPr>
          <w:p w14:paraId="68D71EF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年初结转和结余</w:t>
            </w:r>
          </w:p>
        </w:tc>
        <w:tc>
          <w:tcPr>
            <w:tcW w:w="1640" w:type="dxa"/>
            <w:vMerge w:val="restart"/>
            <w:noWrap w:val="0"/>
            <w:vAlign w:val="center"/>
          </w:tcPr>
          <w:p w14:paraId="08D1CC4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本年收入</w:t>
            </w:r>
          </w:p>
        </w:tc>
        <w:tc>
          <w:tcPr>
            <w:tcW w:w="4560" w:type="dxa"/>
            <w:gridSpan w:val="3"/>
            <w:noWrap w:val="0"/>
            <w:vAlign w:val="center"/>
          </w:tcPr>
          <w:p w14:paraId="0BA7B02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本年支出</w:t>
            </w:r>
          </w:p>
        </w:tc>
        <w:tc>
          <w:tcPr>
            <w:tcW w:w="1638" w:type="dxa"/>
            <w:vMerge w:val="restart"/>
            <w:noWrap w:val="0"/>
            <w:vAlign w:val="center"/>
          </w:tcPr>
          <w:p w14:paraId="34C6DEF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年末结转和结余</w:t>
            </w:r>
          </w:p>
        </w:tc>
      </w:tr>
      <w:tr w14:paraId="6BC2F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9E04EA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科目代码</w:t>
            </w:r>
          </w:p>
        </w:tc>
        <w:tc>
          <w:tcPr>
            <w:tcW w:w="3580" w:type="dxa"/>
            <w:vMerge w:val="restart"/>
            <w:noWrap w:val="0"/>
            <w:vAlign w:val="center"/>
          </w:tcPr>
          <w:p w14:paraId="0959251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科目名称</w:t>
            </w:r>
          </w:p>
        </w:tc>
        <w:tc>
          <w:tcPr>
            <w:tcW w:w="1640" w:type="dxa"/>
            <w:vMerge w:val="continue"/>
            <w:noWrap w:val="0"/>
            <w:vAlign w:val="center"/>
          </w:tcPr>
          <w:p w14:paraId="333E5628">
            <w:pPr>
              <w:widowControl w:val="0"/>
              <w:jc w:val="both"/>
              <w:rPr>
                <w:rFonts w:ascii="Calibri" w:hAnsi="Calibri" w:eastAsia="仿宋_GB2312" w:cs="Arial"/>
                <w:color w:val="000000"/>
                <w:kern w:val="2"/>
                <w:sz w:val="32"/>
                <w:szCs w:val="24"/>
                <w:lang w:val="en-US" w:eastAsia="zh-CN" w:bidi="ar-SA"/>
              </w:rPr>
            </w:pPr>
          </w:p>
        </w:tc>
        <w:tc>
          <w:tcPr>
            <w:tcW w:w="1640" w:type="dxa"/>
            <w:vMerge w:val="continue"/>
            <w:noWrap w:val="0"/>
            <w:vAlign w:val="center"/>
          </w:tcPr>
          <w:p w14:paraId="6F4A5985">
            <w:pPr>
              <w:widowControl w:val="0"/>
              <w:jc w:val="both"/>
              <w:rPr>
                <w:rFonts w:ascii="Calibri" w:hAnsi="Calibri" w:eastAsia="仿宋_GB2312" w:cs="Arial"/>
                <w:color w:val="000000"/>
                <w:kern w:val="2"/>
                <w:sz w:val="32"/>
                <w:szCs w:val="24"/>
                <w:lang w:val="en-US" w:eastAsia="zh-CN" w:bidi="ar-SA"/>
              </w:rPr>
            </w:pPr>
          </w:p>
        </w:tc>
        <w:tc>
          <w:tcPr>
            <w:tcW w:w="1520" w:type="dxa"/>
            <w:vMerge w:val="restart"/>
            <w:noWrap w:val="0"/>
            <w:vAlign w:val="center"/>
          </w:tcPr>
          <w:p w14:paraId="3476873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小计</w:t>
            </w:r>
          </w:p>
        </w:tc>
        <w:tc>
          <w:tcPr>
            <w:tcW w:w="1520" w:type="dxa"/>
            <w:vMerge w:val="restart"/>
            <w:noWrap w:val="0"/>
            <w:vAlign w:val="center"/>
          </w:tcPr>
          <w:p w14:paraId="2C92F8F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基本支出</w:t>
            </w:r>
          </w:p>
        </w:tc>
        <w:tc>
          <w:tcPr>
            <w:tcW w:w="1520" w:type="dxa"/>
            <w:vMerge w:val="restart"/>
            <w:noWrap w:val="0"/>
            <w:vAlign w:val="center"/>
          </w:tcPr>
          <w:p w14:paraId="13A0FBC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项目支出</w:t>
            </w:r>
          </w:p>
        </w:tc>
        <w:tc>
          <w:tcPr>
            <w:tcW w:w="1638" w:type="dxa"/>
            <w:vMerge w:val="continue"/>
            <w:noWrap w:val="0"/>
            <w:vAlign w:val="center"/>
          </w:tcPr>
          <w:p w14:paraId="3B84EAA9">
            <w:pPr>
              <w:widowControl w:val="0"/>
              <w:jc w:val="both"/>
              <w:rPr>
                <w:rFonts w:ascii="Calibri" w:hAnsi="Calibri" w:eastAsia="仿宋_GB2312" w:cs="Arial"/>
                <w:color w:val="000000"/>
                <w:kern w:val="2"/>
                <w:sz w:val="32"/>
                <w:szCs w:val="24"/>
                <w:lang w:val="en-US" w:eastAsia="zh-CN" w:bidi="ar-SA"/>
              </w:rPr>
            </w:pPr>
          </w:p>
        </w:tc>
      </w:tr>
      <w:tr w14:paraId="5E404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ACA142F">
            <w:pPr>
              <w:widowControl w:val="0"/>
              <w:jc w:val="both"/>
              <w:rPr>
                <w:rFonts w:ascii="Calibri" w:hAnsi="Calibri" w:eastAsia="仿宋_GB2312" w:cs="Arial"/>
                <w:color w:val="000000"/>
                <w:kern w:val="2"/>
                <w:sz w:val="32"/>
                <w:szCs w:val="24"/>
                <w:lang w:val="en-US" w:eastAsia="zh-CN" w:bidi="ar-SA"/>
              </w:rPr>
            </w:pPr>
          </w:p>
        </w:tc>
        <w:tc>
          <w:tcPr>
            <w:tcW w:w="3580" w:type="dxa"/>
            <w:vMerge w:val="continue"/>
            <w:noWrap w:val="0"/>
            <w:vAlign w:val="center"/>
          </w:tcPr>
          <w:p w14:paraId="1F26B9FC">
            <w:pPr>
              <w:widowControl w:val="0"/>
              <w:jc w:val="both"/>
              <w:rPr>
                <w:rFonts w:ascii="Calibri" w:hAnsi="Calibri" w:eastAsia="仿宋_GB2312" w:cs="Arial"/>
                <w:color w:val="000000"/>
                <w:kern w:val="2"/>
                <w:sz w:val="32"/>
                <w:szCs w:val="24"/>
                <w:lang w:val="en-US" w:eastAsia="zh-CN" w:bidi="ar-SA"/>
              </w:rPr>
            </w:pPr>
          </w:p>
        </w:tc>
        <w:tc>
          <w:tcPr>
            <w:tcW w:w="1640" w:type="dxa"/>
            <w:vMerge w:val="continue"/>
            <w:noWrap w:val="0"/>
            <w:vAlign w:val="center"/>
          </w:tcPr>
          <w:p w14:paraId="570761AC">
            <w:pPr>
              <w:widowControl w:val="0"/>
              <w:jc w:val="both"/>
              <w:rPr>
                <w:rFonts w:ascii="Calibri" w:hAnsi="Calibri" w:eastAsia="仿宋_GB2312" w:cs="Arial"/>
                <w:color w:val="000000"/>
                <w:kern w:val="2"/>
                <w:sz w:val="32"/>
                <w:szCs w:val="24"/>
                <w:lang w:val="en-US" w:eastAsia="zh-CN" w:bidi="ar-SA"/>
              </w:rPr>
            </w:pPr>
          </w:p>
        </w:tc>
        <w:tc>
          <w:tcPr>
            <w:tcW w:w="1640" w:type="dxa"/>
            <w:vMerge w:val="continue"/>
            <w:noWrap w:val="0"/>
            <w:vAlign w:val="center"/>
          </w:tcPr>
          <w:p w14:paraId="77A173EC">
            <w:pPr>
              <w:widowControl w:val="0"/>
              <w:jc w:val="both"/>
              <w:rPr>
                <w:rFonts w:ascii="Calibri" w:hAnsi="Calibri" w:eastAsia="仿宋_GB2312" w:cs="Arial"/>
                <w:color w:val="000000"/>
                <w:kern w:val="2"/>
                <w:sz w:val="32"/>
                <w:szCs w:val="24"/>
                <w:lang w:val="en-US" w:eastAsia="zh-CN" w:bidi="ar-SA"/>
              </w:rPr>
            </w:pPr>
          </w:p>
        </w:tc>
        <w:tc>
          <w:tcPr>
            <w:tcW w:w="1520" w:type="dxa"/>
            <w:vMerge w:val="continue"/>
            <w:noWrap w:val="0"/>
            <w:vAlign w:val="center"/>
          </w:tcPr>
          <w:p w14:paraId="069D1D43">
            <w:pPr>
              <w:widowControl w:val="0"/>
              <w:jc w:val="both"/>
              <w:rPr>
                <w:rFonts w:ascii="Calibri" w:hAnsi="Calibri" w:eastAsia="仿宋_GB2312" w:cs="Arial"/>
                <w:color w:val="000000"/>
                <w:kern w:val="2"/>
                <w:sz w:val="32"/>
                <w:szCs w:val="24"/>
                <w:lang w:val="en-US" w:eastAsia="zh-CN" w:bidi="ar-SA"/>
              </w:rPr>
            </w:pPr>
          </w:p>
        </w:tc>
        <w:tc>
          <w:tcPr>
            <w:tcW w:w="1520" w:type="dxa"/>
            <w:vMerge w:val="continue"/>
            <w:noWrap w:val="0"/>
            <w:vAlign w:val="center"/>
          </w:tcPr>
          <w:p w14:paraId="6918ECA3">
            <w:pPr>
              <w:widowControl w:val="0"/>
              <w:jc w:val="both"/>
              <w:rPr>
                <w:rFonts w:ascii="Calibri" w:hAnsi="Calibri" w:eastAsia="仿宋_GB2312" w:cs="Arial"/>
                <w:color w:val="000000"/>
                <w:kern w:val="2"/>
                <w:sz w:val="32"/>
                <w:szCs w:val="24"/>
                <w:lang w:val="en-US" w:eastAsia="zh-CN" w:bidi="ar-SA"/>
              </w:rPr>
            </w:pPr>
          </w:p>
        </w:tc>
        <w:tc>
          <w:tcPr>
            <w:tcW w:w="1520" w:type="dxa"/>
            <w:vMerge w:val="continue"/>
            <w:noWrap w:val="0"/>
            <w:vAlign w:val="center"/>
          </w:tcPr>
          <w:p w14:paraId="34C15A4F">
            <w:pPr>
              <w:widowControl w:val="0"/>
              <w:jc w:val="both"/>
              <w:rPr>
                <w:rFonts w:ascii="Calibri" w:hAnsi="Calibri" w:eastAsia="仿宋_GB2312" w:cs="Arial"/>
                <w:color w:val="000000"/>
                <w:kern w:val="2"/>
                <w:sz w:val="32"/>
                <w:szCs w:val="24"/>
                <w:lang w:val="en-US" w:eastAsia="zh-CN" w:bidi="ar-SA"/>
              </w:rPr>
            </w:pPr>
          </w:p>
        </w:tc>
        <w:tc>
          <w:tcPr>
            <w:tcW w:w="1638" w:type="dxa"/>
            <w:vMerge w:val="continue"/>
            <w:noWrap w:val="0"/>
            <w:vAlign w:val="center"/>
          </w:tcPr>
          <w:p w14:paraId="35380625">
            <w:pPr>
              <w:widowControl w:val="0"/>
              <w:jc w:val="both"/>
              <w:rPr>
                <w:rFonts w:ascii="Calibri" w:hAnsi="Calibri" w:eastAsia="仿宋_GB2312" w:cs="Arial"/>
                <w:color w:val="000000"/>
                <w:kern w:val="2"/>
                <w:sz w:val="32"/>
                <w:szCs w:val="24"/>
                <w:lang w:val="en-US" w:eastAsia="zh-CN" w:bidi="ar-SA"/>
              </w:rPr>
            </w:pPr>
          </w:p>
        </w:tc>
      </w:tr>
      <w:tr w14:paraId="769CC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7D8EA6A">
            <w:pPr>
              <w:widowControl w:val="0"/>
              <w:jc w:val="both"/>
              <w:rPr>
                <w:rFonts w:ascii="Calibri" w:hAnsi="Calibri" w:eastAsia="仿宋_GB2312" w:cs="Arial"/>
                <w:color w:val="000000"/>
                <w:kern w:val="2"/>
                <w:sz w:val="32"/>
                <w:szCs w:val="24"/>
                <w:lang w:val="en-US" w:eastAsia="zh-CN" w:bidi="ar-SA"/>
              </w:rPr>
            </w:pPr>
          </w:p>
        </w:tc>
        <w:tc>
          <w:tcPr>
            <w:tcW w:w="3580" w:type="dxa"/>
            <w:vMerge w:val="continue"/>
            <w:noWrap w:val="0"/>
            <w:vAlign w:val="center"/>
          </w:tcPr>
          <w:p w14:paraId="6BF77413">
            <w:pPr>
              <w:widowControl w:val="0"/>
              <w:jc w:val="both"/>
              <w:rPr>
                <w:rFonts w:ascii="Calibri" w:hAnsi="Calibri" w:eastAsia="仿宋_GB2312" w:cs="Arial"/>
                <w:color w:val="000000"/>
                <w:kern w:val="2"/>
                <w:sz w:val="32"/>
                <w:szCs w:val="24"/>
                <w:lang w:val="en-US" w:eastAsia="zh-CN" w:bidi="ar-SA"/>
              </w:rPr>
            </w:pPr>
          </w:p>
        </w:tc>
        <w:tc>
          <w:tcPr>
            <w:tcW w:w="1640" w:type="dxa"/>
            <w:vMerge w:val="continue"/>
            <w:noWrap w:val="0"/>
            <w:vAlign w:val="center"/>
          </w:tcPr>
          <w:p w14:paraId="12F33CF6">
            <w:pPr>
              <w:widowControl w:val="0"/>
              <w:jc w:val="both"/>
              <w:rPr>
                <w:rFonts w:ascii="Calibri" w:hAnsi="Calibri" w:eastAsia="仿宋_GB2312" w:cs="Arial"/>
                <w:color w:val="000000"/>
                <w:kern w:val="2"/>
                <w:sz w:val="32"/>
                <w:szCs w:val="24"/>
                <w:lang w:val="en-US" w:eastAsia="zh-CN" w:bidi="ar-SA"/>
              </w:rPr>
            </w:pPr>
          </w:p>
        </w:tc>
        <w:tc>
          <w:tcPr>
            <w:tcW w:w="1640" w:type="dxa"/>
            <w:vMerge w:val="continue"/>
            <w:noWrap w:val="0"/>
            <w:vAlign w:val="center"/>
          </w:tcPr>
          <w:p w14:paraId="6105CB03">
            <w:pPr>
              <w:widowControl w:val="0"/>
              <w:jc w:val="both"/>
              <w:rPr>
                <w:rFonts w:ascii="Calibri" w:hAnsi="Calibri" w:eastAsia="仿宋_GB2312" w:cs="Arial"/>
                <w:color w:val="000000"/>
                <w:kern w:val="2"/>
                <w:sz w:val="32"/>
                <w:szCs w:val="24"/>
                <w:lang w:val="en-US" w:eastAsia="zh-CN" w:bidi="ar-SA"/>
              </w:rPr>
            </w:pPr>
          </w:p>
        </w:tc>
        <w:tc>
          <w:tcPr>
            <w:tcW w:w="1520" w:type="dxa"/>
            <w:vMerge w:val="continue"/>
            <w:noWrap w:val="0"/>
            <w:vAlign w:val="center"/>
          </w:tcPr>
          <w:p w14:paraId="6B6BA680">
            <w:pPr>
              <w:widowControl w:val="0"/>
              <w:jc w:val="both"/>
              <w:rPr>
                <w:rFonts w:ascii="Calibri" w:hAnsi="Calibri" w:eastAsia="仿宋_GB2312" w:cs="Arial"/>
                <w:color w:val="000000"/>
                <w:kern w:val="2"/>
                <w:sz w:val="32"/>
                <w:szCs w:val="24"/>
                <w:lang w:val="en-US" w:eastAsia="zh-CN" w:bidi="ar-SA"/>
              </w:rPr>
            </w:pPr>
          </w:p>
        </w:tc>
        <w:tc>
          <w:tcPr>
            <w:tcW w:w="1520" w:type="dxa"/>
            <w:vMerge w:val="continue"/>
            <w:noWrap w:val="0"/>
            <w:vAlign w:val="center"/>
          </w:tcPr>
          <w:p w14:paraId="42A74A3C">
            <w:pPr>
              <w:widowControl w:val="0"/>
              <w:jc w:val="both"/>
              <w:rPr>
                <w:rFonts w:ascii="Calibri" w:hAnsi="Calibri" w:eastAsia="仿宋_GB2312" w:cs="Arial"/>
                <w:color w:val="000000"/>
                <w:kern w:val="2"/>
                <w:sz w:val="32"/>
                <w:szCs w:val="24"/>
                <w:lang w:val="en-US" w:eastAsia="zh-CN" w:bidi="ar-SA"/>
              </w:rPr>
            </w:pPr>
          </w:p>
        </w:tc>
        <w:tc>
          <w:tcPr>
            <w:tcW w:w="1520" w:type="dxa"/>
            <w:vMerge w:val="continue"/>
            <w:noWrap w:val="0"/>
            <w:vAlign w:val="center"/>
          </w:tcPr>
          <w:p w14:paraId="79292C0E">
            <w:pPr>
              <w:widowControl w:val="0"/>
              <w:jc w:val="both"/>
              <w:rPr>
                <w:rFonts w:ascii="Calibri" w:hAnsi="Calibri" w:eastAsia="仿宋_GB2312" w:cs="Arial"/>
                <w:color w:val="000000"/>
                <w:kern w:val="2"/>
                <w:sz w:val="32"/>
                <w:szCs w:val="24"/>
                <w:lang w:val="en-US" w:eastAsia="zh-CN" w:bidi="ar-SA"/>
              </w:rPr>
            </w:pPr>
          </w:p>
        </w:tc>
        <w:tc>
          <w:tcPr>
            <w:tcW w:w="1638" w:type="dxa"/>
            <w:vMerge w:val="continue"/>
            <w:noWrap w:val="0"/>
            <w:vAlign w:val="center"/>
          </w:tcPr>
          <w:p w14:paraId="5199A095">
            <w:pPr>
              <w:widowControl w:val="0"/>
              <w:jc w:val="both"/>
              <w:rPr>
                <w:rFonts w:ascii="Calibri" w:hAnsi="Calibri" w:eastAsia="仿宋_GB2312" w:cs="Arial"/>
                <w:color w:val="000000"/>
                <w:kern w:val="2"/>
                <w:sz w:val="32"/>
                <w:szCs w:val="24"/>
                <w:lang w:val="en-US" w:eastAsia="zh-CN" w:bidi="ar-SA"/>
              </w:rPr>
            </w:pPr>
          </w:p>
        </w:tc>
      </w:tr>
      <w:tr w14:paraId="5BB63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782FB8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1640" w:type="dxa"/>
            <w:noWrap w:val="0"/>
            <w:vAlign w:val="center"/>
          </w:tcPr>
          <w:p w14:paraId="0BF09C6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1640" w:type="dxa"/>
            <w:noWrap w:val="0"/>
            <w:vAlign w:val="center"/>
          </w:tcPr>
          <w:p w14:paraId="13361D1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1520" w:type="dxa"/>
            <w:noWrap w:val="0"/>
            <w:vAlign w:val="center"/>
          </w:tcPr>
          <w:p w14:paraId="078BE1A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1520" w:type="dxa"/>
            <w:noWrap w:val="0"/>
            <w:vAlign w:val="center"/>
          </w:tcPr>
          <w:p w14:paraId="76940FC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1520" w:type="dxa"/>
            <w:noWrap w:val="0"/>
            <w:vAlign w:val="center"/>
          </w:tcPr>
          <w:p w14:paraId="3FAD93A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1638" w:type="dxa"/>
            <w:noWrap w:val="0"/>
            <w:vAlign w:val="center"/>
          </w:tcPr>
          <w:p w14:paraId="0B399C6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r>
      <w:tr w14:paraId="26E1B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C17A5F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合计</w:t>
            </w:r>
          </w:p>
        </w:tc>
        <w:tc>
          <w:tcPr>
            <w:tcW w:w="1640" w:type="dxa"/>
            <w:noWrap w:val="0"/>
            <w:vAlign w:val="center"/>
          </w:tcPr>
          <w:p w14:paraId="3EA4829F">
            <w:pPr>
              <w:widowControl w:val="0"/>
              <w:jc w:val="both"/>
              <w:rPr>
                <w:rFonts w:ascii="Calibri" w:hAnsi="Calibri" w:eastAsia="仿宋_GB2312" w:cs="Arial"/>
                <w:color w:val="000000"/>
                <w:kern w:val="2"/>
                <w:sz w:val="32"/>
                <w:szCs w:val="24"/>
                <w:lang w:val="en-US" w:eastAsia="zh-CN" w:bidi="ar-SA"/>
              </w:rPr>
            </w:pPr>
          </w:p>
        </w:tc>
        <w:tc>
          <w:tcPr>
            <w:tcW w:w="1640" w:type="dxa"/>
            <w:noWrap w:val="0"/>
            <w:vAlign w:val="center"/>
          </w:tcPr>
          <w:p w14:paraId="2CAAEFDD">
            <w:pPr>
              <w:widowControl w:val="0"/>
              <w:jc w:val="both"/>
              <w:rPr>
                <w:rFonts w:ascii="Calibri" w:hAnsi="Calibri" w:eastAsia="仿宋_GB2312" w:cs="Arial"/>
                <w:color w:val="000000"/>
                <w:kern w:val="2"/>
                <w:sz w:val="32"/>
                <w:szCs w:val="24"/>
                <w:lang w:val="en-US" w:eastAsia="zh-CN" w:bidi="ar-SA"/>
              </w:rPr>
            </w:pPr>
          </w:p>
        </w:tc>
        <w:tc>
          <w:tcPr>
            <w:tcW w:w="1520" w:type="dxa"/>
            <w:noWrap w:val="0"/>
            <w:vAlign w:val="center"/>
          </w:tcPr>
          <w:p w14:paraId="75A7BA73">
            <w:pPr>
              <w:widowControl w:val="0"/>
              <w:jc w:val="both"/>
              <w:rPr>
                <w:rFonts w:ascii="Calibri" w:hAnsi="Calibri" w:eastAsia="仿宋_GB2312" w:cs="Arial"/>
                <w:color w:val="000000"/>
                <w:kern w:val="2"/>
                <w:sz w:val="32"/>
                <w:szCs w:val="24"/>
                <w:lang w:val="en-US" w:eastAsia="zh-CN" w:bidi="ar-SA"/>
              </w:rPr>
            </w:pPr>
          </w:p>
        </w:tc>
        <w:tc>
          <w:tcPr>
            <w:tcW w:w="1520" w:type="dxa"/>
            <w:noWrap w:val="0"/>
            <w:vAlign w:val="center"/>
          </w:tcPr>
          <w:p w14:paraId="45C189FF">
            <w:pPr>
              <w:widowControl w:val="0"/>
              <w:jc w:val="both"/>
              <w:rPr>
                <w:rFonts w:ascii="Calibri" w:hAnsi="Calibri" w:eastAsia="仿宋_GB2312" w:cs="Arial"/>
                <w:color w:val="000000"/>
                <w:kern w:val="2"/>
                <w:sz w:val="32"/>
                <w:szCs w:val="24"/>
                <w:lang w:val="en-US" w:eastAsia="zh-CN" w:bidi="ar-SA"/>
              </w:rPr>
            </w:pPr>
          </w:p>
        </w:tc>
        <w:tc>
          <w:tcPr>
            <w:tcW w:w="1520" w:type="dxa"/>
            <w:noWrap w:val="0"/>
            <w:vAlign w:val="center"/>
          </w:tcPr>
          <w:p w14:paraId="1105849D">
            <w:pPr>
              <w:widowControl w:val="0"/>
              <w:jc w:val="both"/>
              <w:rPr>
                <w:rFonts w:ascii="Calibri" w:hAnsi="Calibri" w:eastAsia="仿宋_GB2312" w:cs="Arial"/>
                <w:color w:val="000000"/>
                <w:kern w:val="2"/>
                <w:sz w:val="32"/>
                <w:szCs w:val="24"/>
                <w:lang w:val="en-US" w:eastAsia="zh-CN" w:bidi="ar-SA"/>
              </w:rPr>
            </w:pPr>
          </w:p>
        </w:tc>
        <w:tc>
          <w:tcPr>
            <w:tcW w:w="1638" w:type="dxa"/>
            <w:noWrap w:val="0"/>
            <w:vAlign w:val="center"/>
          </w:tcPr>
          <w:p w14:paraId="2954527E">
            <w:pPr>
              <w:widowControl w:val="0"/>
              <w:jc w:val="both"/>
              <w:rPr>
                <w:rFonts w:ascii="Calibri" w:hAnsi="Calibri" w:eastAsia="仿宋_GB2312" w:cs="Arial"/>
                <w:color w:val="000000"/>
                <w:kern w:val="2"/>
                <w:sz w:val="32"/>
                <w:szCs w:val="24"/>
                <w:lang w:val="en-US" w:eastAsia="zh-CN" w:bidi="ar-SA"/>
              </w:rPr>
            </w:pPr>
          </w:p>
        </w:tc>
      </w:tr>
      <w:tr w14:paraId="59C2F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9C72040">
            <w:pPr>
              <w:widowControl w:val="0"/>
              <w:jc w:val="both"/>
              <w:rPr>
                <w:rFonts w:ascii="Calibri" w:hAnsi="Calibri" w:eastAsia="仿宋_GB2312" w:cs="Arial"/>
                <w:color w:val="000000"/>
                <w:kern w:val="2"/>
                <w:sz w:val="32"/>
                <w:szCs w:val="24"/>
                <w:lang w:val="en-US" w:eastAsia="zh-CN" w:bidi="ar-SA"/>
              </w:rPr>
            </w:pPr>
          </w:p>
        </w:tc>
        <w:tc>
          <w:tcPr>
            <w:tcW w:w="3580" w:type="dxa"/>
            <w:noWrap w:val="0"/>
            <w:vAlign w:val="center"/>
          </w:tcPr>
          <w:p w14:paraId="1BE29D88">
            <w:pPr>
              <w:widowControl w:val="0"/>
              <w:jc w:val="both"/>
              <w:rPr>
                <w:rFonts w:ascii="Calibri" w:hAnsi="Calibri" w:eastAsia="仿宋_GB2312" w:cs="Arial"/>
                <w:color w:val="000000"/>
                <w:kern w:val="2"/>
                <w:sz w:val="32"/>
                <w:szCs w:val="24"/>
                <w:lang w:val="en-US" w:eastAsia="zh-CN" w:bidi="ar-SA"/>
              </w:rPr>
            </w:pPr>
          </w:p>
        </w:tc>
        <w:tc>
          <w:tcPr>
            <w:tcW w:w="1640" w:type="dxa"/>
            <w:noWrap w:val="0"/>
            <w:vAlign w:val="center"/>
          </w:tcPr>
          <w:p w14:paraId="303F1F0B">
            <w:pPr>
              <w:widowControl w:val="0"/>
              <w:jc w:val="both"/>
              <w:rPr>
                <w:rFonts w:ascii="Calibri" w:hAnsi="Calibri" w:eastAsia="仿宋_GB2312" w:cs="Arial"/>
                <w:color w:val="000000"/>
                <w:kern w:val="2"/>
                <w:sz w:val="32"/>
                <w:szCs w:val="24"/>
                <w:lang w:val="en-US" w:eastAsia="zh-CN" w:bidi="ar-SA"/>
              </w:rPr>
            </w:pPr>
          </w:p>
        </w:tc>
        <w:tc>
          <w:tcPr>
            <w:tcW w:w="1640" w:type="dxa"/>
            <w:noWrap w:val="0"/>
            <w:vAlign w:val="center"/>
          </w:tcPr>
          <w:p w14:paraId="679F5A6C">
            <w:pPr>
              <w:widowControl w:val="0"/>
              <w:jc w:val="both"/>
              <w:rPr>
                <w:rFonts w:ascii="Calibri" w:hAnsi="Calibri" w:eastAsia="仿宋_GB2312" w:cs="Arial"/>
                <w:color w:val="000000"/>
                <w:kern w:val="2"/>
                <w:sz w:val="32"/>
                <w:szCs w:val="24"/>
                <w:lang w:val="en-US" w:eastAsia="zh-CN" w:bidi="ar-SA"/>
              </w:rPr>
            </w:pPr>
          </w:p>
        </w:tc>
        <w:tc>
          <w:tcPr>
            <w:tcW w:w="1520" w:type="dxa"/>
            <w:noWrap w:val="0"/>
            <w:vAlign w:val="center"/>
          </w:tcPr>
          <w:p w14:paraId="31251EC2">
            <w:pPr>
              <w:widowControl w:val="0"/>
              <w:jc w:val="both"/>
              <w:rPr>
                <w:rFonts w:ascii="Calibri" w:hAnsi="Calibri" w:eastAsia="仿宋_GB2312" w:cs="Arial"/>
                <w:color w:val="000000"/>
                <w:kern w:val="2"/>
                <w:sz w:val="32"/>
                <w:szCs w:val="24"/>
                <w:lang w:val="en-US" w:eastAsia="zh-CN" w:bidi="ar-SA"/>
              </w:rPr>
            </w:pPr>
          </w:p>
        </w:tc>
        <w:tc>
          <w:tcPr>
            <w:tcW w:w="1520" w:type="dxa"/>
            <w:noWrap w:val="0"/>
            <w:vAlign w:val="center"/>
          </w:tcPr>
          <w:p w14:paraId="25ECDEB1">
            <w:pPr>
              <w:widowControl w:val="0"/>
              <w:jc w:val="both"/>
              <w:rPr>
                <w:rFonts w:ascii="Calibri" w:hAnsi="Calibri" w:eastAsia="仿宋_GB2312" w:cs="Arial"/>
                <w:color w:val="000000"/>
                <w:kern w:val="2"/>
                <w:sz w:val="32"/>
                <w:szCs w:val="24"/>
                <w:lang w:val="en-US" w:eastAsia="zh-CN" w:bidi="ar-SA"/>
              </w:rPr>
            </w:pPr>
          </w:p>
        </w:tc>
        <w:tc>
          <w:tcPr>
            <w:tcW w:w="1520" w:type="dxa"/>
            <w:noWrap w:val="0"/>
            <w:vAlign w:val="center"/>
          </w:tcPr>
          <w:p w14:paraId="6D55A5A1">
            <w:pPr>
              <w:widowControl w:val="0"/>
              <w:jc w:val="both"/>
              <w:rPr>
                <w:rFonts w:ascii="Calibri" w:hAnsi="Calibri" w:eastAsia="仿宋_GB2312" w:cs="Arial"/>
                <w:color w:val="000000"/>
                <w:kern w:val="2"/>
                <w:sz w:val="32"/>
                <w:szCs w:val="24"/>
                <w:lang w:val="en-US" w:eastAsia="zh-CN" w:bidi="ar-SA"/>
              </w:rPr>
            </w:pPr>
          </w:p>
        </w:tc>
        <w:tc>
          <w:tcPr>
            <w:tcW w:w="1638" w:type="dxa"/>
            <w:noWrap w:val="0"/>
            <w:vAlign w:val="center"/>
          </w:tcPr>
          <w:p w14:paraId="7CCC5485">
            <w:pPr>
              <w:widowControl w:val="0"/>
              <w:jc w:val="both"/>
              <w:rPr>
                <w:rFonts w:ascii="Calibri" w:hAnsi="Calibri" w:eastAsia="仿宋_GB2312" w:cs="Arial"/>
                <w:color w:val="000000"/>
                <w:kern w:val="2"/>
                <w:sz w:val="32"/>
                <w:szCs w:val="24"/>
                <w:lang w:val="en-US" w:eastAsia="zh-CN" w:bidi="ar-SA"/>
              </w:rPr>
            </w:pPr>
          </w:p>
        </w:tc>
      </w:tr>
      <w:tr w14:paraId="044AA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5F4EE0B">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9"/>
                <w:szCs w:val="24"/>
                <w:lang w:val="en-US" w:eastAsia="zh-CN" w:bidi="ar-SA"/>
              </w:rPr>
              <w:t>注：本表反映部门本年度政府性基金预算财政拨款收入、支出及结转和结余情况。</w:t>
            </w:r>
          </w:p>
        </w:tc>
      </w:tr>
    </w:tbl>
    <w:p w14:paraId="5AB25BC8">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color w:val="000000"/>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01C3277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22BBF88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E71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2ABAF9">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9"/>
                <w:szCs w:val="24"/>
                <w:lang w:val="en-US" w:eastAsia="zh-CN" w:bidi="ar-SA"/>
              </w:rPr>
              <w:t>公开08表</w:t>
            </w:r>
          </w:p>
        </w:tc>
      </w:tr>
      <w:tr w14:paraId="6742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F5B74B2">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9"/>
                <w:szCs w:val="24"/>
                <w:lang w:val="en-US" w:eastAsia="zh-CN" w:bidi="ar-SA"/>
              </w:rPr>
              <w:t>部门：中共许昌市委许昌市人民政府督查局</w:t>
            </w:r>
          </w:p>
        </w:tc>
        <w:tc>
          <w:tcPr>
            <w:tcW w:w="2000" w:type="dxa"/>
            <w:noWrap w:val="0"/>
            <w:vAlign w:val="center"/>
          </w:tcPr>
          <w:p w14:paraId="5D960F68">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9"/>
                <w:szCs w:val="24"/>
                <w:lang w:val="en-US" w:eastAsia="zh-CN" w:bidi="ar-SA"/>
              </w:rPr>
              <w:t>2025年度</w:t>
            </w:r>
          </w:p>
        </w:tc>
        <w:tc>
          <w:tcPr>
            <w:tcW w:w="5979" w:type="dxa"/>
            <w:noWrap w:val="0"/>
            <w:vAlign w:val="center"/>
          </w:tcPr>
          <w:p w14:paraId="78963BFD">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9"/>
                <w:szCs w:val="24"/>
                <w:lang w:val="en-US" w:eastAsia="zh-CN" w:bidi="ar-SA"/>
              </w:rPr>
              <w:t>单位：万元</w:t>
            </w:r>
          </w:p>
        </w:tc>
      </w:tr>
    </w:tbl>
    <w:p w14:paraId="4ED145BF">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E1CB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3CC0827">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7118" w:type="dxa"/>
            <w:gridSpan w:val="3"/>
            <w:noWrap w:val="0"/>
            <w:vAlign w:val="center"/>
          </w:tcPr>
          <w:p w14:paraId="505E15E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r>
      <w:tr w14:paraId="53D27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504D58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4320" w:type="dxa"/>
            <w:vMerge w:val="restart"/>
            <w:noWrap w:val="0"/>
            <w:vAlign w:val="center"/>
          </w:tcPr>
          <w:p w14:paraId="095B4A0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2380" w:type="dxa"/>
            <w:vMerge w:val="restart"/>
            <w:noWrap w:val="0"/>
            <w:vAlign w:val="center"/>
          </w:tcPr>
          <w:p w14:paraId="5A1F46E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2380" w:type="dxa"/>
            <w:vMerge w:val="restart"/>
            <w:noWrap w:val="0"/>
            <w:vAlign w:val="center"/>
          </w:tcPr>
          <w:p w14:paraId="417E66F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2358" w:type="dxa"/>
            <w:vMerge w:val="restart"/>
            <w:noWrap w:val="0"/>
            <w:vAlign w:val="center"/>
          </w:tcPr>
          <w:p w14:paraId="711B899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r>
      <w:tr w14:paraId="51645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E05F2F7">
            <w:pPr>
              <w:widowControl w:val="0"/>
              <w:jc w:val="both"/>
              <w:rPr>
                <w:rFonts w:ascii="Calibri" w:hAnsi="Calibri" w:eastAsia="仿宋_GB2312" w:cs="Arial"/>
                <w:color w:val="000000"/>
                <w:kern w:val="2"/>
                <w:sz w:val="32"/>
                <w:szCs w:val="24"/>
                <w:lang w:val="en-US" w:eastAsia="zh-CN" w:bidi="ar-SA"/>
              </w:rPr>
            </w:pPr>
          </w:p>
        </w:tc>
        <w:tc>
          <w:tcPr>
            <w:tcW w:w="4320" w:type="dxa"/>
            <w:vMerge w:val="continue"/>
            <w:noWrap w:val="0"/>
            <w:vAlign w:val="center"/>
          </w:tcPr>
          <w:p w14:paraId="286741BC">
            <w:pPr>
              <w:widowControl w:val="0"/>
              <w:jc w:val="both"/>
              <w:rPr>
                <w:rFonts w:ascii="Calibri" w:hAnsi="Calibri" w:eastAsia="仿宋_GB2312" w:cs="Arial"/>
                <w:color w:val="000000"/>
                <w:kern w:val="2"/>
                <w:sz w:val="32"/>
                <w:szCs w:val="24"/>
                <w:lang w:val="en-US" w:eastAsia="zh-CN" w:bidi="ar-SA"/>
              </w:rPr>
            </w:pPr>
          </w:p>
        </w:tc>
        <w:tc>
          <w:tcPr>
            <w:tcW w:w="2380" w:type="dxa"/>
            <w:vMerge w:val="continue"/>
            <w:noWrap w:val="0"/>
            <w:vAlign w:val="center"/>
          </w:tcPr>
          <w:p w14:paraId="2932FA22">
            <w:pPr>
              <w:widowControl w:val="0"/>
              <w:jc w:val="both"/>
              <w:rPr>
                <w:rFonts w:ascii="Calibri" w:hAnsi="Calibri" w:eastAsia="仿宋_GB2312" w:cs="Arial"/>
                <w:color w:val="000000"/>
                <w:kern w:val="2"/>
                <w:sz w:val="32"/>
                <w:szCs w:val="24"/>
                <w:lang w:val="en-US" w:eastAsia="zh-CN" w:bidi="ar-SA"/>
              </w:rPr>
            </w:pPr>
          </w:p>
        </w:tc>
        <w:tc>
          <w:tcPr>
            <w:tcW w:w="2380" w:type="dxa"/>
            <w:vMerge w:val="continue"/>
            <w:noWrap w:val="0"/>
            <w:vAlign w:val="center"/>
          </w:tcPr>
          <w:p w14:paraId="18AEAE86">
            <w:pPr>
              <w:widowControl w:val="0"/>
              <w:jc w:val="both"/>
              <w:rPr>
                <w:rFonts w:ascii="Calibri" w:hAnsi="Calibri" w:eastAsia="仿宋_GB2312" w:cs="Arial"/>
                <w:color w:val="000000"/>
                <w:kern w:val="2"/>
                <w:sz w:val="32"/>
                <w:szCs w:val="24"/>
                <w:lang w:val="en-US" w:eastAsia="zh-CN" w:bidi="ar-SA"/>
              </w:rPr>
            </w:pPr>
          </w:p>
        </w:tc>
        <w:tc>
          <w:tcPr>
            <w:tcW w:w="2358" w:type="dxa"/>
            <w:vMerge w:val="continue"/>
            <w:noWrap w:val="0"/>
            <w:vAlign w:val="center"/>
          </w:tcPr>
          <w:p w14:paraId="5159D1F9">
            <w:pPr>
              <w:widowControl w:val="0"/>
              <w:jc w:val="both"/>
              <w:rPr>
                <w:rFonts w:ascii="Calibri" w:hAnsi="Calibri" w:eastAsia="仿宋_GB2312" w:cs="Arial"/>
                <w:color w:val="000000"/>
                <w:kern w:val="2"/>
                <w:sz w:val="32"/>
                <w:szCs w:val="24"/>
                <w:lang w:val="en-US" w:eastAsia="zh-CN" w:bidi="ar-SA"/>
              </w:rPr>
            </w:pPr>
          </w:p>
        </w:tc>
      </w:tr>
      <w:tr w14:paraId="0A5A3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3C7D152">
            <w:pPr>
              <w:widowControl w:val="0"/>
              <w:jc w:val="both"/>
              <w:rPr>
                <w:rFonts w:ascii="Calibri" w:hAnsi="Calibri" w:eastAsia="仿宋_GB2312" w:cs="Arial"/>
                <w:color w:val="000000"/>
                <w:kern w:val="2"/>
                <w:sz w:val="32"/>
                <w:szCs w:val="24"/>
                <w:lang w:val="en-US" w:eastAsia="zh-CN" w:bidi="ar-SA"/>
              </w:rPr>
            </w:pPr>
          </w:p>
        </w:tc>
        <w:tc>
          <w:tcPr>
            <w:tcW w:w="4320" w:type="dxa"/>
            <w:vMerge w:val="continue"/>
            <w:noWrap w:val="0"/>
            <w:vAlign w:val="center"/>
          </w:tcPr>
          <w:p w14:paraId="6C769096">
            <w:pPr>
              <w:widowControl w:val="0"/>
              <w:jc w:val="both"/>
              <w:rPr>
                <w:rFonts w:ascii="Calibri" w:hAnsi="Calibri" w:eastAsia="仿宋_GB2312" w:cs="Arial"/>
                <w:color w:val="000000"/>
                <w:kern w:val="2"/>
                <w:sz w:val="32"/>
                <w:szCs w:val="24"/>
                <w:lang w:val="en-US" w:eastAsia="zh-CN" w:bidi="ar-SA"/>
              </w:rPr>
            </w:pPr>
          </w:p>
        </w:tc>
        <w:tc>
          <w:tcPr>
            <w:tcW w:w="2380" w:type="dxa"/>
            <w:vMerge w:val="continue"/>
            <w:noWrap w:val="0"/>
            <w:vAlign w:val="center"/>
          </w:tcPr>
          <w:p w14:paraId="17AD3F5B">
            <w:pPr>
              <w:widowControl w:val="0"/>
              <w:jc w:val="both"/>
              <w:rPr>
                <w:rFonts w:ascii="Calibri" w:hAnsi="Calibri" w:eastAsia="仿宋_GB2312" w:cs="Arial"/>
                <w:color w:val="000000"/>
                <w:kern w:val="2"/>
                <w:sz w:val="32"/>
                <w:szCs w:val="24"/>
                <w:lang w:val="en-US" w:eastAsia="zh-CN" w:bidi="ar-SA"/>
              </w:rPr>
            </w:pPr>
          </w:p>
        </w:tc>
        <w:tc>
          <w:tcPr>
            <w:tcW w:w="2380" w:type="dxa"/>
            <w:vMerge w:val="continue"/>
            <w:noWrap w:val="0"/>
            <w:vAlign w:val="center"/>
          </w:tcPr>
          <w:p w14:paraId="7EF65BA0">
            <w:pPr>
              <w:widowControl w:val="0"/>
              <w:jc w:val="both"/>
              <w:rPr>
                <w:rFonts w:ascii="Calibri" w:hAnsi="Calibri" w:eastAsia="仿宋_GB2312" w:cs="Arial"/>
                <w:color w:val="000000"/>
                <w:kern w:val="2"/>
                <w:sz w:val="32"/>
                <w:szCs w:val="24"/>
                <w:lang w:val="en-US" w:eastAsia="zh-CN" w:bidi="ar-SA"/>
              </w:rPr>
            </w:pPr>
          </w:p>
        </w:tc>
        <w:tc>
          <w:tcPr>
            <w:tcW w:w="2358" w:type="dxa"/>
            <w:vMerge w:val="continue"/>
            <w:noWrap w:val="0"/>
            <w:vAlign w:val="center"/>
          </w:tcPr>
          <w:p w14:paraId="05DB23EE">
            <w:pPr>
              <w:widowControl w:val="0"/>
              <w:jc w:val="both"/>
              <w:rPr>
                <w:rFonts w:ascii="Calibri" w:hAnsi="Calibri" w:eastAsia="仿宋_GB2312" w:cs="Arial"/>
                <w:color w:val="000000"/>
                <w:kern w:val="2"/>
                <w:sz w:val="32"/>
                <w:szCs w:val="24"/>
                <w:lang w:val="en-US" w:eastAsia="zh-CN" w:bidi="ar-SA"/>
              </w:rPr>
            </w:pPr>
          </w:p>
        </w:tc>
      </w:tr>
      <w:tr w14:paraId="71BD9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54D80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2380" w:type="dxa"/>
            <w:noWrap w:val="0"/>
            <w:vAlign w:val="center"/>
          </w:tcPr>
          <w:p w14:paraId="5E6B61E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2380" w:type="dxa"/>
            <w:noWrap w:val="0"/>
            <w:vAlign w:val="center"/>
          </w:tcPr>
          <w:p w14:paraId="6F12786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2358" w:type="dxa"/>
            <w:noWrap w:val="0"/>
            <w:vAlign w:val="center"/>
          </w:tcPr>
          <w:p w14:paraId="4A12B81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r>
      <w:tr w14:paraId="2C1BA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F7C444C">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2380" w:type="dxa"/>
            <w:noWrap w:val="0"/>
            <w:vAlign w:val="center"/>
          </w:tcPr>
          <w:p w14:paraId="78AD4A3C">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2380" w:type="dxa"/>
            <w:noWrap w:val="0"/>
            <w:vAlign w:val="center"/>
          </w:tcPr>
          <w:p w14:paraId="260CA5C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2358" w:type="dxa"/>
            <w:noWrap w:val="0"/>
            <w:vAlign w:val="center"/>
          </w:tcPr>
          <w:p w14:paraId="04FF602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r>
      <w:tr w14:paraId="2DC06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406202C">
            <w:pPr>
              <w:widowControl w:val="0"/>
              <w:jc w:val="both"/>
              <w:rPr>
                <w:rFonts w:ascii="Calibri" w:hAnsi="Calibri" w:eastAsia="仿宋_GB2312" w:cs="Arial"/>
                <w:color w:val="000000"/>
                <w:kern w:val="2"/>
                <w:sz w:val="32"/>
                <w:szCs w:val="24"/>
                <w:lang w:val="en-US" w:eastAsia="zh-CN" w:bidi="ar-SA"/>
              </w:rPr>
            </w:pPr>
          </w:p>
        </w:tc>
        <w:tc>
          <w:tcPr>
            <w:tcW w:w="4320" w:type="dxa"/>
            <w:noWrap w:val="0"/>
            <w:vAlign w:val="center"/>
          </w:tcPr>
          <w:p w14:paraId="70EDE74D">
            <w:pPr>
              <w:widowControl w:val="0"/>
              <w:jc w:val="both"/>
              <w:rPr>
                <w:rFonts w:ascii="Calibri" w:hAnsi="Calibri" w:eastAsia="仿宋_GB2312" w:cs="Arial"/>
                <w:color w:val="000000"/>
                <w:kern w:val="2"/>
                <w:sz w:val="32"/>
                <w:szCs w:val="24"/>
                <w:lang w:val="en-US" w:eastAsia="zh-CN" w:bidi="ar-SA"/>
              </w:rPr>
            </w:pPr>
          </w:p>
        </w:tc>
        <w:tc>
          <w:tcPr>
            <w:tcW w:w="2380" w:type="dxa"/>
            <w:noWrap w:val="0"/>
            <w:vAlign w:val="center"/>
          </w:tcPr>
          <w:p w14:paraId="6260E399">
            <w:pPr>
              <w:widowControl w:val="0"/>
              <w:jc w:val="both"/>
              <w:rPr>
                <w:rFonts w:ascii="Calibri" w:hAnsi="Calibri" w:eastAsia="仿宋_GB2312" w:cs="Arial"/>
                <w:color w:val="000000"/>
                <w:kern w:val="2"/>
                <w:sz w:val="32"/>
                <w:szCs w:val="24"/>
                <w:lang w:val="en-US" w:eastAsia="zh-CN" w:bidi="ar-SA"/>
              </w:rPr>
            </w:pPr>
          </w:p>
        </w:tc>
        <w:tc>
          <w:tcPr>
            <w:tcW w:w="2380" w:type="dxa"/>
            <w:noWrap w:val="0"/>
            <w:vAlign w:val="center"/>
          </w:tcPr>
          <w:p w14:paraId="24822613">
            <w:pPr>
              <w:widowControl w:val="0"/>
              <w:jc w:val="both"/>
              <w:rPr>
                <w:rFonts w:ascii="Calibri" w:hAnsi="Calibri" w:eastAsia="仿宋_GB2312" w:cs="Arial"/>
                <w:color w:val="000000"/>
                <w:kern w:val="2"/>
                <w:sz w:val="32"/>
                <w:szCs w:val="24"/>
                <w:lang w:val="en-US" w:eastAsia="zh-CN" w:bidi="ar-SA"/>
              </w:rPr>
            </w:pPr>
          </w:p>
        </w:tc>
        <w:tc>
          <w:tcPr>
            <w:tcW w:w="2358" w:type="dxa"/>
            <w:noWrap w:val="0"/>
            <w:vAlign w:val="center"/>
          </w:tcPr>
          <w:p w14:paraId="6E7F5148">
            <w:pPr>
              <w:widowControl w:val="0"/>
              <w:jc w:val="both"/>
              <w:rPr>
                <w:rFonts w:ascii="Calibri" w:hAnsi="Calibri" w:eastAsia="仿宋_GB2312" w:cs="Arial"/>
                <w:color w:val="000000"/>
                <w:kern w:val="2"/>
                <w:sz w:val="32"/>
                <w:szCs w:val="24"/>
                <w:lang w:val="en-US" w:eastAsia="zh-CN" w:bidi="ar-SA"/>
              </w:rPr>
            </w:pPr>
          </w:p>
        </w:tc>
      </w:tr>
      <w:tr w14:paraId="5B780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20FE4A1">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注：本表反映部门本年度国有资本经营预算财政拨款支出情况。</w:t>
            </w:r>
          </w:p>
        </w:tc>
      </w:tr>
    </w:tbl>
    <w:p w14:paraId="31ABB9CB">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15C813B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2DD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AC8E05C">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7"/>
                <w:szCs w:val="24"/>
                <w:lang w:val="en-US" w:eastAsia="zh-CN" w:bidi="ar-SA"/>
              </w:rPr>
              <w:t>公开09表</w:t>
            </w:r>
          </w:p>
        </w:tc>
      </w:tr>
      <w:tr w14:paraId="613FA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9B1E1AE">
            <w:pPr>
              <w:widowControl w:val="0"/>
              <w:jc w:val="lef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7"/>
                <w:szCs w:val="24"/>
                <w:lang w:val="en-US" w:eastAsia="zh-CN" w:bidi="ar-SA"/>
              </w:rPr>
              <w:t>部门：中共许昌市委许昌市人民政府督查局</w:t>
            </w:r>
          </w:p>
        </w:tc>
        <w:tc>
          <w:tcPr>
            <w:tcW w:w="2000" w:type="dxa"/>
            <w:noWrap w:val="0"/>
            <w:vAlign w:val="center"/>
          </w:tcPr>
          <w:p w14:paraId="619D8CEF">
            <w:pPr>
              <w:widowControl w:val="0"/>
              <w:jc w:val="center"/>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7"/>
                <w:szCs w:val="24"/>
                <w:lang w:val="en-US" w:eastAsia="zh-CN" w:bidi="ar-SA"/>
              </w:rPr>
              <w:t>2025年度</w:t>
            </w:r>
          </w:p>
        </w:tc>
        <w:tc>
          <w:tcPr>
            <w:tcW w:w="5979" w:type="dxa"/>
            <w:noWrap w:val="0"/>
            <w:vAlign w:val="center"/>
          </w:tcPr>
          <w:p w14:paraId="6EA47627">
            <w:pPr>
              <w:widowControl w:val="0"/>
              <w:jc w:val="right"/>
              <w:rPr>
                <w:rFonts w:ascii="Calibri" w:hAnsi="Calibri" w:eastAsia="仿宋_GB2312" w:cs="Arial"/>
                <w:color w:val="000000"/>
                <w:kern w:val="2"/>
                <w:sz w:val="32"/>
                <w:szCs w:val="24"/>
                <w:lang w:val="en-US" w:eastAsia="zh-CN" w:bidi="ar-SA"/>
              </w:rPr>
            </w:pPr>
            <w:r>
              <w:rPr>
                <w:rFonts w:ascii="宋体" w:hAnsi="宋体" w:eastAsia="宋体" w:cs="宋体"/>
                <w:color w:val="000000"/>
                <w:kern w:val="2"/>
                <w:sz w:val="17"/>
                <w:szCs w:val="24"/>
                <w:lang w:val="en-US" w:eastAsia="zh-CN" w:bidi="ar-SA"/>
              </w:rPr>
              <w:t>单位：万元</w:t>
            </w:r>
          </w:p>
        </w:tc>
      </w:tr>
    </w:tbl>
    <w:p w14:paraId="46B807FC">
      <w:pPr>
        <w:snapToGrid w:val="0"/>
        <w:spacing w:before="0" w:after="0" w:line="0" w:lineRule="auto"/>
        <w:rPr>
          <w:color w:val="000000"/>
        </w:rPr>
      </w:pPr>
      <w:r>
        <w:rPr>
          <w:color w:val="000000"/>
          <w:sz w:val="8"/>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DE38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1D5650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ABCC95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417E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E4C53F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B2B342D">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6A4111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D8AF4F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FFAB2C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93A0EC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4A74D8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FE363EB">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E364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149D810">
            <w:pPr>
              <w:widowControl w:val="0"/>
              <w:jc w:val="both"/>
              <w:rPr>
                <w:rFonts w:ascii="Calibri" w:hAnsi="Calibri" w:eastAsia="仿宋_GB2312" w:cs="Arial"/>
                <w:color w:val="000000"/>
                <w:kern w:val="2"/>
                <w:sz w:val="32"/>
                <w:szCs w:val="24"/>
                <w:lang w:val="en-US" w:eastAsia="zh-CN" w:bidi="ar-SA"/>
              </w:rPr>
            </w:pPr>
          </w:p>
        </w:tc>
        <w:tc>
          <w:tcPr>
            <w:tcW w:w="1160" w:type="dxa"/>
            <w:vMerge w:val="continue"/>
            <w:noWrap w:val="0"/>
            <w:vAlign w:val="center"/>
          </w:tcPr>
          <w:p w14:paraId="202A91BA">
            <w:pPr>
              <w:widowControl w:val="0"/>
              <w:jc w:val="both"/>
              <w:rPr>
                <w:rFonts w:ascii="Calibri" w:hAnsi="Calibri" w:eastAsia="仿宋_GB2312" w:cs="Arial"/>
                <w:color w:val="000000"/>
                <w:kern w:val="2"/>
                <w:sz w:val="32"/>
                <w:szCs w:val="24"/>
                <w:lang w:val="en-US" w:eastAsia="zh-CN" w:bidi="ar-SA"/>
              </w:rPr>
            </w:pPr>
          </w:p>
        </w:tc>
        <w:tc>
          <w:tcPr>
            <w:tcW w:w="1160" w:type="dxa"/>
            <w:noWrap w:val="0"/>
            <w:vAlign w:val="center"/>
          </w:tcPr>
          <w:p w14:paraId="158E7BF4">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DA2B58">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26F853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36D2C47">
            <w:pPr>
              <w:widowControl w:val="0"/>
              <w:jc w:val="both"/>
              <w:rPr>
                <w:rFonts w:ascii="Calibri" w:hAnsi="Calibri" w:eastAsia="仿宋_GB2312" w:cs="Arial"/>
                <w:color w:val="000000"/>
                <w:kern w:val="2"/>
                <w:sz w:val="32"/>
                <w:szCs w:val="24"/>
                <w:lang w:val="en-US" w:eastAsia="zh-CN" w:bidi="ar-SA"/>
              </w:rPr>
            </w:pPr>
          </w:p>
        </w:tc>
        <w:tc>
          <w:tcPr>
            <w:tcW w:w="1160" w:type="dxa"/>
            <w:vMerge w:val="continue"/>
            <w:noWrap w:val="0"/>
            <w:vAlign w:val="center"/>
          </w:tcPr>
          <w:p w14:paraId="3F8338C4">
            <w:pPr>
              <w:widowControl w:val="0"/>
              <w:jc w:val="both"/>
              <w:rPr>
                <w:rFonts w:ascii="Calibri" w:hAnsi="Calibri" w:eastAsia="仿宋_GB2312" w:cs="Arial"/>
                <w:color w:val="000000"/>
                <w:kern w:val="2"/>
                <w:sz w:val="32"/>
                <w:szCs w:val="24"/>
                <w:lang w:val="en-US" w:eastAsia="zh-CN" w:bidi="ar-SA"/>
              </w:rPr>
            </w:pPr>
          </w:p>
        </w:tc>
        <w:tc>
          <w:tcPr>
            <w:tcW w:w="1160" w:type="dxa"/>
            <w:vMerge w:val="continue"/>
            <w:noWrap w:val="0"/>
            <w:vAlign w:val="center"/>
          </w:tcPr>
          <w:p w14:paraId="6EDCFAED">
            <w:pPr>
              <w:widowControl w:val="0"/>
              <w:jc w:val="both"/>
              <w:rPr>
                <w:rFonts w:ascii="Calibri" w:hAnsi="Calibri" w:eastAsia="仿宋_GB2312" w:cs="Arial"/>
                <w:color w:val="000000"/>
                <w:kern w:val="2"/>
                <w:sz w:val="32"/>
                <w:szCs w:val="24"/>
                <w:lang w:val="en-US" w:eastAsia="zh-CN" w:bidi="ar-SA"/>
              </w:rPr>
            </w:pPr>
          </w:p>
        </w:tc>
        <w:tc>
          <w:tcPr>
            <w:tcW w:w="1160" w:type="dxa"/>
            <w:noWrap w:val="0"/>
            <w:vAlign w:val="center"/>
          </w:tcPr>
          <w:p w14:paraId="5C021A89">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39A0222">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27783D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9105182">
            <w:pPr>
              <w:widowControl w:val="0"/>
              <w:jc w:val="both"/>
              <w:rPr>
                <w:rFonts w:ascii="Calibri" w:hAnsi="Calibri" w:eastAsia="仿宋_GB2312" w:cs="Arial"/>
                <w:color w:val="000000"/>
                <w:kern w:val="2"/>
                <w:sz w:val="32"/>
                <w:szCs w:val="24"/>
                <w:lang w:val="en-US" w:eastAsia="zh-CN" w:bidi="ar-SA"/>
              </w:rPr>
            </w:pPr>
          </w:p>
        </w:tc>
      </w:tr>
      <w:tr w14:paraId="7D398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2A5D58F">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B9826F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56B4D9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FB43A5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764681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1E23133">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D3D524E">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A55F1B6">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8226955">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D058001">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8D3BD20">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633CD1A">
            <w:pPr>
              <w:widowControl w:val="0"/>
              <w:snapToGrid w:val="0"/>
              <w:jc w:val="center"/>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F682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4DB5EC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4.50</w:t>
            </w:r>
          </w:p>
        </w:tc>
        <w:tc>
          <w:tcPr>
            <w:tcW w:w="1160" w:type="dxa"/>
            <w:noWrap w:val="0"/>
            <w:vAlign w:val="center"/>
          </w:tcPr>
          <w:p w14:paraId="24EA1065">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5FF76B">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5C6B694">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6954A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F15C98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0.50</w:t>
            </w:r>
          </w:p>
        </w:tc>
        <w:tc>
          <w:tcPr>
            <w:tcW w:w="1160" w:type="dxa"/>
            <w:noWrap w:val="0"/>
            <w:vAlign w:val="center"/>
          </w:tcPr>
          <w:p w14:paraId="4A909083">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3.3</w:t>
            </w:r>
            <w:r>
              <w:rPr>
                <w:rFonts w:hint="eastAsia" w:ascii="宋体" w:hAnsi="宋体" w:eastAsia="宋体" w:cs="宋体"/>
                <w:b w:val="0"/>
                <w:i w:val="0"/>
                <w:color w:val="000000"/>
                <w:kern w:val="2"/>
                <w:sz w:val="17"/>
                <w:szCs w:val="24"/>
                <w:lang w:val="en-US" w:eastAsia="zh-CN" w:bidi="ar-SA"/>
              </w:rPr>
              <w:t>8</w:t>
            </w:r>
          </w:p>
        </w:tc>
        <w:tc>
          <w:tcPr>
            <w:tcW w:w="1160" w:type="dxa"/>
            <w:noWrap w:val="0"/>
            <w:vAlign w:val="center"/>
          </w:tcPr>
          <w:p w14:paraId="29CDD7B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6920DD">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3.27</w:t>
            </w:r>
          </w:p>
        </w:tc>
        <w:tc>
          <w:tcPr>
            <w:tcW w:w="1160" w:type="dxa"/>
            <w:noWrap w:val="0"/>
            <w:vAlign w:val="center"/>
          </w:tcPr>
          <w:p w14:paraId="71D392F6">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BF8AD8">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3.27</w:t>
            </w:r>
          </w:p>
        </w:tc>
        <w:tc>
          <w:tcPr>
            <w:tcW w:w="1198" w:type="dxa"/>
            <w:noWrap w:val="0"/>
            <w:vAlign w:val="center"/>
          </w:tcPr>
          <w:p w14:paraId="661FF0DA">
            <w:pPr>
              <w:widowControl w:val="0"/>
              <w:snapToGrid w:val="0"/>
              <w:jc w:val="righ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0.11</w:t>
            </w:r>
          </w:p>
        </w:tc>
      </w:tr>
      <w:tr w14:paraId="4AB8A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C3F2DCA">
            <w:pPr>
              <w:widowControl w:val="0"/>
              <w:snapToGrid w:val="0"/>
              <w:jc w:val="left"/>
              <w:rPr>
                <w:rFonts w:ascii="Calibri" w:hAnsi="Calibri" w:eastAsia="仿宋_GB2312" w:cs="Arial"/>
                <w:color w:val="000000"/>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633792D">
      <w:pPr>
        <w:rPr>
          <w:color w:val="000000"/>
        </w:rPr>
        <w:sectPr>
          <w:pgSz w:w="16838" w:h="11906" w:orient="landscape"/>
          <w:pgMar w:top="1800" w:right="1440" w:bottom="1800" w:left="1440" w:header="720" w:footer="720" w:gutter="0"/>
          <w:pgNumType w:fmt="numberInDash"/>
          <w:cols w:space="720" w:num="1"/>
          <w:docGrid w:type="lines" w:linePitch="312" w:charSpace="0"/>
        </w:sectPr>
      </w:pPr>
    </w:p>
    <w:p w14:paraId="6E4C9DC7">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4A65EB26">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2ACDCD4C">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5BCA2DD7">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71C81026">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1129B409">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25C13B17">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lang w:val="en-US" w:eastAsia="zh-CN"/>
        </w:rPr>
      </w:pPr>
      <w:r>
        <w:rPr>
          <w:rFonts w:hint="eastAsia" w:ascii="黑体" w:hAnsi="宋体" w:eastAsia="黑体" w:cs="宋体"/>
          <w:color w:val="000000"/>
          <w:kern w:val="0"/>
          <w:sz w:val="28"/>
          <w:szCs w:val="28"/>
          <w:lang w:val="en-US" w:eastAsia="zh-CN"/>
        </w:rPr>
        <w:t xml:space="preserve"> </w:t>
      </w:r>
    </w:p>
    <w:p w14:paraId="052C7F1C">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lang w:val="en-US" w:eastAsia="zh-CN"/>
        </w:rPr>
      </w:pPr>
    </w:p>
    <w:p w14:paraId="670D99E1">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lang w:val="en-US" w:eastAsia="zh-CN"/>
        </w:rPr>
      </w:pPr>
    </w:p>
    <w:p w14:paraId="0A59FA0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000000"/>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color w:val="000000"/>
          <w:kern w:val="2"/>
          <w:sz w:val="48"/>
          <w:szCs w:val="48"/>
          <w:lang w:val="en-US" w:eastAsia="zh-CN"/>
        </w:rPr>
        <w:t>第三部分 2025年度部门决算情况说明</w:t>
      </w:r>
    </w:p>
    <w:p w14:paraId="0499C3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一、收入支出决算总体情况说明</w:t>
      </w:r>
    </w:p>
    <w:p w14:paraId="340EE8EF">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2025年度收、支总计均为488.75万元。与上年度相比，收、支总计各增加61.20万元，增长14.31%，主要原因是人员晋级晋档，在职人数增加，人员经费增长。</w:t>
      </w:r>
    </w:p>
    <w:p w14:paraId="6FD2DD5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lang w:val="en-US" w:eastAsia="zh-CN"/>
        </w:rPr>
      </w:pPr>
      <w:r>
        <w:rPr>
          <w:rFonts w:hint="eastAsia" w:ascii="黑体" w:hAnsi="宋体" w:eastAsia="黑体" w:cs="黑体"/>
          <w:color w:val="000000"/>
          <w:kern w:val="2"/>
          <w:sz w:val="32"/>
          <w:szCs w:val="32"/>
          <w:lang w:val="en-US" w:eastAsia="zh-CN"/>
        </w:rPr>
        <w:t>二、收入决算情况说明</w:t>
      </w:r>
    </w:p>
    <w:p w14:paraId="2A123913">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2025年度收入合计485.92万元，其中：财政拨款收入485.92万元，占100.00%。</w:t>
      </w:r>
    </w:p>
    <w:p w14:paraId="497D5FC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三、支出决算情况说明</w:t>
      </w:r>
    </w:p>
    <w:p w14:paraId="6AA56966">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2025年度支出合计486.42万元，其中：基本支出467.12万元，占96.03%;项目支出19.30万元，占3.97%。</w:t>
      </w:r>
    </w:p>
    <w:p w14:paraId="66E2576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lang w:val="en-US" w:eastAsia="zh-CN"/>
        </w:rPr>
      </w:pPr>
      <w:r>
        <w:rPr>
          <w:rFonts w:hint="eastAsia" w:ascii="黑体" w:hAnsi="宋体" w:eastAsia="黑体" w:cs="黑体"/>
          <w:color w:val="000000"/>
          <w:kern w:val="2"/>
          <w:sz w:val="32"/>
          <w:szCs w:val="32"/>
          <w:lang w:val="en-US" w:eastAsia="zh-CN"/>
        </w:rPr>
        <w:t>四、财政拨款收入支出决算总体情况说明</w:t>
      </w:r>
    </w:p>
    <w:p w14:paraId="4BBE1EA7">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2025年度财政拨款收、支总计均为485.92万元。与上年度相比，财政拨款收、支总计各增加66.34万元，增长15.81%，主要原因是人员晋级晋档，在职人数增加，人员经费增长。</w:t>
      </w:r>
    </w:p>
    <w:p w14:paraId="20E018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五、一般公共预算财政拨款支出决算情况说明</w:t>
      </w:r>
    </w:p>
    <w:p w14:paraId="593D9CD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color w:val="000000"/>
          <w:kern w:val="2"/>
          <w:sz w:val="32"/>
          <w:szCs w:val="32"/>
        </w:rPr>
      </w:pPr>
      <w:r>
        <w:rPr>
          <w:rFonts w:hint="eastAsia" w:ascii="楷体_GB2312" w:hAnsi="Times New Roman" w:eastAsia="楷体_GB2312" w:cs="楷体_GB2312"/>
          <w:b/>
          <w:bCs/>
          <w:color w:val="000000"/>
          <w:kern w:val="2"/>
          <w:sz w:val="32"/>
          <w:szCs w:val="32"/>
          <w:lang w:val="en-US" w:eastAsia="zh-CN"/>
        </w:rPr>
        <w:t>（一）总体情况</w:t>
      </w:r>
    </w:p>
    <w:p w14:paraId="60585A9F">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2025年度一般公共预算财政拨款支出485.92万元，占支出合计的99.90%。与上年度相比，一般公共预算财政拨款支出增加66.34万元，增长15.81%，主要原因是人员晋级晋档，在职人数增加，人员经费增长。</w:t>
      </w:r>
    </w:p>
    <w:p w14:paraId="405A346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color w:val="000000"/>
          <w:kern w:val="2"/>
          <w:sz w:val="32"/>
          <w:szCs w:val="32"/>
        </w:rPr>
      </w:pPr>
      <w:r>
        <w:rPr>
          <w:rFonts w:hint="eastAsia" w:ascii="楷体_GB2312" w:hAnsi="Times New Roman" w:eastAsia="楷体_GB2312" w:cs="楷体_GB2312"/>
          <w:b/>
          <w:bCs/>
          <w:color w:val="000000"/>
          <w:kern w:val="2"/>
          <w:sz w:val="32"/>
          <w:szCs w:val="32"/>
          <w:lang w:val="en-US" w:eastAsia="zh-CN"/>
        </w:rPr>
        <w:t>（二）结构情况</w:t>
      </w:r>
    </w:p>
    <w:p w14:paraId="5EF92D7D">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一般公共预算财政拨款支出485.92万元，主要用于以下方面：一般公共服务（类）支出382.92万元，占78.80%;社会保障和就业（类）支出44.71万元，占9.20%;卫生健康（类）支出24.94万元，占5.13%;农林水（类）支出3.54万元，占0.73%;住房保障（类）支出29.81万元，占6.13%。</w:t>
      </w:r>
    </w:p>
    <w:p w14:paraId="4F03DCF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color w:val="000000"/>
          <w:kern w:val="2"/>
          <w:sz w:val="32"/>
          <w:szCs w:val="32"/>
        </w:rPr>
      </w:pPr>
      <w:r>
        <w:rPr>
          <w:rFonts w:hint="eastAsia" w:ascii="楷体_GB2312" w:hAnsi="Times New Roman" w:eastAsia="楷体_GB2312" w:cs="楷体_GB2312"/>
          <w:b/>
          <w:bCs/>
          <w:color w:val="000000"/>
          <w:kern w:val="2"/>
          <w:sz w:val="32"/>
          <w:szCs w:val="32"/>
          <w:lang w:val="en-US" w:eastAsia="zh-CN"/>
        </w:rPr>
        <w:t>（三）具体情况</w:t>
      </w:r>
    </w:p>
    <w:p w14:paraId="4B4E5DFB">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2025年度一般公共预算财政拨款支出年初预算为582.68万元，支出决算为485.92万元，完成年初预算的83.39%。其中：</w:t>
      </w:r>
    </w:p>
    <w:p w14:paraId="26302282">
      <w:pPr>
        <w:keepNext w:val="0"/>
        <w:keepLines w:val="0"/>
        <w:pageBreakBefore w:val="0"/>
        <w:widowControl/>
        <w:numPr>
          <w:ilvl w:val="0"/>
          <w:numId w:val="2"/>
        </w:numPr>
        <w:kinsoku/>
        <w:wordWrap w:val="0"/>
        <w:overflowPunct/>
        <w:topLinePunct w:val="0"/>
        <w:autoSpaceDE/>
        <w:autoSpaceDN/>
        <w:bidi w:val="0"/>
        <w:spacing w:line="590" w:lineRule="exact"/>
        <w:ind w:firstLine="643" w:firstLineChars="200"/>
        <w:jc w:val="both"/>
        <w:textAlignment w:val="auto"/>
        <w:rPr>
          <w:rFonts w:hint="eastAsia" w:ascii="仿宋" w:hAnsi="仿宋" w:eastAsia="仿宋" w:cs="仿宋_GB2312"/>
          <w:color w:val="000000"/>
          <w:sz w:val="32"/>
          <w:szCs w:val="32"/>
          <w:highlight w:val="none"/>
          <w:lang w:val="en-US" w:eastAsia="zh-CN"/>
        </w:rPr>
      </w:pP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一般公共服务支出（类）人大事务（款）事业运行（项）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年初预算为0.00万元，支出决算为0.14万元。决算数与年初预算数存在差异的主要原因是</w:t>
      </w:r>
      <w:r>
        <w:rPr>
          <w:rFonts w:hint="eastAsia" w:ascii="仿宋_GB2312" w:hAnsi="仿宋_GB2312" w:eastAsia="仿宋_GB2312" w:cs="仿宋_GB2312"/>
          <w:color w:val="000000"/>
          <w:kern w:val="0"/>
          <w:sz w:val="32"/>
          <w:szCs w:val="32"/>
          <w:highlight w:val="none"/>
          <w:u w:val="none"/>
          <w:lang w:val="en-US" w:eastAsia="zh-CN"/>
        </w:rPr>
        <w:t>年中根据工作需要，调增经费。</w:t>
      </w:r>
    </w:p>
    <w:p w14:paraId="521950FC">
      <w:pPr>
        <w:keepNext w:val="0"/>
        <w:keepLines w:val="0"/>
        <w:pageBreakBefore w:val="0"/>
        <w:widowControl/>
        <w:numPr>
          <w:ilvl w:val="0"/>
          <w:numId w:val="0"/>
        </w:numPr>
        <w:kinsoku/>
        <w:wordWrap w:val="0"/>
        <w:overflowPunct/>
        <w:topLinePunct w:val="0"/>
        <w:autoSpaceDE/>
        <w:autoSpaceDN/>
        <w:bidi w:val="0"/>
        <w:spacing w:line="590" w:lineRule="exact"/>
        <w:ind w:firstLine="640" w:firstLineChars="200"/>
        <w:jc w:val="both"/>
        <w:textAlignment w:val="auto"/>
        <w:rPr>
          <w:rFonts w:hint="eastAsia" w:ascii="仿宋" w:hAnsi="仿宋" w:eastAsia="仿宋" w:cs="仿宋_GB2312"/>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2.</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一般公共服务支出（类）政府办公厅（室）及相关机构事务（款）行政运行（项）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年初预算为0.00万元，支出决算为6.72万元。决算数与年初预算数存在差异的主要原因是</w:t>
      </w:r>
      <w:r>
        <w:rPr>
          <w:rFonts w:hint="eastAsia" w:ascii="仿宋_GB2312" w:hAnsi="仿宋_GB2312" w:eastAsia="仿宋_GB2312" w:cs="仿宋_GB2312"/>
          <w:color w:val="000000"/>
          <w:kern w:val="0"/>
          <w:sz w:val="32"/>
          <w:szCs w:val="32"/>
          <w:highlight w:val="none"/>
          <w:u w:val="none"/>
          <w:lang w:val="en-US" w:eastAsia="zh-CN"/>
        </w:rPr>
        <w:t>年中根据工作需要，调增经费。</w:t>
      </w:r>
    </w:p>
    <w:p w14:paraId="68D6F2FE">
      <w:pPr>
        <w:keepNext w:val="0"/>
        <w:keepLines w:val="0"/>
        <w:pageBreakBefore w:val="0"/>
        <w:widowControl/>
        <w:kinsoku/>
        <w:wordWrap w:val="0"/>
        <w:overflowPunct/>
        <w:topLinePunct w:val="0"/>
        <w:autoSpaceDE/>
        <w:autoSpaceDN/>
        <w:bidi w:val="0"/>
        <w:spacing w:line="590" w:lineRule="exact"/>
        <w:ind w:firstLine="640" w:firstLineChars="200"/>
        <w:jc w:val="both"/>
        <w:textAlignment w:val="auto"/>
        <w:rPr>
          <w:rFonts w:hint="eastAsia" w:ascii="仿宋" w:hAnsi="仿宋" w:eastAsia="仿宋" w:cs="仿宋_GB2312"/>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3.</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年初预算为0.00万元，支出决算为5.60万元。决算数与年初预算数存在差异的主要原因是</w:t>
      </w:r>
      <w:r>
        <w:rPr>
          <w:rFonts w:hint="eastAsia" w:ascii="仿宋_GB2312" w:hAnsi="仿宋_GB2312" w:eastAsia="仿宋_GB2312" w:cs="仿宋_GB2312"/>
          <w:color w:val="000000"/>
          <w:kern w:val="0"/>
          <w:sz w:val="32"/>
          <w:szCs w:val="32"/>
          <w:highlight w:val="none"/>
          <w:u w:val="none"/>
          <w:lang w:val="en-US" w:eastAsia="zh-CN"/>
        </w:rPr>
        <w:t>年中根据工作需要，调增经费。</w:t>
      </w:r>
    </w:p>
    <w:p w14:paraId="21E072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4.</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一般公共服务支出（类）党委办公厅（室）及相关机构事务（款）行政运行（项）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年初预算为242.49万元，支出决算为236.95万元，完成年初预算的97.71%。决算数与年初预算数存在差异的主要原因是新增在职转退休人员，导致支出减少。</w:t>
      </w:r>
    </w:p>
    <w:p w14:paraId="1FBF89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5.</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年初预算为50.00万元，支出决算为8.07万元，完成年初预算的16.14%。决算数与年初预算数存在差异的主要原因是厉行勤俭节约，采取有效措施严格控制。</w:t>
      </w:r>
    </w:p>
    <w:p w14:paraId="618F62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6.</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一般公共服务支出（类）党委办公厅（室）及相关机构事务（款）事业运行（项）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年初预算为97.47万元，支出决算为125.44万元，完成年初预算的128.70%。决算数与年初预算数存在差异的主要原因是在职人数增加，人员经费增长。</w:t>
      </w:r>
    </w:p>
    <w:p w14:paraId="43F943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7.</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年初预算为32.27万元，支出决算为33.48万元，完成年初预算的103.74%。决算数与年初预算数存在差异的主要原因是社保基数调整，导致支出增加。</w:t>
      </w:r>
    </w:p>
    <w:p w14:paraId="5157B5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8.</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年初预算为0.00万元，支出决算为11.23万元。决算数与年初预算数存在差异的主要原因是本年度增加公益性岗位人员岗位补贴和社保补贴。</w:t>
      </w:r>
    </w:p>
    <w:p w14:paraId="21F842B6">
      <w:pPr>
        <w:widowControl/>
        <w:spacing w:line="590" w:lineRule="exact"/>
        <w:ind w:firstLine="640" w:firstLineChars="200"/>
        <w:jc w:val="both"/>
        <w:outlineLvl w:val="1"/>
        <w:rPr>
          <w:rFonts w:hint="eastAsia" w:ascii="仿宋" w:hAnsi="仿宋" w:eastAsia="仿宋" w:cs="仿宋"/>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9.</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年初预算为6.86万元，支出决算为7.06万元，完成年初预算的102.87%。决算数与年初预算数存在差异的主要原因是社保基数调整，导致支出增加。</w:t>
      </w:r>
    </w:p>
    <w:p w14:paraId="1FF4FA72">
      <w:pPr>
        <w:widowControl/>
        <w:spacing w:line="590" w:lineRule="exact"/>
        <w:ind w:firstLine="640" w:firstLineChars="200"/>
        <w:jc w:val="both"/>
        <w:outlineLvl w:val="1"/>
        <w:rPr>
          <w:rFonts w:hint="eastAsia" w:ascii="仿宋" w:hAnsi="仿宋" w:eastAsia="仿宋" w:cs="仿宋"/>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10.</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年初预算为4.48万元，支出决算为5.17万元，完成年初预算的115.42%。决算数与年初预算数存在差异的主要原因是在职人数增加，人员经费增长。</w:t>
      </w:r>
    </w:p>
    <w:p w14:paraId="699CFEDA">
      <w:pPr>
        <w:widowControl/>
        <w:spacing w:line="590" w:lineRule="exact"/>
        <w:ind w:firstLine="640" w:firstLineChars="200"/>
        <w:jc w:val="both"/>
        <w:outlineLvl w:val="1"/>
        <w:rPr>
          <w:rFonts w:hint="eastAsia" w:ascii="仿宋" w:hAnsi="仿宋" w:eastAsia="仿宋" w:cs="仿宋"/>
          <w:color w:val="000000"/>
          <w:sz w:val="32"/>
          <w:szCs w:val="32"/>
          <w:highlight w:val="none"/>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11.</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年初预算为12.22万元，支出决算为12.71万元，完成年初预算的104.04%。决算数与年初预算数存在差异的主要原因是社保基数调整，导致支出增加。</w:t>
      </w:r>
    </w:p>
    <w:p w14:paraId="52A5BF2B">
      <w:pPr>
        <w:widowControl/>
        <w:spacing w:line="590" w:lineRule="exact"/>
        <w:ind w:firstLine="640" w:firstLineChars="200"/>
        <w:jc w:val="both"/>
        <w:outlineLvl w:val="1"/>
        <w:rPr>
          <w:rFonts w:hint="eastAsia" w:ascii="仿宋" w:hAnsi="仿宋" w:eastAsia="仿宋" w:cs="仿宋"/>
          <w:color w:val="000000"/>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12.</w:t>
      </w:r>
      <w:r>
        <w:rPr>
          <w:rFonts w:hint="eastAsia" w:ascii="仿宋_GB2312" w:hAnsi="仿宋_GB2312" w:eastAsia="仿宋_GB2312" w:cs="仿宋_GB2312"/>
          <w:b/>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hint="eastAsia" w:ascii="仿宋_GB2312" w:hAnsi="仿宋_GB2312" w:eastAsia="仿宋_GB2312" w:cs="仿宋_GB2312"/>
          <w:b w:val="0"/>
          <w:bCs w:val="0"/>
          <w:i w:val="0"/>
          <w:iCs w:val="0"/>
          <w:caps w:val="0"/>
          <w:dstrike w:val="0"/>
          <w:emboss w:val="0"/>
          <w:imprint w:val="0"/>
          <w:vanish w:val="0"/>
          <w:color w:val="000000"/>
          <w:spacing w:val="0"/>
          <w:w w:val="100"/>
          <w:position w:val="0"/>
          <w:sz w:val="32"/>
          <w:szCs w:val="32"/>
          <w:highlight w:val="none"/>
          <w:u w:val="none"/>
          <w:shd w:val="clear" w:color="auto" w:fill="auto"/>
          <w:vertAlign w:val="baseline"/>
          <w:rtl w:val="0"/>
          <w:lang w:val="en-US" w:eastAsia="zh-CN"/>
        </w:rPr>
        <w:t>。</w:t>
      </w:r>
      <w:r>
        <w:rPr>
          <w:rFonts w:hint="eastAsia" w:ascii="仿宋_GB2312" w:hAnsi="仿宋_GB2312" w:eastAsia="仿宋_GB2312" w:cs="仿宋_GB2312"/>
          <w:color w:val="000000"/>
          <w:kern w:val="0"/>
          <w:sz w:val="32"/>
          <w:szCs w:val="32"/>
          <w:highlight w:val="none"/>
          <w:u w:val="none"/>
          <w:rtl w:val="0"/>
          <w:lang w:val="en-US" w:eastAsia="zh-CN"/>
        </w:rPr>
        <w:t>年初预算为0.00万元，支出决算为3.54万元。决算数与年初预算数存在差异的主要原因是追加2025年度驻村第一书记人员经费。</w:t>
      </w:r>
    </w:p>
    <w:p w14:paraId="364AF512">
      <w:pPr>
        <w:widowControl/>
        <w:spacing w:line="590" w:lineRule="exact"/>
        <w:ind w:firstLine="643" w:firstLineChars="200"/>
        <w:jc w:val="both"/>
        <w:outlineLvl w:val="1"/>
        <w:rPr>
          <w:rFonts w:hint="eastAsia" w:ascii="仿宋" w:hAnsi="仿宋" w:eastAsia="仿宋" w:cs="仿宋"/>
          <w:color w:val="000000"/>
          <w:sz w:val="32"/>
          <w:szCs w:val="32"/>
          <w:lang w:val="en-US" w:eastAsia="zh-CN"/>
        </w:rPr>
      </w:pPr>
      <w:r>
        <w:rPr>
          <w:rFonts w:hint="eastAsia" w:ascii="仿宋_GB2312" w:hAnsi="仿宋_GB2312" w:eastAsia="仿宋_GB2312" w:cs="仿宋_GB2312"/>
          <w:b/>
          <w:bCs/>
          <w:color w:val="000000"/>
          <w:sz w:val="32"/>
          <w:szCs w:val="32"/>
          <w:rtl w:val="0"/>
          <w:lang w:val="en-US" w:eastAsia="zh-CN"/>
        </w:rPr>
        <w:t>13.住房保障支出（类）住房改革支出（款）住房公积金（项）。</w:t>
      </w:r>
      <w:r>
        <w:rPr>
          <w:rFonts w:hint="eastAsia" w:ascii="仿宋_GB2312" w:hAnsi="仿宋_GB2312" w:eastAsia="仿宋_GB2312" w:cs="仿宋_GB2312"/>
          <w:color w:val="000000"/>
          <w:kern w:val="0"/>
          <w:sz w:val="32"/>
          <w:szCs w:val="32"/>
          <w:highlight w:val="none"/>
          <w:u w:val="none"/>
          <w:rtl w:val="0"/>
          <w:lang w:val="en-US" w:eastAsia="zh-CN"/>
        </w:rPr>
        <w:t>年初预算为28.89万元，支出决算为29.81万元，完成年初预算的103.19%。决算数与年初预算数存在差异的主要原因是在职人数增加，人员经费增长。</w:t>
      </w:r>
    </w:p>
    <w:p w14:paraId="391E8A5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highlight w:val="none"/>
        </w:rPr>
      </w:pPr>
      <w:r>
        <w:rPr>
          <w:rFonts w:hint="eastAsia" w:ascii="黑体" w:hAnsi="宋体" w:eastAsia="黑体" w:cs="黑体"/>
          <w:color w:val="000000"/>
          <w:kern w:val="2"/>
          <w:sz w:val="32"/>
          <w:szCs w:val="32"/>
          <w:highlight w:val="none"/>
          <w:lang w:val="en-US" w:eastAsia="zh-CN"/>
        </w:rPr>
        <w:t>六、一般公共预算财政拨款基本支出决算情况说明</w:t>
      </w:r>
    </w:p>
    <w:p w14:paraId="45007F5C">
      <w:pPr>
        <w:widowControl/>
        <w:spacing w:line="590" w:lineRule="exact"/>
        <w:ind w:firstLine="640" w:firstLineChars="200"/>
        <w:jc w:val="both"/>
        <w:outlineLvl w:val="1"/>
        <w:rPr>
          <w:rFonts w:hint="eastAsia" w:ascii="仿宋" w:hAnsi="仿宋" w:eastAsia="仿宋" w:cs="仿宋"/>
          <w:color w:val="000000"/>
          <w:kern w:val="0"/>
          <w:sz w:val="32"/>
          <w:szCs w:val="32"/>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2025年度一般公共预算财政拨款基本支出466.62万元。其中：</w:t>
      </w:r>
      <w:r>
        <w:rPr>
          <w:rFonts w:hint="eastAsia" w:ascii="仿宋" w:hAnsi="仿宋" w:eastAsia="仿宋" w:cs="仿宋"/>
          <w:b/>
          <w:bCs/>
          <w:color w:val="000000"/>
          <w:sz w:val="32"/>
          <w:szCs w:val="32"/>
          <w:lang w:val="en-US" w:eastAsia="zh-CN"/>
        </w:rPr>
        <w:t>人员经费</w:t>
      </w:r>
      <w:r>
        <w:rPr>
          <w:rFonts w:hint="eastAsia" w:ascii="仿宋_GB2312" w:hAnsi="仿宋_GB2312" w:eastAsia="仿宋_GB2312" w:cs="仿宋_GB2312"/>
          <w:color w:val="000000"/>
          <w:kern w:val="0"/>
          <w:sz w:val="32"/>
          <w:szCs w:val="32"/>
          <w:highlight w:val="none"/>
          <w:u w:val="none"/>
          <w:lang w:val="en-US" w:eastAsia="zh-CN"/>
        </w:rPr>
        <w:t>431.41万元，主要包括：基本工资、奖金、津贴补贴、绩效工资、机关事业单位基本养老保险缴费、职工基本医疗保险缴费、公务员医疗补助缴费、其他社会保障缴费、住房公积金、其他工资福利支出、生活补助；</w:t>
      </w:r>
      <w:r>
        <w:rPr>
          <w:rFonts w:hint="eastAsia" w:ascii="仿宋" w:hAnsi="仿宋" w:eastAsia="仿宋" w:cs="仿宋"/>
          <w:b/>
          <w:bCs/>
          <w:color w:val="000000"/>
          <w:sz w:val="32"/>
          <w:szCs w:val="32"/>
          <w:lang w:val="en-US" w:eastAsia="zh-CN"/>
        </w:rPr>
        <w:t>公用经费</w:t>
      </w:r>
      <w:r>
        <w:rPr>
          <w:rFonts w:hint="eastAsia" w:ascii="仿宋_GB2312" w:hAnsi="仿宋_GB2312" w:eastAsia="仿宋_GB2312" w:cs="仿宋_GB2312"/>
          <w:color w:val="000000"/>
          <w:kern w:val="0"/>
          <w:sz w:val="32"/>
          <w:szCs w:val="32"/>
          <w:highlight w:val="none"/>
          <w:u w:val="none"/>
          <w:lang w:val="en-US" w:eastAsia="zh-CN"/>
        </w:rPr>
        <w:t>35.21万元，主要包括：办公费、印刷费、手续费、电费、物业管理费、因公出国（境）费用、租赁费、会议费、培训费、委托业务费、工会经费、福利费、公务用车运行维护费、税金及附加费用、办公设备购置。</w:t>
      </w:r>
    </w:p>
    <w:p w14:paraId="018000A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七、政府性基金预算财政拨款支出决算情况说明</w:t>
      </w:r>
    </w:p>
    <w:p w14:paraId="75C509A8">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我部门2025年度没有政府性基金收入，也没有使用政府性基金安排的支出。</w:t>
      </w:r>
    </w:p>
    <w:p w14:paraId="41B20D3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八、国有资本经营预算财政拨款支出决算情况说明</w:t>
      </w:r>
    </w:p>
    <w:p w14:paraId="527877D1">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我部门2025年度没有国有资本经营收入，也没有使用国有资本经营安排的支出。</w:t>
      </w:r>
    </w:p>
    <w:p w14:paraId="01508FF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九、财政拨款“三公”经费支出决算情况说明</w:t>
      </w:r>
    </w:p>
    <w:p w14:paraId="3457FD2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color w:val="000000"/>
          <w:kern w:val="2"/>
          <w:sz w:val="32"/>
          <w:szCs w:val="32"/>
        </w:rPr>
      </w:pPr>
      <w:r>
        <w:rPr>
          <w:rFonts w:hint="eastAsia" w:ascii="楷体_GB2312" w:hAnsi="Times New Roman" w:eastAsia="楷体_GB2312" w:cs="楷体_GB2312"/>
          <w:b/>
          <w:bCs/>
          <w:color w:val="000000"/>
          <w:kern w:val="2"/>
          <w:sz w:val="32"/>
          <w:szCs w:val="32"/>
          <w:lang w:val="en-US" w:eastAsia="zh-CN"/>
        </w:rPr>
        <w:t>（一）“三公”经费财政拨款支出决算总体情况说明</w:t>
      </w:r>
    </w:p>
    <w:p w14:paraId="4E94A8B1">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2025年度一般公共预算财政拨款“三公”经费支出预算为4.50万元，支出决算为3.3</w:t>
      </w:r>
      <w:r>
        <w:rPr>
          <w:rFonts w:hint="default" w:ascii="仿宋_GB2312" w:hAnsi="仿宋_GB2312" w:eastAsia="仿宋_GB2312" w:cs="仿宋_GB2312"/>
          <w:color w:val="000000"/>
          <w:kern w:val="0"/>
          <w:sz w:val="32"/>
          <w:szCs w:val="32"/>
          <w:highlight w:val="none"/>
          <w:u w:val="none"/>
          <w:lang w:val="en-US" w:eastAsia="zh-CN"/>
        </w:rPr>
        <w:t>8</w:t>
      </w:r>
      <w:r>
        <w:rPr>
          <w:rFonts w:hint="eastAsia" w:ascii="仿宋_GB2312" w:hAnsi="仿宋_GB2312" w:eastAsia="仿宋_GB2312" w:cs="仿宋_GB2312"/>
          <w:color w:val="000000"/>
          <w:kern w:val="0"/>
          <w:sz w:val="32"/>
          <w:szCs w:val="32"/>
          <w:highlight w:val="none"/>
          <w:u w:val="none"/>
          <w:lang w:val="en-US" w:eastAsia="zh-CN"/>
        </w:rPr>
        <w:t>万元，完成预算的75.</w:t>
      </w:r>
      <w:r>
        <w:rPr>
          <w:rFonts w:hint="default" w:ascii="仿宋_GB2312" w:hAnsi="仿宋_GB2312" w:eastAsia="仿宋_GB2312" w:cs="仿宋_GB2312"/>
          <w:color w:val="000000"/>
          <w:kern w:val="0"/>
          <w:sz w:val="32"/>
          <w:szCs w:val="32"/>
          <w:highlight w:val="none"/>
          <w:u w:val="none"/>
          <w:lang w:val="en-US" w:eastAsia="zh-CN"/>
        </w:rPr>
        <w:t>11</w:t>
      </w:r>
      <w:r>
        <w:rPr>
          <w:rFonts w:hint="eastAsia" w:ascii="仿宋_GB2312" w:hAnsi="仿宋_GB2312" w:eastAsia="仿宋_GB2312" w:cs="仿宋_GB2312"/>
          <w:color w:val="000000"/>
          <w:kern w:val="0"/>
          <w:sz w:val="32"/>
          <w:szCs w:val="32"/>
          <w:highlight w:val="none"/>
          <w:u w:val="none"/>
          <w:lang w:val="en-US" w:eastAsia="zh-CN"/>
        </w:rPr>
        <w:t>%。2025年度一般公共预算财政拨款“三公”经费支出决算数与预算数存在差异的主要原因是厉行勤俭节约，采取有效措施严格控制。</w:t>
      </w:r>
    </w:p>
    <w:p w14:paraId="3CD0530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color w:val="000000"/>
          <w:kern w:val="2"/>
          <w:sz w:val="32"/>
          <w:szCs w:val="32"/>
        </w:rPr>
      </w:pPr>
      <w:r>
        <w:rPr>
          <w:rFonts w:hint="eastAsia" w:ascii="楷体_GB2312" w:hAnsi="Times New Roman" w:eastAsia="楷体_GB2312" w:cs="楷体_GB2312"/>
          <w:b/>
          <w:bCs/>
          <w:color w:val="000000"/>
          <w:kern w:val="2"/>
          <w:sz w:val="32"/>
          <w:szCs w:val="32"/>
          <w:lang w:val="en-US" w:eastAsia="zh-CN"/>
        </w:rPr>
        <w:t>（二）“三公”经费财政拨款支出决算具体情况说明</w:t>
      </w:r>
    </w:p>
    <w:p w14:paraId="10C8720A">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一般公共预算财政拨款“三公”经费支出决算中，因公出国（境）费支出决算0.00万元，完成预算的0.00%，占0.00%；公务用车购置及运行费支出决算3.27万元，完成预算的81.75%，占96.75%；公务接待费支出决算0.11万元，完成预算的22.00%，占3.25%。具体情况如下：</w:t>
      </w:r>
    </w:p>
    <w:p w14:paraId="70ED7D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color w:val="000000"/>
          <w:sz w:val="32"/>
          <w:szCs w:val="32"/>
          <w:lang w:val="en-US" w:eastAsia="zh-CN"/>
        </w:rPr>
      </w:pPr>
      <w:r>
        <w:rPr>
          <w:rFonts w:hint="eastAsia" w:ascii="仿宋_GB2312" w:hAnsi="仿宋_GB2312" w:eastAsia="仿宋_GB2312" w:cs="仿宋_GB2312"/>
          <w:b/>
          <w:bCs/>
          <w:color w:val="000000"/>
          <w:sz w:val="32"/>
          <w:szCs w:val="32"/>
          <w:lang w:val="en-US" w:eastAsia="zh-CN"/>
        </w:rPr>
        <w:t>1．因公出国（境）费</w:t>
      </w:r>
      <w:r>
        <w:rPr>
          <w:rFonts w:hint="eastAsia" w:ascii="仿宋_GB2312" w:hAnsi="仿宋_GB2312" w:eastAsia="仿宋_GB2312" w:cs="仿宋_GB2312"/>
          <w:color w:val="000000"/>
          <w:kern w:val="0"/>
          <w:sz w:val="32"/>
          <w:szCs w:val="32"/>
          <w:highlight w:val="none"/>
          <w:u w:val="none"/>
          <w:lang w:val="en-US" w:eastAsia="zh-CN"/>
        </w:rPr>
        <w:t>预算为0.00万元，支出决算为0.00万元，完成预算的0.00%，全年因公出国（境）团组0个，累计0人次。决算数与预算数无差异。</w:t>
      </w:r>
    </w:p>
    <w:p w14:paraId="605159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2．公务用车购置及运行费</w:t>
      </w:r>
      <w:r>
        <w:rPr>
          <w:rFonts w:hint="eastAsia" w:ascii="仿宋_GB2312" w:hAnsi="仿宋_GB2312" w:eastAsia="仿宋_GB2312" w:cs="仿宋_GB2312"/>
          <w:color w:val="000000"/>
          <w:kern w:val="0"/>
          <w:sz w:val="32"/>
          <w:szCs w:val="32"/>
          <w:highlight w:val="none"/>
          <w:u w:val="none"/>
          <w:lang w:val="en-US" w:eastAsia="zh-CN"/>
        </w:rPr>
        <w:t>预算为4.00万元，支出决算为3.27万元，完成预算的81.75%。决算数与预算数存在差异的主要原因是厉行勤俭节约，采取有效措施严格控制。其中：</w:t>
      </w:r>
    </w:p>
    <w:p w14:paraId="3173BF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公务用车购置支出</w:t>
      </w:r>
      <w:r>
        <w:rPr>
          <w:rFonts w:hint="eastAsia" w:ascii="仿宋_GB2312" w:hAnsi="仿宋_GB2312" w:eastAsia="仿宋_GB2312" w:cs="仿宋_GB2312"/>
          <w:color w:val="000000"/>
          <w:kern w:val="0"/>
          <w:sz w:val="32"/>
          <w:szCs w:val="32"/>
          <w:highlight w:val="none"/>
          <w:u w:val="none"/>
          <w:lang w:val="en-US" w:eastAsia="zh-CN"/>
        </w:rPr>
        <w:t>为0.00万元，购置车辆0辆。</w:t>
      </w:r>
    </w:p>
    <w:p w14:paraId="10F44D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公务用车运行维护支出</w:t>
      </w:r>
      <w:r>
        <w:rPr>
          <w:rFonts w:hint="eastAsia" w:ascii="仿宋_GB2312" w:hAnsi="仿宋_GB2312" w:eastAsia="仿宋_GB2312" w:cs="仿宋_GB2312"/>
          <w:color w:val="000000"/>
          <w:kern w:val="0"/>
          <w:sz w:val="32"/>
          <w:szCs w:val="32"/>
          <w:highlight w:val="none"/>
          <w:u w:val="none"/>
          <w:lang w:val="en-US" w:eastAsia="zh-CN"/>
        </w:rPr>
        <w:t>3.27万元。主要用于公务车辆修理及公车加油费等。2025年期末，部门开支财政拨款的公务用车保有量为1辆。</w:t>
      </w:r>
    </w:p>
    <w:p w14:paraId="7AB765FF">
      <w:pPr>
        <w:widowControl/>
        <w:spacing w:line="590" w:lineRule="exact"/>
        <w:ind w:firstLine="643"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b/>
          <w:bCs/>
          <w:color w:val="000000"/>
          <w:sz w:val="32"/>
          <w:szCs w:val="32"/>
          <w:lang w:val="en-US" w:eastAsia="zh-CN"/>
        </w:rPr>
        <w:t>3.公务接待费</w:t>
      </w:r>
      <w:r>
        <w:rPr>
          <w:rFonts w:hint="eastAsia" w:ascii="仿宋_GB2312" w:hAnsi="仿宋_GB2312" w:eastAsia="仿宋_GB2312" w:cs="仿宋_GB2312"/>
          <w:color w:val="000000"/>
          <w:kern w:val="0"/>
          <w:sz w:val="32"/>
          <w:szCs w:val="32"/>
          <w:highlight w:val="none"/>
          <w:u w:val="none"/>
          <w:lang w:val="en-US" w:eastAsia="zh-CN"/>
        </w:rPr>
        <w:t>预算为0.50万元，支出决算为0.11万元，完成预算的22.00%。决算数与预算数存在差异的主要原因是厉行勤俭节约，采取有效措施严格控制。其中：</w:t>
      </w:r>
    </w:p>
    <w:p w14:paraId="6E8CAC16">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外宾接待支出  0.00万元。2025年共接待国（境）外来访团组0个、来访外宾 0人次（不包含陪同人员）。</w:t>
      </w:r>
    </w:p>
    <w:p w14:paraId="7C8772CA">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其他国内公务接待支出0.11万元。主要用于公务接待产生的餐费支出。2025年共接待国内来访团组2个、来宾9人次（不包括陪同人员）。</w:t>
      </w:r>
    </w:p>
    <w:p w14:paraId="242723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十、机关运行经费支出情况说明</w:t>
      </w:r>
    </w:p>
    <w:p w14:paraId="7EBEBB82">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2025年度机关运行经费支出35.21万元，比2024年减少15.13万元，下降30.05%。主要原因是响应过紧日子号召，压缩支出。</w:t>
      </w:r>
    </w:p>
    <w:p w14:paraId="22742A6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十一、政府采购支出情况说明</w:t>
      </w:r>
    </w:p>
    <w:p w14:paraId="791E9A18">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07C0D0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rPr>
      </w:pPr>
      <w:r>
        <w:rPr>
          <w:rFonts w:hint="eastAsia" w:ascii="黑体" w:hAnsi="宋体" w:eastAsia="黑体" w:cs="黑体"/>
          <w:color w:val="000000"/>
          <w:kern w:val="2"/>
          <w:sz w:val="32"/>
          <w:szCs w:val="32"/>
          <w:lang w:val="en-US" w:eastAsia="zh-CN"/>
        </w:rPr>
        <w:t>十二、国有资产占用情况说明</w:t>
      </w:r>
    </w:p>
    <w:p w14:paraId="37298877">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5184008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color w:val="000000"/>
          <w:kern w:val="2"/>
          <w:sz w:val="32"/>
          <w:szCs w:val="32"/>
          <w:lang w:val="en-US" w:eastAsia="zh-CN"/>
        </w:rPr>
      </w:pPr>
      <w:r>
        <w:rPr>
          <w:rFonts w:hint="eastAsia" w:ascii="黑体" w:hAnsi="宋体" w:eastAsia="黑体" w:cs="黑体"/>
          <w:color w:val="000000"/>
          <w:kern w:val="2"/>
          <w:sz w:val="32"/>
          <w:szCs w:val="32"/>
          <w:lang w:val="en-US" w:eastAsia="zh-CN"/>
        </w:rPr>
        <w:t>十三、预算绩效评价情况说明</w:t>
      </w:r>
    </w:p>
    <w:p w14:paraId="7A356B34">
      <w:pPr>
        <w:widowControl/>
        <w:spacing w:line="590" w:lineRule="exact"/>
        <w:ind w:firstLine="643" w:firstLineChars="200"/>
        <w:jc w:val="both"/>
        <w:outlineLvl w:val="1"/>
        <w:rPr>
          <w:rFonts w:ascii="楷体_GB2312" w:hAnsi="楷体_GB2312" w:eastAsia="楷体_GB2312" w:cs="楷体_GB2312"/>
          <w:b/>
          <w:bCs/>
          <w:color w:val="000000"/>
          <w:sz w:val="32"/>
          <w:szCs w:val="32"/>
          <w:lang w:val="en-US" w:eastAsia="zh-CN"/>
        </w:rPr>
      </w:pPr>
      <w:r>
        <w:rPr>
          <w:rFonts w:ascii="楷体_GB2312" w:hAnsi="楷体_GB2312" w:eastAsia="楷体_GB2312" w:cs="楷体_GB2312"/>
          <w:b/>
          <w:bCs/>
          <w:color w:val="000000"/>
          <w:sz w:val="32"/>
          <w:szCs w:val="32"/>
          <w:lang w:val="en-US" w:eastAsia="zh-CN"/>
        </w:rPr>
        <w:t>（一）绩效评价工作开展情况。</w:t>
      </w:r>
    </w:p>
    <w:p w14:paraId="55671248">
      <w:pPr>
        <w:widowControl/>
        <w:spacing w:line="590" w:lineRule="exact"/>
        <w:ind w:firstLine="640" w:firstLineChars="200"/>
        <w:jc w:val="both"/>
        <w:outlineLvl w:val="1"/>
        <w:rPr>
          <w:rFonts w:hint="eastAsia" w:ascii="仿宋_GB2312" w:hAnsi="仿宋_GB2312" w:eastAsia="仿宋_GB2312" w:cs="仿宋_GB2312"/>
          <w:color w:val="000000"/>
          <w:kern w:val="0"/>
          <w:sz w:val="32"/>
          <w:szCs w:val="32"/>
          <w:highlight w:val="none"/>
          <w:u w:val="none"/>
          <w:lang w:val="en-US" w:eastAsia="zh-CN"/>
        </w:rPr>
      </w:pPr>
      <w:r>
        <w:rPr>
          <w:rFonts w:hint="eastAsia" w:ascii="仿宋_GB2312" w:hAnsi="仿宋_GB2312" w:eastAsia="仿宋_GB2312" w:cs="仿宋_GB2312"/>
          <w:color w:val="000000"/>
          <w:kern w:val="0"/>
          <w:sz w:val="32"/>
          <w:szCs w:val="32"/>
          <w:highlight w:val="none"/>
          <w:u w:val="none"/>
          <w:lang w:val="en-US" w:eastAsia="zh-CN"/>
        </w:rPr>
        <w:t>根据预算绩效管理要求，本部门（单位）对202</w:t>
      </w:r>
      <w:r>
        <w:rPr>
          <w:rFonts w:hint="eastAsia" w:ascii="仿宋_GB2312" w:hAnsi="仿宋_GB2312" w:cs="仿宋_GB2312"/>
          <w:color w:val="000000"/>
          <w:kern w:val="0"/>
          <w:sz w:val="32"/>
          <w:szCs w:val="32"/>
          <w:highlight w:val="none"/>
          <w:u w:val="none"/>
          <w:lang w:val="en-US" w:eastAsia="zh-CN"/>
        </w:rPr>
        <w:t>5</w:t>
      </w:r>
      <w:r>
        <w:rPr>
          <w:rFonts w:hint="eastAsia" w:ascii="仿宋_GB2312" w:hAnsi="仿宋_GB2312" w:eastAsia="仿宋_GB2312" w:cs="仿宋_GB2312"/>
          <w:color w:val="000000"/>
          <w:kern w:val="0"/>
          <w:sz w:val="32"/>
          <w:szCs w:val="32"/>
          <w:highlight w:val="none"/>
          <w:u w:val="none"/>
          <w:lang w:val="en-US" w:eastAsia="zh-CN"/>
        </w:rPr>
        <w:t>年度预算项目支出全面开展绩效自评，涉及项目</w:t>
      </w:r>
      <w:r>
        <w:rPr>
          <w:rFonts w:hint="eastAsia" w:ascii="仿宋_GB2312" w:hAnsi="仿宋_GB2312" w:cs="仿宋_GB2312"/>
          <w:color w:val="000000"/>
          <w:kern w:val="0"/>
          <w:sz w:val="32"/>
          <w:szCs w:val="32"/>
          <w:highlight w:val="none"/>
          <w:u w:val="none"/>
          <w:lang w:val="en-US" w:eastAsia="zh-CN"/>
        </w:rPr>
        <w:t>4</w:t>
      </w:r>
      <w:r>
        <w:rPr>
          <w:rFonts w:hint="eastAsia" w:ascii="仿宋_GB2312" w:hAnsi="仿宋_GB2312" w:eastAsia="仿宋_GB2312" w:cs="仿宋_GB2312"/>
          <w:color w:val="000000"/>
          <w:kern w:val="0"/>
          <w:sz w:val="32"/>
          <w:szCs w:val="32"/>
          <w:highlight w:val="none"/>
          <w:u w:val="none"/>
          <w:lang w:val="en-US" w:eastAsia="zh-CN"/>
        </w:rPr>
        <w:t>个，预算支出3</w:t>
      </w:r>
      <w:r>
        <w:rPr>
          <w:rFonts w:hint="eastAsia" w:ascii="仿宋_GB2312" w:hAnsi="仿宋_GB2312" w:cs="仿宋_GB2312"/>
          <w:color w:val="000000"/>
          <w:kern w:val="0"/>
          <w:sz w:val="32"/>
          <w:szCs w:val="32"/>
          <w:highlight w:val="none"/>
          <w:u w:val="none"/>
          <w:lang w:val="en-US" w:eastAsia="zh-CN"/>
        </w:rPr>
        <w:t>47.00</w:t>
      </w:r>
      <w:r>
        <w:rPr>
          <w:rFonts w:hint="eastAsia" w:ascii="仿宋_GB2312" w:hAnsi="仿宋_GB2312" w:eastAsia="仿宋_GB2312" w:cs="仿宋_GB2312"/>
          <w:color w:val="000000"/>
          <w:kern w:val="0"/>
          <w:sz w:val="32"/>
          <w:szCs w:val="32"/>
          <w:highlight w:val="none"/>
          <w:u w:val="none"/>
          <w:lang w:val="en-US" w:eastAsia="zh-CN"/>
        </w:rPr>
        <w:t>万元。从评价情况来看，202</w:t>
      </w:r>
      <w:r>
        <w:rPr>
          <w:rFonts w:hint="eastAsia" w:ascii="仿宋_GB2312" w:hAnsi="仿宋_GB2312" w:cs="仿宋_GB2312"/>
          <w:color w:val="000000"/>
          <w:kern w:val="0"/>
          <w:sz w:val="32"/>
          <w:szCs w:val="32"/>
          <w:highlight w:val="none"/>
          <w:u w:val="none"/>
          <w:lang w:val="en-US" w:eastAsia="zh-CN"/>
        </w:rPr>
        <w:t>5</w:t>
      </w:r>
      <w:r>
        <w:rPr>
          <w:rFonts w:hint="eastAsia" w:ascii="仿宋_GB2312" w:hAnsi="仿宋_GB2312" w:eastAsia="仿宋_GB2312" w:cs="仿宋_GB2312"/>
          <w:color w:val="000000"/>
          <w:kern w:val="0"/>
          <w:sz w:val="32"/>
          <w:szCs w:val="32"/>
          <w:highlight w:val="none"/>
          <w:u w:val="none"/>
          <w:lang w:val="en-US" w:eastAsia="zh-CN"/>
        </w:rPr>
        <w:t>年我部门整体预算情况执行良好，机关工作平稳运转，较好完成了年初设定的各项任务目标，取得了较好社会效益。</w:t>
      </w:r>
    </w:p>
    <w:p w14:paraId="71BAAFA6">
      <w:pPr>
        <w:widowControl/>
        <w:numPr>
          <w:ilvl w:val="0"/>
          <w:numId w:val="3"/>
        </w:numPr>
        <w:spacing w:line="590" w:lineRule="exact"/>
        <w:ind w:firstLine="643" w:firstLineChars="200"/>
        <w:jc w:val="both"/>
        <w:rPr>
          <w:rFonts w:ascii="楷体_GB2312" w:hAnsi="楷体_GB2312" w:eastAsia="楷体_GB2312" w:cs="楷体_GB2312"/>
          <w:b/>
          <w:bCs/>
          <w:color w:val="000000"/>
          <w:sz w:val="32"/>
          <w:szCs w:val="32"/>
          <w:lang w:val="en-US" w:eastAsia="zh-CN"/>
        </w:rPr>
      </w:pPr>
      <w:r>
        <w:rPr>
          <w:rFonts w:ascii="楷体_GB2312" w:hAnsi="楷体_GB2312" w:eastAsia="楷体_GB2312" w:cs="楷体_GB2312"/>
          <w:b/>
          <w:bCs/>
          <w:color w:val="000000"/>
          <w:sz w:val="32"/>
          <w:szCs w:val="32"/>
          <w:lang w:val="en-US" w:eastAsia="zh-CN"/>
        </w:rPr>
        <w:t>项目绩效自评结果。</w:t>
      </w:r>
    </w:p>
    <w:p w14:paraId="732B6E9E">
      <w:pPr>
        <w:widowControl/>
        <w:numPr>
          <w:ilvl w:val="0"/>
          <w:numId w:val="0"/>
        </w:numPr>
        <w:spacing w:line="590" w:lineRule="exact"/>
        <w:ind w:firstLine="640" w:firstLineChars="200"/>
        <w:jc w:val="both"/>
        <w:rPr>
          <w:rFonts w:hint="eastAsia" w:ascii="仿宋_GB2312" w:hAnsi="仿宋_GB2312" w:eastAsia="仿宋_GB2312" w:cs="仿宋_GB2312"/>
          <w:color w:val="000000"/>
          <w:kern w:val="0"/>
          <w:sz w:val="32"/>
          <w:szCs w:val="32"/>
          <w:highlight w:val="green"/>
          <w:u w:val="none"/>
          <w:lang w:val="en-US" w:eastAsia="zh-CN"/>
        </w:rPr>
      </w:pPr>
      <w:r>
        <w:rPr>
          <w:rFonts w:hint="eastAsia"/>
          <w:color w:val="000000"/>
          <w:lang w:val="en-US" w:eastAsia="zh-CN"/>
        </w:rPr>
        <w:t>2025年，本单位严格落实预决算及绩效管理规定，厉行节约、严控预算追加、规范收支管理，较好完成了项目计划内规定的各项工作，高质量完成了年初设定的成本指标、产出指标、效益指标和满意度指标。</w:t>
      </w:r>
    </w:p>
    <w:p w14:paraId="3AEEE3A6">
      <w:pPr>
        <w:widowControl/>
        <w:spacing w:line="590" w:lineRule="exact"/>
        <w:ind w:firstLine="643" w:firstLineChars="200"/>
        <w:jc w:val="both"/>
        <w:outlineLvl w:val="1"/>
        <w:rPr>
          <w:rFonts w:ascii="楷体_GB2312" w:hAnsi="楷体_GB2312" w:eastAsia="楷体_GB2312" w:cs="楷体_GB2312"/>
          <w:b/>
          <w:bCs/>
          <w:color w:val="000000"/>
          <w:sz w:val="32"/>
          <w:szCs w:val="32"/>
          <w:lang w:val="en-US" w:eastAsia="zh-CN"/>
        </w:rPr>
      </w:pPr>
      <w:r>
        <w:rPr>
          <w:rFonts w:ascii="楷体_GB2312" w:hAnsi="楷体_GB2312" w:eastAsia="楷体_GB2312" w:cs="楷体_GB2312"/>
          <w:b/>
          <w:bCs/>
          <w:color w:val="000000"/>
          <w:sz w:val="32"/>
          <w:szCs w:val="32"/>
          <w:lang w:val="en-US" w:eastAsia="zh-CN"/>
        </w:rPr>
        <w:t>（三）</w:t>
      </w:r>
      <w:r>
        <w:rPr>
          <w:rFonts w:hint="eastAsia" w:ascii="楷体_GB2312" w:hAnsi="楷体_GB2312" w:eastAsia="楷体_GB2312" w:cs="楷体_GB2312"/>
          <w:b/>
          <w:bCs/>
          <w:color w:val="000000"/>
          <w:sz w:val="32"/>
          <w:szCs w:val="32"/>
          <w:lang w:val="en-US" w:eastAsia="zh-CN"/>
        </w:rPr>
        <w:t>部门</w:t>
      </w:r>
      <w:r>
        <w:rPr>
          <w:rFonts w:ascii="楷体_GB2312" w:hAnsi="楷体_GB2312" w:eastAsia="楷体_GB2312" w:cs="楷体_GB2312"/>
          <w:b/>
          <w:bCs/>
          <w:color w:val="000000"/>
          <w:sz w:val="32"/>
          <w:szCs w:val="32"/>
          <w:lang w:val="en-US" w:eastAsia="zh-CN"/>
        </w:rPr>
        <w:t>评价结果。</w:t>
      </w:r>
    </w:p>
    <w:p w14:paraId="124189BC">
      <w:pPr>
        <w:widowControl/>
        <w:spacing w:line="590" w:lineRule="exact"/>
        <w:ind w:firstLine="640" w:firstLineChars="200"/>
        <w:jc w:val="both"/>
        <w:outlineLvl w:val="1"/>
        <w:rPr>
          <w:rFonts w:hint="eastAsia" w:ascii="黑体" w:hAnsi="宋体" w:eastAsia="黑体" w:cs="宋体"/>
          <w:color w:val="000000"/>
          <w:kern w:val="0"/>
          <w:sz w:val="28"/>
          <w:szCs w:val="28"/>
        </w:rPr>
      </w:pPr>
      <w:r>
        <w:rPr>
          <w:rFonts w:hint="eastAsia" w:ascii="仿宋_GB2312" w:hAnsi="仿宋_GB2312" w:eastAsia="仿宋_GB2312" w:cs="仿宋_GB2312"/>
          <w:color w:val="000000"/>
          <w:kern w:val="0"/>
          <w:sz w:val="32"/>
          <w:szCs w:val="32"/>
          <w:highlight w:val="none"/>
          <w:u w:val="none"/>
          <w:lang w:val="en-US" w:eastAsia="zh-CN"/>
        </w:rPr>
        <w:t>本年度</w:t>
      </w:r>
      <w:r>
        <w:rPr>
          <w:rFonts w:hint="eastAsia" w:ascii="仿宋_GB2312" w:hAnsi="仿宋_GB2312" w:cs="仿宋_GB2312"/>
          <w:color w:val="000000"/>
          <w:kern w:val="0"/>
          <w:sz w:val="32"/>
          <w:szCs w:val="32"/>
          <w:highlight w:val="none"/>
          <w:u w:val="none"/>
          <w:lang w:val="en-US" w:eastAsia="zh-CN"/>
        </w:rPr>
        <w:t>相关项目绩效评价工作已按要求开展，绩效评价相关资料作为内部管理资料留存。</w:t>
      </w:r>
      <w:r>
        <w:rPr>
          <w:rFonts w:hint="eastAsia" w:ascii="仿宋_GB2312" w:hAnsi="仿宋_GB2312" w:eastAsia="仿宋_GB2312" w:cs="仿宋_GB2312"/>
          <w:color w:val="000000"/>
          <w:kern w:val="0"/>
          <w:sz w:val="32"/>
          <w:szCs w:val="32"/>
          <w:highlight w:val="none"/>
          <w:u w:val="none"/>
          <w:lang w:val="en-US" w:eastAsia="zh-CN"/>
        </w:rPr>
        <w:tab/>
      </w:r>
    </w:p>
    <w:p w14:paraId="3BCC1524">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lang w:val="en-US" w:eastAsia="zh-CN"/>
        </w:rPr>
      </w:pPr>
      <w:r>
        <w:rPr>
          <w:rFonts w:hint="eastAsia" w:ascii="黑体" w:hAnsi="宋体" w:eastAsia="黑体" w:cs="宋体"/>
          <w:color w:val="000000"/>
          <w:kern w:val="0"/>
          <w:sz w:val="28"/>
          <w:szCs w:val="28"/>
          <w:lang w:val="en-US" w:eastAsia="zh-CN"/>
        </w:rPr>
        <w:t xml:space="preserve"> </w:t>
      </w:r>
    </w:p>
    <w:p w14:paraId="578CF107">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lang w:val="en-US" w:eastAsia="zh-CN"/>
        </w:rPr>
      </w:pPr>
    </w:p>
    <w:p w14:paraId="7168104E">
      <w:pPr>
        <w:keepNext w:val="0"/>
        <w:keepLines w:val="0"/>
        <w:widowControl/>
        <w:suppressLineNumbers w:val="0"/>
        <w:spacing w:before="0" w:beforeAutospacing="0" w:after="0" w:afterAutospacing="0"/>
        <w:ind w:left="0" w:right="0"/>
        <w:jc w:val="left"/>
        <w:rPr>
          <w:rFonts w:hint="eastAsia" w:ascii="黑体" w:hAnsi="宋体" w:eastAsia="黑体" w:cs="宋体"/>
          <w:color w:val="000000"/>
          <w:kern w:val="0"/>
          <w:sz w:val="28"/>
          <w:szCs w:val="28"/>
        </w:rPr>
      </w:pPr>
      <w:r>
        <w:rPr>
          <w:rFonts w:hint="eastAsia" w:ascii="黑体" w:hAnsi="宋体" w:eastAsia="黑体" w:cs="宋体"/>
          <w:color w:val="000000"/>
          <w:kern w:val="0"/>
          <w:sz w:val="28"/>
          <w:szCs w:val="28"/>
          <w:lang w:val="en-US" w:eastAsia="zh-CN"/>
        </w:rPr>
        <w:t xml:space="preserve"> </w:t>
      </w:r>
    </w:p>
    <w:p w14:paraId="329CE3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000000"/>
          <w:kern w:val="2"/>
          <w:sz w:val="48"/>
          <w:szCs w:val="48"/>
          <w:lang w:val="en-US" w:eastAsia="zh-CN"/>
        </w:rPr>
      </w:pPr>
    </w:p>
    <w:p w14:paraId="3DB4D70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000000"/>
          <w:kern w:val="2"/>
          <w:sz w:val="48"/>
          <w:szCs w:val="48"/>
          <w:lang w:val="en-US" w:eastAsia="zh-CN"/>
        </w:rPr>
      </w:pPr>
    </w:p>
    <w:p w14:paraId="251B2F22">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color w:val="000000"/>
          <w:kern w:val="2"/>
          <w:sz w:val="48"/>
          <w:szCs w:val="48"/>
          <w:lang w:val="en-US" w:eastAsia="zh-CN"/>
        </w:rPr>
      </w:pPr>
    </w:p>
    <w:p w14:paraId="6FBB7F73">
      <w:pPr>
        <w:pStyle w:val="2"/>
        <w:rPr>
          <w:rFonts w:hint="eastAsia"/>
          <w:lang w:val="en-US" w:eastAsia="zh-CN"/>
        </w:rPr>
      </w:pPr>
    </w:p>
    <w:p w14:paraId="29C9F8A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000000"/>
          <w:kern w:val="2"/>
          <w:sz w:val="48"/>
          <w:szCs w:val="48"/>
          <w:lang w:val="en-US" w:eastAsia="zh-CN"/>
        </w:rPr>
      </w:pPr>
    </w:p>
    <w:p w14:paraId="7CBC352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000000"/>
          <w:kern w:val="2"/>
          <w:sz w:val="48"/>
          <w:szCs w:val="48"/>
          <w:lang w:val="en-US" w:eastAsia="zh-CN"/>
        </w:rPr>
      </w:pPr>
    </w:p>
    <w:p w14:paraId="3E85356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color w:val="000000"/>
          <w:kern w:val="2"/>
          <w:sz w:val="48"/>
          <w:szCs w:val="48"/>
        </w:rPr>
      </w:pPr>
      <w:r>
        <w:rPr>
          <w:rFonts w:hint="eastAsia" w:ascii="黑体" w:hAnsi="宋体" w:eastAsia="黑体" w:cs="黑体"/>
          <w:color w:val="000000"/>
          <w:kern w:val="2"/>
          <w:sz w:val="48"/>
          <w:szCs w:val="48"/>
          <w:lang w:val="en-US" w:eastAsia="zh-CN"/>
        </w:rPr>
        <w:t>第四部分 名词解释</w:t>
      </w:r>
    </w:p>
    <w:p w14:paraId="297D75FF">
      <w:pPr>
        <w:keepNext w:val="0"/>
        <w:keepLines w:val="0"/>
        <w:widowControl w:val="0"/>
        <w:suppressLineNumbers w:val="0"/>
        <w:spacing w:before="0" w:beforeAutospacing="0" w:after="0" w:afterAutospacing="0"/>
        <w:ind w:left="0" w:right="0"/>
        <w:jc w:val="center"/>
        <w:rPr>
          <w:rFonts w:hint="eastAsia" w:ascii="黑体" w:hAnsi="宋体" w:eastAsia="黑体" w:cs="黑体"/>
          <w:color w:val="000000"/>
          <w:kern w:val="2"/>
          <w:sz w:val="48"/>
          <w:szCs w:val="48"/>
        </w:rPr>
      </w:pPr>
      <w:r>
        <w:rPr>
          <w:rFonts w:hint="eastAsia" w:ascii="黑体" w:hAnsi="宋体" w:eastAsia="黑体" w:cs="黑体"/>
          <w:color w:val="000000"/>
          <w:kern w:val="2"/>
          <w:sz w:val="48"/>
          <w:szCs w:val="48"/>
          <w:lang w:val="en-US" w:eastAsia="zh-CN"/>
        </w:rPr>
        <w:t xml:space="preserve"> </w:t>
      </w:r>
    </w:p>
    <w:p w14:paraId="036F729A">
      <w:pPr>
        <w:rPr>
          <w:rFonts w:hint="eastAsia" w:ascii="黑体" w:hAnsi="宋体" w:eastAsia="黑体" w:cs="黑体"/>
          <w:color w:val="000000"/>
          <w:kern w:val="2"/>
          <w:sz w:val="48"/>
          <w:szCs w:val="48"/>
        </w:rPr>
        <w:sectPr>
          <w:pgSz w:w="11906" w:h="16838"/>
          <w:pgMar w:top="1440" w:right="1531" w:bottom="1440" w:left="1587" w:header="850" w:footer="992" w:gutter="0"/>
          <w:pgNumType w:fmt="numberInDash"/>
          <w:cols w:space="720" w:num="1"/>
          <w:docGrid w:type="lines" w:linePitch="317" w:charSpace="0"/>
        </w:sectPr>
      </w:pPr>
    </w:p>
    <w:p w14:paraId="6A255159">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一、财政拨款收入：单位从同级政府财政部门取得的财政预算资金。</w:t>
      </w:r>
    </w:p>
    <w:p w14:paraId="3B0CE9B9">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二、事业收入：事业单位开展专业业务活动及其辅助活动取得的收入。</w:t>
      </w:r>
    </w:p>
    <w:p w14:paraId="037B1B8A">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三、上级补助收入：事业单位从主管部门和上级单位取得的非财政补助收入。</w:t>
      </w:r>
    </w:p>
    <w:p w14:paraId="01EA9E10">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四、附属单位上缴收入：事业单位取得附属独立核算单位根据有关规定上缴的收入。</w:t>
      </w:r>
    </w:p>
    <w:p w14:paraId="7143397B">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五、经营收入：事业单位在专业业务活动及其辅助活动之外开展非独立核算经营活动取得的收入。</w:t>
      </w:r>
    </w:p>
    <w:p w14:paraId="69B6BAF1">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六、其他收入：单位取得的除“财政拨款收入”、“事业收入”、“上级补助收入”、“附属单位上缴收入”、“经营收入”以外的各项收入。</w:t>
      </w:r>
    </w:p>
    <w:p w14:paraId="123165D7">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七、使用非财政拨款结余：指事业单位使用以前年度积累的非财政拨款结余弥补当年收支差额的金额。</w:t>
      </w:r>
    </w:p>
    <w:p w14:paraId="074AA6B3">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八、年初结转和结余：指单位以前年度尚未完成、结转到本年仍按原规定用途继续使用的资金，或项目已完成等产生的结余资金。</w:t>
      </w:r>
    </w:p>
    <w:p w14:paraId="79B3C53E">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九、基本支出：为保障机构正常运转、完成日常工作任务而发生的人员支出和公用支出。</w:t>
      </w:r>
    </w:p>
    <w:p w14:paraId="4FA664ED">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十、项目支出：基本支出之外为完成特定行政任务和事业发展目标所发生的支出。</w:t>
      </w:r>
    </w:p>
    <w:p w14:paraId="5BC80167">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十一、经营支出：指事业单位在专业业务活动及其辅助活动之外开展非独立核算经营活动发生的支出。</w:t>
      </w:r>
    </w:p>
    <w:p w14:paraId="0DF52A11">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十二、工资福利支出：单位支付给在职职工和编制外长期聘用人员的各类劳动报酬，以及为上述人员缴纳的各项社会保险费等。</w:t>
      </w:r>
    </w:p>
    <w:p w14:paraId="577625E3">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十三、商品和服务支出：单位购买商品和服务的支出。</w:t>
      </w:r>
    </w:p>
    <w:p w14:paraId="56B2421C">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十四、对个人和家庭的补助支出：单位用于对个人和家庭的补助支出。</w:t>
      </w:r>
    </w:p>
    <w:p w14:paraId="3F57C3CD">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十五、结余分配：指事业单位按照会计制度规定缴纳的所得税、提取的专用结余以及转入非财政拨款结余的金额等。</w:t>
      </w:r>
    </w:p>
    <w:p w14:paraId="7DE126A3">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十六、年末结转和结余：指单位按有关规定结转到下年或以后年度继续使用的资金，或项目已完成等产生的结余资金。</w:t>
      </w:r>
    </w:p>
    <w:p w14:paraId="1514C0A9">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988BFA7">
      <w:pPr>
        <w:widowControl/>
        <w:numPr>
          <w:ilvl w:val="0"/>
          <w:numId w:val="0"/>
        </w:numPr>
        <w:spacing w:line="590" w:lineRule="exact"/>
        <w:ind w:firstLine="640" w:firstLineChars="200"/>
        <w:jc w:val="both"/>
        <w:rPr>
          <w:rFonts w:hint="eastAsia" w:cs="Arial"/>
          <w:color w:val="000000"/>
          <w:lang w:val="en-US" w:eastAsia="zh-CN"/>
        </w:rPr>
      </w:pPr>
      <w:r>
        <w:rPr>
          <w:rFonts w:hint="eastAsia" w:cs="Arial"/>
          <w:color w:val="000000"/>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332F8A3">
      <w:pPr>
        <w:widowControl/>
        <w:numPr>
          <w:ilvl w:val="0"/>
          <w:numId w:val="0"/>
        </w:numPr>
        <w:spacing w:line="590" w:lineRule="exact"/>
        <w:ind w:firstLine="640" w:firstLineChars="200"/>
        <w:jc w:val="both"/>
        <w:rPr>
          <w:rFonts w:hint="eastAsia" w:cs="Arial"/>
          <w:color w:val="000000"/>
          <w:lang w:val="en-US" w:eastAsia="zh-CN"/>
        </w:rPr>
      </w:pPr>
    </w:p>
    <w:p w14:paraId="4BBD76A5">
      <w:pPr>
        <w:pStyle w:val="2"/>
        <w:rPr>
          <w:rFonts w:hint="eastAsia" w:ascii="仿宋" w:hAnsi="仿宋" w:eastAsia="仿宋" w:cs="仿宋"/>
          <w:color w:val="000000"/>
          <w:kern w:val="2"/>
          <w:sz w:val="32"/>
          <w:szCs w:val="32"/>
          <w:lang w:val="en-US" w:eastAsia="zh-CN"/>
        </w:rPr>
      </w:pPr>
    </w:p>
    <w:p w14:paraId="0C42B124">
      <w:pPr>
        <w:pStyle w:val="2"/>
        <w:rPr>
          <w:rFonts w:hint="eastAsia" w:ascii="仿宋" w:hAnsi="仿宋" w:eastAsia="仿宋" w:cs="仿宋"/>
          <w:color w:val="000000"/>
          <w:kern w:val="2"/>
          <w:sz w:val="32"/>
          <w:szCs w:val="32"/>
          <w:lang w:val="en-US" w:eastAsia="zh-CN"/>
        </w:rPr>
      </w:pPr>
    </w:p>
    <w:p w14:paraId="2A3FD41E">
      <w:pPr>
        <w:pStyle w:val="2"/>
        <w:rPr>
          <w:rFonts w:hint="eastAsia" w:ascii="仿宋" w:hAnsi="仿宋" w:eastAsia="仿宋" w:cs="仿宋"/>
          <w:color w:val="000000"/>
          <w:kern w:val="2"/>
          <w:sz w:val="32"/>
          <w:szCs w:val="32"/>
          <w:lang w:val="en-US" w:eastAsia="zh-CN"/>
        </w:rPr>
      </w:pPr>
    </w:p>
    <w:p w14:paraId="24787B4A">
      <w:pPr>
        <w:pStyle w:val="2"/>
        <w:rPr>
          <w:rFonts w:hint="eastAsia"/>
          <w:color w:val="000000"/>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5353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6D02D33">
                          <w:pPr>
                            <w:pStyle w:val="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6D02D33">
                    <w:pPr>
                      <w:pStyle w:val="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0E68A1A"/>
    <w:multiLevelType w:val="singleLevel"/>
    <w:tmpl w:val="E0E68A1A"/>
    <w:lvl w:ilvl="0" w:tentative="0">
      <w:start w:val="1"/>
      <w:numFmt w:val="decimal"/>
      <w:lvlText w:val="%1."/>
      <w:lvlJc w:val="left"/>
      <w:pPr>
        <w:tabs>
          <w:tab w:val="left" w:pos="312"/>
        </w:tabs>
      </w:pPr>
    </w:lvl>
  </w:abstractNum>
  <w:abstractNum w:abstractNumId="2">
    <w:nsid w:val="4FEA40D3"/>
    <w:multiLevelType w:val="singleLevel"/>
    <w:tmpl w:val="4FEA40D3"/>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5D55A30"/>
    <w:rsid w:val="05FB033D"/>
    <w:rsid w:val="060556E6"/>
    <w:rsid w:val="087E2CDD"/>
    <w:rsid w:val="0ECA2A0B"/>
    <w:rsid w:val="11D81D13"/>
    <w:rsid w:val="12BD8A8C"/>
    <w:rsid w:val="166BA3F2"/>
    <w:rsid w:val="171E133E"/>
    <w:rsid w:val="205F1BA0"/>
    <w:rsid w:val="2AFFA7F9"/>
    <w:rsid w:val="2CCF6F41"/>
    <w:rsid w:val="2ED62D9E"/>
    <w:rsid w:val="3EFB3415"/>
    <w:rsid w:val="45081945"/>
    <w:rsid w:val="4BDFA3E3"/>
    <w:rsid w:val="4C0F4FE0"/>
    <w:rsid w:val="4EBF041C"/>
    <w:rsid w:val="4F771937"/>
    <w:rsid w:val="53DDFBAB"/>
    <w:rsid w:val="54AF7D86"/>
    <w:rsid w:val="5B2535F8"/>
    <w:rsid w:val="5CDB57A3"/>
    <w:rsid w:val="5E3EB1D2"/>
    <w:rsid w:val="5FBF37D2"/>
    <w:rsid w:val="5FBF3D95"/>
    <w:rsid w:val="5FEC07F0"/>
    <w:rsid w:val="5FFFE360"/>
    <w:rsid w:val="640F7A72"/>
    <w:rsid w:val="64C47A7A"/>
    <w:rsid w:val="6AC485E8"/>
    <w:rsid w:val="6F603C4C"/>
    <w:rsid w:val="71F04899"/>
    <w:rsid w:val="73130122"/>
    <w:rsid w:val="73FF9E7F"/>
    <w:rsid w:val="76BF9B08"/>
    <w:rsid w:val="773F310C"/>
    <w:rsid w:val="775C5EE7"/>
    <w:rsid w:val="77BD27E8"/>
    <w:rsid w:val="77BDAF1B"/>
    <w:rsid w:val="77BF57F0"/>
    <w:rsid w:val="7BDD67F0"/>
    <w:rsid w:val="7BEFC9DD"/>
    <w:rsid w:val="7D97F27F"/>
    <w:rsid w:val="7DB77BE8"/>
    <w:rsid w:val="7EFD5529"/>
    <w:rsid w:val="7F73266E"/>
    <w:rsid w:val="7FBDD404"/>
    <w:rsid w:val="7FDEBA2E"/>
    <w:rsid w:val="97FEE034"/>
    <w:rsid w:val="9DFE4B5F"/>
    <w:rsid w:val="9FDC4351"/>
    <w:rsid w:val="AAFBAD07"/>
    <w:rsid w:val="AB7B8E2A"/>
    <w:rsid w:val="AEFEDB09"/>
    <w:rsid w:val="B7AE393B"/>
    <w:rsid w:val="BB67D1FC"/>
    <w:rsid w:val="BBFF1979"/>
    <w:rsid w:val="BFF77DE0"/>
    <w:rsid w:val="D677A70E"/>
    <w:rsid w:val="D6F7C026"/>
    <w:rsid w:val="DCB77E8E"/>
    <w:rsid w:val="DFFEFEC8"/>
    <w:rsid w:val="EA37848F"/>
    <w:rsid w:val="EB2377F4"/>
    <w:rsid w:val="ECFFB10E"/>
    <w:rsid w:val="EF65AD33"/>
    <w:rsid w:val="F25C5DEE"/>
    <w:rsid w:val="F7FFA473"/>
    <w:rsid w:val="FD3F027B"/>
    <w:rsid w:val="FDD15B2E"/>
    <w:rsid w:val="FDD7A99A"/>
    <w:rsid w:val="FF9CA1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qFormat/>
    <w:uiPriority w:val="0"/>
    <w:tblPr>
      <w:tblStyle w:val="7"/>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0">
    <w:name w:val="15"/>
    <w:basedOn w:val="9"/>
    <w:qFormat/>
    <w:uiPriority w:val="0"/>
    <w:rPr>
      <w:rFonts w:hint="eastAsia" w:ascii="宋体" w:hAnsi="宋体" w:eastAsia="宋体" w:cs="宋体"/>
      <w:color w:val="000000"/>
      <w:sz w:val="20"/>
      <w:szCs w:val="20"/>
    </w:rPr>
  </w:style>
  <w:style w:type="character" w:customStyle="1" w:styleId="11">
    <w:name w:val="16"/>
    <w:basedOn w:val="9"/>
    <w:qFormat/>
    <w:uiPriority w:val="0"/>
    <w:rPr>
      <w:rFonts w:hint="eastAsia" w:ascii="宋体" w:hAnsi="宋体" w:eastAsia="宋体" w:cs="宋体"/>
      <w:color w:val="000000"/>
      <w:sz w:val="24"/>
      <w:szCs w:val="24"/>
    </w:rPr>
  </w:style>
  <w:style w:type="character" w:customStyle="1" w:styleId="12">
    <w:name w:val="17"/>
    <w:basedOn w:val="9"/>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32</Words>
  <Characters>35</Characters>
  <Lines>1</Lines>
  <Paragraphs>1</Paragraphs>
  <TotalTime>117.666666666667</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2023-05-09T18:54:00Z</dcterms:created>
  <dc:creator>HSX</dc:creator>
  <cp:lastModifiedBy>YU</cp:lastModifiedBy>
  <dcterms:modified xsi:type="dcterms:W3CDTF">2026-10-23T08:00:48Z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5190BD43B29B4C0082A5320BC179647A_13</vt:lpwstr>
  </property>
  <property fmtid="{D5CDD505-2E9C-101B-9397-08002B2CF9AE}" pid="4" name="KSOTemplateDocerSaveRecord">
    <vt:lpwstr>eyJoZGlkIjoiY2Q1ZjNjNzU4ZDA5NTkzNWJkNTcyYjU3YzkzZDM2YWMifQ==</vt:lpwstr>
  </property>
</Properties>
</file>