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010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32" w:name="_GoBack"/>
      <w:bookmarkEnd w:id="32"/>
    </w:p>
    <w:p w14:paraId="45AFB69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296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3488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7C0B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2C6BA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115809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中共许昌市委宣传部</w:t>
      </w:r>
      <w:r>
        <w:rPr>
          <w:rFonts w:hint="eastAsia" w:ascii="黑体" w:hAnsi="宋体" w:eastAsia="黑体" w:cs="黑体"/>
          <w:kern w:val="2"/>
          <w:sz w:val="44"/>
          <w:szCs w:val="44"/>
          <w:lang w:val="en-US" w:eastAsia="zh-CN"/>
        </w:rPr>
        <w:t>部门决算</w:t>
      </w:r>
    </w:p>
    <w:p w14:paraId="5ABB084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78F36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AF65C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B45831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64B88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A28205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2B7E2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3D6D58C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21FDFE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70A278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中共许昌市委宣传部概况</w:t>
      </w:r>
    </w:p>
    <w:p w14:paraId="2EC1F72A">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4E4C732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983BDC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6B2068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3D0DC9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63A5D5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F7A9C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1DD1940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8A1AD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812E9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FF3559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D003F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49FCF2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4D8E1F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595CA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6BE46A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EB260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7DC1256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11B0B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0F994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B689F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DBB3F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85E30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AAB95E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7890A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7F123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71141F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F4A36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9C01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B4C82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A041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772A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71EA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BFA7E9A">
      <w:pPr>
        <w:bidi w:val="0"/>
        <w:rPr>
          <w:rFonts w:hint="eastAsia"/>
          <w:lang w:val="en-US" w:eastAsia="zh-CN"/>
        </w:rPr>
      </w:pPr>
    </w:p>
    <w:p w14:paraId="7B6A75AE">
      <w:pPr>
        <w:bidi w:val="0"/>
        <w:rPr>
          <w:rFonts w:hint="eastAsia"/>
          <w:lang w:val="en-US" w:eastAsia="zh-CN"/>
        </w:rPr>
      </w:pPr>
    </w:p>
    <w:p w14:paraId="5FD7FD1F">
      <w:pPr>
        <w:bidi w:val="0"/>
        <w:rPr>
          <w:rFonts w:hint="eastAsia"/>
          <w:lang w:val="en-US" w:eastAsia="zh-CN"/>
        </w:rPr>
      </w:pPr>
    </w:p>
    <w:p w14:paraId="278E904C">
      <w:pPr>
        <w:bidi w:val="0"/>
        <w:rPr>
          <w:rFonts w:hint="eastAsia"/>
          <w:lang w:val="en-US" w:eastAsia="zh-CN"/>
        </w:rPr>
      </w:pPr>
    </w:p>
    <w:p w14:paraId="1A643726">
      <w:pPr>
        <w:bidi w:val="0"/>
        <w:rPr>
          <w:rFonts w:hint="eastAsia"/>
          <w:lang w:val="en-US" w:eastAsia="zh-CN"/>
        </w:rPr>
      </w:pPr>
    </w:p>
    <w:p w14:paraId="09D2C5F3">
      <w:pPr>
        <w:bidi w:val="0"/>
        <w:rPr>
          <w:rFonts w:hint="eastAsia"/>
          <w:lang w:val="en-US" w:eastAsia="zh-CN"/>
        </w:rPr>
      </w:pPr>
    </w:p>
    <w:p w14:paraId="65C581B6">
      <w:pPr>
        <w:bidi w:val="0"/>
        <w:rPr>
          <w:rFonts w:hint="eastAsia"/>
          <w:lang w:val="en-US" w:eastAsia="zh-CN"/>
        </w:rPr>
      </w:pPr>
    </w:p>
    <w:p w14:paraId="470F1AD9">
      <w:pPr>
        <w:bidi w:val="0"/>
        <w:rPr>
          <w:rFonts w:hint="eastAsia"/>
          <w:lang w:val="en-US" w:eastAsia="zh-CN"/>
        </w:rPr>
      </w:pPr>
    </w:p>
    <w:p w14:paraId="152CB0D7">
      <w:pPr>
        <w:bidi w:val="0"/>
        <w:rPr>
          <w:rFonts w:hint="eastAsia"/>
          <w:lang w:val="en-US" w:eastAsia="zh-CN"/>
        </w:rPr>
      </w:pPr>
    </w:p>
    <w:p w14:paraId="50359562">
      <w:pPr>
        <w:bidi w:val="0"/>
        <w:rPr>
          <w:rFonts w:hint="eastAsia"/>
          <w:lang w:val="en-US" w:eastAsia="zh-CN"/>
        </w:rPr>
      </w:pPr>
    </w:p>
    <w:p w14:paraId="1B11127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第一部分中共许昌市委宣传部概况</w:t>
      </w:r>
    </w:p>
    <w:p w14:paraId="641B2630">
      <w:pPr>
        <w:bidi w:val="0"/>
        <w:rPr>
          <w:rFonts w:hint="eastAsia"/>
        </w:rPr>
      </w:pPr>
    </w:p>
    <w:p w14:paraId="267068A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636024D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2A57DE0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（一）贯彻落实党中央宣传思想文化工作重大方针政策，拟订全市宣传思想文化事业发展规划，统筹协调推进宣传思想文化领域法治建设，按照市委统一部署，协调宣传思想文化系统各部门之间的工作。</w:t>
      </w:r>
    </w:p>
    <w:p w14:paraId="1BA86DC7">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（二）贯彻落实党中央及省委、市委关于意识形态工作的决策部署，统筹协调全市党的意识形态工作，组织协调意识形态工作责任制落实和日常监督检查，结合巡视巡察工作开展专项检查。</w:t>
      </w:r>
    </w:p>
    <w:p w14:paraId="0D3191E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（三）统筹指导协调全市理论研究、理论学习、理论宣传工作，组织推动理论武装工作。统筹指导全市哲学社会科学的规划发展。</w:t>
      </w:r>
    </w:p>
    <w:p w14:paraId="3CA9438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（四）负责规划组织全市思想政治工作，组织全市重大先进典型的选树、宣传、学习，配合市委组织部做好党员教育工作，指导协调编写党员教育教材，会同有关部门研究和改进群众思想教育工作。</w:t>
      </w:r>
    </w:p>
    <w:p w14:paraId="208C12F2">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（五）统筹分析研判和引导社会舆论，统筹指导协调全市新闻单位工作，负责在许新闻单位分支机构等的监督管理。组织全市突发公共事件应急新闻工作。</w:t>
      </w:r>
    </w:p>
    <w:p w14:paraId="6E3359E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拟订全市新闻出版业的规范性文件并督促落实，管理新闻出版行政事务，组织协调有关行政审批工作。统筹规划和指导协调新闻出版事业、产业发展，管理出版物进出口等。负责全市新闻记者证的监督备案管理。组织指导协调全市“扫黄打非”工作。</w:t>
      </w:r>
    </w:p>
    <w:p w14:paraId="794F7F7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（七）统筹指导协调互联网宣传和信息内容管理工作。统筹协调融媒体的建设与管理。</w:t>
      </w:r>
    </w:p>
    <w:p w14:paraId="3837CD80">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（八）统筹指导协调推动精神文化产品的创作和生产，协调组织优秀传统文化传承发展有关工作，指导协调推动群众文化建设。</w:t>
      </w:r>
    </w:p>
    <w:p w14:paraId="46FFB96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（九）负责管理电影行政事务，指导监管电影制片、发行、放映工作，组织对电影内容进行审查，指导协调重大电影活动。</w:t>
      </w:r>
    </w:p>
    <w:p w14:paraId="4985444C">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（十）对新闻出版、广播电视、文化艺术业改革发展研究提出相关建议，统筹指导协调文化体制改革和文化事业、文化产业及旅游业发展，指导协调国有文化企业监督管理工作。</w:t>
      </w:r>
    </w:p>
    <w:p w14:paraId="3C11129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（十一）统筹指导舆情信息工作，组织协调开展全市舆情信息收集分析研判工作，跟踪了解、研究掌握宣传舆情动态。</w:t>
      </w:r>
    </w:p>
    <w:p w14:paraId="4680297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（十二）统筹协调全市对外宣传工作，指导协调有关部门研究拟订对外宣传工作相关措施和对外宣传事业发展规划。指导对外文化交流工作。会同有关部门做好境外媒体记者在我市采访的服务引导工作。</w:t>
      </w:r>
    </w:p>
    <w:p w14:paraId="57A8E686">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（十三）统筹协调组织开展新闻发布工作，承担市委新闻发布有关组织协调工作，负责市政府新闻发布组织实施工作，指导协调市政府各部门和县（市、区）的新闻发布工作，推动新闻发言人制度建设。</w:t>
      </w:r>
    </w:p>
    <w:p w14:paraId="158978E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四）贯彻落实党中央关于加强社会主义精神文明建设的方针政策和省委、市委有关部署，在许昌市精神文明建设指导委员会指导下统筹协调、指导推动全市精神文明建设工作，组织开展全市群众性精神文明创建活动，评选表彰精神文明建设先进典型，总结推广先进经验。</w:t>
      </w:r>
    </w:p>
    <w:p w14:paraId="3ACA934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五）受市委委托，协同市委组织部管理新闻。文化、出版、社会科学研究和互联网信息等方面市直宣传思想文化单位的领导干部。对县（市、区）党委宣传部部长的任免提出意见。负责有关重要宣传舆论阵地和重要岗位领导干部管理。负责组织开展宣传思想文化系统人才工作和干部教育培训。</w:t>
      </w:r>
    </w:p>
    <w:p w14:paraId="1219418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六）对市互联网信息办公室互联网宣传和信息内容管理方面的工作进行指导。归口领导许昌日报报业集团、许昌广播电视台。受市委委托，代管许昌市社科联、许昌市文联。指导协调许昌市文化广电和旅游局。</w:t>
      </w:r>
    </w:p>
    <w:p w14:paraId="66256BC5">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（十七）完成市委交办的其他任务。</w:t>
      </w:r>
    </w:p>
    <w:p w14:paraId="52EDB2F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0CB9DDF">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中共许昌市委宣传部内设机构16个，包括：办公室、政策法规研究室、理论科、意识形态工作科（意识形态工作责任制专项巡察工作办公室）、新闻科、出版发行科（传媒监管科）、文艺科（电影科）、宣传教育科、文化体制改革和文化产业发展办公室、对外宣传办公室、反非法反违禁科（许昌市“扫黄打非”工作领导小组办公室）、精神文明建设协调科、思想道德建设科、城市精神文明建设科、农村精神文明建设科、组织干部科。</w:t>
      </w:r>
    </w:p>
    <w:p w14:paraId="1C14F171">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从决算单位构成看，中共许昌市委宣传部部门决算为本级决算。纳入本部门2025年度部门决算编制范围的单位共一个：</w:t>
      </w:r>
    </w:p>
    <w:p w14:paraId="5B3E326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中共许昌市委宣传部</w:t>
      </w:r>
    </w:p>
    <w:p w14:paraId="5A4FC82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AEE0BF7">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556B0A3">
      <w:pPr>
        <w:bidi w:val="0"/>
        <w:rPr>
          <w:rFonts w:hint="eastAsia"/>
          <w:lang w:val="en-US" w:eastAsia="zh-CN"/>
        </w:rPr>
      </w:pPr>
    </w:p>
    <w:p w14:paraId="2A2D425C">
      <w:pPr>
        <w:bidi w:val="0"/>
        <w:rPr>
          <w:rFonts w:hint="eastAsia"/>
          <w:lang w:val="en-US" w:eastAsia="zh-CN"/>
        </w:rPr>
      </w:pPr>
    </w:p>
    <w:p w14:paraId="4C244B57">
      <w:pPr>
        <w:bidi w:val="0"/>
        <w:rPr>
          <w:lang w:val="en-US" w:eastAsia="zh-CN"/>
        </w:rPr>
      </w:pPr>
    </w:p>
    <w:p w14:paraId="67AC09E0">
      <w:pPr>
        <w:bidi w:val="0"/>
        <w:rPr>
          <w:rFonts w:hint="eastAsia"/>
          <w:lang w:val="en-US" w:eastAsia="zh-CN"/>
        </w:rPr>
      </w:pPr>
      <w:r>
        <w:rPr>
          <w:rFonts w:hint="eastAsia"/>
          <w:lang w:val="en-US" w:eastAsia="zh-CN"/>
        </w:rPr>
        <w:t xml:space="preserve"> </w:t>
      </w:r>
    </w:p>
    <w:p w14:paraId="3CAD3DA5">
      <w:pPr>
        <w:bidi w:val="0"/>
        <w:rPr>
          <w:rFonts w:hint="eastAsia"/>
        </w:rPr>
      </w:pPr>
      <w:r>
        <w:rPr>
          <w:rFonts w:hint="eastAsia"/>
          <w:lang w:val="en-US" w:eastAsia="zh-CN"/>
        </w:rPr>
        <w:t xml:space="preserve"> </w:t>
      </w:r>
    </w:p>
    <w:p w14:paraId="436E51C5">
      <w:pPr>
        <w:bidi w:val="0"/>
        <w:rPr>
          <w:rFonts w:hint="eastAsia"/>
        </w:rPr>
      </w:pPr>
      <w:r>
        <w:rPr>
          <w:rFonts w:hint="eastAsia"/>
          <w:lang w:val="en-US" w:eastAsia="zh-CN"/>
        </w:rPr>
        <w:t xml:space="preserve"> </w:t>
      </w:r>
    </w:p>
    <w:p w14:paraId="231C5388">
      <w:pPr>
        <w:bidi w:val="0"/>
        <w:rPr>
          <w:rFonts w:hint="eastAsia"/>
        </w:rPr>
      </w:pPr>
      <w:r>
        <w:rPr>
          <w:rFonts w:hint="eastAsia"/>
          <w:lang w:val="en-US" w:eastAsia="zh-CN"/>
        </w:rPr>
        <w:t xml:space="preserve"> </w:t>
      </w:r>
    </w:p>
    <w:p w14:paraId="040B0DF4">
      <w:pPr>
        <w:bidi w:val="0"/>
        <w:rPr>
          <w:rFonts w:hint="eastAsia"/>
        </w:rPr>
      </w:pPr>
      <w:r>
        <w:rPr>
          <w:rFonts w:hint="eastAsia"/>
          <w:lang w:val="en-US" w:eastAsia="zh-CN"/>
        </w:rPr>
        <w:t xml:space="preserve"> </w:t>
      </w:r>
    </w:p>
    <w:p w14:paraId="5D151CFB">
      <w:pPr>
        <w:bidi w:val="0"/>
        <w:rPr>
          <w:rFonts w:hint="eastAsia"/>
        </w:rPr>
      </w:pPr>
      <w:r>
        <w:rPr>
          <w:rFonts w:hint="eastAsia"/>
          <w:lang w:val="en-US" w:eastAsia="zh-CN"/>
        </w:rPr>
        <w:t xml:space="preserve"> </w:t>
      </w:r>
    </w:p>
    <w:p w14:paraId="6C384F50">
      <w:pPr>
        <w:bidi w:val="0"/>
        <w:rPr>
          <w:rFonts w:hint="eastAsia"/>
        </w:rPr>
      </w:pPr>
      <w:r>
        <w:rPr>
          <w:rFonts w:hint="eastAsia"/>
          <w:lang w:val="en-US" w:eastAsia="zh-CN"/>
        </w:rPr>
        <w:t xml:space="preserve"> </w:t>
      </w:r>
    </w:p>
    <w:p w14:paraId="071180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32D6C9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30AAA45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AE3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E7CE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62027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5CFEC1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部门：中共许昌市委宣传部</w:t>
            </w:r>
          </w:p>
        </w:tc>
        <w:tc>
          <w:tcPr>
            <w:tcW w:w="2000" w:type="dxa"/>
            <w:noWrap w:val="0"/>
            <w:vAlign w:val="center"/>
          </w:tcPr>
          <w:p w14:paraId="476573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04E0E75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6DE69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C612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3271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8E0AE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CBD1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084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2AA9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DA365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2FE56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BA09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FD13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F88C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AE4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EA7C3C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78A55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9133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3B91AC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4F2F5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600DC7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308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3321AD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C018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2,035.15</w:t>
            </w:r>
          </w:p>
        </w:tc>
        <w:tc>
          <w:tcPr>
            <w:tcW w:w="3780" w:type="dxa"/>
            <w:noWrap w:val="0"/>
            <w:vAlign w:val="center"/>
          </w:tcPr>
          <w:p w14:paraId="6D257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FEDA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3FDE8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1,595.61</w:t>
            </w:r>
          </w:p>
        </w:tc>
      </w:tr>
      <w:tr w14:paraId="00B012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1E8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A3F07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E3AAA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3780" w:type="dxa"/>
            <w:noWrap w:val="0"/>
            <w:vAlign w:val="center"/>
          </w:tcPr>
          <w:p w14:paraId="7C7F74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51E15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A892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F63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08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15FE6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9C28F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B5E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D89A9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1D86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959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43F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FE20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C10C9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2C1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53089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7D81E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EC5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C1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F79F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06B622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DF7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0005F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3DAE4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C780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BD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DE37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17D7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BE1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3D45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30CA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E9AE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EDE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3F46B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12142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E25BF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30D9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FCD5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188.00</w:t>
            </w:r>
          </w:p>
        </w:tc>
      </w:tr>
      <w:tr w14:paraId="2C0F78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5B62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67300F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1980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C1C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D6EF7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4008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219.97</w:t>
            </w:r>
          </w:p>
        </w:tc>
      </w:tr>
      <w:tr w14:paraId="6BE75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76BCE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B44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BB95F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6D5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F8F40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315D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49.14</w:t>
            </w:r>
          </w:p>
        </w:tc>
      </w:tr>
      <w:tr w14:paraId="6F2F9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6EA1B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13E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3EE78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BF2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E3FE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41A11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219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0D8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340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EE5C9D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DC889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6809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2AFDD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85E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98357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DE92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F865A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2DB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D91C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9CBF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3.92</w:t>
            </w:r>
          </w:p>
        </w:tc>
      </w:tr>
      <w:tr w14:paraId="69E11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C2D5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E3D1E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7B3E5A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33015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7247FB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DAB4D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C73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05BF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5C1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3D39C3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03A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A3FA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9D84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446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060F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498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CE541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E68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DFA9A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8A2D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34C2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9CF2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FE156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6E7DF6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F32B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F0CA6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1E061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DF3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E2380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F093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A3F33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15D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52DC0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56B02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971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5FA3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9FD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3B096C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9E0E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C2A1A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ED9B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5B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C3B8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8910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36F661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13B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9465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280CA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66.51</w:t>
            </w:r>
          </w:p>
        </w:tc>
      </w:tr>
      <w:tr w14:paraId="2B896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8118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AF6B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E87DD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AE1F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521AE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412D9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FE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434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6E71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0A1C83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6EA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E6DF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86D5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464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77B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0E4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8A4C9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BF6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FE499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3C0DA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AA9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677C5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6B85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A6721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378A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81E77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47C5FF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065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F84CAF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F781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2285FC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67F94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6577A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D501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3A05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E6C70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26A7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4BDCC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49A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02CF8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8202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A9EC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043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4DC7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B89E2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433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33832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52A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0D62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B81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1FB3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6EB53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2,123.15</w:t>
            </w:r>
          </w:p>
        </w:tc>
        <w:tc>
          <w:tcPr>
            <w:tcW w:w="3780" w:type="dxa"/>
            <w:noWrap w:val="0"/>
            <w:vAlign w:val="center"/>
          </w:tcPr>
          <w:p w14:paraId="1504F5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F3A3B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84DA1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2,123.15</w:t>
            </w:r>
          </w:p>
        </w:tc>
      </w:tr>
      <w:tr w14:paraId="325851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623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CB0C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98B4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D8EC7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FBBE3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DFCF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0F8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086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614CE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440B5A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B90C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FCA78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95EA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840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7DD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14B3C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F742F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2,123.15</w:t>
            </w:r>
          </w:p>
        </w:tc>
        <w:tc>
          <w:tcPr>
            <w:tcW w:w="3780" w:type="dxa"/>
            <w:noWrap w:val="0"/>
            <w:vAlign w:val="center"/>
          </w:tcPr>
          <w:p w14:paraId="47F751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3AA7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6027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2,123.15</w:t>
            </w:r>
          </w:p>
        </w:tc>
      </w:tr>
      <w:tr w14:paraId="503AC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59CD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56AC4D4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168564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C62E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75A1B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9F53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684AC6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部门：中共许昌市委宣传部</w:t>
            </w:r>
          </w:p>
        </w:tc>
        <w:tc>
          <w:tcPr>
            <w:tcW w:w="2000" w:type="dxa"/>
            <w:noWrap w:val="0"/>
            <w:vAlign w:val="center"/>
          </w:tcPr>
          <w:p w14:paraId="2DEF01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6C28FA9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92D5E0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9CCF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A863F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8B7A7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3980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8639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4671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59471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0324F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4541D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DC47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0BA73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167E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4CCA615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BB636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533FC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46B5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9D67C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372B8D">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64FB867C">
            <w:pPr>
              <w:widowControl w:val="0"/>
              <w:jc w:val="both"/>
              <w:rPr>
                <w:rFonts w:ascii="Calibri" w:hAnsi="Calibri" w:eastAsia="仿宋_GB2312" w:cs="Arial"/>
                <w:kern w:val="2"/>
                <w:sz w:val="32"/>
                <w:szCs w:val="24"/>
                <w:lang w:val="en-US" w:eastAsia="zh-CN" w:bidi="ar-SA"/>
              </w:rPr>
            </w:pPr>
          </w:p>
        </w:tc>
      </w:tr>
      <w:tr w14:paraId="224AC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5B1D9AFD">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D329E5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7CA2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5C114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D5835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B891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D8C6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79418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69BDD46">
            <w:pPr>
              <w:widowControl w:val="0"/>
              <w:jc w:val="both"/>
              <w:rPr>
                <w:rFonts w:ascii="Calibri" w:hAnsi="Calibri" w:eastAsia="仿宋_GB2312" w:cs="Arial"/>
                <w:kern w:val="2"/>
                <w:sz w:val="32"/>
                <w:szCs w:val="24"/>
                <w:lang w:val="en-US" w:eastAsia="zh-CN" w:bidi="ar-SA"/>
              </w:rPr>
            </w:pPr>
          </w:p>
        </w:tc>
      </w:tr>
      <w:tr w14:paraId="76068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5E569BC">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1CD1CD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4743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32013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04043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111A5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C1F67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805E0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E8C42C1">
            <w:pPr>
              <w:widowControl w:val="0"/>
              <w:jc w:val="both"/>
              <w:rPr>
                <w:rFonts w:ascii="Calibri" w:hAnsi="Calibri" w:eastAsia="仿宋_GB2312" w:cs="Arial"/>
                <w:kern w:val="2"/>
                <w:sz w:val="32"/>
                <w:szCs w:val="24"/>
                <w:lang w:val="en-US" w:eastAsia="zh-CN" w:bidi="ar-SA"/>
              </w:rPr>
            </w:pPr>
          </w:p>
        </w:tc>
      </w:tr>
      <w:tr w14:paraId="087EA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DB78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6947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28EE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53F9B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C79B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B4383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4E1C28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383F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33D40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87C50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F291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2,123.15</w:t>
            </w:r>
          </w:p>
        </w:tc>
        <w:tc>
          <w:tcPr>
            <w:tcW w:w="880" w:type="dxa"/>
            <w:noWrap w:val="0"/>
            <w:vAlign w:val="center"/>
          </w:tcPr>
          <w:p w14:paraId="0FB2A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2,123.15</w:t>
            </w:r>
          </w:p>
        </w:tc>
        <w:tc>
          <w:tcPr>
            <w:tcW w:w="880" w:type="dxa"/>
            <w:noWrap w:val="0"/>
            <w:vAlign w:val="center"/>
          </w:tcPr>
          <w:p w14:paraId="6E94D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B23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7D03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78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276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FD5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E5FF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8D82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7602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1,595.61</w:t>
            </w:r>
          </w:p>
        </w:tc>
        <w:tc>
          <w:tcPr>
            <w:tcW w:w="880" w:type="dxa"/>
            <w:noWrap w:val="0"/>
            <w:vAlign w:val="center"/>
          </w:tcPr>
          <w:p w14:paraId="4D90B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1,595.61</w:t>
            </w:r>
          </w:p>
        </w:tc>
        <w:tc>
          <w:tcPr>
            <w:tcW w:w="880" w:type="dxa"/>
            <w:noWrap w:val="0"/>
            <w:vAlign w:val="center"/>
          </w:tcPr>
          <w:p w14:paraId="02C7F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34C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243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996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505A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D45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9A5F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w:t>
            </w:r>
          </w:p>
        </w:tc>
        <w:tc>
          <w:tcPr>
            <w:tcW w:w="2080" w:type="dxa"/>
            <w:noWrap w:val="0"/>
            <w:vAlign w:val="center"/>
          </w:tcPr>
          <w:p w14:paraId="5EF6C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人大事务</w:t>
            </w:r>
          </w:p>
        </w:tc>
        <w:tc>
          <w:tcPr>
            <w:tcW w:w="880" w:type="dxa"/>
            <w:noWrap w:val="0"/>
            <w:vAlign w:val="center"/>
          </w:tcPr>
          <w:p w14:paraId="1DD9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E3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A3B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E8F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5C8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73A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25A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3235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4E8C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2010103</w:t>
            </w:r>
          </w:p>
        </w:tc>
        <w:tc>
          <w:tcPr>
            <w:tcW w:w="2080" w:type="dxa"/>
            <w:noWrap w:val="0"/>
            <w:vAlign w:val="center"/>
          </w:tcPr>
          <w:p w14:paraId="20F83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机关服务</w:t>
            </w:r>
          </w:p>
        </w:tc>
        <w:tc>
          <w:tcPr>
            <w:tcW w:w="880" w:type="dxa"/>
            <w:noWrap w:val="0"/>
            <w:vAlign w:val="center"/>
          </w:tcPr>
          <w:p w14:paraId="6DCD8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C5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AC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0A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1E5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5FC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3DC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9FC4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F23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w:t>
            </w:r>
          </w:p>
        </w:tc>
        <w:tc>
          <w:tcPr>
            <w:tcW w:w="2080" w:type="dxa"/>
            <w:noWrap w:val="0"/>
            <w:vAlign w:val="center"/>
          </w:tcPr>
          <w:p w14:paraId="62F5B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组织事务</w:t>
            </w:r>
          </w:p>
        </w:tc>
        <w:tc>
          <w:tcPr>
            <w:tcW w:w="880" w:type="dxa"/>
            <w:noWrap w:val="0"/>
            <w:vAlign w:val="center"/>
          </w:tcPr>
          <w:p w14:paraId="4ADC52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w:t>
            </w:r>
          </w:p>
        </w:tc>
        <w:tc>
          <w:tcPr>
            <w:tcW w:w="880" w:type="dxa"/>
            <w:noWrap w:val="0"/>
            <w:vAlign w:val="center"/>
          </w:tcPr>
          <w:p w14:paraId="4B2F2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w:t>
            </w:r>
          </w:p>
        </w:tc>
        <w:tc>
          <w:tcPr>
            <w:tcW w:w="880" w:type="dxa"/>
            <w:noWrap w:val="0"/>
            <w:vAlign w:val="center"/>
          </w:tcPr>
          <w:p w14:paraId="05552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61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9725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AF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8F53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35C7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6B767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2013201</w:t>
            </w:r>
          </w:p>
        </w:tc>
        <w:tc>
          <w:tcPr>
            <w:tcW w:w="2080" w:type="dxa"/>
            <w:noWrap w:val="0"/>
            <w:vAlign w:val="center"/>
          </w:tcPr>
          <w:p w14:paraId="019F3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854A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w:t>
            </w:r>
          </w:p>
        </w:tc>
        <w:tc>
          <w:tcPr>
            <w:tcW w:w="880" w:type="dxa"/>
            <w:noWrap w:val="0"/>
            <w:vAlign w:val="center"/>
          </w:tcPr>
          <w:p w14:paraId="4316B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6.40</w:t>
            </w:r>
          </w:p>
        </w:tc>
        <w:tc>
          <w:tcPr>
            <w:tcW w:w="880" w:type="dxa"/>
            <w:noWrap w:val="0"/>
            <w:vAlign w:val="center"/>
          </w:tcPr>
          <w:p w14:paraId="62364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575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BAB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5FA0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7F5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561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7C2F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20133</w:t>
            </w:r>
          </w:p>
        </w:tc>
        <w:tc>
          <w:tcPr>
            <w:tcW w:w="2080" w:type="dxa"/>
            <w:noWrap w:val="0"/>
            <w:vAlign w:val="center"/>
          </w:tcPr>
          <w:p w14:paraId="02EDE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宣传事务</w:t>
            </w:r>
          </w:p>
        </w:tc>
        <w:tc>
          <w:tcPr>
            <w:tcW w:w="880" w:type="dxa"/>
            <w:noWrap w:val="0"/>
            <w:vAlign w:val="center"/>
          </w:tcPr>
          <w:p w14:paraId="06578A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1,589.21</w:t>
            </w:r>
          </w:p>
        </w:tc>
        <w:tc>
          <w:tcPr>
            <w:tcW w:w="880" w:type="dxa"/>
            <w:noWrap w:val="0"/>
            <w:vAlign w:val="center"/>
          </w:tcPr>
          <w:p w14:paraId="0F0DC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1,589.21</w:t>
            </w:r>
          </w:p>
        </w:tc>
        <w:tc>
          <w:tcPr>
            <w:tcW w:w="880" w:type="dxa"/>
            <w:noWrap w:val="0"/>
            <w:vAlign w:val="center"/>
          </w:tcPr>
          <w:p w14:paraId="4508E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15C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7FC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61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F9E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857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121E3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2013301</w:t>
            </w:r>
          </w:p>
        </w:tc>
        <w:tc>
          <w:tcPr>
            <w:tcW w:w="2080" w:type="dxa"/>
            <w:noWrap w:val="0"/>
            <w:vAlign w:val="center"/>
          </w:tcPr>
          <w:p w14:paraId="51D5D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61A7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1,535.57</w:t>
            </w:r>
          </w:p>
        </w:tc>
        <w:tc>
          <w:tcPr>
            <w:tcW w:w="880" w:type="dxa"/>
            <w:noWrap w:val="0"/>
            <w:vAlign w:val="center"/>
          </w:tcPr>
          <w:p w14:paraId="34BBF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1,535.57</w:t>
            </w:r>
          </w:p>
        </w:tc>
        <w:tc>
          <w:tcPr>
            <w:tcW w:w="880" w:type="dxa"/>
            <w:noWrap w:val="0"/>
            <w:vAlign w:val="center"/>
          </w:tcPr>
          <w:p w14:paraId="50555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C0CB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94C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585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179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0FD9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79F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2013302</w:t>
            </w:r>
          </w:p>
        </w:tc>
        <w:tc>
          <w:tcPr>
            <w:tcW w:w="2080" w:type="dxa"/>
            <w:noWrap w:val="0"/>
            <w:vAlign w:val="center"/>
          </w:tcPr>
          <w:p w14:paraId="5428D3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621C2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53.49</w:t>
            </w:r>
          </w:p>
        </w:tc>
        <w:tc>
          <w:tcPr>
            <w:tcW w:w="880" w:type="dxa"/>
            <w:noWrap w:val="0"/>
            <w:vAlign w:val="center"/>
          </w:tcPr>
          <w:p w14:paraId="0A84C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53.49</w:t>
            </w:r>
          </w:p>
        </w:tc>
        <w:tc>
          <w:tcPr>
            <w:tcW w:w="880" w:type="dxa"/>
            <w:noWrap w:val="0"/>
            <w:vAlign w:val="center"/>
          </w:tcPr>
          <w:p w14:paraId="299F9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EC7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B592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37C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9C1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69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59AD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2013350</w:t>
            </w:r>
          </w:p>
        </w:tc>
        <w:tc>
          <w:tcPr>
            <w:tcW w:w="2080" w:type="dxa"/>
            <w:noWrap w:val="0"/>
            <w:vAlign w:val="center"/>
          </w:tcPr>
          <w:p w14:paraId="17A22D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7206BF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880" w:type="dxa"/>
            <w:noWrap w:val="0"/>
            <w:vAlign w:val="center"/>
          </w:tcPr>
          <w:p w14:paraId="3373A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0.15</w:t>
            </w:r>
          </w:p>
        </w:tc>
        <w:tc>
          <w:tcPr>
            <w:tcW w:w="880" w:type="dxa"/>
            <w:noWrap w:val="0"/>
            <w:vAlign w:val="center"/>
          </w:tcPr>
          <w:p w14:paraId="4A3B0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DB55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9A5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5C4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E4E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25F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634B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w:t>
            </w:r>
          </w:p>
        </w:tc>
        <w:tc>
          <w:tcPr>
            <w:tcW w:w="2080" w:type="dxa"/>
            <w:noWrap w:val="0"/>
            <w:vAlign w:val="center"/>
          </w:tcPr>
          <w:p w14:paraId="6773C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231F0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CAB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7C6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069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DC4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C9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73F2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9E9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1F7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2019999</w:t>
            </w:r>
          </w:p>
        </w:tc>
        <w:tc>
          <w:tcPr>
            <w:tcW w:w="2080" w:type="dxa"/>
            <w:noWrap w:val="0"/>
            <w:vAlign w:val="center"/>
          </w:tcPr>
          <w:p w14:paraId="5B8D4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05C8F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980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20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30C8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23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085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EFC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9520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4DE0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50135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2DCB8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43A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2521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CC3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46A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DB6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73E8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872C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93858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352E8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30971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C25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20A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A40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68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F0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0B7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49C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48F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43248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5252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0D7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3C7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E9D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02F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450B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E1C1C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2BA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86843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2ED59B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358B0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188.00</w:t>
            </w:r>
          </w:p>
        </w:tc>
        <w:tc>
          <w:tcPr>
            <w:tcW w:w="880" w:type="dxa"/>
            <w:noWrap w:val="0"/>
            <w:vAlign w:val="center"/>
          </w:tcPr>
          <w:p w14:paraId="24F8B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188.00</w:t>
            </w:r>
          </w:p>
        </w:tc>
        <w:tc>
          <w:tcPr>
            <w:tcW w:w="880" w:type="dxa"/>
            <w:noWrap w:val="0"/>
            <w:vAlign w:val="center"/>
          </w:tcPr>
          <w:p w14:paraId="27DB5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0B3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D2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12E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CB4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F0E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C273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0AA1C3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27D43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101681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429B5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89AA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4B2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0B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3FF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8A44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2BE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44EF91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65D80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05611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100.00</w:t>
            </w:r>
          </w:p>
        </w:tc>
        <w:tc>
          <w:tcPr>
            <w:tcW w:w="880" w:type="dxa"/>
            <w:noWrap w:val="0"/>
            <w:vAlign w:val="center"/>
          </w:tcPr>
          <w:p w14:paraId="76912A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B1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E5B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30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1F1D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6093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0516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20707</w:t>
            </w:r>
          </w:p>
        </w:tc>
        <w:tc>
          <w:tcPr>
            <w:tcW w:w="2080" w:type="dxa"/>
            <w:noWrap w:val="0"/>
            <w:vAlign w:val="center"/>
          </w:tcPr>
          <w:p w14:paraId="15109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国家电影事业发展专项资金安排的支出</w:t>
            </w:r>
          </w:p>
        </w:tc>
        <w:tc>
          <w:tcPr>
            <w:tcW w:w="880" w:type="dxa"/>
            <w:noWrap w:val="0"/>
            <w:vAlign w:val="center"/>
          </w:tcPr>
          <w:p w14:paraId="65AB4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88.00</w:t>
            </w:r>
          </w:p>
        </w:tc>
        <w:tc>
          <w:tcPr>
            <w:tcW w:w="880" w:type="dxa"/>
            <w:noWrap w:val="0"/>
            <w:vAlign w:val="center"/>
          </w:tcPr>
          <w:p w14:paraId="2B6D0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88.00</w:t>
            </w:r>
          </w:p>
        </w:tc>
        <w:tc>
          <w:tcPr>
            <w:tcW w:w="880" w:type="dxa"/>
            <w:noWrap w:val="0"/>
            <w:vAlign w:val="center"/>
          </w:tcPr>
          <w:p w14:paraId="23558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A17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964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5C3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00E2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3BA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B638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2070702</w:t>
            </w:r>
          </w:p>
        </w:tc>
        <w:tc>
          <w:tcPr>
            <w:tcW w:w="2080" w:type="dxa"/>
            <w:noWrap w:val="0"/>
            <w:vAlign w:val="center"/>
          </w:tcPr>
          <w:p w14:paraId="5515F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资助影院建设</w:t>
            </w:r>
          </w:p>
        </w:tc>
        <w:tc>
          <w:tcPr>
            <w:tcW w:w="880" w:type="dxa"/>
            <w:noWrap w:val="0"/>
            <w:vAlign w:val="center"/>
          </w:tcPr>
          <w:p w14:paraId="693F0B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137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7FE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C32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22F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D0B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1211A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50F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26DC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2070799</w:t>
            </w:r>
          </w:p>
        </w:tc>
        <w:tc>
          <w:tcPr>
            <w:tcW w:w="2080" w:type="dxa"/>
            <w:noWrap w:val="0"/>
            <w:vAlign w:val="center"/>
          </w:tcPr>
          <w:p w14:paraId="5BC46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其他国家电影事业发展专项资金支出</w:t>
            </w:r>
          </w:p>
        </w:tc>
        <w:tc>
          <w:tcPr>
            <w:tcW w:w="880" w:type="dxa"/>
            <w:noWrap w:val="0"/>
            <w:vAlign w:val="center"/>
          </w:tcPr>
          <w:p w14:paraId="086F3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88.00</w:t>
            </w:r>
          </w:p>
        </w:tc>
        <w:tc>
          <w:tcPr>
            <w:tcW w:w="880" w:type="dxa"/>
            <w:noWrap w:val="0"/>
            <w:vAlign w:val="center"/>
          </w:tcPr>
          <w:p w14:paraId="5028F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88.00</w:t>
            </w:r>
          </w:p>
        </w:tc>
        <w:tc>
          <w:tcPr>
            <w:tcW w:w="880" w:type="dxa"/>
            <w:noWrap w:val="0"/>
            <w:vAlign w:val="center"/>
          </w:tcPr>
          <w:p w14:paraId="5E4A9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C3C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DD3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59E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05C1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174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61A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005CB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00E81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219.97</w:t>
            </w:r>
          </w:p>
        </w:tc>
        <w:tc>
          <w:tcPr>
            <w:tcW w:w="880" w:type="dxa"/>
            <w:noWrap w:val="0"/>
            <w:vAlign w:val="center"/>
          </w:tcPr>
          <w:p w14:paraId="683D5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219.97</w:t>
            </w:r>
          </w:p>
        </w:tc>
        <w:tc>
          <w:tcPr>
            <w:tcW w:w="880" w:type="dxa"/>
            <w:noWrap w:val="0"/>
            <w:vAlign w:val="center"/>
          </w:tcPr>
          <w:p w14:paraId="22CC5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444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ED8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218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9E1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CC47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94F6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5D96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3AC60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219.97</w:t>
            </w:r>
          </w:p>
        </w:tc>
        <w:tc>
          <w:tcPr>
            <w:tcW w:w="880" w:type="dxa"/>
            <w:noWrap w:val="0"/>
            <w:vAlign w:val="center"/>
          </w:tcPr>
          <w:p w14:paraId="10D17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219.97</w:t>
            </w:r>
          </w:p>
        </w:tc>
        <w:tc>
          <w:tcPr>
            <w:tcW w:w="880" w:type="dxa"/>
            <w:noWrap w:val="0"/>
            <w:vAlign w:val="center"/>
          </w:tcPr>
          <w:p w14:paraId="3337A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41D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81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FDB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9677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3C2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00DF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52EFD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76403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148.74</w:t>
            </w:r>
          </w:p>
        </w:tc>
        <w:tc>
          <w:tcPr>
            <w:tcW w:w="880" w:type="dxa"/>
            <w:noWrap w:val="0"/>
            <w:vAlign w:val="center"/>
          </w:tcPr>
          <w:p w14:paraId="1E284A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148.74</w:t>
            </w:r>
          </w:p>
        </w:tc>
        <w:tc>
          <w:tcPr>
            <w:tcW w:w="880" w:type="dxa"/>
            <w:noWrap w:val="0"/>
            <w:vAlign w:val="center"/>
          </w:tcPr>
          <w:p w14:paraId="40445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B4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69A3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ABB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7E6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B39E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6271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50CF76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C814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71.23</w:t>
            </w:r>
          </w:p>
        </w:tc>
        <w:tc>
          <w:tcPr>
            <w:tcW w:w="880" w:type="dxa"/>
            <w:noWrap w:val="0"/>
            <w:vAlign w:val="center"/>
          </w:tcPr>
          <w:p w14:paraId="1D48E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71.23</w:t>
            </w:r>
          </w:p>
        </w:tc>
        <w:tc>
          <w:tcPr>
            <w:tcW w:w="880" w:type="dxa"/>
            <w:noWrap w:val="0"/>
            <w:vAlign w:val="center"/>
          </w:tcPr>
          <w:p w14:paraId="016C1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E914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52E0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532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42CD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B126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1ECD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991BD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3CD79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49.14</w:t>
            </w:r>
          </w:p>
        </w:tc>
        <w:tc>
          <w:tcPr>
            <w:tcW w:w="880" w:type="dxa"/>
            <w:noWrap w:val="0"/>
            <w:vAlign w:val="center"/>
          </w:tcPr>
          <w:p w14:paraId="5F50B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49.14</w:t>
            </w:r>
          </w:p>
        </w:tc>
        <w:tc>
          <w:tcPr>
            <w:tcW w:w="880" w:type="dxa"/>
            <w:noWrap w:val="0"/>
            <w:vAlign w:val="center"/>
          </w:tcPr>
          <w:p w14:paraId="70BD0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142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B86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D6E0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314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AAF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7036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3EA1A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F25B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49.14</w:t>
            </w:r>
          </w:p>
        </w:tc>
        <w:tc>
          <w:tcPr>
            <w:tcW w:w="880" w:type="dxa"/>
            <w:noWrap w:val="0"/>
            <w:vAlign w:val="center"/>
          </w:tcPr>
          <w:p w14:paraId="319B1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49.14</w:t>
            </w:r>
          </w:p>
        </w:tc>
        <w:tc>
          <w:tcPr>
            <w:tcW w:w="880" w:type="dxa"/>
            <w:noWrap w:val="0"/>
            <w:vAlign w:val="center"/>
          </w:tcPr>
          <w:p w14:paraId="2B4CC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DE2D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5CD5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3AC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55BE7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574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6C7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751F5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7FD0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w:t>
            </w:r>
          </w:p>
        </w:tc>
        <w:tc>
          <w:tcPr>
            <w:tcW w:w="880" w:type="dxa"/>
            <w:noWrap w:val="0"/>
            <w:vAlign w:val="center"/>
          </w:tcPr>
          <w:p w14:paraId="7EC4C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18.00</w:t>
            </w:r>
          </w:p>
        </w:tc>
        <w:tc>
          <w:tcPr>
            <w:tcW w:w="880" w:type="dxa"/>
            <w:noWrap w:val="0"/>
            <w:vAlign w:val="center"/>
          </w:tcPr>
          <w:p w14:paraId="1A415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6FE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729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C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669E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AE0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CFC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1502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29881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w:t>
            </w:r>
          </w:p>
        </w:tc>
        <w:tc>
          <w:tcPr>
            <w:tcW w:w="880" w:type="dxa"/>
            <w:noWrap w:val="0"/>
            <w:vAlign w:val="center"/>
          </w:tcPr>
          <w:p w14:paraId="41FCE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5.71</w:t>
            </w:r>
          </w:p>
        </w:tc>
        <w:tc>
          <w:tcPr>
            <w:tcW w:w="880" w:type="dxa"/>
            <w:noWrap w:val="0"/>
            <w:vAlign w:val="center"/>
          </w:tcPr>
          <w:p w14:paraId="2658F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B5A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C7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018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4B8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75E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D765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64405F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659F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25.44</w:t>
            </w:r>
          </w:p>
        </w:tc>
        <w:tc>
          <w:tcPr>
            <w:tcW w:w="880" w:type="dxa"/>
            <w:noWrap w:val="0"/>
            <w:vAlign w:val="center"/>
          </w:tcPr>
          <w:p w14:paraId="4002D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25.44</w:t>
            </w:r>
          </w:p>
        </w:tc>
        <w:tc>
          <w:tcPr>
            <w:tcW w:w="880" w:type="dxa"/>
            <w:noWrap w:val="0"/>
            <w:vAlign w:val="center"/>
          </w:tcPr>
          <w:p w14:paraId="4139A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29B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D69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CD8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D037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CDEC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EB7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C4530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534F1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01299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26124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F3E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404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DF8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252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46F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B91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FACC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E0AB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24022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65A73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1AE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1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8E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5A3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98EE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7D7A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05952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0F9EE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4452D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3.92</w:t>
            </w:r>
          </w:p>
        </w:tc>
        <w:tc>
          <w:tcPr>
            <w:tcW w:w="880" w:type="dxa"/>
            <w:noWrap w:val="0"/>
            <w:vAlign w:val="center"/>
          </w:tcPr>
          <w:p w14:paraId="4BC0B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CEB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A77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9C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D3C1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F255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475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766F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BE94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4C9CB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737EE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B5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9A7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41F9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C890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81C0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7ECE1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0706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A83D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7FF48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21D76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61A0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2EB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C71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313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A64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F86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0EDE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312F3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01669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66.51</w:t>
            </w:r>
          </w:p>
        </w:tc>
        <w:tc>
          <w:tcPr>
            <w:tcW w:w="880" w:type="dxa"/>
            <w:noWrap w:val="0"/>
            <w:vAlign w:val="center"/>
          </w:tcPr>
          <w:p w14:paraId="796AB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9D5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60B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C3EA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23F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5EFF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B6A6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64D291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3868AA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271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A4D3D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049B8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87CDF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部门：中共许昌市委宣传部</w:t>
            </w:r>
          </w:p>
        </w:tc>
        <w:tc>
          <w:tcPr>
            <w:tcW w:w="2000" w:type="dxa"/>
            <w:noWrap w:val="0"/>
            <w:vAlign w:val="center"/>
          </w:tcPr>
          <w:p w14:paraId="2FAD97C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36EC5E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1F46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AEDE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8884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19FB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618AE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4D6A4D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6EF6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8BEFE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0D6E1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6E188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5A70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2A979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574DDA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7D139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C904F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66FBCA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F395455">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C2DE18A">
            <w:pPr>
              <w:widowControl w:val="0"/>
              <w:jc w:val="both"/>
              <w:rPr>
                <w:rFonts w:ascii="Calibri" w:hAnsi="Calibri" w:eastAsia="仿宋_GB2312" w:cs="Arial"/>
                <w:kern w:val="2"/>
                <w:sz w:val="32"/>
                <w:szCs w:val="24"/>
                <w:lang w:val="en-US" w:eastAsia="zh-CN" w:bidi="ar-SA"/>
              </w:rPr>
            </w:pPr>
          </w:p>
        </w:tc>
      </w:tr>
      <w:tr w14:paraId="7ABEDF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601D21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8E8B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26CB61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CF1423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D99D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FCE79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6CDDA2">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C87DAB">
            <w:pPr>
              <w:widowControl w:val="0"/>
              <w:jc w:val="both"/>
              <w:rPr>
                <w:rFonts w:ascii="Calibri" w:hAnsi="Calibri" w:eastAsia="仿宋_GB2312" w:cs="Arial"/>
                <w:kern w:val="2"/>
                <w:sz w:val="32"/>
                <w:szCs w:val="24"/>
                <w:lang w:val="en-US" w:eastAsia="zh-CN" w:bidi="ar-SA"/>
              </w:rPr>
            </w:pPr>
          </w:p>
        </w:tc>
      </w:tr>
      <w:tr w14:paraId="6500E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BA845F8">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3DA6D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05780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A1BB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251F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A132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0F902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5833C80">
            <w:pPr>
              <w:widowControl w:val="0"/>
              <w:jc w:val="both"/>
              <w:rPr>
                <w:rFonts w:ascii="Calibri" w:hAnsi="Calibri" w:eastAsia="仿宋_GB2312" w:cs="Arial"/>
                <w:kern w:val="2"/>
                <w:sz w:val="32"/>
                <w:szCs w:val="24"/>
                <w:lang w:val="en-US" w:eastAsia="zh-CN" w:bidi="ar-SA"/>
              </w:rPr>
            </w:pPr>
          </w:p>
        </w:tc>
      </w:tr>
      <w:tr w14:paraId="7D389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E5F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7C7755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7AEB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E7F38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7FB0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704C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C2ECF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A9A3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F55D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DAB05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2,123.15</w:t>
            </w:r>
          </w:p>
        </w:tc>
        <w:tc>
          <w:tcPr>
            <w:tcW w:w="960" w:type="dxa"/>
            <w:noWrap w:val="0"/>
            <w:vAlign w:val="center"/>
          </w:tcPr>
          <w:p w14:paraId="72DFA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1,162.60</w:t>
            </w:r>
          </w:p>
        </w:tc>
        <w:tc>
          <w:tcPr>
            <w:tcW w:w="960" w:type="dxa"/>
            <w:noWrap w:val="0"/>
            <w:vAlign w:val="center"/>
          </w:tcPr>
          <w:p w14:paraId="21D3F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960.55</w:t>
            </w:r>
          </w:p>
        </w:tc>
        <w:tc>
          <w:tcPr>
            <w:tcW w:w="960" w:type="dxa"/>
            <w:noWrap w:val="0"/>
            <w:vAlign w:val="center"/>
          </w:tcPr>
          <w:p w14:paraId="7F573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12CF5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99F5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86BBF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DCD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4F5D7C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77AEF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1,595.61</w:t>
            </w:r>
          </w:p>
        </w:tc>
        <w:tc>
          <w:tcPr>
            <w:tcW w:w="960" w:type="dxa"/>
            <w:noWrap w:val="0"/>
            <w:vAlign w:val="center"/>
          </w:tcPr>
          <w:p w14:paraId="13055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826.97</w:t>
            </w:r>
          </w:p>
        </w:tc>
        <w:tc>
          <w:tcPr>
            <w:tcW w:w="960" w:type="dxa"/>
            <w:noWrap w:val="0"/>
            <w:vAlign w:val="center"/>
          </w:tcPr>
          <w:p w14:paraId="4B201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768.63</w:t>
            </w:r>
          </w:p>
        </w:tc>
        <w:tc>
          <w:tcPr>
            <w:tcW w:w="960" w:type="dxa"/>
            <w:noWrap w:val="0"/>
            <w:vAlign w:val="center"/>
          </w:tcPr>
          <w:p w14:paraId="5899C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DC3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180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AB625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85A7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w:t>
            </w:r>
          </w:p>
        </w:tc>
        <w:tc>
          <w:tcPr>
            <w:tcW w:w="2340" w:type="dxa"/>
            <w:noWrap w:val="0"/>
            <w:vAlign w:val="center"/>
          </w:tcPr>
          <w:p w14:paraId="14C6D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组织事务</w:t>
            </w:r>
          </w:p>
        </w:tc>
        <w:tc>
          <w:tcPr>
            <w:tcW w:w="960" w:type="dxa"/>
            <w:noWrap w:val="0"/>
            <w:vAlign w:val="center"/>
          </w:tcPr>
          <w:p w14:paraId="1AC80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w:t>
            </w:r>
          </w:p>
        </w:tc>
        <w:tc>
          <w:tcPr>
            <w:tcW w:w="960" w:type="dxa"/>
            <w:noWrap w:val="0"/>
            <w:vAlign w:val="center"/>
          </w:tcPr>
          <w:p w14:paraId="7F4B9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w:t>
            </w:r>
          </w:p>
        </w:tc>
        <w:tc>
          <w:tcPr>
            <w:tcW w:w="960" w:type="dxa"/>
            <w:noWrap w:val="0"/>
            <w:vAlign w:val="center"/>
          </w:tcPr>
          <w:p w14:paraId="06997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E4E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C19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EE2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C69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E79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2013201</w:t>
            </w:r>
          </w:p>
        </w:tc>
        <w:tc>
          <w:tcPr>
            <w:tcW w:w="2340" w:type="dxa"/>
            <w:noWrap w:val="0"/>
            <w:vAlign w:val="center"/>
          </w:tcPr>
          <w:p w14:paraId="4C647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ECDE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w:t>
            </w:r>
          </w:p>
        </w:tc>
        <w:tc>
          <w:tcPr>
            <w:tcW w:w="960" w:type="dxa"/>
            <w:noWrap w:val="0"/>
            <w:vAlign w:val="center"/>
          </w:tcPr>
          <w:p w14:paraId="323ED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6.40</w:t>
            </w:r>
          </w:p>
        </w:tc>
        <w:tc>
          <w:tcPr>
            <w:tcW w:w="960" w:type="dxa"/>
            <w:noWrap w:val="0"/>
            <w:vAlign w:val="center"/>
          </w:tcPr>
          <w:p w14:paraId="63834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E0E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9C5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A61C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262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803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20133</w:t>
            </w:r>
          </w:p>
        </w:tc>
        <w:tc>
          <w:tcPr>
            <w:tcW w:w="2340" w:type="dxa"/>
            <w:noWrap w:val="0"/>
            <w:vAlign w:val="center"/>
          </w:tcPr>
          <w:p w14:paraId="4A3F1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宣传事务</w:t>
            </w:r>
          </w:p>
        </w:tc>
        <w:tc>
          <w:tcPr>
            <w:tcW w:w="960" w:type="dxa"/>
            <w:noWrap w:val="0"/>
            <w:vAlign w:val="center"/>
          </w:tcPr>
          <w:p w14:paraId="5B15A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1,589.21</w:t>
            </w:r>
          </w:p>
        </w:tc>
        <w:tc>
          <w:tcPr>
            <w:tcW w:w="960" w:type="dxa"/>
            <w:noWrap w:val="0"/>
            <w:vAlign w:val="center"/>
          </w:tcPr>
          <w:p w14:paraId="4FF9F7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820.57</w:t>
            </w:r>
          </w:p>
        </w:tc>
        <w:tc>
          <w:tcPr>
            <w:tcW w:w="960" w:type="dxa"/>
            <w:noWrap w:val="0"/>
            <w:vAlign w:val="center"/>
          </w:tcPr>
          <w:p w14:paraId="6BC83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768.63</w:t>
            </w:r>
          </w:p>
        </w:tc>
        <w:tc>
          <w:tcPr>
            <w:tcW w:w="960" w:type="dxa"/>
            <w:noWrap w:val="0"/>
            <w:vAlign w:val="center"/>
          </w:tcPr>
          <w:p w14:paraId="1AB0A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E258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D9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BFA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08F89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2013301</w:t>
            </w:r>
          </w:p>
        </w:tc>
        <w:tc>
          <w:tcPr>
            <w:tcW w:w="2340" w:type="dxa"/>
            <w:noWrap w:val="0"/>
            <w:vAlign w:val="center"/>
          </w:tcPr>
          <w:p w14:paraId="17F64F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8D8C0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1,535.57</w:t>
            </w:r>
          </w:p>
        </w:tc>
        <w:tc>
          <w:tcPr>
            <w:tcW w:w="960" w:type="dxa"/>
            <w:noWrap w:val="0"/>
            <w:vAlign w:val="center"/>
          </w:tcPr>
          <w:p w14:paraId="5A9CD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820.42</w:t>
            </w:r>
          </w:p>
        </w:tc>
        <w:tc>
          <w:tcPr>
            <w:tcW w:w="960" w:type="dxa"/>
            <w:noWrap w:val="0"/>
            <w:vAlign w:val="center"/>
          </w:tcPr>
          <w:p w14:paraId="23E4B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715.14</w:t>
            </w:r>
          </w:p>
        </w:tc>
        <w:tc>
          <w:tcPr>
            <w:tcW w:w="960" w:type="dxa"/>
            <w:noWrap w:val="0"/>
            <w:vAlign w:val="center"/>
          </w:tcPr>
          <w:p w14:paraId="5DAD0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EF0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800D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BA0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33C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2013302</w:t>
            </w:r>
          </w:p>
        </w:tc>
        <w:tc>
          <w:tcPr>
            <w:tcW w:w="2340" w:type="dxa"/>
            <w:noWrap w:val="0"/>
            <w:vAlign w:val="center"/>
          </w:tcPr>
          <w:p w14:paraId="6095B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D63A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53.49</w:t>
            </w:r>
          </w:p>
        </w:tc>
        <w:tc>
          <w:tcPr>
            <w:tcW w:w="960" w:type="dxa"/>
            <w:noWrap w:val="0"/>
            <w:vAlign w:val="center"/>
          </w:tcPr>
          <w:p w14:paraId="7314D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BA7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53.49</w:t>
            </w:r>
          </w:p>
        </w:tc>
        <w:tc>
          <w:tcPr>
            <w:tcW w:w="960" w:type="dxa"/>
            <w:noWrap w:val="0"/>
            <w:vAlign w:val="center"/>
          </w:tcPr>
          <w:p w14:paraId="40AF58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8FE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0A9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5BDB1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58112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2013350</w:t>
            </w:r>
          </w:p>
        </w:tc>
        <w:tc>
          <w:tcPr>
            <w:tcW w:w="2340" w:type="dxa"/>
            <w:noWrap w:val="0"/>
            <w:vAlign w:val="center"/>
          </w:tcPr>
          <w:p w14:paraId="58002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1DA6F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0.15</w:t>
            </w:r>
          </w:p>
        </w:tc>
        <w:tc>
          <w:tcPr>
            <w:tcW w:w="960" w:type="dxa"/>
            <w:noWrap w:val="0"/>
            <w:vAlign w:val="center"/>
          </w:tcPr>
          <w:p w14:paraId="55EA9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0.15</w:t>
            </w:r>
          </w:p>
        </w:tc>
        <w:tc>
          <w:tcPr>
            <w:tcW w:w="960" w:type="dxa"/>
            <w:noWrap w:val="0"/>
            <w:vAlign w:val="center"/>
          </w:tcPr>
          <w:p w14:paraId="46ECBA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391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BEB6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925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2DA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D0B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00EF1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7A349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188.00</w:t>
            </w:r>
          </w:p>
        </w:tc>
        <w:tc>
          <w:tcPr>
            <w:tcW w:w="960" w:type="dxa"/>
            <w:noWrap w:val="0"/>
            <w:vAlign w:val="center"/>
          </w:tcPr>
          <w:p w14:paraId="091AD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219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188.00</w:t>
            </w:r>
          </w:p>
        </w:tc>
        <w:tc>
          <w:tcPr>
            <w:tcW w:w="960" w:type="dxa"/>
            <w:noWrap w:val="0"/>
            <w:vAlign w:val="center"/>
          </w:tcPr>
          <w:p w14:paraId="2EC84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F9CB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02A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9AE1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5DB0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11BD91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57ED67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16851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576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28F3C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A9C2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3EEA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7B51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37E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36091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57357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00393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25B3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100.00</w:t>
            </w:r>
          </w:p>
        </w:tc>
        <w:tc>
          <w:tcPr>
            <w:tcW w:w="960" w:type="dxa"/>
            <w:noWrap w:val="0"/>
            <w:vAlign w:val="center"/>
          </w:tcPr>
          <w:p w14:paraId="60BFA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36A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E14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5CE1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9E6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20707</w:t>
            </w:r>
          </w:p>
        </w:tc>
        <w:tc>
          <w:tcPr>
            <w:tcW w:w="2340" w:type="dxa"/>
            <w:noWrap w:val="0"/>
            <w:vAlign w:val="center"/>
          </w:tcPr>
          <w:p w14:paraId="4328D5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国家电影事业发展专项资金安排的支出</w:t>
            </w:r>
          </w:p>
        </w:tc>
        <w:tc>
          <w:tcPr>
            <w:tcW w:w="960" w:type="dxa"/>
            <w:noWrap w:val="0"/>
            <w:vAlign w:val="center"/>
          </w:tcPr>
          <w:p w14:paraId="72FF4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88.00</w:t>
            </w:r>
          </w:p>
        </w:tc>
        <w:tc>
          <w:tcPr>
            <w:tcW w:w="960" w:type="dxa"/>
            <w:noWrap w:val="0"/>
            <w:vAlign w:val="center"/>
          </w:tcPr>
          <w:p w14:paraId="01090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C97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88.00</w:t>
            </w:r>
          </w:p>
        </w:tc>
        <w:tc>
          <w:tcPr>
            <w:tcW w:w="960" w:type="dxa"/>
            <w:noWrap w:val="0"/>
            <w:vAlign w:val="center"/>
          </w:tcPr>
          <w:p w14:paraId="491C5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ED4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AF8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ABCA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17C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2070799</w:t>
            </w:r>
          </w:p>
        </w:tc>
        <w:tc>
          <w:tcPr>
            <w:tcW w:w="2340" w:type="dxa"/>
            <w:noWrap w:val="0"/>
            <w:vAlign w:val="center"/>
          </w:tcPr>
          <w:p w14:paraId="7BC30A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其他国家电影事业发展专项资金支出</w:t>
            </w:r>
          </w:p>
        </w:tc>
        <w:tc>
          <w:tcPr>
            <w:tcW w:w="960" w:type="dxa"/>
            <w:noWrap w:val="0"/>
            <w:vAlign w:val="center"/>
          </w:tcPr>
          <w:p w14:paraId="35F65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88.00</w:t>
            </w:r>
          </w:p>
        </w:tc>
        <w:tc>
          <w:tcPr>
            <w:tcW w:w="960" w:type="dxa"/>
            <w:noWrap w:val="0"/>
            <w:vAlign w:val="center"/>
          </w:tcPr>
          <w:p w14:paraId="6098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F9F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88.00</w:t>
            </w:r>
          </w:p>
        </w:tc>
        <w:tc>
          <w:tcPr>
            <w:tcW w:w="960" w:type="dxa"/>
            <w:noWrap w:val="0"/>
            <w:vAlign w:val="center"/>
          </w:tcPr>
          <w:p w14:paraId="152E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A606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D61B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59E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7A0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A4A5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1B8A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219.97</w:t>
            </w:r>
          </w:p>
        </w:tc>
        <w:tc>
          <w:tcPr>
            <w:tcW w:w="960" w:type="dxa"/>
            <w:noWrap w:val="0"/>
            <w:vAlign w:val="center"/>
          </w:tcPr>
          <w:p w14:paraId="2AFF2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219.97</w:t>
            </w:r>
          </w:p>
        </w:tc>
        <w:tc>
          <w:tcPr>
            <w:tcW w:w="960" w:type="dxa"/>
            <w:noWrap w:val="0"/>
            <w:vAlign w:val="center"/>
          </w:tcPr>
          <w:p w14:paraId="4F952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055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8A5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F4DD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4D2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72FFF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A0FCF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4345F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219.97</w:t>
            </w:r>
          </w:p>
        </w:tc>
        <w:tc>
          <w:tcPr>
            <w:tcW w:w="960" w:type="dxa"/>
            <w:noWrap w:val="0"/>
            <w:vAlign w:val="center"/>
          </w:tcPr>
          <w:p w14:paraId="49BA1F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219.97</w:t>
            </w:r>
          </w:p>
        </w:tc>
        <w:tc>
          <w:tcPr>
            <w:tcW w:w="960" w:type="dxa"/>
            <w:noWrap w:val="0"/>
            <w:vAlign w:val="center"/>
          </w:tcPr>
          <w:p w14:paraId="342E8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DF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B466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3AB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C42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460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F847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0FF3A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148.74</w:t>
            </w:r>
          </w:p>
        </w:tc>
        <w:tc>
          <w:tcPr>
            <w:tcW w:w="960" w:type="dxa"/>
            <w:noWrap w:val="0"/>
            <w:vAlign w:val="center"/>
          </w:tcPr>
          <w:p w14:paraId="69D36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148.74</w:t>
            </w:r>
          </w:p>
        </w:tc>
        <w:tc>
          <w:tcPr>
            <w:tcW w:w="960" w:type="dxa"/>
            <w:noWrap w:val="0"/>
            <w:vAlign w:val="center"/>
          </w:tcPr>
          <w:p w14:paraId="495CC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995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2A4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831A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0E8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88D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8106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3D096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71.23</w:t>
            </w:r>
          </w:p>
        </w:tc>
        <w:tc>
          <w:tcPr>
            <w:tcW w:w="960" w:type="dxa"/>
            <w:noWrap w:val="0"/>
            <w:vAlign w:val="center"/>
          </w:tcPr>
          <w:p w14:paraId="6787F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71.23</w:t>
            </w:r>
          </w:p>
        </w:tc>
        <w:tc>
          <w:tcPr>
            <w:tcW w:w="960" w:type="dxa"/>
            <w:noWrap w:val="0"/>
            <w:vAlign w:val="center"/>
          </w:tcPr>
          <w:p w14:paraId="3203B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420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E8A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FD4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EB15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A6F1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18339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7208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49.14</w:t>
            </w:r>
          </w:p>
        </w:tc>
        <w:tc>
          <w:tcPr>
            <w:tcW w:w="960" w:type="dxa"/>
            <w:noWrap w:val="0"/>
            <w:vAlign w:val="center"/>
          </w:tcPr>
          <w:p w14:paraId="6D65A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49.14</w:t>
            </w:r>
          </w:p>
        </w:tc>
        <w:tc>
          <w:tcPr>
            <w:tcW w:w="960" w:type="dxa"/>
            <w:noWrap w:val="0"/>
            <w:vAlign w:val="center"/>
          </w:tcPr>
          <w:p w14:paraId="0DA2A0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0AB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DAE4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CC4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47E8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95CD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9C1D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EA744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49.14</w:t>
            </w:r>
          </w:p>
        </w:tc>
        <w:tc>
          <w:tcPr>
            <w:tcW w:w="960" w:type="dxa"/>
            <w:noWrap w:val="0"/>
            <w:vAlign w:val="center"/>
          </w:tcPr>
          <w:p w14:paraId="7874F5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49.14</w:t>
            </w:r>
          </w:p>
        </w:tc>
        <w:tc>
          <w:tcPr>
            <w:tcW w:w="960" w:type="dxa"/>
            <w:noWrap w:val="0"/>
            <w:vAlign w:val="center"/>
          </w:tcPr>
          <w:p w14:paraId="4C448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A6A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AB6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8955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7CE3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E8A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3E4C8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1BC41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334E8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18.00</w:t>
            </w:r>
          </w:p>
        </w:tc>
        <w:tc>
          <w:tcPr>
            <w:tcW w:w="960" w:type="dxa"/>
            <w:noWrap w:val="0"/>
            <w:vAlign w:val="center"/>
          </w:tcPr>
          <w:p w14:paraId="23B824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F16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CDF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C931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3B84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F8E4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3301E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09934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5.71</w:t>
            </w:r>
          </w:p>
        </w:tc>
        <w:tc>
          <w:tcPr>
            <w:tcW w:w="960" w:type="dxa"/>
            <w:noWrap w:val="0"/>
            <w:vAlign w:val="center"/>
          </w:tcPr>
          <w:p w14:paraId="721D48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5.71</w:t>
            </w:r>
          </w:p>
        </w:tc>
        <w:tc>
          <w:tcPr>
            <w:tcW w:w="960" w:type="dxa"/>
            <w:noWrap w:val="0"/>
            <w:vAlign w:val="center"/>
          </w:tcPr>
          <w:p w14:paraId="42449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56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7AB5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E4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A119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D0D6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2053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1C26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25.44</w:t>
            </w:r>
          </w:p>
        </w:tc>
        <w:tc>
          <w:tcPr>
            <w:tcW w:w="960" w:type="dxa"/>
            <w:noWrap w:val="0"/>
            <w:vAlign w:val="center"/>
          </w:tcPr>
          <w:p w14:paraId="68BFF1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25.44</w:t>
            </w:r>
          </w:p>
        </w:tc>
        <w:tc>
          <w:tcPr>
            <w:tcW w:w="960" w:type="dxa"/>
            <w:noWrap w:val="0"/>
            <w:vAlign w:val="center"/>
          </w:tcPr>
          <w:p w14:paraId="21F04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868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7EB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DD9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4D3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843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78B8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7D79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6898B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D10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49FDC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645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70F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854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B5EE5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6A86D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49C4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2A127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339A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271E4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944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4AF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FCC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9B6D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4AF1FF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A701C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63EAF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B00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3.92</w:t>
            </w:r>
          </w:p>
        </w:tc>
        <w:tc>
          <w:tcPr>
            <w:tcW w:w="960" w:type="dxa"/>
            <w:noWrap w:val="0"/>
            <w:vAlign w:val="center"/>
          </w:tcPr>
          <w:p w14:paraId="6B90E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59C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00B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856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0BC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5EF3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1A19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79AA58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20C09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AE3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E92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1218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FB4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FBC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1563B9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525D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44788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2D5E7E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C9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055D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E009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DD8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B4CB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6996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E208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22BFB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66.51</w:t>
            </w:r>
          </w:p>
        </w:tc>
        <w:tc>
          <w:tcPr>
            <w:tcW w:w="960" w:type="dxa"/>
            <w:noWrap w:val="0"/>
            <w:vAlign w:val="center"/>
          </w:tcPr>
          <w:p w14:paraId="6004F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2A68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5FC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4A4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B4AA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45D2DC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33EA2605">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CE8F9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D29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741D0A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832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5C6E73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部门：中共许昌市委宣传部</w:t>
            </w:r>
          </w:p>
        </w:tc>
        <w:tc>
          <w:tcPr>
            <w:tcW w:w="2000" w:type="dxa"/>
            <w:noWrap w:val="0"/>
            <w:vAlign w:val="center"/>
          </w:tcPr>
          <w:p w14:paraId="5D4024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5D5AD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C62BF9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03F9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3598E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623A1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14F90D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0720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3DA2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74389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7F416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A4DC6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46888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11AF92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335B4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33D544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3B464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7E41DB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3C8F9A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D9AD24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93FAFA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3B5B5B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A6F8B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FFB55A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09D6C90">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5DA9A03">
            <w:pPr>
              <w:widowControl w:val="0"/>
              <w:jc w:val="both"/>
              <w:rPr>
                <w:rFonts w:ascii="Calibri" w:hAnsi="Calibri" w:eastAsia="仿宋_GB2312" w:cs="Arial"/>
                <w:kern w:val="2"/>
                <w:sz w:val="32"/>
                <w:szCs w:val="24"/>
                <w:lang w:val="en-US" w:eastAsia="zh-CN" w:bidi="ar-SA"/>
              </w:rPr>
            </w:pPr>
          </w:p>
        </w:tc>
      </w:tr>
      <w:tr w14:paraId="70006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28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3DB18A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F37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1C7574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74766B9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F47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5A1F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06B522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0535AF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05465A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3B2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561D0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3FEE2F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2,035.15</w:t>
            </w:r>
          </w:p>
        </w:tc>
        <w:tc>
          <w:tcPr>
            <w:tcW w:w="2800" w:type="dxa"/>
            <w:noWrap w:val="0"/>
            <w:vAlign w:val="center"/>
          </w:tcPr>
          <w:p w14:paraId="2FF1A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48F6D3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7EE07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1,595.61</w:t>
            </w:r>
          </w:p>
        </w:tc>
        <w:tc>
          <w:tcPr>
            <w:tcW w:w="1280" w:type="dxa"/>
            <w:noWrap w:val="0"/>
            <w:vAlign w:val="center"/>
          </w:tcPr>
          <w:p w14:paraId="0140EE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1,595.61</w:t>
            </w:r>
          </w:p>
        </w:tc>
        <w:tc>
          <w:tcPr>
            <w:tcW w:w="1280" w:type="dxa"/>
            <w:noWrap w:val="0"/>
            <w:vAlign w:val="center"/>
          </w:tcPr>
          <w:p w14:paraId="797C6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03F8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955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BC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0665F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16668A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88.00</w:t>
            </w:r>
          </w:p>
        </w:tc>
        <w:tc>
          <w:tcPr>
            <w:tcW w:w="2800" w:type="dxa"/>
            <w:noWrap w:val="0"/>
            <w:vAlign w:val="center"/>
          </w:tcPr>
          <w:p w14:paraId="64DE69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74119A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16E55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DA9AD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F6F9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FFD6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456F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31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55D1D0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06D6D8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83DC1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4E19B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3E435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E46C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DCE3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7CBE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46F0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5FA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72C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3BCC58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5CAC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5B988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5B4BE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4DE26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2199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216E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B9BF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E919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5512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543EB0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0668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29974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14053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6585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7160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61B4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B5F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385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DAF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59F5BD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D22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4458A5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0F9458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D5C2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484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240D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8B9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E0E2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6C7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6C5873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832C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0A6F0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3E5CC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188.00</w:t>
            </w:r>
          </w:p>
        </w:tc>
        <w:tc>
          <w:tcPr>
            <w:tcW w:w="1280" w:type="dxa"/>
            <w:noWrap w:val="0"/>
            <w:vAlign w:val="center"/>
          </w:tcPr>
          <w:p w14:paraId="571E00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c>
          <w:tcPr>
            <w:tcW w:w="1280" w:type="dxa"/>
            <w:noWrap w:val="0"/>
            <w:vAlign w:val="center"/>
          </w:tcPr>
          <w:p w14:paraId="1854A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88.00</w:t>
            </w:r>
          </w:p>
        </w:tc>
        <w:tc>
          <w:tcPr>
            <w:tcW w:w="1364" w:type="dxa"/>
            <w:noWrap w:val="0"/>
            <w:vAlign w:val="center"/>
          </w:tcPr>
          <w:p w14:paraId="46AC7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E97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C829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48E1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12946B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CDB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2F9940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50480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280" w:type="dxa"/>
            <w:noWrap w:val="0"/>
            <w:vAlign w:val="center"/>
          </w:tcPr>
          <w:p w14:paraId="382D5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280" w:type="dxa"/>
            <w:noWrap w:val="0"/>
            <w:vAlign w:val="center"/>
          </w:tcPr>
          <w:p w14:paraId="5320E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EA7F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AA2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A32F5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5BC9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0331E0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C1D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384097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46EC5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280" w:type="dxa"/>
            <w:noWrap w:val="0"/>
            <w:vAlign w:val="center"/>
          </w:tcPr>
          <w:p w14:paraId="1C99A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280" w:type="dxa"/>
            <w:noWrap w:val="0"/>
            <w:vAlign w:val="center"/>
          </w:tcPr>
          <w:p w14:paraId="555CB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21D2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CE5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E10F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C68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3521558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1E03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5F30D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42B425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963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D4C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051A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58B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4502B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77B3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58147E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4CB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23D63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34583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5DF7C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7E87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C77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047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91F0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807B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1ED41FC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17A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7128E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2D21F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c>
          <w:tcPr>
            <w:tcW w:w="1280" w:type="dxa"/>
            <w:noWrap w:val="0"/>
            <w:vAlign w:val="center"/>
          </w:tcPr>
          <w:p w14:paraId="69643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c>
          <w:tcPr>
            <w:tcW w:w="1280" w:type="dxa"/>
            <w:noWrap w:val="0"/>
            <w:vAlign w:val="center"/>
          </w:tcPr>
          <w:p w14:paraId="4927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1CD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DC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6AAC4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0D7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29C43C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DC23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2E7F6C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106BF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CC8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D879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00F8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0C34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B55B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A19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3465CAB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9EE6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3B1F4F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5D78DA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CC266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2BFC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D568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01EA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7D40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654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720F0D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ED2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5EA9BD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64B1A3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5D4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BAC0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8F38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60D7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01A5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73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459A83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0E7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5566EE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304F4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192F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E265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9DB0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ACD7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6570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AFA4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026218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A60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7F39E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7C346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D3D2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30E7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BB63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8F6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F7B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3A0C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26DB9B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DD2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34781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634C7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070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701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5623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7BD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7AF4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638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38AE8DD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42D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4469C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112CD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280" w:type="dxa"/>
            <w:noWrap w:val="0"/>
            <w:vAlign w:val="center"/>
          </w:tcPr>
          <w:p w14:paraId="574C7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280" w:type="dxa"/>
            <w:noWrap w:val="0"/>
            <w:vAlign w:val="center"/>
          </w:tcPr>
          <w:p w14:paraId="3D81F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0523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935D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F2C1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B625F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4AFCBF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CAD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34B2E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7FBB5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08C8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E237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5696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1A3E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B633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D33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4367DF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93A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37196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6BEED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F03D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17F48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A4C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685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A4DDF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2107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62848F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CF8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0E6AB0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5D423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4166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2D4B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FAEC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BF9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CF51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D1B0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103F72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2FA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2AD10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3C907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87C46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F33F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7D67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CD4D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0113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7C7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2D6803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942D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1073B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5C83D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93F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CB8A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CA5C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94F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2493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DFC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64DF84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A5AEE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484B4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2D034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8DE8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CAF3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8508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B4B9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2225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F353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4F1768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6A3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394D19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4BB54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996F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39D6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4793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344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3FF9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1CB025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31364D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2,123.15</w:t>
            </w:r>
          </w:p>
        </w:tc>
        <w:tc>
          <w:tcPr>
            <w:tcW w:w="2800" w:type="dxa"/>
            <w:noWrap w:val="0"/>
            <w:vAlign w:val="center"/>
          </w:tcPr>
          <w:p w14:paraId="71152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20135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15136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2,123.15</w:t>
            </w:r>
          </w:p>
        </w:tc>
        <w:tc>
          <w:tcPr>
            <w:tcW w:w="1280" w:type="dxa"/>
            <w:noWrap w:val="0"/>
            <w:vAlign w:val="center"/>
          </w:tcPr>
          <w:p w14:paraId="4F8B7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2,035.15</w:t>
            </w:r>
          </w:p>
        </w:tc>
        <w:tc>
          <w:tcPr>
            <w:tcW w:w="1280" w:type="dxa"/>
            <w:noWrap w:val="0"/>
            <w:vAlign w:val="center"/>
          </w:tcPr>
          <w:p w14:paraId="7F33D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88.00</w:t>
            </w:r>
          </w:p>
        </w:tc>
        <w:tc>
          <w:tcPr>
            <w:tcW w:w="1364" w:type="dxa"/>
            <w:noWrap w:val="0"/>
            <w:vAlign w:val="center"/>
          </w:tcPr>
          <w:p w14:paraId="32D23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BB8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19F4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444C4D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2ED10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5898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37947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41C32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2D0F1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7A4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CCAB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99C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9E0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14D09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78945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268CC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0874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54B675E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60530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C07FF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CA2F56F">
            <w:pPr>
              <w:widowControl w:val="0"/>
              <w:jc w:val="both"/>
              <w:rPr>
                <w:rFonts w:ascii="Calibri" w:hAnsi="Calibri" w:eastAsia="仿宋_GB2312" w:cs="Arial"/>
                <w:kern w:val="2"/>
                <w:sz w:val="32"/>
                <w:szCs w:val="24"/>
                <w:lang w:val="en-US" w:eastAsia="zh-CN" w:bidi="ar-SA"/>
              </w:rPr>
            </w:pPr>
          </w:p>
        </w:tc>
      </w:tr>
      <w:tr w14:paraId="10A69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B1FD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0BE504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35593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58F8DD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E986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58E08C2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27E447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74751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7B5084D">
            <w:pPr>
              <w:widowControl w:val="0"/>
              <w:jc w:val="both"/>
              <w:rPr>
                <w:rFonts w:ascii="Calibri" w:hAnsi="Calibri" w:eastAsia="仿宋_GB2312" w:cs="Arial"/>
                <w:kern w:val="2"/>
                <w:sz w:val="32"/>
                <w:szCs w:val="24"/>
                <w:lang w:val="en-US" w:eastAsia="zh-CN" w:bidi="ar-SA"/>
              </w:rPr>
            </w:pPr>
          </w:p>
        </w:tc>
      </w:tr>
      <w:tr w14:paraId="3D4B5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49BD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783275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4FF245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4ABDDB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0E41F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285E72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6345D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804638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1D554B5">
            <w:pPr>
              <w:widowControl w:val="0"/>
              <w:jc w:val="both"/>
              <w:rPr>
                <w:rFonts w:ascii="Calibri" w:hAnsi="Calibri" w:eastAsia="仿宋_GB2312" w:cs="Arial"/>
                <w:kern w:val="2"/>
                <w:sz w:val="32"/>
                <w:szCs w:val="24"/>
                <w:lang w:val="en-US" w:eastAsia="zh-CN" w:bidi="ar-SA"/>
              </w:rPr>
            </w:pPr>
          </w:p>
        </w:tc>
      </w:tr>
      <w:tr w14:paraId="755E4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B8A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53669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4E474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2,123.15</w:t>
            </w:r>
          </w:p>
        </w:tc>
        <w:tc>
          <w:tcPr>
            <w:tcW w:w="2800" w:type="dxa"/>
            <w:noWrap w:val="0"/>
            <w:vAlign w:val="center"/>
          </w:tcPr>
          <w:p w14:paraId="476B8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12B0C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0A44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2,123.15</w:t>
            </w:r>
          </w:p>
        </w:tc>
        <w:tc>
          <w:tcPr>
            <w:tcW w:w="1280" w:type="dxa"/>
            <w:noWrap w:val="0"/>
            <w:vAlign w:val="center"/>
          </w:tcPr>
          <w:p w14:paraId="1066A5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2,035.15</w:t>
            </w:r>
          </w:p>
        </w:tc>
        <w:tc>
          <w:tcPr>
            <w:tcW w:w="1280" w:type="dxa"/>
            <w:noWrap w:val="0"/>
            <w:vAlign w:val="center"/>
          </w:tcPr>
          <w:p w14:paraId="488F2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88.00</w:t>
            </w:r>
          </w:p>
        </w:tc>
        <w:tc>
          <w:tcPr>
            <w:tcW w:w="1364" w:type="dxa"/>
            <w:noWrap w:val="0"/>
            <w:vAlign w:val="center"/>
          </w:tcPr>
          <w:p w14:paraId="0C807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805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45AA0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577E1531">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8FAE4E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8290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256A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1BEC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B51A83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部门：中共许昌市委宣传部</w:t>
            </w:r>
          </w:p>
        </w:tc>
        <w:tc>
          <w:tcPr>
            <w:tcW w:w="2000" w:type="dxa"/>
            <w:noWrap w:val="0"/>
            <w:vAlign w:val="center"/>
          </w:tcPr>
          <w:p w14:paraId="15116C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7CBB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A3EB6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06CB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8E47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138EA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4602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C36C6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A3E29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159F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60F0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A129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767D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7B5C6639">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042CEF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DB412E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619C37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5EB3B6E">
            <w:pPr>
              <w:widowControl w:val="0"/>
              <w:jc w:val="both"/>
              <w:rPr>
                <w:rFonts w:ascii="Calibri" w:hAnsi="Calibri" w:eastAsia="仿宋_GB2312" w:cs="Arial"/>
                <w:kern w:val="2"/>
                <w:sz w:val="32"/>
                <w:szCs w:val="24"/>
                <w:lang w:val="en-US" w:eastAsia="zh-CN" w:bidi="ar-SA"/>
              </w:rPr>
            </w:pPr>
          </w:p>
        </w:tc>
      </w:tr>
      <w:tr w14:paraId="348F8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7193C87">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F899B8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2290EA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7C9264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75EBB6E">
            <w:pPr>
              <w:widowControl w:val="0"/>
              <w:jc w:val="both"/>
              <w:rPr>
                <w:rFonts w:ascii="Calibri" w:hAnsi="Calibri" w:eastAsia="仿宋_GB2312" w:cs="Arial"/>
                <w:kern w:val="2"/>
                <w:sz w:val="32"/>
                <w:szCs w:val="24"/>
                <w:lang w:val="en-US" w:eastAsia="zh-CN" w:bidi="ar-SA"/>
              </w:rPr>
            </w:pPr>
          </w:p>
        </w:tc>
      </w:tr>
      <w:tr w14:paraId="6ABDD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C5C2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81E9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9966C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2A9CE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F9A0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7F3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3720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2,035.15</w:t>
            </w:r>
          </w:p>
        </w:tc>
        <w:tc>
          <w:tcPr>
            <w:tcW w:w="1400" w:type="dxa"/>
            <w:noWrap w:val="0"/>
            <w:vAlign w:val="center"/>
          </w:tcPr>
          <w:p w14:paraId="70B954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1,162.60</w:t>
            </w:r>
          </w:p>
        </w:tc>
        <w:tc>
          <w:tcPr>
            <w:tcW w:w="1386" w:type="dxa"/>
            <w:noWrap w:val="0"/>
            <w:vAlign w:val="center"/>
          </w:tcPr>
          <w:p w14:paraId="633EB0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872.55</w:t>
            </w:r>
          </w:p>
        </w:tc>
      </w:tr>
      <w:tr w14:paraId="767FA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1EB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B334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6E4BC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1,595.61</w:t>
            </w:r>
          </w:p>
        </w:tc>
        <w:tc>
          <w:tcPr>
            <w:tcW w:w="1400" w:type="dxa"/>
            <w:noWrap w:val="0"/>
            <w:vAlign w:val="center"/>
          </w:tcPr>
          <w:p w14:paraId="53B31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826.97</w:t>
            </w:r>
          </w:p>
        </w:tc>
        <w:tc>
          <w:tcPr>
            <w:tcW w:w="1386" w:type="dxa"/>
            <w:noWrap w:val="0"/>
            <w:vAlign w:val="center"/>
          </w:tcPr>
          <w:p w14:paraId="4E906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768.63</w:t>
            </w:r>
          </w:p>
        </w:tc>
      </w:tr>
      <w:tr w14:paraId="096D61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6A74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39434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1456C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089E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59B09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D30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827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2010103</w:t>
            </w:r>
          </w:p>
        </w:tc>
        <w:tc>
          <w:tcPr>
            <w:tcW w:w="3040" w:type="dxa"/>
            <w:noWrap w:val="0"/>
            <w:vAlign w:val="center"/>
          </w:tcPr>
          <w:p w14:paraId="6107FC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机关服务</w:t>
            </w:r>
          </w:p>
        </w:tc>
        <w:tc>
          <w:tcPr>
            <w:tcW w:w="1400" w:type="dxa"/>
            <w:noWrap w:val="0"/>
            <w:vAlign w:val="center"/>
          </w:tcPr>
          <w:p w14:paraId="3A246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DBB3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9EC0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3922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B37D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09632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0D4E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4DAD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FB0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E49D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30B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6D94D8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20DAB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1BDA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D80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E9DC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FD9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w:t>
            </w:r>
          </w:p>
        </w:tc>
        <w:tc>
          <w:tcPr>
            <w:tcW w:w="3040" w:type="dxa"/>
            <w:noWrap w:val="0"/>
            <w:vAlign w:val="center"/>
          </w:tcPr>
          <w:p w14:paraId="02C96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组织事务</w:t>
            </w:r>
          </w:p>
        </w:tc>
        <w:tc>
          <w:tcPr>
            <w:tcW w:w="1400" w:type="dxa"/>
            <w:noWrap w:val="0"/>
            <w:vAlign w:val="center"/>
          </w:tcPr>
          <w:p w14:paraId="6015F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w:t>
            </w:r>
          </w:p>
        </w:tc>
        <w:tc>
          <w:tcPr>
            <w:tcW w:w="1400" w:type="dxa"/>
            <w:noWrap w:val="0"/>
            <w:vAlign w:val="center"/>
          </w:tcPr>
          <w:p w14:paraId="38102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w:t>
            </w:r>
          </w:p>
        </w:tc>
        <w:tc>
          <w:tcPr>
            <w:tcW w:w="1386" w:type="dxa"/>
            <w:noWrap w:val="0"/>
            <w:vAlign w:val="center"/>
          </w:tcPr>
          <w:p w14:paraId="56D79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54BA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197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2013201</w:t>
            </w:r>
          </w:p>
        </w:tc>
        <w:tc>
          <w:tcPr>
            <w:tcW w:w="3040" w:type="dxa"/>
            <w:noWrap w:val="0"/>
            <w:vAlign w:val="center"/>
          </w:tcPr>
          <w:p w14:paraId="474C3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28FF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w:t>
            </w:r>
          </w:p>
        </w:tc>
        <w:tc>
          <w:tcPr>
            <w:tcW w:w="1400" w:type="dxa"/>
            <w:noWrap w:val="0"/>
            <w:vAlign w:val="center"/>
          </w:tcPr>
          <w:p w14:paraId="4FCE7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6.40</w:t>
            </w:r>
          </w:p>
        </w:tc>
        <w:tc>
          <w:tcPr>
            <w:tcW w:w="1386" w:type="dxa"/>
            <w:noWrap w:val="0"/>
            <w:vAlign w:val="center"/>
          </w:tcPr>
          <w:p w14:paraId="22DD2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977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1D3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w:t>
            </w:r>
          </w:p>
        </w:tc>
        <w:tc>
          <w:tcPr>
            <w:tcW w:w="3040" w:type="dxa"/>
            <w:noWrap w:val="0"/>
            <w:vAlign w:val="center"/>
          </w:tcPr>
          <w:p w14:paraId="18438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宣传事务</w:t>
            </w:r>
          </w:p>
        </w:tc>
        <w:tc>
          <w:tcPr>
            <w:tcW w:w="1400" w:type="dxa"/>
            <w:noWrap w:val="0"/>
            <w:vAlign w:val="center"/>
          </w:tcPr>
          <w:p w14:paraId="729D5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1,589.21</w:t>
            </w:r>
          </w:p>
        </w:tc>
        <w:tc>
          <w:tcPr>
            <w:tcW w:w="1400" w:type="dxa"/>
            <w:noWrap w:val="0"/>
            <w:vAlign w:val="center"/>
          </w:tcPr>
          <w:p w14:paraId="14EF0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820.57</w:t>
            </w:r>
          </w:p>
        </w:tc>
        <w:tc>
          <w:tcPr>
            <w:tcW w:w="1386" w:type="dxa"/>
            <w:noWrap w:val="0"/>
            <w:vAlign w:val="center"/>
          </w:tcPr>
          <w:p w14:paraId="48B206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768.63</w:t>
            </w:r>
          </w:p>
        </w:tc>
      </w:tr>
      <w:tr w14:paraId="0E332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839B5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2013301</w:t>
            </w:r>
          </w:p>
        </w:tc>
        <w:tc>
          <w:tcPr>
            <w:tcW w:w="3040" w:type="dxa"/>
            <w:noWrap w:val="0"/>
            <w:vAlign w:val="center"/>
          </w:tcPr>
          <w:p w14:paraId="05A3B7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6DC81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1,535.57</w:t>
            </w:r>
          </w:p>
        </w:tc>
        <w:tc>
          <w:tcPr>
            <w:tcW w:w="1400" w:type="dxa"/>
            <w:noWrap w:val="0"/>
            <w:vAlign w:val="center"/>
          </w:tcPr>
          <w:p w14:paraId="055E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820.42</w:t>
            </w:r>
          </w:p>
        </w:tc>
        <w:tc>
          <w:tcPr>
            <w:tcW w:w="1386" w:type="dxa"/>
            <w:noWrap w:val="0"/>
            <w:vAlign w:val="center"/>
          </w:tcPr>
          <w:p w14:paraId="49BC7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715.14</w:t>
            </w:r>
          </w:p>
        </w:tc>
      </w:tr>
      <w:tr w14:paraId="79C1D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E57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2013302</w:t>
            </w:r>
          </w:p>
        </w:tc>
        <w:tc>
          <w:tcPr>
            <w:tcW w:w="3040" w:type="dxa"/>
            <w:noWrap w:val="0"/>
            <w:vAlign w:val="center"/>
          </w:tcPr>
          <w:p w14:paraId="0D07D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27B892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53.49</w:t>
            </w:r>
          </w:p>
        </w:tc>
        <w:tc>
          <w:tcPr>
            <w:tcW w:w="1400" w:type="dxa"/>
            <w:noWrap w:val="0"/>
            <w:vAlign w:val="center"/>
          </w:tcPr>
          <w:p w14:paraId="3FBE3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9DF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53.49</w:t>
            </w:r>
          </w:p>
        </w:tc>
      </w:tr>
      <w:tr w14:paraId="5C5A0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48E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2013350</w:t>
            </w:r>
          </w:p>
        </w:tc>
        <w:tc>
          <w:tcPr>
            <w:tcW w:w="3040" w:type="dxa"/>
            <w:noWrap w:val="0"/>
            <w:vAlign w:val="center"/>
          </w:tcPr>
          <w:p w14:paraId="050BF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F000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400" w:type="dxa"/>
            <w:noWrap w:val="0"/>
            <w:vAlign w:val="center"/>
          </w:tcPr>
          <w:p w14:paraId="26433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0.15</w:t>
            </w:r>
          </w:p>
        </w:tc>
        <w:tc>
          <w:tcPr>
            <w:tcW w:w="1386" w:type="dxa"/>
            <w:noWrap w:val="0"/>
            <w:vAlign w:val="center"/>
          </w:tcPr>
          <w:p w14:paraId="3D5D53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73F6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509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66346D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09EA8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6677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7BFAD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633A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87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6189B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B6ACC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079B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785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46C0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CFC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340382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66CF48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551C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66EA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C72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530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AEDDE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7330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10F7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A43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AA60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A25D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2159A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D415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61DA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F5734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D2C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D2E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1C53E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0C9B7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c>
          <w:tcPr>
            <w:tcW w:w="1400" w:type="dxa"/>
            <w:noWrap w:val="0"/>
            <w:vAlign w:val="center"/>
          </w:tcPr>
          <w:p w14:paraId="4C95C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5378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r>
      <w:tr w14:paraId="4144A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B05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6206A2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19AF7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c>
          <w:tcPr>
            <w:tcW w:w="1400" w:type="dxa"/>
            <w:noWrap w:val="0"/>
            <w:vAlign w:val="center"/>
          </w:tcPr>
          <w:p w14:paraId="35330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C76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r>
      <w:tr w14:paraId="32D72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BE1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4345FC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4725FF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c>
          <w:tcPr>
            <w:tcW w:w="1400" w:type="dxa"/>
            <w:noWrap w:val="0"/>
            <w:vAlign w:val="center"/>
          </w:tcPr>
          <w:p w14:paraId="1DFF7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D053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100.00</w:t>
            </w:r>
          </w:p>
        </w:tc>
      </w:tr>
      <w:tr w14:paraId="09A9F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BC3F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4949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C307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400" w:type="dxa"/>
            <w:noWrap w:val="0"/>
            <w:vAlign w:val="center"/>
          </w:tcPr>
          <w:p w14:paraId="6CA87B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386" w:type="dxa"/>
            <w:noWrap w:val="0"/>
            <w:vAlign w:val="center"/>
          </w:tcPr>
          <w:p w14:paraId="497CE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C650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31F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9261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804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400" w:type="dxa"/>
            <w:noWrap w:val="0"/>
            <w:vAlign w:val="center"/>
          </w:tcPr>
          <w:p w14:paraId="5A10A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219.97</w:t>
            </w:r>
          </w:p>
        </w:tc>
        <w:tc>
          <w:tcPr>
            <w:tcW w:w="1386" w:type="dxa"/>
            <w:noWrap w:val="0"/>
            <w:vAlign w:val="center"/>
          </w:tcPr>
          <w:p w14:paraId="6C220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A80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054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A647C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3A209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148.74</w:t>
            </w:r>
          </w:p>
        </w:tc>
        <w:tc>
          <w:tcPr>
            <w:tcW w:w="1400" w:type="dxa"/>
            <w:noWrap w:val="0"/>
            <w:vAlign w:val="center"/>
          </w:tcPr>
          <w:p w14:paraId="10D8B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148.74</w:t>
            </w:r>
          </w:p>
        </w:tc>
        <w:tc>
          <w:tcPr>
            <w:tcW w:w="1386" w:type="dxa"/>
            <w:noWrap w:val="0"/>
            <w:vAlign w:val="center"/>
          </w:tcPr>
          <w:p w14:paraId="1828C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982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C0823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67A2C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6C44F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71.23</w:t>
            </w:r>
          </w:p>
        </w:tc>
        <w:tc>
          <w:tcPr>
            <w:tcW w:w="1400" w:type="dxa"/>
            <w:noWrap w:val="0"/>
            <w:vAlign w:val="center"/>
          </w:tcPr>
          <w:p w14:paraId="1171E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71.23</w:t>
            </w:r>
          </w:p>
        </w:tc>
        <w:tc>
          <w:tcPr>
            <w:tcW w:w="1386" w:type="dxa"/>
            <w:noWrap w:val="0"/>
            <w:vAlign w:val="center"/>
          </w:tcPr>
          <w:p w14:paraId="4EB74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ADA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A65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CEE7E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745E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400" w:type="dxa"/>
            <w:noWrap w:val="0"/>
            <w:vAlign w:val="center"/>
          </w:tcPr>
          <w:p w14:paraId="04988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386" w:type="dxa"/>
            <w:noWrap w:val="0"/>
            <w:vAlign w:val="center"/>
          </w:tcPr>
          <w:p w14:paraId="56F9D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3B7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D5C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49FAC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FB71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400" w:type="dxa"/>
            <w:noWrap w:val="0"/>
            <w:vAlign w:val="center"/>
          </w:tcPr>
          <w:p w14:paraId="0AE4E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49.14</w:t>
            </w:r>
          </w:p>
        </w:tc>
        <w:tc>
          <w:tcPr>
            <w:tcW w:w="1386" w:type="dxa"/>
            <w:noWrap w:val="0"/>
            <w:vAlign w:val="center"/>
          </w:tcPr>
          <w:p w14:paraId="12D40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30B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A136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39CB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37637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400" w:type="dxa"/>
            <w:noWrap w:val="0"/>
            <w:vAlign w:val="center"/>
          </w:tcPr>
          <w:p w14:paraId="6D940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18.00</w:t>
            </w:r>
          </w:p>
        </w:tc>
        <w:tc>
          <w:tcPr>
            <w:tcW w:w="1386" w:type="dxa"/>
            <w:noWrap w:val="0"/>
            <w:vAlign w:val="center"/>
          </w:tcPr>
          <w:p w14:paraId="2432F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2113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17A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0355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B1D7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w:t>
            </w:r>
          </w:p>
        </w:tc>
        <w:tc>
          <w:tcPr>
            <w:tcW w:w="1400" w:type="dxa"/>
            <w:noWrap w:val="0"/>
            <w:vAlign w:val="center"/>
          </w:tcPr>
          <w:p w14:paraId="1E0AE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5.71</w:t>
            </w:r>
          </w:p>
        </w:tc>
        <w:tc>
          <w:tcPr>
            <w:tcW w:w="1386" w:type="dxa"/>
            <w:noWrap w:val="0"/>
            <w:vAlign w:val="center"/>
          </w:tcPr>
          <w:p w14:paraId="4BEDB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1C9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4A7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38A69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4AAD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25.44</w:t>
            </w:r>
          </w:p>
        </w:tc>
        <w:tc>
          <w:tcPr>
            <w:tcW w:w="1400" w:type="dxa"/>
            <w:noWrap w:val="0"/>
            <w:vAlign w:val="center"/>
          </w:tcPr>
          <w:p w14:paraId="7B2DC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25.44</w:t>
            </w:r>
          </w:p>
        </w:tc>
        <w:tc>
          <w:tcPr>
            <w:tcW w:w="1386" w:type="dxa"/>
            <w:noWrap w:val="0"/>
            <w:vAlign w:val="center"/>
          </w:tcPr>
          <w:p w14:paraId="13961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08B9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0E7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FFC4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4C581B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c>
          <w:tcPr>
            <w:tcW w:w="1400" w:type="dxa"/>
            <w:noWrap w:val="0"/>
            <w:vAlign w:val="center"/>
          </w:tcPr>
          <w:p w14:paraId="4C152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94C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r>
      <w:tr w14:paraId="53911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6B08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8F038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FDF9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c>
          <w:tcPr>
            <w:tcW w:w="1400" w:type="dxa"/>
            <w:noWrap w:val="0"/>
            <w:vAlign w:val="center"/>
          </w:tcPr>
          <w:p w14:paraId="01D2D4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43B0E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r>
      <w:tr w14:paraId="15967E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1328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2F339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0198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c>
          <w:tcPr>
            <w:tcW w:w="1400" w:type="dxa"/>
            <w:noWrap w:val="0"/>
            <w:vAlign w:val="center"/>
          </w:tcPr>
          <w:p w14:paraId="3684B3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519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3.92</w:t>
            </w:r>
          </w:p>
        </w:tc>
      </w:tr>
      <w:tr w14:paraId="5F5FD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2E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D909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0B6FF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400" w:type="dxa"/>
            <w:noWrap w:val="0"/>
            <w:vAlign w:val="center"/>
          </w:tcPr>
          <w:p w14:paraId="21A3C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386" w:type="dxa"/>
            <w:noWrap w:val="0"/>
            <w:vAlign w:val="center"/>
          </w:tcPr>
          <w:p w14:paraId="13F13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96B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202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AA60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19B9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400" w:type="dxa"/>
            <w:noWrap w:val="0"/>
            <w:vAlign w:val="center"/>
          </w:tcPr>
          <w:p w14:paraId="69146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386" w:type="dxa"/>
            <w:noWrap w:val="0"/>
            <w:vAlign w:val="center"/>
          </w:tcPr>
          <w:p w14:paraId="5401C0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1E3E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139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A3B3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5ECA3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400" w:type="dxa"/>
            <w:noWrap w:val="0"/>
            <w:vAlign w:val="center"/>
          </w:tcPr>
          <w:p w14:paraId="0E094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66.51</w:t>
            </w:r>
          </w:p>
        </w:tc>
        <w:tc>
          <w:tcPr>
            <w:tcW w:w="1386" w:type="dxa"/>
            <w:noWrap w:val="0"/>
            <w:vAlign w:val="center"/>
          </w:tcPr>
          <w:p w14:paraId="539B8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DC1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1AFD8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32A42D9D">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2B4045D">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98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C9B121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2468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8E2830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部门：中共许昌市委宣传部</w:t>
            </w:r>
          </w:p>
        </w:tc>
        <w:tc>
          <w:tcPr>
            <w:tcW w:w="2000" w:type="dxa"/>
            <w:noWrap w:val="0"/>
            <w:vAlign w:val="center"/>
          </w:tcPr>
          <w:p w14:paraId="6A3ED0C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B649D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31A829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4556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06846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E97BC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CD7C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6C4D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72CDD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72B5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C5C37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3B234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FCF9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B625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4054F32">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B21B5FB">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590A41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6785963">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5EE76D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790B74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A317663">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CA9516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BAA9A31">
            <w:pPr>
              <w:widowControl w:val="0"/>
              <w:jc w:val="both"/>
              <w:rPr>
                <w:rFonts w:ascii="Calibri" w:hAnsi="Calibri" w:eastAsia="仿宋_GB2312" w:cs="Arial"/>
                <w:kern w:val="2"/>
                <w:sz w:val="32"/>
                <w:szCs w:val="24"/>
                <w:lang w:val="en-US" w:eastAsia="zh-CN" w:bidi="ar-SA"/>
              </w:rPr>
            </w:pPr>
          </w:p>
        </w:tc>
      </w:tr>
      <w:tr w14:paraId="7D48D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D0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61C72D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313C9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890.32</w:t>
            </w:r>
          </w:p>
        </w:tc>
        <w:tc>
          <w:tcPr>
            <w:tcW w:w="740" w:type="dxa"/>
            <w:noWrap w:val="0"/>
            <w:vAlign w:val="center"/>
          </w:tcPr>
          <w:p w14:paraId="776D6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1FEA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4BD8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118.15</w:t>
            </w:r>
          </w:p>
        </w:tc>
        <w:tc>
          <w:tcPr>
            <w:tcW w:w="740" w:type="dxa"/>
            <w:noWrap w:val="0"/>
            <w:vAlign w:val="center"/>
          </w:tcPr>
          <w:p w14:paraId="17F676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87C7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610A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F5D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5A5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968F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1A4DC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312.36</w:t>
            </w:r>
          </w:p>
        </w:tc>
        <w:tc>
          <w:tcPr>
            <w:tcW w:w="740" w:type="dxa"/>
            <w:noWrap w:val="0"/>
            <w:vAlign w:val="center"/>
          </w:tcPr>
          <w:p w14:paraId="655868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F9B13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39DCC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41.07</w:t>
            </w:r>
          </w:p>
        </w:tc>
        <w:tc>
          <w:tcPr>
            <w:tcW w:w="740" w:type="dxa"/>
            <w:noWrap w:val="0"/>
            <w:vAlign w:val="center"/>
          </w:tcPr>
          <w:p w14:paraId="5D54F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ACB24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C7C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9A0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3AB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4A5530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53EE1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143.90</w:t>
            </w:r>
          </w:p>
        </w:tc>
        <w:tc>
          <w:tcPr>
            <w:tcW w:w="740" w:type="dxa"/>
            <w:noWrap w:val="0"/>
            <w:vAlign w:val="center"/>
          </w:tcPr>
          <w:p w14:paraId="277E2C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4BF817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2AC9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5.95</w:t>
            </w:r>
          </w:p>
        </w:tc>
        <w:tc>
          <w:tcPr>
            <w:tcW w:w="740" w:type="dxa"/>
            <w:noWrap w:val="0"/>
            <w:vAlign w:val="center"/>
          </w:tcPr>
          <w:p w14:paraId="7D769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73E6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06D0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74C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FC7C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1B00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3DAF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245.84</w:t>
            </w:r>
          </w:p>
        </w:tc>
        <w:tc>
          <w:tcPr>
            <w:tcW w:w="740" w:type="dxa"/>
            <w:noWrap w:val="0"/>
            <w:vAlign w:val="center"/>
          </w:tcPr>
          <w:p w14:paraId="42A41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DDA7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18D27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9969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5D7F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7238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r>
      <w:tr w14:paraId="27D70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A822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53A8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00C5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23022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91E7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7906F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BC3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B6CEE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530D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92D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5A8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9970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8906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959A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342A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71C9BA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2F0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1A4D7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57D1B5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0.59</w:t>
            </w:r>
          </w:p>
        </w:tc>
      </w:tr>
      <w:tr w14:paraId="35E0E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98F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2E97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76B5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71.23</w:t>
            </w:r>
          </w:p>
        </w:tc>
        <w:tc>
          <w:tcPr>
            <w:tcW w:w="740" w:type="dxa"/>
            <w:noWrap w:val="0"/>
            <w:vAlign w:val="center"/>
          </w:tcPr>
          <w:p w14:paraId="767A02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3A71FF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27A1C1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5.15</w:t>
            </w:r>
          </w:p>
        </w:tc>
        <w:tc>
          <w:tcPr>
            <w:tcW w:w="740" w:type="dxa"/>
            <w:noWrap w:val="0"/>
            <w:vAlign w:val="center"/>
          </w:tcPr>
          <w:p w14:paraId="475D51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AC18C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66F6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02A1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D85C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1720F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002CF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8FC5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DE935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75FC0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C1A9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34AC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0811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C8C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03A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8AA7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231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23.70</w:t>
            </w:r>
          </w:p>
        </w:tc>
        <w:tc>
          <w:tcPr>
            <w:tcW w:w="740" w:type="dxa"/>
            <w:noWrap w:val="0"/>
            <w:vAlign w:val="center"/>
          </w:tcPr>
          <w:p w14:paraId="3B8C14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17117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D927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555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4BCF6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C2B3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4FB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B69C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005F3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11E6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25.44</w:t>
            </w:r>
          </w:p>
        </w:tc>
        <w:tc>
          <w:tcPr>
            <w:tcW w:w="740" w:type="dxa"/>
            <w:noWrap w:val="0"/>
            <w:vAlign w:val="center"/>
          </w:tcPr>
          <w:p w14:paraId="0BFB8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36094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B9F68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9.17</w:t>
            </w:r>
          </w:p>
        </w:tc>
        <w:tc>
          <w:tcPr>
            <w:tcW w:w="740" w:type="dxa"/>
            <w:noWrap w:val="0"/>
            <w:vAlign w:val="center"/>
          </w:tcPr>
          <w:p w14:paraId="77436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17F2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24CC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654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AB0E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4DF4E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2057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0.49</w:t>
            </w:r>
          </w:p>
        </w:tc>
        <w:tc>
          <w:tcPr>
            <w:tcW w:w="740" w:type="dxa"/>
            <w:noWrap w:val="0"/>
            <w:vAlign w:val="center"/>
          </w:tcPr>
          <w:p w14:paraId="5ECC8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21078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C07D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1322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BCA17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EDBA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049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D496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49A73F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184A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66.51</w:t>
            </w:r>
          </w:p>
        </w:tc>
        <w:tc>
          <w:tcPr>
            <w:tcW w:w="740" w:type="dxa"/>
            <w:noWrap w:val="0"/>
            <w:vAlign w:val="center"/>
          </w:tcPr>
          <w:p w14:paraId="673627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10A6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3D20E3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0.86</w:t>
            </w:r>
          </w:p>
        </w:tc>
        <w:tc>
          <w:tcPr>
            <w:tcW w:w="740" w:type="dxa"/>
            <w:noWrap w:val="0"/>
            <w:vAlign w:val="center"/>
          </w:tcPr>
          <w:p w14:paraId="58057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A35DB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1E9DDA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1EB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356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B6943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43B7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46F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B5BB0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A83F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B91E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D4E6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33FBA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ECD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8E2B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66B61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B2F72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0.84</w:t>
            </w:r>
          </w:p>
        </w:tc>
        <w:tc>
          <w:tcPr>
            <w:tcW w:w="740" w:type="dxa"/>
            <w:noWrap w:val="0"/>
            <w:vAlign w:val="center"/>
          </w:tcPr>
          <w:p w14:paraId="73AC02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2562F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2D7C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740" w:type="dxa"/>
            <w:noWrap w:val="0"/>
            <w:vAlign w:val="center"/>
          </w:tcPr>
          <w:p w14:paraId="06077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C9AB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2502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D47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65DF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FAE2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28E76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153.54</w:t>
            </w:r>
          </w:p>
        </w:tc>
        <w:tc>
          <w:tcPr>
            <w:tcW w:w="740" w:type="dxa"/>
            <w:noWrap w:val="0"/>
            <w:vAlign w:val="center"/>
          </w:tcPr>
          <w:p w14:paraId="6F519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BFE8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9C61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4.47</w:t>
            </w:r>
          </w:p>
        </w:tc>
        <w:tc>
          <w:tcPr>
            <w:tcW w:w="740" w:type="dxa"/>
            <w:noWrap w:val="0"/>
            <w:vAlign w:val="center"/>
          </w:tcPr>
          <w:p w14:paraId="620C77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EE048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2D36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9D20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AC98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5240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E709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FB2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5A67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7DE4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0.88</w:t>
            </w:r>
          </w:p>
        </w:tc>
        <w:tc>
          <w:tcPr>
            <w:tcW w:w="740" w:type="dxa"/>
            <w:noWrap w:val="0"/>
            <w:vAlign w:val="center"/>
          </w:tcPr>
          <w:p w14:paraId="4693C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10EB7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235DA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EF8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969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7CFAB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2A8BE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152.41</w:t>
            </w:r>
          </w:p>
        </w:tc>
        <w:tc>
          <w:tcPr>
            <w:tcW w:w="740" w:type="dxa"/>
            <w:noWrap w:val="0"/>
            <w:vAlign w:val="center"/>
          </w:tcPr>
          <w:p w14:paraId="007EEE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281C2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121C7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B4A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30AD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182C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FF7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4ECE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800EF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18D0A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9298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8ED8D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405B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31AC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59CE5F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B05B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51F8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54E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533B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BEA61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7F85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FF82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5D96F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7C6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59A26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96AE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93D4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89A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6F51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113F5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w:t>
            </w:r>
          </w:p>
        </w:tc>
        <w:tc>
          <w:tcPr>
            <w:tcW w:w="740" w:type="dxa"/>
            <w:noWrap w:val="0"/>
            <w:vAlign w:val="center"/>
          </w:tcPr>
          <w:p w14:paraId="797D47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2E2F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A883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740" w:type="dxa"/>
            <w:noWrap w:val="0"/>
            <w:vAlign w:val="center"/>
          </w:tcPr>
          <w:p w14:paraId="123D9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256DB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4AE1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5135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C65B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C657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73A9D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114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221E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E065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2DE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74CFA0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56F75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F45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F8D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5108AE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4F0A5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FBF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5BF7E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2D5BB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4.17</w:t>
            </w:r>
          </w:p>
        </w:tc>
        <w:tc>
          <w:tcPr>
            <w:tcW w:w="740" w:type="dxa"/>
            <w:noWrap w:val="0"/>
            <w:vAlign w:val="center"/>
          </w:tcPr>
          <w:p w14:paraId="35EB2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3800C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A64B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C25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961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4C91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3A96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45C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445B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BD8F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5.10</w:t>
            </w:r>
          </w:p>
        </w:tc>
        <w:tc>
          <w:tcPr>
            <w:tcW w:w="740" w:type="dxa"/>
            <w:noWrap w:val="0"/>
            <w:vAlign w:val="center"/>
          </w:tcPr>
          <w:p w14:paraId="62DDD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E47F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5FC4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D03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C3E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CC68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369A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045B6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759EE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44CEC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5.46</w:t>
            </w:r>
          </w:p>
        </w:tc>
        <w:tc>
          <w:tcPr>
            <w:tcW w:w="740" w:type="dxa"/>
            <w:noWrap w:val="0"/>
            <w:vAlign w:val="center"/>
          </w:tcPr>
          <w:p w14:paraId="163E1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56CA7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D6FB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129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7F18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E9B73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E211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785E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3B34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600A6F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33.81</w:t>
            </w:r>
          </w:p>
        </w:tc>
        <w:tc>
          <w:tcPr>
            <w:tcW w:w="740" w:type="dxa"/>
            <w:noWrap w:val="0"/>
            <w:vAlign w:val="center"/>
          </w:tcPr>
          <w:p w14:paraId="0C37B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DCA9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9065C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6CC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D07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FA625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704E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A410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D56E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1CD7BE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9089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3F177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7D168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607A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0EF6A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4944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9A0EB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27F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D38A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458AB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05E7D9A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19A036D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D9B630">
            <w:pPr>
              <w:widowControl w:val="0"/>
              <w:jc w:val="both"/>
              <w:rPr>
                <w:rFonts w:ascii="Calibri" w:hAnsi="Calibri" w:eastAsia="仿宋_GB2312" w:cs="Arial"/>
                <w:kern w:val="2"/>
                <w:sz w:val="32"/>
                <w:szCs w:val="24"/>
                <w:lang w:val="en-US" w:eastAsia="zh-CN" w:bidi="ar-SA"/>
              </w:rPr>
            </w:pPr>
          </w:p>
        </w:tc>
      </w:tr>
      <w:tr w14:paraId="28CE3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98A6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59109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1,043.86</w:t>
            </w:r>
          </w:p>
        </w:tc>
        <w:tc>
          <w:tcPr>
            <w:tcW w:w="7440" w:type="dxa"/>
            <w:gridSpan w:val="5"/>
            <w:noWrap w:val="0"/>
            <w:vAlign w:val="center"/>
          </w:tcPr>
          <w:p w14:paraId="40602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665A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118.74</w:t>
            </w:r>
          </w:p>
        </w:tc>
      </w:tr>
      <w:tr w14:paraId="5FB60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144F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4349032A">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C96604E">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ECBAF3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6CC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2CA56E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7DB2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88112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部门：中共许昌市委宣传部</w:t>
            </w:r>
          </w:p>
        </w:tc>
        <w:tc>
          <w:tcPr>
            <w:tcW w:w="2000" w:type="dxa"/>
            <w:noWrap w:val="0"/>
            <w:vAlign w:val="center"/>
          </w:tcPr>
          <w:p w14:paraId="1F27CA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2CA1ED8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295030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44FF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410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AD46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3F0D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93FA1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15B2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4AB29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1C168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46218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0811A8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2966A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0D0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2F88A9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C13C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BDC1080">
            <w:pPr>
              <w:widowControl w:val="0"/>
              <w:jc w:val="both"/>
              <w:rPr>
                <w:rFonts w:ascii="Calibri" w:hAnsi="Calibri" w:eastAsia="仿宋_GB2312" w:cs="Arial"/>
                <w:kern w:val="2"/>
                <w:sz w:val="32"/>
                <w:szCs w:val="24"/>
                <w:lang w:val="en-US" w:eastAsia="zh-CN" w:bidi="ar-SA"/>
              </w:rPr>
            </w:pPr>
          </w:p>
        </w:tc>
      </w:tr>
      <w:tr w14:paraId="1D6EE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D593F9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E990FC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44A7F1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5A6240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5FD36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3F6EA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9C692E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39725E5A">
            <w:pPr>
              <w:widowControl w:val="0"/>
              <w:jc w:val="both"/>
              <w:rPr>
                <w:rFonts w:ascii="Calibri" w:hAnsi="Calibri" w:eastAsia="仿宋_GB2312" w:cs="Arial"/>
                <w:kern w:val="2"/>
                <w:sz w:val="32"/>
                <w:szCs w:val="24"/>
                <w:lang w:val="en-US" w:eastAsia="zh-CN" w:bidi="ar-SA"/>
              </w:rPr>
            </w:pPr>
          </w:p>
        </w:tc>
      </w:tr>
      <w:tr w14:paraId="623AE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0E53FE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2C54E3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82BA0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38AB7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3456C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EE01D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D3089CB">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3EF5691">
            <w:pPr>
              <w:widowControl w:val="0"/>
              <w:jc w:val="both"/>
              <w:rPr>
                <w:rFonts w:ascii="Calibri" w:hAnsi="Calibri" w:eastAsia="仿宋_GB2312" w:cs="Arial"/>
                <w:kern w:val="2"/>
                <w:sz w:val="32"/>
                <w:szCs w:val="24"/>
                <w:lang w:val="en-US" w:eastAsia="zh-CN" w:bidi="ar-SA"/>
              </w:rPr>
            </w:pPr>
          </w:p>
        </w:tc>
      </w:tr>
      <w:tr w14:paraId="06F79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F8349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6F35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1E61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76CE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04D78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71A979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40E7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D1DF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B4580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2766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640" w:type="dxa"/>
            <w:noWrap w:val="0"/>
            <w:vAlign w:val="center"/>
          </w:tcPr>
          <w:p w14:paraId="3075A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88.00</w:t>
            </w:r>
          </w:p>
        </w:tc>
        <w:tc>
          <w:tcPr>
            <w:tcW w:w="1520" w:type="dxa"/>
            <w:noWrap w:val="0"/>
            <w:vAlign w:val="center"/>
          </w:tcPr>
          <w:p w14:paraId="1DEF5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88.00</w:t>
            </w:r>
          </w:p>
        </w:tc>
        <w:tc>
          <w:tcPr>
            <w:tcW w:w="1520" w:type="dxa"/>
            <w:noWrap w:val="0"/>
            <w:vAlign w:val="center"/>
          </w:tcPr>
          <w:p w14:paraId="2D5C6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c>
          <w:tcPr>
            <w:tcW w:w="1520" w:type="dxa"/>
            <w:noWrap w:val="0"/>
            <w:vAlign w:val="center"/>
          </w:tcPr>
          <w:p w14:paraId="20D4A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88.00</w:t>
            </w:r>
          </w:p>
        </w:tc>
        <w:tc>
          <w:tcPr>
            <w:tcW w:w="1638" w:type="dxa"/>
            <w:noWrap w:val="0"/>
            <w:vAlign w:val="center"/>
          </w:tcPr>
          <w:p w14:paraId="7D614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0.00</w:t>
            </w:r>
          </w:p>
        </w:tc>
      </w:tr>
      <w:tr w14:paraId="0F246E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D82B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w:t>
            </w:r>
          </w:p>
        </w:tc>
        <w:tc>
          <w:tcPr>
            <w:tcW w:w="3580" w:type="dxa"/>
            <w:noWrap w:val="0"/>
            <w:vAlign w:val="center"/>
          </w:tcPr>
          <w:p w14:paraId="34DA1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文化旅游体育与传媒支出</w:t>
            </w:r>
          </w:p>
        </w:tc>
        <w:tc>
          <w:tcPr>
            <w:tcW w:w="1640" w:type="dxa"/>
            <w:noWrap w:val="0"/>
            <w:vAlign w:val="center"/>
          </w:tcPr>
          <w:p w14:paraId="2441A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3379B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44EAE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14C9B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7C19A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638" w:type="dxa"/>
            <w:noWrap w:val="0"/>
            <w:vAlign w:val="center"/>
          </w:tcPr>
          <w:p w14:paraId="33A8B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DCF1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0AAC9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20707</w:t>
            </w:r>
          </w:p>
        </w:tc>
        <w:tc>
          <w:tcPr>
            <w:tcW w:w="3580" w:type="dxa"/>
            <w:noWrap w:val="0"/>
            <w:vAlign w:val="center"/>
          </w:tcPr>
          <w:p w14:paraId="4E0F2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国家电影事业发展专项资金安排的支出</w:t>
            </w:r>
          </w:p>
        </w:tc>
        <w:tc>
          <w:tcPr>
            <w:tcW w:w="1640" w:type="dxa"/>
            <w:noWrap w:val="0"/>
            <w:vAlign w:val="center"/>
          </w:tcPr>
          <w:p w14:paraId="2D60D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4294B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7FDA1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18AF52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C5C9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638" w:type="dxa"/>
            <w:noWrap w:val="0"/>
            <w:vAlign w:val="center"/>
          </w:tcPr>
          <w:p w14:paraId="32C76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B610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973A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2070702</w:t>
            </w:r>
          </w:p>
        </w:tc>
        <w:tc>
          <w:tcPr>
            <w:tcW w:w="3580" w:type="dxa"/>
            <w:noWrap w:val="0"/>
            <w:vAlign w:val="center"/>
          </w:tcPr>
          <w:p w14:paraId="23490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资助影院建设</w:t>
            </w:r>
          </w:p>
        </w:tc>
        <w:tc>
          <w:tcPr>
            <w:tcW w:w="1640" w:type="dxa"/>
            <w:noWrap w:val="0"/>
            <w:vAlign w:val="center"/>
          </w:tcPr>
          <w:p w14:paraId="42F01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5013F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46366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1CFBC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24F18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38" w:type="dxa"/>
            <w:noWrap w:val="0"/>
            <w:vAlign w:val="center"/>
          </w:tcPr>
          <w:p w14:paraId="4AEA3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2DEE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C2FC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2070799</w:t>
            </w:r>
          </w:p>
        </w:tc>
        <w:tc>
          <w:tcPr>
            <w:tcW w:w="3580" w:type="dxa"/>
            <w:noWrap w:val="0"/>
            <w:vAlign w:val="center"/>
          </w:tcPr>
          <w:p w14:paraId="455C4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其他国家电影事业发展专项资金支出</w:t>
            </w:r>
          </w:p>
        </w:tc>
        <w:tc>
          <w:tcPr>
            <w:tcW w:w="1640" w:type="dxa"/>
            <w:noWrap w:val="0"/>
            <w:vAlign w:val="center"/>
          </w:tcPr>
          <w:p w14:paraId="49D3E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640" w:type="dxa"/>
            <w:noWrap w:val="0"/>
            <w:vAlign w:val="center"/>
          </w:tcPr>
          <w:p w14:paraId="78E01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4942A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520" w:type="dxa"/>
            <w:noWrap w:val="0"/>
            <w:vAlign w:val="center"/>
          </w:tcPr>
          <w:p w14:paraId="4451A6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1520" w:type="dxa"/>
            <w:noWrap w:val="0"/>
            <w:vAlign w:val="center"/>
          </w:tcPr>
          <w:p w14:paraId="31508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88.00</w:t>
            </w:r>
          </w:p>
        </w:tc>
        <w:tc>
          <w:tcPr>
            <w:tcW w:w="1638" w:type="dxa"/>
            <w:noWrap w:val="0"/>
            <w:vAlign w:val="center"/>
          </w:tcPr>
          <w:p w14:paraId="6A5E4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4744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9326D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6B78D60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56209E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DBE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B0C021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205E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8DE7AD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部门：中共许昌市委宣传部</w:t>
            </w:r>
          </w:p>
        </w:tc>
        <w:tc>
          <w:tcPr>
            <w:tcW w:w="2000" w:type="dxa"/>
            <w:noWrap w:val="0"/>
            <w:vAlign w:val="center"/>
          </w:tcPr>
          <w:p w14:paraId="6B894FA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A9FD0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982B18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ED81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B26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285C5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17525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03BB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7C124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1635C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2690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32061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18BF3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C18D9E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DF7C0B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8B464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670824">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8FADDC7">
            <w:pPr>
              <w:widowControl w:val="0"/>
              <w:jc w:val="both"/>
              <w:rPr>
                <w:rFonts w:ascii="Calibri" w:hAnsi="Calibri" w:eastAsia="仿宋_GB2312" w:cs="Arial"/>
                <w:kern w:val="2"/>
                <w:sz w:val="32"/>
                <w:szCs w:val="24"/>
                <w:lang w:val="en-US" w:eastAsia="zh-CN" w:bidi="ar-SA"/>
              </w:rPr>
            </w:pPr>
          </w:p>
        </w:tc>
      </w:tr>
      <w:tr w14:paraId="7B39B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FDA1BC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DCD0E7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D65B4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75D64D0">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C25C110">
            <w:pPr>
              <w:widowControl w:val="0"/>
              <w:jc w:val="both"/>
              <w:rPr>
                <w:rFonts w:ascii="Calibri" w:hAnsi="Calibri" w:eastAsia="仿宋_GB2312" w:cs="Arial"/>
                <w:kern w:val="2"/>
                <w:sz w:val="32"/>
                <w:szCs w:val="24"/>
                <w:lang w:val="en-US" w:eastAsia="zh-CN" w:bidi="ar-SA"/>
              </w:rPr>
            </w:pPr>
          </w:p>
        </w:tc>
      </w:tr>
      <w:tr w14:paraId="0D604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3820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F54CC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8BA36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AFD5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3458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EA69D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3007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08B01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08B27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B7B8A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3F016C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50DB9E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E00ECB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4693C20">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47F7CF6">
            <w:pPr>
              <w:widowControl w:val="0"/>
              <w:jc w:val="both"/>
              <w:rPr>
                <w:rFonts w:ascii="Calibri" w:hAnsi="Calibri" w:eastAsia="仿宋_GB2312" w:cs="Arial"/>
                <w:kern w:val="2"/>
                <w:sz w:val="32"/>
                <w:szCs w:val="24"/>
                <w:lang w:val="en-US" w:eastAsia="zh-CN" w:bidi="ar-SA"/>
              </w:rPr>
            </w:pPr>
          </w:p>
        </w:tc>
      </w:tr>
      <w:tr w14:paraId="6EEAE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A6EE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2D90A60">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0CD98F3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5951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6980D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1EE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E70D24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部门：中共许昌市委宣传部</w:t>
            </w:r>
          </w:p>
        </w:tc>
        <w:tc>
          <w:tcPr>
            <w:tcW w:w="2000" w:type="dxa"/>
            <w:noWrap w:val="0"/>
            <w:vAlign w:val="center"/>
          </w:tcPr>
          <w:p w14:paraId="0064CC4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8012C7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1AC195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5748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AC55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395F6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49DEE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83838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045F9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07434B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19EA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04FFF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2B613B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0D37BD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0F7E1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761763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E46D16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E2F9E7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38D3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61860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39913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391A646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CE8AF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B24D7E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5A2C23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4447A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4175AA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3BA19750">
            <w:pPr>
              <w:widowControl w:val="0"/>
              <w:jc w:val="both"/>
              <w:rPr>
                <w:rFonts w:ascii="Calibri" w:hAnsi="Calibri" w:eastAsia="仿宋_GB2312" w:cs="Arial"/>
                <w:kern w:val="2"/>
                <w:sz w:val="32"/>
                <w:szCs w:val="24"/>
                <w:lang w:val="en-US" w:eastAsia="zh-CN" w:bidi="ar-SA"/>
              </w:rPr>
            </w:pPr>
          </w:p>
        </w:tc>
      </w:tr>
      <w:tr w14:paraId="7709A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3B4642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002C61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5E6D5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01D5B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0A4E16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09B8AA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06446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2DA6E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157A2B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46E019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2B20C1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1CB38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695372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E16A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41.52</w:t>
            </w:r>
          </w:p>
        </w:tc>
        <w:tc>
          <w:tcPr>
            <w:tcW w:w="1160" w:type="dxa"/>
            <w:noWrap w:val="0"/>
            <w:vAlign w:val="center"/>
          </w:tcPr>
          <w:p w14:paraId="4184B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2DEBD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40.64</w:t>
            </w:r>
          </w:p>
        </w:tc>
        <w:tc>
          <w:tcPr>
            <w:tcW w:w="1160" w:type="dxa"/>
            <w:noWrap w:val="0"/>
            <w:vAlign w:val="center"/>
          </w:tcPr>
          <w:p w14:paraId="030E41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18.00</w:t>
            </w:r>
          </w:p>
        </w:tc>
        <w:tc>
          <w:tcPr>
            <w:tcW w:w="1160" w:type="dxa"/>
            <w:noWrap w:val="0"/>
            <w:vAlign w:val="center"/>
          </w:tcPr>
          <w:p w14:paraId="27F60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22.64</w:t>
            </w:r>
          </w:p>
        </w:tc>
        <w:tc>
          <w:tcPr>
            <w:tcW w:w="1160" w:type="dxa"/>
            <w:noWrap w:val="0"/>
            <w:vAlign w:val="center"/>
          </w:tcPr>
          <w:p w14:paraId="67A47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0.88</w:t>
            </w:r>
          </w:p>
        </w:tc>
        <w:tc>
          <w:tcPr>
            <w:tcW w:w="1160" w:type="dxa"/>
            <w:noWrap w:val="0"/>
            <w:vAlign w:val="center"/>
          </w:tcPr>
          <w:p w14:paraId="043D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41.01</w:t>
            </w:r>
          </w:p>
        </w:tc>
        <w:tc>
          <w:tcPr>
            <w:tcW w:w="1160" w:type="dxa"/>
            <w:noWrap w:val="0"/>
            <w:vAlign w:val="center"/>
          </w:tcPr>
          <w:p w14:paraId="39B0B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84C1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40.13</w:t>
            </w:r>
          </w:p>
        </w:tc>
        <w:tc>
          <w:tcPr>
            <w:tcW w:w="1160" w:type="dxa"/>
            <w:noWrap w:val="0"/>
            <w:vAlign w:val="center"/>
          </w:tcPr>
          <w:p w14:paraId="6B33C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17.49</w:t>
            </w:r>
          </w:p>
        </w:tc>
        <w:tc>
          <w:tcPr>
            <w:tcW w:w="1160" w:type="dxa"/>
            <w:noWrap w:val="0"/>
            <w:vAlign w:val="center"/>
          </w:tcPr>
          <w:p w14:paraId="0EC9C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22.64</w:t>
            </w:r>
          </w:p>
        </w:tc>
        <w:tc>
          <w:tcPr>
            <w:tcW w:w="1198" w:type="dxa"/>
            <w:noWrap w:val="0"/>
            <w:vAlign w:val="center"/>
          </w:tcPr>
          <w:p w14:paraId="73B3C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0.88</w:t>
            </w:r>
          </w:p>
        </w:tc>
      </w:tr>
    </w:tbl>
    <w:p w14:paraId="6F5D719F">
      <w:pPr>
        <w:sectPr>
          <w:pgSz w:w="16838" w:h="11906" w:orient="landscape"/>
          <w:pgMar w:top="1800" w:right="1440" w:bottom="1800" w:left="1440" w:header="720" w:footer="720" w:gutter="0"/>
          <w:pgNumType w:fmt="numberInDash"/>
          <w:cols w:space="425" w:num="1"/>
          <w:docGrid w:type="lines" w:linePitch="312" w:charSpace="0"/>
        </w:sectPr>
      </w:pPr>
    </w:p>
    <w:p w14:paraId="73D8C8C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920B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9766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13485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BC41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22AB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99B2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C00918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72D954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BB4374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76523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1A68C1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2123.15</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与上年度相比，收、支总计各减少145.62万元，下降6.42%，主要原因是落实过紧日子要求，压减支出。</w:t>
      </w:r>
    </w:p>
    <w:p w14:paraId="6477C2E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BD94A5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2025年度收入合计2123.15万元，其中：财政拨款收入2123.15万元，占100.00%。</w:t>
      </w:r>
    </w:p>
    <w:p w14:paraId="6BB0BB6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65738E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2025年度支出合计2123.15万元，其中：基本支出1162.60万元，占54.76%;项目支出960.55万元，占45.24%。</w:t>
      </w:r>
    </w:p>
    <w:p w14:paraId="399442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p>
    <w:p w14:paraId="1056514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34380C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2025年度财政拨款收、支总计均为2123.15万元。与上年度相比，财政拨款收、支总计各减少145.62万元，下降6.42%，主要原因是落实过紧日子要求，压减支出。</w:t>
      </w:r>
    </w:p>
    <w:p w14:paraId="290A461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9AFEAA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9AAF0E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2025年度一般公共预算财政拨款支出2035.15万元，占支出合计的95.86%。与上年度相比，一般公共预算财政拨款支出减少213.62万元，下降9.50%，主要原因是落实过紧日子要求，压减支出。</w:t>
      </w:r>
    </w:p>
    <w:p w14:paraId="7126EDD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26CB9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2035.15万元，主要用于以下方面：一般公共服务（类）支出1595.61万元，占78.40%;文化旅游体育与传媒（类）支出100.00万元，占4.91%;社会保障和就业（类）支出219.97万元，占10.81%;卫生健康（类）支出49.14万元，占2.41%;农林水（类）支出3.92万元，占0.19%;住房保障（类）支出66.51万元，占3.27%。</w:t>
      </w:r>
    </w:p>
    <w:p w14:paraId="57F2DCD7">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0827550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2025年度一般公共预算财政拨款支出年初预算为2035.15万元，支出决算为2035.15万元，完成年初预算的100.00%。其中：</w:t>
      </w:r>
    </w:p>
    <w:p w14:paraId="1E72CA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一般公共服务支出（类）组织事务（款）行政运行（项）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。年初预算为0.00万元，支出决算为6.40万元。决算数与年初预算数存在差异的主要原因是工资调标，补发上年度差额。</w:t>
      </w:r>
    </w:p>
    <w:p w14:paraId="746BA6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一般公共服务支出（类）宣传事务（款）行政运行（项）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。年初预算为2176.23万元，支出决算为1535.57万元，完成年初预算的70.56%。决算数与年初预算数存在差异的主要原因是落实过紧日子要求，压减支出。</w:t>
      </w:r>
    </w:p>
    <w:p w14:paraId="2B3A2F8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一般公共服务支出（类）宣传事务（款）一般行政管理事务（项）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。年初预算为0.00万元，支出决算为53.49万元。决算数与年初预算数存在差异的主要原因是城市形象宣传等专项支出。</w:t>
      </w:r>
    </w:p>
    <w:p w14:paraId="36355EB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一般公共服务支出（类）宣传事务（款）事业运行（项）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。年初预算为0.00万元，支出决算为0.15万元。决算数与年初预算数存在差异的主要原因是事业单位定期奖励。</w:t>
      </w:r>
    </w:p>
    <w:p w14:paraId="553F01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。年初预算为0.00万元，支出决算为100.00万元。决算数与年初预算数存在差异的主要原因是上级下达公共文化服务资金。</w:t>
      </w:r>
    </w:p>
    <w:p w14:paraId="42FC5B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。年初预算为148.74万元，支出决算为148.74万元，完成年初预算的100.00%。决算数与年初预算数不存在差异。</w:t>
      </w:r>
    </w:p>
    <w:p w14:paraId="1974D4E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。年初预算为73.08万元，支出决算为71.23万元，完成年初预算的97.47%。决算数与年初预算数存在差异的主要原因是人员变动。</w:t>
      </w:r>
    </w:p>
    <w:p w14:paraId="7468D7E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。年初预算为18.48万元，支出决算为18.00万元，完成年初预算的97.39%。决算数与年初预算数存在差异的主要原因是人员变动。</w:t>
      </w:r>
    </w:p>
    <w:p w14:paraId="275D422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。年初预算为5.71万元，支出决算为5.71万元，完成年初预算的100.00%。决算数与年初预算数不存在差异。</w:t>
      </w:r>
    </w:p>
    <w:p w14:paraId="182719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。年初预算为26.05万元，支出决算为25.44万元，完成年初预算的97.67%。决算数与年初预算数存在差异的主要原因是人员变动。</w:t>
      </w:r>
    </w:p>
    <w:p w14:paraId="2D93D5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。年初预算为0.00万元，支出决算为3.92万元。决算数与年初预算数存在差异的主要原因是发放驻村补助。</w:t>
      </w:r>
    </w:p>
    <w:p w14:paraId="4AA61D1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。年初预算为68.16万元，支出决算为66.51万元，完成年初预算的97.58%。决算数与年初预算数存在差异的主要原因是人员变动。</w:t>
      </w:r>
    </w:p>
    <w:p w14:paraId="1E6BC42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47B3B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1162.60万元。其中：人员经费1043.86万元，主要包括：基本工资、奖金、津贴补贴、机关事业单位基本养老保险缴费、职工基本医疗保险缴费、公务员医疗补助缴费、其他社会保障缴费、住房公积金、其他工资福利支出、退休费、生活补助；公用经费118.74万元，主要包括：办公费、印刷费、电费、物业管理费、因公出国（境）费用、租赁费、会议费、培训费、专用燃料费、委托业务费、工会经费、福利费、公务用车运行维护费、税金及附加费用、办公设备购置。</w:t>
      </w:r>
    </w:p>
    <w:p w14:paraId="37E53A0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DF2FF8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2025年度政府性基金预算财政拨款支出年初预算为88.00万元，支出决算为88.00万元，完成年初预算的100.00%。主要用于上级下达国家电影事业发展专项资金，支持影院更新改造。年末无结转结余资金。</w:t>
      </w:r>
    </w:p>
    <w:p w14:paraId="3A2F805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A5947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我部门2025年度没有国有资本经营收入，也没有使用国有资本经营安排的支出。</w:t>
      </w:r>
    </w:p>
    <w:p w14:paraId="2C595E6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7544C6D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2401502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41.52万元，支出决算为41.01万元，完成预算的98.77%。2025年度一般公共预算财政拨款“三公”经费支出决算数与预算数存在差异的主要原因是落实过紧日子要求，压减支出。</w:t>
      </w:r>
    </w:p>
    <w:p w14:paraId="31511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15DFFB8B">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2A08B5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40.13万元，完成预算的98.75%，占97.85%；公务接待费支出决算0.88万元，完成预算的100.00%，占2.15%。具体情况如下：</w:t>
      </w:r>
    </w:p>
    <w:p w14:paraId="6CD34B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1E33C1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sz w:val="32"/>
          <w:szCs w:val="32"/>
          <w:lang w:val="en-US" w:eastAsia="zh-CN"/>
        </w:rPr>
        <w:t>预算为40.64万元，支出决算为40.13万元，完成预算的98.75%。决算数与预算数存在差异的主要原因是落实过紧日子要求，压减支出。其中：</w:t>
      </w:r>
    </w:p>
    <w:p w14:paraId="237C02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为17.49万元，购置车辆1台，其中处置一辆老旧车辆，新购一辆新能源轿车。</w:t>
      </w:r>
    </w:p>
    <w:p w14:paraId="63F11D0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22.64万元。主要用于车辆日常运行维护。2025年期末，部门开支财政拨款的公务用车保有量为2辆。</w:t>
      </w:r>
    </w:p>
    <w:p w14:paraId="7DB4B74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预算为0.88万元，支出决算为0.88万元，完成预算的100.00%。决算数与预算数无差异。其中：</w:t>
      </w:r>
    </w:p>
    <w:p w14:paraId="1950D26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  0.00万元。2025年共接待国（境）外来访团组0个、来访外宾 0人次（不包含陪同人员）。</w:t>
      </w:r>
    </w:p>
    <w:p w14:paraId="5D0B63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其他国内公务接待支出0.88万元。主要用于接待上级调研和媒体采访。2025年共接待国内来访团组13个、来宾62人次（不包括陪同人员）。</w:t>
      </w:r>
    </w:p>
    <w:p w14:paraId="16773F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6EBEE07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2025年度机关运行经费支出118.74万元，比2024年增加100.98万元，增长568.76%。主要原因是本年度公用经费支出计入机关运行经费。</w:t>
      </w:r>
    </w:p>
    <w:p w14:paraId="207B93D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18D9231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03743EB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2ACE3D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本部门共有车辆3辆，其中：省级领导干部用车0辆、主要领导干部用车0辆、机要通信用车0辆、应急保障车0辆、执法执勤用车0辆、特种专业技术用车0辆、离退休干部用车0辆、其他用车3辆；单位价值100万元（含）以上设备（不含车辆）0台（套）。财政拨款的公务用车保有量与国有资产车辆差异原因:处置一辆老旧燃油车，划拨手续暂未批复。</w:t>
      </w:r>
    </w:p>
    <w:p w14:paraId="4363D6D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A73977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0761EB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根据预算绩效管理要求，本部门全面开展2025年度预算项目支出绩效自评，涉及项目29个，预算支出1859.73万元。</w:t>
      </w:r>
    </w:p>
    <w:p w14:paraId="1579BC6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仿宋_GB2312" w:eastAsia="仿宋_GB2312" w:cs="仿宋_GB2312"/>
          <w:sz w:val="32"/>
          <w:szCs w:val="32"/>
          <w:lang w:val="en-US" w:eastAsia="zh-CN"/>
        </w:rPr>
      </w:pPr>
      <w:r>
        <w:rPr>
          <w:rFonts w:ascii="仿宋_GB2312" w:hAnsi="仿宋_GB2312" w:eastAsia="仿宋_GB2312" w:cs="仿宋_GB2312"/>
          <w:sz w:val="32"/>
          <w:szCs w:val="32"/>
          <w:lang w:val="en-US" w:eastAsia="zh-CN"/>
        </w:rPr>
        <w:t>组织对“扫黄打非工作经费”、“2025年许昌市派驻村干部补助经费”等29个项目开展部门评价，涉及预算支出1859.73万元。从评价情况来看，整体任务完成较好，因财政紧张，资金拨付整体滞后</w:t>
      </w:r>
    </w:p>
    <w:p w14:paraId="1B2DFF31">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024EFF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结合工作实际，我部门在2025年度部门决算中反映“扫黄打非工作经费”、“2025年许昌市派驻村干部补助经费”等29个项目的绩效自评结果。1.【上级当年-市级】2025年度省级国家电影事业发展资金项目绩效自评情况：根据年初设定的绩效目标，项目绩效自评得分为90分。项目全年预算数为124万元，执行数为0万元，完成预算的0%。项目绩效目标完成情况：一是补助影院数量目标完成；二是改造影院合格率目标完成；三是改造完成时限目标完成。发现的主要问题及原因：因财政紧张，资金拨付滞后。下一步改进措施：加强与财政部门沟通，争取及时拨付资金。</w:t>
      </w:r>
    </w:p>
    <w:p w14:paraId="7F9A664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创建经费】2025年全国文明城市创建工作专项经费项目绩效自评情况：根据年初设定的绩效目标，项目绩效自评得分为73分。项目全年预算数为230万元，执行数为0万元，完成预算的0%。项目绩效目标完成情况：一是道德模范慰问目标完成；二是开展模拟测评目标完成；三是全国文明城市验收目标完成；四是印制核心价值观春联目标完成。发现的主要问题及原因：因财政紧张，资金拨付滞后。下一步改进措施：加强与财政部门沟通，争取及时拨付资金。</w:t>
      </w:r>
    </w:p>
    <w:p w14:paraId="70E642E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3.【专项资金】宣传-招商宣传片制作费用项目绩效自评情况：根据年初设定的绩效目标，项目绩效自评得分为100分。项目全年预算数为16万元，执行数为16万元，完成预算的100%。项目绩效目标完成情况：一是宣传片时长目标完成；二是视频分辨率目标完成；三是制作完成时限目标完成。发现的主要问题及原因：无。下一步改进措施：无。</w:t>
      </w:r>
    </w:p>
    <w:p w14:paraId="3D5ED3E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4.【上级当年-市级】2025年度省级宣传文化发展专项资金（第一批）项目绩效自评情况：根据年初设定的绩效目标，项目绩效自评得分为90分。项目全年预算数为60万元，执行数为0万元，完成预算的0%。项目绩效目标完成情况：一是扶持作品数量目标完成；二是扶持作品完成度目标完成；三是扶持作品完成时限目标完成。发现的主要问题及原因：因财政紧张，资金拨付滞后。下一步改进措施：加强与财政部门沟通，争取及时拨付资金。</w:t>
      </w:r>
    </w:p>
    <w:p w14:paraId="6AE368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5.【专项资金】宣传-新华社中国经济信息社信息服务工作经费项目绩效自评情况：根据年初设定的绩效目标，项目绩效自评得分为80分。项目全年预算数为40万元，执行数为0万元，完成预算的0%。项目绩效目标完成情况：一是合同约定事项目标完成；二是服务合格率目标完成；三是服务有效期目标完成。发现的主要问题及原因：因财政紧张，资金拨付滞后。下一步改进措施：加强与财政部门沟通，争取及时拨付资金。</w:t>
      </w:r>
    </w:p>
    <w:p w14:paraId="2BF9653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6.【上级当年-市级】2025年中央支持地方公共文化服务体系建设补助资金项目绩效自评情况：根据年初设定的绩效目标，项目绩效自评得分为90分。项目全年预算数为71.58万元，执行数为0万元，完成预算的0%。项目绩效目标完成情况：一是演出场次目标完成；二是演出达标率目标完成；三是演出完成时限目标完成。发现的主要问题及原因：因财政紧张，资金拨付滞后。下一步改进措施：加强与财政部门沟通，争取及时拨付资金。</w:t>
      </w:r>
    </w:p>
    <w:p w14:paraId="21096F3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7.【专项资金】公务用车购置项目绩效自评情况：根据年初设定的绩效目标，项目绩效自评得分为99.72分。项目全年预算数为18万元，执行数为17.49万元，完成预算的97.17%。项目绩效目标完成情况：一是购车数量目标完成；二是车辆质量目标完成；三是购车时限目标完成。发现的主要问题及原因：无。下一步改进措施：无。</w:t>
      </w:r>
    </w:p>
    <w:p w14:paraId="785C3C0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8.【专项资金】宣传-“奋进现代化 许都谱新篇”专版费用项目绩效自评情况：根据年初设定的绩效目标，项目绩效自评得分为100分。项目全年预算数为69万元，执行数为69万元，完成预算的100%。项目绩效目标完成情况：一是版面数量目标完成；二是导向正确性目标完成；三是刊发时限目标完成。发现的主要问题及原因：无。下一步改进措施：无。</w:t>
      </w:r>
    </w:p>
    <w:p w14:paraId="162A72C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9.【上级当年-市级】2025年度省级宣传文化发展专项资金（第三批）项目绩效自评情况：根据年初设定的绩效目标，项目绩效自评得分为90分。项目全年预算数为18万元，执行数为0万元，完成预算的0%。项目绩效目标完成情况：一是剧目数量目标完成；二是演出达标率目标完成；三是演出完成时限目标完成。发现的主要问题及原因：因财政紧张，资金拨付滞后。下一步改进措施：加强与财政部门沟通，争取及时拨付资金。</w:t>
      </w:r>
    </w:p>
    <w:p w14:paraId="6A4E29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10.【专项资金】宣传-许昌东站贵宾室和许昌市委接待室书画装饰费用项目绩效自评情况：根据年初设定的绩效目标，项目绩效自评得分为90分。项目全年预算数为49.03万元，执行数为0万元，完成预算的0%。项目绩效目标完成情况：一是书画完成量目标完成；二是作品完成度目标完成；三是装饰时限目标完成。发现的主要问题及原因：因财政紧张，资金拨付滞后。下一步改进措施：加强与财政部门沟通，争取及时拨付资金。</w:t>
      </w:r>
    </w:p>
    <w:p w14:paraId="519634A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11.【基本运转】2025年许昌市派驻村干部补助经费项目绩效自评情况：根据年初设定的绩效目标，项目绩效自评得分为99.56分。项目全年预算数为4.10万元，执行数为3.92万元，完成预算的95.61%。项目绩效目标完成情况：一是驻村人数目标完成；二是驻村人员生活目标完成；三是驻村时间目标完成。发现的主要问题及原因：无。下一步改进措施：无。</w:t>
      </w:r>
    </w:p>
    <w:p w14:paraId="0BF5F7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12.【上级提前-市级】提前下达2025年中央支持地方公共文化服务体系建设资金项目绩效自评情况：根据年初设定的绩效目标，项目绩效自评得分为80分。项目全年预算数为120万元，执行数为0万元，完成预算的0%。项目绩效目标完成情况：一是放映场次目标完成；二是放映电影质量目标完成；三是放映时间目标完成。发现的主要问题及原因：因财政紧张，资金拨付滞后。下一步改进措施：加强与财政部门沟通，争取及时拨付资金。</w:t>
      </w:r>
    </w:p>
    <w:p w14:paraId="2C8399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13.【基本运转】深圳文博会参会经费项目绩效自评情况：根据年初设定的绩效目标，项目绩效自评得分为91.5分。项目全年预算数为30万元，执行数为9.62万元，完成预算的32.07%。项目绩效目标完成情况：一是参展产品数量目标完成；二是参展产品质量目标完成；三是完场布展时间目标完成。发现的主要问题及原因：因综合考虑参展企业知名度、产品质量和影响力，从严控制参展企业数量，最终参展企业数低于目标数。下一步改进措施：提前宣传深圳文博会，帮助企业选品，助力企业参展。</w:t>
      </w:r>
    </w:p>
    <w:p w14:paraId="113F6A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14.【基本运转】“扫黄打非”工作经费项目绩效自评情况：根据年初设定的绩效目标，项目绩效自评得分为99分。项目全年预算数为15万元，执行数为15万元，完成预算的100%。项目绩效目标完成情况：一是举办业务培训目标完成；二是基层站点建设目标完成；三是发放宣传资料目标完成。发现的主要问题及原因：无。下一步改进措施：无。</w:t>
      </w:r>
    </w:p>
    <w:p w14:paraId="4CA9D3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15.【统筹本级】宣传-大公文汇产煤集团专刊项目绩效自评情况：根据年初设定的绩效目标，项目绩效自评得分为100分。项目全年预算数为10万元，执行数为10万元，完成预算的100%。项目绩效目标完成情况：一是刊登专刊数量目标完成；二是在香港媒体发稿排名目标完成；三是刊发时间目标完成。发现的主要问题及原因：无。下一步改进措施：无。</w:t>
      </w:r>
    </w:p>
    <w:p w14:paraId="07C03E9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16.【统筹本级】宣传-礼赞新中国出彩新莲城特刊项目绩效自评情况：根据年初设定的绩效目标，项目绩效自评得分为100分。项目全年预算数为82.8万元，执行数为82.8万元，完成预算的100%。项目绩效目标完成情况：一是特刊版面目标完成；二是报道内容目标完成；三是刊发时间目标完成。发现的主要问题及原因：无。下一步改进措施：无。</w:t>
      </w:r>
    </w:p>
    <w:p w14:paraId="32CD07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17.【基本运转】中原（鹤壁）文化产业博览交易会参会经费项目绩效自评情况：根据年初设定的绩效目标，项目绩效自评得分为99.71分。项目全年预算数为18万元，执行数为18万元，完成预算的100%。项目绩效目标完成情况：一是展品数量目标完成；二是参展产品质量目标完成；三是完成布展时间目标完成。发现的主要问题及原因：无。下一步改进措施：无。</w:t>
      </w:r>
    </w:p>
    <w:p w14:paraId="4525A3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18.【统筹本级】2024年创建文明城市专项工作经费项目绩效自评情况：根据年初设定的绩效目标，项目绩效自评得分为100分。项目全年预算数为80万元，执行数为80万元，完成预算的100%。项目绩效目标完成情况：一是制作公益广告目标完成；二是印刷宣传品目标完成；三是文明城市验收目标完成。发现的主要问题及原因：无。下一步改进措施：无。</w:t>
      </w:r>
    </w:p>
    <w:p w14:paraId="6728B0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19.【市级出台】文艺精品扶持专项资金项目绩效自评情况：根据年初设定的绩效目标，项目绩效自评得分为80分。项目全年预算数为100万元，执行数为0万元，完成预算的0%。项目绩效目标完成情况：一是扶持作品数量目标完成；二是文艺作品质量目标完成；三是评选完成时间目标完成。发现的主要问题及原因：因财政紧张，资金拨付滞后。下一步改进措施：加强与财政部门沟通，争取及时拨付资金。</w:t>
      </w:r>
    </w:p>
    <w:p w14:paraId="713DFE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20.【统筹本级】“强国复兴有我”群众性实践活动工作经费项目绩效自评情况：根据年初设定的绩效目标，项目绩效自评得分为99.2分。项目全年预算数为3.9万元，执行数为3.9万元，完成预算的100%。项目绩效目标完成情况：一是举办比赛目标完成；二是活动策划目标完成；三是举办活动时间目标完成。发现的主要问题及原因：无。下一步改进措施：无。</w:t>
      </w:r>
    </w:p>
    <w:p w14:paraId="771B23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21.【基本运转】省级媒体驻许记者站工作经费项目绩效自评情况：根据年初设定的绩效目标，项目绩效自评得分为100分。项目全年预算数为60万元，执行数为60万元，完成预算的100%。项目绩效目标完成情况：一是媒体报道目标完成；二是文字报道目标完成；三是刊发时效目标完成。发现的主要问题及原因：无。下一步改进措施：无。</w:t>
      </w:r>
    </w:p>
    <w:p w14:paraId="17532F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22.【统筹本级】全民国防教育工作经费项目绩效自评情况：根据年初设定的绩效目标，项目绩效自评得分为1000分。项目全年预算数为700万元，执行数为70万元，完成预算的100%。项目绩效目标完成情况：一是开设国防教育专栏目标完成；二是活动策划目标完成；三是全民国防教育月宣传活动目标完成。发现的主要问题及原因：无。下一步改进措施：无。</w:t>
      </w:r>
    </w:p>
    <w:p w14:paraId="116D93B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23.【专项资金】宣传-许昌城市形象宣传片项目绩效自评情况：根据年初设定的绩效目标，项目绩效自评得分为91.67分。项目全年预算数为120万元，执行数为20万元，完成预算的16.67%。项目绩效目标完成情况：一是制作宣传片目标完成；二是画面质量目标完成；三是制作时间目标完成。发现的主要问题及原因：无。下一步改进措施：无。</w:t>
      </w:r>
    </w:p>
    <w:p w14:paraId="5ACE3F7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24.【基本云专】学习强国许昌学习平台运维项目绩效自评情况：根据年初设定的绩效目标，项目绩效自评得分为78.45分。项目全年预算数为87万元，执行数为0万元，完成预算的0%。项目绩效目标完成情况：一是刊发稿件数量目标完成；二是平台供稿水平目标完成；三是平台运维考核目标完成。发现的主要问题及原因：因财政紧张，资金拨付滞后。下一步改进措施：加强与财政部门沟通，争取及时拨付资金。</w:t>
      </w:r>
    </w:p>
    <w:p w14:paraId="05A244E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25.【统筹本级】“学习强国”许昌学习平台运行维护项目经费项目绩效自评情况：根据年初设定的绩效目标，项目绩效自评得分为97.94分。项目全年预算数为87万元，执行数为85.51万元，完成预算的98.29%。项目绩效目标完成情况：一是刊发稿件数量目标完成；二是平台供稿水平目标完成；三是平台运行维护目标完成。发现的主要问题及原因：无。下一步改进措施：无。</w:t>
      </w:r>
    </w:p>
    <w:p w14:paraId="053726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26.【统筹本级】2024国际传播能力建设费用项目绩效自评情况：根据年初设定的绩效目标，项目绩效自评得分为80分。项目全年预算数为70.82万元，执行数为46.5万元，完成预算的66.16%。项目绩效目标完成情况：一是打造城市账号目标完成；二是账号影响力目标完成；三是账号建设时间目标完成。发现的主要问题及原因：无。下一步改进措施：无。</w:t>
      </w:r>
    </w:p>
    <w:p w14:paraId="12724E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27.【统筹本级】2024年度党报党刊订阅项目经费项目绩效自评情况：根据年初设定的绩效目标，项目绩效自评得分为100分。项目全年预算数为67.97万元，执行数为67.97万元，完成预算的100%。项目绩效目标完成情况：一是赠阅报刊数量目标完成；二是党报党刊质量目标完成；三是党报党刊送达时效目标完成。发现的主要问题及原因：无。下一步改进措施：无。</w:t>
      </w:r>
    </w:p>
    <w:p w14:paraId="0BA222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28.【统筹本级】党的二十届三中全会宣讲和市委中心组理论学习经费项目绩效自评情况：根据年初设定的绩效目标，项目绩效自评得分为99.98分。项目全年预算数为36.07万元，执行数为36.01万元，完成预算的99.83%。项目绩效目标完成情况：一是中心组学习目标完成；二是理论宣讲目标完成；三是宣讲完成时间目标完成。发现的主要问题及原因：无。下一步改进措施：无。</w:t>
      </w:r>
    </w:p>
    <w:p w14:paraId="3BE4F0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楷体_GB2312" w:cs="Times New Roman"/>
          <w:kern w:val="2"/>
          <w:sz w:val="32"/>
          <w:szCs w:val="32"/>
        </w:rPr>
      </w:pPr>
      <w:r>
        <w:rPr>
          <w:rFonts w:ascii="仿宋_GB2312" w:hAnsi="仿宋_GB2312" w:eastAsia="仿宋_GB2312" w:cs="仿宋_GB2312"/>
          <w:sz w:val="32"/>
          <w:szCs w:val="32"/>
          <w:lang w:val="en-US" w:eastAsia="zh-CN"/>
        </w:rPr>
        <w:t>29.【基本运转】党报党刊订阅经费项目绩效自评情况：根据年初设定的绩效目标，项目绩效自评得分为95.07分。项目全年预算数为120万元，执行数为60.84万元，完成预算的50.7%。项目绩效目标完成情况：一是赠阅报刊数量目标完成；二是区域覆盖范围目标完成；三是送达时效目标完成。发现的主要问题及原因：无。下一步改进措施：无。</w:t>
      </w:r>
    </w:p>
    <w:p w14:paraId="0F2E8417">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5F059B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ascii="仿宋_GB2312" w:hAnsi="Times New Roman" w:eastAsia="仿宋_GB2312" w:cs="仿宋_GB2312"/>
          <w:kern w:val="0"/>
          <w:sz w:val="32"/>
          <w:szCs w:val="32"/>
          <w:lang w:val="en-US" w:eastAsia="zh-CN"/>
        </w:rPr>
      </w:pPr>
      <w:bookmarkStart w:id="0" w:name="_GoBack"/>
      <w:r>
        <w:rPr>
          <w:rFonts w:ascii="仿宋_GB2312" w:hAnsi="仿宋_GB2312" w:eastAsia="仿宋_GB2312" w:cs="仿宋_GB2312"/>
          <w:sz w:val="32"/>
          <w:szCs w:val="32"/>
          <w:lang w:val="en-US" w:eastAsia="zh-CN"/>
        </w:rPr>
        <w:t>《项目绩效评价报告》见附件。</w:t>
      </w:r>
      <w:bookmarkEnd w:id="0"/>
    </w:p>
    <w:p w14:paraId="104585A7">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0A29ABBB">
      <w:pPr>
        <w:rPr>
          <w:rFonts w:hint="eastAsia"/>
        </w:rPr>
      </w:pPr>
      <w:r>
        <w:rPr>
          <w:rFonts w:hint="eastAsia" w:ascii="黑体" w:hAnsi="宋体" w:eastAsia="黑体" w:cs="宋体"/>
          <w:kern w:val="0"/>
          <w:sz w:val="28"/>
          <w:szCs w:val="28"/>
          <w:lang w:eastAsia="zh-CN"/>
        </w:rPr>
        <w:tab/>
      </w:r>
      <w:r>
        <w:rPr>
          <w:rFonts w:hint="eastAsia"/>
          <w:lang w:eastAsia="zh-CN"/>
        </w:rPr>
        <w:tab/>
      </w:r>
    </w:p>
    <w:p w14:paraId="1BA0904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DA97B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098F8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EFEE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E1502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12217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828D5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BBAF1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37FAB2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E235694">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2BB11A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6BDD7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933005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3597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4A983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3D7BD9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F4D61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2BCAB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CB666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2D482D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D4F5E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EC00E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CE33A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15EB0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68D2F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490D0C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B48027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5C17EC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B1E5046">
      <w:pPr>
        <w:pStyle w:val="2"/>
        <w:rPr>
          <w:rFonts w:hint="eastAsia" w:ascii="仿宋" w:hAnsi="仿宋" w:eastAsia="仿宋" w:cs="仿宋"/>
          <w:kern w:val="2"/>
          <w:sz w:val="32"/>
          <w:szCs w:val="32"/>
          <w:lang w:val="en-US" w:eastAsia="zh-CN"/>
        </w:rPr>
      </w:pPr>
    </w:p>
    <w:p w14:paraId="3602D180">
      <w:pPr>
        <w:pStyle w:val="2"/>
        <w:rPr>
          <w:rFonts w:hint="eastAsia" w:ascii="仿宋" w:hAnsi="仿宋" w:eastAsia="仿宋" w:cs="仿宋"/>
          <w:kern w:val="2"/>
          <w:sz w:val="32"/>
          <w:szCs w:val="32"/>
          <w:lang w:val="en-US" w:eastAsia="zh-CN"/>
        </w:rPr>
      </w:pPr>
    </w:p>
    <w:p w14:paraId="63D1F12D">
      <w:pPr>
        <w:pStyle w:val="2"/>
        <w:rPr>
          <w:rFonts w:hint="eastAsia" w:ascii="仿宋" w:hAnsi="仿宋" w:eastAsia="仿宋" w:cs="仿宋"/>
          <w:kern w:val="2"/>
          <w:sz w:val="32"/>
          <w:szCs w:val="32"/>
          <w:lang w:val="en-US" w:eastAsia="zh-CN"/>
        </w:rPr>
      </w:pPr>
    </w:p>
    <w:p w14:paraId="7A620610">
      <w:pPr>
        <w:pStyle w:val="2"/>
        <w:rPr>
          <w:rFonts w:hint="eastAsia" w:ascii="仿宋" w:hAnsi="仿宋" w:eastAsia="仿宋" w:cs="仿宋"/>
          <w:kern w:val="2"/>
          <w:sz w:val="32"/>
          <w:szCs w:val="32"/>
          <w:lang w:val="en-US" w:eastAsia="zh-CN"/>
        </w:rPr>
      </w:pPr>
    </w:p>
    <w:p w14:paraId="2831A802">
      <w:pPr>
        <w:pStyle w:val="2"/>
        <w:rPr>
          <w:rFonts w:hint="eastAsia" w:ascii="仿宋" w:hAnsi="仿宋" w:eastAsia="仿宋" w:cs="仿宋"/>
          <w:kern w:val="2"/>
          <w:sz w:val="32"/>
          <w:szCs w:val="32"/>
          <w:lang w:val="en-US" w:eastAsia="zh-CN"/>
        </w:rPr>
      </w:pPr>
    </w:p>
    <w:p w14:paraId="7A4B1790">
      <w:pPr>
        <w:pStyle w:val="2"/>
        <w:rPr>
          <w:rFonts w:hint="eastAsia" w:ascii="仿宋" w:hAnsi="仿宋" w:eastAsia="仿宋" w:cs="仿宋"/>
          <w:kern w:val="2"/>
          <w:sz w:val="32"/>
          <w:szCs w:val="32"/>
          <w:lang w:val="en-US" w:eastAsia="zh-CN"/>
        </w:rPr>
      </w:pPr>
    </w:p>
    <w:p w14:paraId="38861CA9">
      <w:pPr>
        <w:pStyle w:val="2"/>
        <w:rPr>
          <w:rFonts w:hint="eastAsia" w:ascii="仿宋" w:hAnsi="仿宋" w:eastAsia="仿宋" w:cs="仿宋"/>
          <w:kern w:val="2"/>
          <w:sz w:val="32"/>
          <w:szCs w:val="32"/>
          <w:lang w:val="en-US" w:eastAsia="zh-CN"/>
        </w:rPr>
      </w:pPr>
    </w:p>
    <w:p w14:paraId="3302278F">
      <w:pPr>
        <w:pStyle w:val="2"/>
        <w:rPr>
          <w:rFonts w:hint="eastAsia" w:ascii="仿宋" w:hAnsi="仿宋" w:eastAsia="仿宋" w:cs="仿宋"/>
          <w:kern w:val="2"/>
          <w:sz w:val="32"/>
          <w:szCs w:val="32"/>
          <w:lang w:val="en-US" w:eastAsia="zh-CN"/>
        </w:rPr>
      </w:pPr>
    </w:p>
    <w:p w14:paraId="0E64BC77">
      <w:pPr>
        <w:pStyle w:val="2"/>
        <w:rPr>
          <w:rFonts w:hint="eastAsia" w:ascii="仿宋" w:hAnsi="仿宋" w:eastAsia="仿宋" w:cs="仿宋"/>
          <w:kern w:val="2"/>
          <w:sz w:val="32"/>
          <w:szCs w:val="32"/>
          <w:lang w:val="en-US" w:eastAsia="zh-CN"/>
        </w:rPr>
      </w:pPr>
    </w:p>
    <w:p w14:paraId="35B36ABB">
      <w:pPr>
        <w:pStyle w:val="2"/>
        <w:rPr>
          <w:rFonts w:hint="eastAsia" w:ascii="仿宋" w:hAnsi="仿宋" w:eastAsia="仿宋" w:cs="仿宋"/>
          <w:kern w:val="2"/>
          <w:sz w:val="32"/>
          <w:szCs w:val="32"/>
          <w:lang w:val="en-US" w:eastAsia="zh-CN"/>
        </w:rPr>
      </w:pPr>
    </w:p>
    <w:p w14:paraId="7D1D2387">
      <w:pPr>
        <w:pStyle w:val="2"/>
        <w:rPr>
          <w:rFonts w:hint="eastAsia" w:ascii="仿宋" w:hAnsi="仿宋" w:eastAsia="仿宋" w:cs="仿宋"/>
          <w:kern w:val="2"/>
          <w:sz w:val="32"/>
          <w:szCs w:val="32"/>
          <w:lang w:val="en-US" w:eastAsia="zh-CN"/>
        </w:rPr>
      </w:pPr>
    </w:p>
    <w:p w14:paraId="62C40739">
      <w:pPr>
        <w:pStyle w:val="2"/>
        <w:rPr>
          <w:rFonts w:hint="eastAsia" w:ascii="仿宋" w:hAnsi="仿宋" w:eastAsia="仿宋" w:cs="仿宋"/>
          <w:kern w:val="2"/>
          <w:sz w:val="32"/>
          <w:szCs w:val="32"/>
          <w:lang w:val="en-US" w:eastAsia="zh-CN"/>
        </w:rPr>
      </w:pPr>
    </w:p>
    <w:p w14:paraId="427E0CEB">
      <w:pPr>
        <w:pStyle w:val="2"/>
        <w:rPr>
          <w:rFonts w:hint="eastAsia" w:ascii="仿宋" w:hAnsi="仿宋" w:eastAsia="仿宋" w:cs="仿宋"/>
          <w:kern w:val="2"/>
          <w:sz w:val="32"/>
          <w:szCs w:val="32"/>
          <w:lang w:val="en-US" w:eastAsia="zh-CN"/>
        </w:rPr>
      </w:pPr>
    </w:p>
    <w:p w14:paraId="0EA0EA5B">
      <w:pPr>
        <w:pStyle w:val="2"/>
        <w:rPr>
          <w:rFonts w:hint="eastAsia" w:ascii="仿宋" w:hAnsi="仿宋" w:eastAsia="仿宋" w:cs="仿宋"/>
          <w:kern w:val="2"/>
          <w:sz w:val="32"/>
          <w:szCs w:val="32"/>
          <w:lang w:val="en-US" w:eastAsia="zh-CN"/>
        </w:rPr>
      </w:pPr>
    </w:p>
    <w:p w14:paraId="22FC14F4">
      <w:pPr>
        <w:pStyle w:val="2"/>
        <w:rPr>
          <w:rFonts w:hint="eastAsia" w:ascii="仿宋" w:hAnsi="仿宋" w:eastAsia="仿宋" w:cs="仿宋"/>
          <w:kern w:val="2"/>
          <w:sz w:val="32"/>
          <w:szCs w:val="32"/>
          <w:lang w:val="en-US" w:eastAsia="zh-CN"/>
        </w:rPr>
      </w:pPr>
    </w:p>
    <w:p w14:paraId="241D594A">
      <w:pPr>
        <w:pStyle w:val="2"/>
        <w:rPr>
          <w:rFonts w:hint="eastAsia" w:ascii="仿宋" w:hAnsi="仿宋" w:eastAsia="仿宋" w:cs="仿宋"/>
          <w:kern w:val="2"/>
          <w:sz w:val="32"/>
          <w:szCs w:val="32"/>
          <w:lang w:val="en-US" w:eastAsia="zh-CN"/>
        </w:rPr>
      </w:pPr>
    </w:p>
    <w:p w14:paraId="76E7F37F">
      <w:pPr>
        <w:pStyle w:val="2"/>
        <w:rPr>
          <w:rFonts w:hint="eastAsia" w:ascii="仿宋" w:hAnsi="仿宋" w:eastAsia="仿宋" w:cs="仿宋"/>
          <w:kern w:val="2"/>
          <w:sz w:val="32"/>
          <w:szCs w:val="32"/>
          <w:lang w:val="en-US" w:eastAsia="zh-CN"/>
        </w:rPr>
      </w:pPr>
    </w:p>
    <w:p w14:paraId="377C0E68">
      <w:pPr>
        <w:pStyle w:val="2"/>
        <w:rPr>
          <w:rFonts w:hint="eastAsia" w:ascii="仿宋" w:hAnsi="仿宋" w:eastAsia="仿宋" w:cs="仿宋"/>
          <w:kern w:val="2"/>
          <w:sz w:val="32"/>
          <w:szCs w:val="32"/>
          <w:lang w:val="en-US" w:eastAsia="zh-CN"/>
        </w:rPr>
      </w:pPr>
    </w:p>
    <w:p w14:paraId="0D9FD78C">
      <w:pPr>
        <w:pStyle w:val="2"/>
        <w:rPr>
          <w:rFonts w:hint="eastAsia" w:ascii="仿宋" w:hAnsi="仿宋" w:eastAsia="仿宋" w:cs="仿宋"/>
          <w:kern w:val="2"/>
          <w:sz w:val="32"/>
          <w:szCs w:val="32"/>
          <w:lang w:val="en-US" w:eastAsia="zh-CN"/>
        </w:rPr>
      </w:pPr>
    </w:p>
    <w:p w14:paraId="307CDEA3">
      <w:pPr>
        <w:pStyle w:val="2"/>
        <w:rPr>
          <w:rFonts w:hint="eastAsia" w:ascii="仿宋" w:hAnsi="仿宋" w:eastAsia="仿宋" w:cs="仿宋"/>
          <w:kern w:val="2"/>
          <w:sz w:val="32"/>
          <w:szCs w:val="32"/>
          <w:lang w:val="en-US" w:eastAsia="zh-CN"/>
        </w:rPr>
      </w:pPr>
    </w:p>
    <w:p w14:paraId="56475B0F">
      <w:pPr>
        <w:pStyle w:val="2"/>
        <w:rPr>
          <w:rFonts w:hint="eastAsia" w:ascii="仿宋" w:hAnsi="仿宋" w:eastAsia="仿宋" w:cs="仿宋"/>
          <w:kern w:val="2"/>
          <w:sz w:val="32"/>
          <w:szCs w:val="32"/>
          <w:lang w:val="en-US" w:eastAsia="zh-CN"/>
        </w:rPr>
      </w:pPr>
    </w:p>
    <w:p w14:paraId="2137C39F">
      <w:pPr>
        <w:pStyle w:val="2"/>
        <w:rPr>
          <w:rFonts w:hint="eastAsia" w:ascii="仿宋" w:hAnsi="仿宋" w:eastAsia="仿宋" w:cs="仿宋"/>
          <w:kern w:val="2"/>
          <w:sz w:val="32"/>
          <w:szCs w:val="32"/>
          <w:lang w:val="en-US" w:eastAsia="zh-CN"/>
        </w:rPr>
      </w:pPr>
    </w:p>
    <w:p w14:paraId="6C38F055">
      <w:pPr>
        <w:pStyle w:val="2"/>
        <w:rPr>
          <w:rFonts w:hint="eastAsia" w:ascii="仿宋" w:hAnsi="仿宋" w:eastAsia="仿宋" w:cs="仿宋"/>
          <w:kern w:val="2"/>
          <w:sz w:val="32"/>
          <w:szCs w:val="32"/>
          <w:lang w:val="en-US" w:eastAsia="zh-CN"/>
        </w:rPr>
      </w:pPr>
    </w:p>
    <w:p w14:paraId="60EF67FF">
      <w:pPr>
        <w:pStyle w:val="2"/>
        <w:rPr>
          <w:rFonts w:hint="eastAsia" w:ascii="仿宋" w:hAnsi="仿宋" w:eastAsia="仿宋" w:cs="仿宋"/>
          <w:kern w:val="2"/>
          <w:sz w:val="32"/>
          <w:szCs w:val="32"/>
          <w:lang w:val="en-US" w:eastAsia="zh-CN"/>
        </w:rPr>
      </w:pPr>
    </w:p>
    <w:p w14:paraId="0DEAAE7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32252"/>
      <w:bookmarkStart w:id="2" w:name="_Toc28713"/>
      <w:bookmarkStart w:id="3" w:name="_Toc10985"/>
      <w:bookmarkStart w:id="4" w:name="_Toc23386"/>
      <w:r>
        <w:rPr>
          <w:rFonts w:hint="eastAsia" w:ascii="黑体" w:hAnsi="黑体" w:eastAsia="黑体" w:cs="黑体"/>
          <w:sz w:val="48"/>
          <w:szCs w:val="48"/>
          <w:lang w:val="en-US" w:eastAsia="zh-CN"/>
        </w:rPr>
        <w:t>第五部分  附件</w:t>
      </w:r>
      <w:bookmarkEnd w:id="1"/>
      <w:bookmarkEnd w:id="2"/>
      <w:bookmarkEnd w:id="3"/>
      <w:bookmarkEnd w:id="4"/>
    </w:p>
    <w:p w14:paraId="620A7A85">
      <w:pPr>
        <w:pStyle w:val="11"/>
        <w:pageBreakBefore w:val="0"/>
        <w:kinsoku/>
        <w:wordWrap/>
        <w:overflowPunct/>
        <w:topLinePunct w:val="0"/>
        <w:autoSpaceDE/>
        <w:autoSpaceDN/>
        <w:bidi w:val="0"/>
        <w:adjustRightInd/>
        <w:snapToGrid/>
        <w:spacing w:line="400" w:lineRule="exact"/>
        <w:ind w:firstLine="0" w:firstLineChars="0"/>
        <w:jc w:val="left"/>
        <w:textAlignment w:val="auto"/>
        <w:rPr>
          <w:rFonts w:ascii="Times New Roman" w:hAnsi="Times New Roman" w:eastAsia="黑体" w:cs="Times New Roman"/>
          <w:b/>
          <w:kern w:val="0"/>
          <w:sz w:val="50"/>
          <w:szCs w:val="50"/>
          <w:lang w:bidi="en-US"/>
        </w:rPr>
      </w:pPr>
    </w:p>
    <w:p w14:paraId="366F2501">
      <w:pPr>
        <w:pStyle w:val="14"/>
        <w:pageBreakBefore w:val="0"/>
        <w:kinsoku/>
        <w:wordWrap/>
        <w:overflowPunct/>
        <w:topLinePunct w:val="0"/>
        <w:autoSpaceDE/>
        <w:autoSpaceDN/>
        <w:bidi w:val="0"/>
        <w:adjustRightInd/>
        <w:snapToGrid/>
        <w:spacing w:line="400" w:lineRule="exact"/>
        <w:jc w:val="left"/>
        <w:textAlignment w:val="auto"/>
      </w:pPr>
      <w:bookmarkStart w:id="5" w:name="_Toc56442880"/>
      <w:bookmarkStart w:id="6" w:name="_Toc56442938"/>
      <w:bookmarkStart w:id="7" w:name="_Toc20727"/>
      <w:r>
        <w:rPr>
          <w:rFonts w:hint="eastAsia"/>
        </w:rPr>
        <w:t>一、项目基本情况</w:t>
      </w:r>
      <w:bookmarkEnd w:id="5"/>
      <w:bookmarkEnd w:id="6"/>
      <w:bookmarkEnd w:id="7"/>
    </w:p>
    <w:p w14:paraId="34106837">
      <w:pPr>
        <w:pStyle w:val="16"/>
        <w:pageBreakBefore w:val="0"/>
        <w:kinsoku/>
        <w:wordWrap/>
        <w:overflowPunct/>
        <w:topLinePunct w:val="0"/>
        <w:autoSpaceDE/>
        <w:autoSpaceDN/>
        <w:bidi w:val="0"/>
        <w:adjustRightInd/>
        <w:snapToGrid/>
        <w:spacing w:line="400" w:lineRule="exact"/>
        <w:ind w:left="227" w:leftChars="71"/>
        <w:jc w:val="left"/>
        <w:textAlignment w:val="auto"/>
      </w:pPr>
      <w:bookmarkStart w:id="8" w:name="_Toc56442939"/>
      <w:bookmarkStart w:id="9" w:name="_Toc11153"/>
      <w:bookmarkStart w:id="10" w:name="_Toc56442881"/>
      <w:r>
        <w:rPr>
          <w:rFonts w:hint="eastAsia"/>
        </w:rPr>
        <w:t>（一）项目</w:t>
      </w:r>
      <w:bookmarkEnd w:id="8"/>
      <w:bookmarkEnd w:id="9"/>
      <w:bookmarkEnd w:id="10"/>
      <w:r>
        <w:rPr>
          <w:rFonts w:hint="eastAsia"/>
        </w:rPr>
        <w:t>概况</w:t>
      </w:r>
    </w:p>
    <w:p w14:paraId="36F5AC23">
      <w:pPr>
        <w:pStyle w:val="17"/>
        <w:pageBreakBefore w:val="0"/>
        <w:kinsoku/>
        <w:wordWrap/>
        <w:overflowPunct/>
        <w:topLinePunct w:val="0"/>
        <w:autoSpaceDE/>
        <w:autoSpaceDN/>
        <w:bidi w:val="0"/>
        <w:adjustRightInd/>
        <w:snapToGrid/>
        <w:spacing w:line="400" w:lineRule="exact"/>
        <w:ind w:firstLine="560"/>
        <w:jc w:val="left"/>
        <w:textAlignment w:val="auto"/>
      </w:pPr>
      <w:bookmarkStart w:id="11" w:name="_Toc56442882"/>
      <w:bookmarkStart w:id="12" w:name="_Toc5633"/>
      <w:bookmarkStart w:id="13" w:name="_Toc56442940"/>
      <w:r>
        <w:rPr>
          <w:rFonts w:ascii="宋体" w:hAnsi="宋体" w:eastAsia="宋体" w:cs="宋体"/>
          <w:sz w:val="20"/>
          <w:u w:val="none"/>
        </w:rPr>
        <w:t>【专项资金】宣传-拍摄许昌市招商宣传片</w:t>
      </w:r>
    </w:p>
    <w:p w14:paraId="4F9FEED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（二）项目预算安排及使用情况</w:t>
      </w:r>
      <w:bookmarkEnd w:id="11"/>
      <w:bookmarkEnd w:id="12"/>
      <w:bookmarkEnd w:id="13"/>
      <w:r>
        <w:rPr>
          <w:rFonts w:hint="eastAsia"/>
        </w:rPr>
        <w:t xml:space="preserve"> </w:t>
      </w:r>
    </w:p>
    <w:p w14:paraId="19F6C2A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2AB6942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BAC15F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B4B14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7469D5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2302A1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D4BDD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5FB551F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42F8646A">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57E21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2698B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B6163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16.00　</w:t>
            </w:r>
          </w:p>
        </w:tc>
        <w:tc>
          <w:tcPr>
            <w:tcW w:w="0" w:type="auto"/>
            <w:tcBorders>
              <w:top w:val="single" w:color="auto" w:sz="4" w:space="0"/>
              <w:left w:val="nil"/>
              <w:bottom w:val="single" w:color="auto" w:sz="4" w:space="0"/>
              <w:right w:val="single" w:color="auto" w:sz="4" w:space="0"/>
            </w:tcBorders>
            <w:noWrap/>
            <w:vAlign w:val="center"/>
          </w:tcPr>
          <w:p w14:paraId="04CB81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16.00　</w:t>
            </w:r>
          </w:p>
        </w:tc>
        <w:tc>
          <w:tcPr>
            <w:tcW w:w="0" w:type="auto"/>
            <w:tcBorders>
              <w:top w:val="nil"/>
              <w:left w:val="nil"/>
              <w:bottom w:val="single" w:color="auto" w:sz="4" w:space="0"/>
              <w:right w:val="single" w:color="auto" w:sz="4" w:space="0"/>
            </w:tcBorders>
            <w:noWrap/>
            <w:vAlign w:val="center"/>
          </w:tcPr>
          <w:p w14:paraId="3FB929C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7E29333A">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DF85EF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44855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289B5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16.00　</w:t>
            </w:r>
          </w:p>
        </w:tc>
        <w:tc>
          <w:tcPr>
            <w:tcW w:w="0" w:type="auto"/>
            <w:tcBorders>
              <w:top w:val="single" w:color="auto" w:sz="4" w:space="0"/>
              <w:left w:val="nil"/>
              <w:bottom w:val="single" w:color="auto" w:sz="4" w:space="0"/>
              <w:right w:val="single" w:color="auto" w:sz="4" w:space="0"/>
            </w:tcBorders>
            <w:noWrap/>
            <w:vAlign w:val="center"/>
          </w:tcPr>
          <w:p w14:paraId="4B7025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16.00</w:t>
            </w:r>
          </w:p>
        </w:tc>
        <w:tc>
          <w:tcPr>
            <w:tcW w:w="0" w:type="auto"/>
            <w:tcBorders>
              <w:top w:val="nil"/>
              <w:left w:val="nil"/>
              <w:bottom w:val="single" w:color="auto" w:sz="4" w:space="0"/>
              <w:right w:val="single" w:color="auto" w:sz="4" w:space="0"/>
            </w:tcBorders>
            <w:noWrap/>
            <w:vAlign w:val="center"/>
          </w:tcPr>
          <w:p w14:paraId="3904F10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B0219D9">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3A96C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B01C8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FC65C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CD62A4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9A45A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7EACE8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7A10D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F528C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8D88F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A45DC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03A2C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BD0B69E">
      <w:pPr>
        <w:pStyle w:val="16"/>
        <w:pageBreakBefore w:val="0"/>
        <w:kinsoku/>
        <w:wordWrap/>
        <w:overflowPunct/>
        <w:topLinePunct w:val="0"/>
        <w:autoSpaceDE/>
        <w:autoSpaceDN/>
        <w:bidi w:val="0"/>
        <w:adjustRightInd/>
        <w:snapToGrid/>
        <w:spacing w:line="400" w:lineRule="exact"/>
        <w:ind w:left="227" w:leftChars="71"/>
        <w:jc w:val="left"/>
        <w:textAlignment w:val="auto"/>
      </w:pPr>
      <w:bookmarkStart w:id="14" w:name="_Toc56442883"/>
      <w:bookmarkStart w:id="15" w:name="_Toc56442941"/>
      <w:bookmarkStart w:id="16" w:name="_Toc15851"/>
      <w:r>
        <w:rPr>
          <w:rFonts w:hint="eastAsia"/>
        </w:rPr>
        <w:t>（三）</w:t>
      </w:r>
      <w:bookmarkEnd w:id="14"/>
      <w:bookmarkEnd w:id="15"/>
      <w:bookmarkEnd w:id="16"/>
      <w:r>
        <w:rPr>
          <w:rFonts w:hint="eastAsia"/>
        </w:rPr>
        <w:t>资金管理情况表</w:t>
      </w:r>
    </w:p>
    <w:p w14:paraId="1235796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4BD2F71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5FA808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1BBC08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99A2C8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4D6036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CDE52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7D458F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40287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8A0D5C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40F6B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ED4B0B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7CE317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E46267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5C9E10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634A6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4FD71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307069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1EC21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5B597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55EB93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1F193BA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98BB531">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1140FAD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系统展示许昌优越交通区位、鲜明产业特色、宜居生态环境、充沛发展活力，构建了新时代许昌高质量发展新形象，为持续擦亮许昌“赢商莲城 许君以昌”营商环境品牌作出贡献。</w:t>
      </w:r>
    </w:p>
    <w:p w14:paraId="48B7D967">
      <w:pPr>
        <w:pStyle w:val="19"/>
        <w:pageBreakBefore w:val="0"/>
        <w:kinsoku/>
        <w:wordWrap/>
        <w:overflowPunct/>
        <w:topLinePunct w:val="0"/>
        <w:autoSpaceDE/>
        <w:autoSpaceDN/>
        <w:bidi w:val="0"/>
        <w:adjustRightInd/>
        <w:snapToGrid/>
        <w:spacing w:line="400" w:lineRule="exact"/>
        <w:ind w:left="227" w:leftChars="71"/>
        <w:jc w:val="left"/>
        <w:textAlignment w:val="auto"/>
      </w:pPr>
      <w:bookmarkStart w:id="17" w:name="_Toc56442884"/>
      <w:bookmarkStart w:id="18" w:name="_Toc56442942"/>
      <w:r>
        <w:rPr>
          <w:rFonts w:hint="eastAsia"/>
        </w:rPr>
        <w:t>2.项目年度绩效目标完成情况</w:t>
      </w:r>
      <w:bookmarkEnd w:id="17"/>
      <w:bookmarkEnd w:id="18"/>
    </w:p>
    <w:p w14:paraId="79C3F8C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系统展示许昌优越交通区位、鲜明产业特色、宜居生态环境、充沛发展活力，构建了新时代许昌高质量发展新形象，为持续擦亮许昌“赢商莲城 许君以昌”营商环境品牌作出贡献。</w:t>
      </w:r>
    </w:p>
    <w:p w14:paraId="20C88F82">
      <w:pPr>
        <w:pStyle w:val="14"/>
        <w:pageBreakBefore w:val="0"/>
        <w:kinsoku/>
        <w:wordWrap/>
        <w:overflowPunct/>
        <w:topLinePunct w:val="0"/>
        <w:autoSpaceDE/>
        <w:autoSpaceDN/>
        <w:bidi w:val="0"/>
        <w:adjustRightInd/>
        <w:snapToGrid/>
        <w:spacing w:line="400" w:lineRule="exact"/>
        <w:jc w:val="left"/>
        <w:textAlignment w:val="auto"/>
      </w:pPr>
      <w:bookmarkStart w:id="19" w:name="_Toc20144"/>
      <w:bookmarkStart w:id="20" w:name="_Toc56442943"/>
      <w:bookmarkStart w:id="21" w:name="_Toc56442885"/>
      <w:r>
        <w:rPr>
          <w:rFonts w:hint="eastAsia"/>
        </w:rPr>
        <w:t>二、</w:t>
      </w:r>
      <w:bookmarkEnd w:id="19"/>
      <w:bookmarkEnd w:id="20"/>
      <w:bookmarkEnd w:id="21"/>
      <w:r>
        <w:rPr>
          <w:rFonts w:hint="eastAsia"/>
        </w:rPr>
        <w:t>总体评价结论和指标分析</w:t>
      </w:r>
    </w:p>
    <w:p w14:paraId="5A9ADB4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777A0EA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综合考虑资金管理、产出、效果、满意度等各方面因素，通过数据采集及分析，最终评分结果：【专项资金】宣传-招商宣传片制作费用绩效自评价结果为:总得分100分，属于"优"。</w:t>
      </w:r>
    </w:p>
    <w:p w14:paraId="5ECBB3E4">
      <w:pPr>
        <w:pStyle w:val="11"/>
        <w:pageBreakBefore w:val="0"/>
        <w:kinsoku/>
        <w:wordWrap/>
        <w:overflowPunct/>
        <w:topLinePunct w:val="0"/>
        <w:autoSpaceDE/>
        <w:autoSpaceDN/>
        <w:bidi w:val="0"/>
        <w:adjustRightInd/>
        <w:snapToGrid/>
        <w:spacing w:line="400" w:lineRule="exact"/>
        <w:ind w:firstLine="560"/>
        <w:jc w:val="left"/>
        <w:textAlignment w:val="auto"/>
      </w:pPr>
    </w:p>
    <w:p w14:paraId="007A6A77">
      <w:pPr>
        <w:pStyle w:val="16"/>
        <w:pageBreakBefore w:val="0"/>
        <w:kinsoku/>
        <w:wordWrap/>
        <w:overflowPunct/>
        <w:topLinePunct w:val="0"/>
        <w:autoSpaceDE/>
        <w:autoSpaceDN/>
        <w:bidi w:val="0"/>
        <w:adjustRightInd/>
        <w:snapToGrid/>
        <w:spacing w:line="400" w:lineRule="exact"/>
        <w:ind w:left="560"/>
        <w:jc w:val="left"/>
        <w:textAlignment w:val="auto"/>
      </w:pPr>
      <w:bookmarkStart w:id="22" w:name="_Toc56442944"/>
      <w:bookmarkStart w:id="23" w:name="_Toc2119"/>
      <w:bookmarkStart w:id="24" w:name="_Toc56442886"/>
      <w:r>
        <w:rPr>
          <w:rFonts w:hint="eastAsia"/>
        </w:rPr>
        <w:t>（二）指标分析</w:t>
      </w:r>
    </w:p>
    <w:bookmarkEnd w:id="22"/>
    <w:bookmarkEnd w:id="23"/>
    <w:bookmarkEnd w:id="24"/>
    <w:p w14:paraId="201B303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7DB0B75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制作费用; 宣传片时长; 视频分辨率; 制作完成时间; 许昌城市影响力; 干部群众满意度;</w:t>
      </w:r>
    </w:p>
    <w:p w14:paraId="080F3DAB">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8F4DD3C">
      <w:pPr>
        <w:pStyle w:val="17"/>
        <w:pageBreakBefore w:val="0"/>
        <w:kinsoku/>
        <w:wordWrap/>
        <w:overflowPunct/>
        <w:topLinePunct w:val="0"/>
        <w:autoSpaceDE/>
        <w:autoSpaceDN/>
        <w:bidi w:val="0"/>
        <w:adjustRightInd/>
        <w:snapToGrid/>
        <w:spacing w:line="400" w:lineRule="exact"/>
        <w:ind w:firstLine="560"/>
        <w:jc w:val="left"/>
        <w:textAlignment w:val="auto"/>
      </w:pPr>
    </w:p>
    <w:p w14:paraId="0AE44ADF">
      <w:pPr>
        <w:pStyle w:val="11"/>
        <w:pageBreakBefore w:val="0"/>
        <w:kinsoku/>
        <w:wordWrap/>
        <w:overflowPunct/>
        <w:topLinePunct w:val="0"/>
        <w:autoSpaceDE/>
        <w:autoSpaceDN/>
        <w:bidi w:val="0"/>
        <w:adjustRightInd/>
        <w:snapToGrid/>
        <w:spacing w:line="400" w:lineRule="exact"/>
        <w:ind w:firstLine="560"/>
        <w:jc w:val="left"/>
        <w:textAlignment w:val="auto"/>
      </w:pPr>
    </w:p>
    <w:p w14:paraId="1278757E">
      <w:pPr>
        <w:pStyle w:val="14"/>
        <w:pageBreakBefore w:val="0"/>
        <w:kinsoku/>
        <w:wordWrap/>
        <w:overflowPunct/>
        <w:topLinePunct w:val="0"/>
        <w:autoSpaceDE/>
        <w:autoSpaceDN/>
        <w:bidi w:val="0"/>
        <w:adjustRightInd/>
        <w:snapToGrid/>
        <w:spacing w:line="400" w:lineRule="exact"/>
        <w:jc w:val="left"/>
        <w:textAlignment w:val="auto"/>
      </w:pPr>
      <w:bookmarkStart w:id="25" w:name="_Toc56442948"/>
      <w:bookmarkStart w:id="26" w:name="_Toc56442890"/>
      <w:bookmarkStart w:id="27" w:name="_Toc20132"/>
      <w:r>
        <w:rPr>
          <w:rFonts w:hint="eastAsia"/>
        </w:rPr>
        <w:t>三、存在的问题和建议</w:t>
      </w:r>
      <w:bookmarkEnd w:id="25"/>
      <w:bookmarkEnd w:id="26"/>
      <w:bookmarkEnd w:id="27"/>
    </w:p>
    <w:p w14:paraId="07EA87C4">
      <w:pPr>
        <w:pStyle w:val="16"/>
        <w:pageBreakBefore w:val="0"/>
        <w:kinsoku/>
        <w:wordWrap/>
        <w:overflowPunct/>
        <w:topLinePunct w:val="0"/>
        <w:autoSpaceDE/>
        <w:autoSpaceDN/>
        <w:bidi w:val="0"/>
        <w:adjustRightInd/>
        <w:snapToGrid/>
        <w:spacing w:line="400" w:lineRule="exact"/>
        <w:ind w:left="560"/>
        <w:jc w:val="left"/>
        <w:textAlignment w:val="auto"/>
      </w:pPr>
      <w:bookmarkStart w:id="28" w:name="_Toc56442889"/>
      <w:bookmarkStart w:id="29" w:name="_Toc19895"/>
      <w:bookmarkStart w:id="30" w:name="_Toc56442947"/>
      <w:r>
        <w:rPr>
          <w:rFonts w:hint="eastAsia"/>
        </w:rPr>
        <w:t>（一）存在的问题</w:t>
      </w:r>
      <w:bookmarkEnd w:id="28"/>
      <w:bookmarkEnd w:id="29"/>
      <w:bookmarkEnd w:id="30"/>
    </w:p>
    <w:p w14:paraId="072A3FEA">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0381739">
      <w:pPr>
        <w:pStyle w:val="16"/>
        <w:pageBreakBefore w:val="0"/>
        <w:kinsoku/>
        <w:wordWrap/>
        <w:overflowPunct/>
        <w:topLinePunct w:val="0"/>
        <w:autoSpaceDE/>
        <w:autoSpaceDN/>
        <w:bidi w:val="0"/>
        <w:adjustRightInd/>
        <w:snapToGrid/>
        <w:spacing w:line="400" w:lineRule="exact"/>
        <w:ind w:left="560"/>
        <w:jc w:val="left"/>
        <w:textAlignment w:val="auto"/>
      </w:pPr>
      <w:bookmarkStart w:id="31" w:name="_Toc21644"/>
      <w:r>
        <w:rPr>
          <w:rFonts w:hint="eastAsia"/>
        </w:rPr>
        <w:t>（二）改进建议</w:t>
      </w:r>
      <w:bookmarkEnd w:id="31"/>
    </w:p>
    <w:p w14:paraId="05D5A5B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F9E1620">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CF31F5B">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60CB9651">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51A4359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10A2A38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571D3FC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BCD3E0B">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70264F56">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05C83C26">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015C3D0D">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6193B60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455E8F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接待室装饰</w:t>
      </w:r>
    </w:p>
    <w:p w14:paraId="467F19C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6B3107E3">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C626811">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C538E2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C6900A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7022081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C42CF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D80CD8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3D1745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E495AF5">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16A948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67BD2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BCF1C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49.03　</w:t>
            </w:r>
          </w:p>
        </w:tc>
        <w:tc>
          <w:tcPr>
            <w:tcW w:w="0" w:type="auto"/>
            <w:tcBorders>
              <w:top w:val="single" w:color="auto" w:sz="4" w:space="0"/>
              <w:left w:val="nil"/>
              <w:bottom w:val="single" w:color="auto" w:sz="4" w:space="0"/>
              <w:right w:val="single" w:color="auto" w:sz="4" w:space="0"/>
            </w:tcBorders>
            <w:noWrap/>
            <w:vAlign w:val="center"/>
          </w:tcPr>
          <w:p w14:paraId="216FEA8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54C287C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60774178">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035B1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B297CB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10A832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49.03　</w:t>
            </w:r>
          </w:p>
        </w:tc>
        <w:tc>
          <w:tcPr>
            <w:tcW w:w="0" w:type="auto"/>
            <w:tcBorders>
              <w:top w:val="single" w:color="auto" w:sz="4" w:space="0"/>
              <w:left w:val="nil"/>
              <w:bottom w:val="single" w:color="auto" w:sz="4" w:space="0"/>
              <w:right w:val="single" w:color="auto" w:sz="4" w:space="0"/>
            </w:tcBorders>
            <w:noWrap/>
            <w:vAlign w:val="center"/>
          </w:tcPr>
          <w:p w14:paraId="626693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104192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43F6A9C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9CA452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5BC0FF6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F8AE03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CD490E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ECD5D9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79AF770">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CD732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046B0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BF65B1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D10C1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93E8C6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7857A5C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3299ACD3">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1F3F1C2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015791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596ED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3BF3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311DED4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7B79E5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26544D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977D2D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7CC7CC9">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B5E90C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D153DF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964B88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44A3FC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ED7BB3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935C3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324FB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33BFD5B">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726A96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45C33B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E87488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767A374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2748AC59">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2B929D2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许昌东站贵宾室和市委接待室书画装饰</w:t>
      </w:r>
    </w:p>
    <w:p w14:paraId="6A6A9BE1">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5D9796E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完成书画创作及装饰</w:t>
      </w:r>
    </w:p>
    <w:p w14:paraId="3BC49102">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72AB82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D39DE6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综合考虑资金管理、产出、效果、满意度等各方面因素，通过数据采集及分析，最终评分结果：【专项资金】宣传-许昌东站贵宾室和许昌市委接待室书画装饰费用绩效自评价结果为:总得分90分，属于"优"。</w:t>
      </w:r>
    </w:p>
    <w:p w14:paraId="3F45CA2C">
      <w:pPr>
        <w:pStyle w:val="11"/>
        <w:pageBreakBefore w:val="0"/>
        <w:kinsoku/>
        <w:wordWrap/>
        <w:overflowPunct/>
        <w:topLinePunct w:val="0"/>
        <w:autoSpaceDE/>
        <w:autoSpaceDN/>
        <w:bidi w:val="0"/>
        <w:adjustRightInd/>
        <w:snapToGrid/>
        <w:spacing w:line="400" w:lineRule="exact"/>
        <w:ind w:firstLine="560"/>
        <w:jc w:val="left"/>
        <w:textAlignment w:val="auto"/>
      </w:pPr>
    </w:p>
    <w:p w14:paraId="7E75742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0E0C604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793FE97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装饰费用; 书画完成量; 作品完成度; 装饰完成时间; 展示许昌对外形象; 群众满意度;</w:t>
      </w:r>
    </w:p>
    <w:p w14:paraId="262C3828">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0E54AF2">
      <w:pPr>
        <w:pStyle w:val="17"/>
        <w:pageBreakBefore w:val="0"/>
        <w:kinsoku/>
        <w:wordWrap/>
        <w:overflowPunct/>
        <w:topLinePunct w:val="0"/>
        <w:autoSpaceDE/>
        <w:autoSpaceDN/>
        <w:bidi w:val="0"/>
        <w:adjustRightInd/>
        <w:snapToGrid/>
        <w:spacing w:line="400" w:lineRule="exact"/>
        <w:ind w:firstLine="560"/>
        <w:jc w:val="left"/>
        <w:textAlignment w:val="auto"/>
      </w:pPr>
    </w:p>
    <w:p w14:paraId="05254DB0">
      <w:pPr>
        <w:pStyle w:val="11"/>
        <w:pageBreakBefore w:val="0"/>
        <w:kinsoku/>
        <w:wordWrap/>
        <w:overflowPunct/>
        <w:topLinePunct w:val="0"/>
        <w:autoSpaceDE/>
        <w:autoSpaceDN/>
        <w:bidi w:val="0"/>
        <w:adjustRightInd/>
        <w:snapToGrid/>
        <w:spacing w:line="400" w:lineRule="exact"/>
        <w:ind w:firstLine="560"/>
        <w:jc w:val="left"/>
        <w:textAlignment w:val="auto"/>
      </w:pPr>
    </w:p>
    <w:p w14:paraId="63E1DDB3">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4B41A06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4C0EC50">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42FBE5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70FB30E2">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73BDF89">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CCB1122">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0FC34A25">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7007A020">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50D222F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929892F">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5FFB0570">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14B94AF4">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2AA35BE5">
      <w:pPr>
        <w:pStyle w:val="11"/>
        <w:pageBreakBefore w:val="0"/>
        <w:kinsoku/>
        <w:wordWrap/>
        <w:overflowPunct/>
        <w:topLinePunct w:val="0"/>
        <w:autoSpaceDE/>
        <w:autoSpaceDN/>
        <w:bidi w:val="0"/>
        <w:adjustRightInd/>
        <w:snapToGrid/>
        <w:spacing w:line="400" w:lineRule="exact"/>
        <w:ind w:firstLine="1161" w:firstLineChars="413"/>
        <w:jc w:val="left"/>
        <w:textAlignment w:val="auto"/>
        <w:rPr>
          <w:rFonts w:ascii="宋体" w:hAnsi="宋体" w:eastAsia="宋体"/>
          <w:b/>
          <w:bCs/>
        </w:rPr>
      </w:pPr>
    </w:p>
    <w:p w14:paraId="26D0E083">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5EECE30F">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2050598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53A1EFB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拍摄城市形象宣传片，展示许昌城市形象。</w:t>
      </w:r>
    </w:p>
    <w:p w14:paraId="29C1B0C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7F58744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993190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253EFCD7">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42B011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70759B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587222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4081A6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468700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6275550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29CC0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39F076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7685C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5C57219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20.00　</w:t>
            </w:r>
          </w:p>
        </w:tc>
        <w:tc>
          <w:tcPr>
            <w:tcW w:w="0" w:type="auto"/>
            <w:tcBorders>
              <w:top w:val="nil"/>
              <w:left w:val="nil"/>
              <w:bottom w:val="single" w:color="auto" w:sz="4" w:space="0"/>
              <w:right w:val="single" w:color="auto" w:sz="4" w:space="0"/>
            </w:tcBorders>
            <w:noWrap/>
            <w:vAlign w:val="center"/>
          </w:tcPr>
          <w:p w14:paraId="2A8CF8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16.67%</w:t>
            </w:r>
          </w:p>
        </w:tc>
      </w:tr>
      <w:tr w14:paraId="00307ED1">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074B1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9442EE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7152D9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1BFE830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20.00</w:t>
            </w:r>
          </w:p>
        </w:tc>
        <w:tc>
          <w:tcPr>
            <w:tcW w:w="0" w:type="auto"/>
            <w:tcBorders>
              <w:top w:val="nil"/>
              <w:left w:val="nil"/>
              <w:bottom w:val="single" w:color="auto" w:sz="4" w:space="0"/>
              <w:right w:val="single" w:color="auto" w:sz="4" w:space="0"/>
            </w:tcBorders>
            <w:noWrap/>
            <w:vAlign w:val="center"/>
          </w:tcPr>
          <w:p w14:paraId="59F39F7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16.67%</w:t>
            </w:r>
          </w:p>
        </w:tc>
      </w:tr>
      <w:tr w14:paraId="7756E86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8D082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902187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BD846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676375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AD62B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65E4058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F0F1FB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3AC1116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42163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C1F6C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251A3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2564A1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4007ED5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4D50532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F3EE5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366926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A14949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0E417E4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FC8E3F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1DA45F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D3BED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155329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F364EF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B80B5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E10AE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95A835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910EA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2A4AC0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1AF99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41CF4AE">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72BFE6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501B5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411EF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6C00007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37F1495">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178EC86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充分展现按照“两融五城四跃升”总体部署下许昌的城市定位、总体布局、现代发展、未来展望，打响许昌“曹魏古都  科创新城”的城市品牌。</w:t>
      </w:r>
    </w:p>
    <w:p w14:paraId="465C4644">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5F171B7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城市形象宣传片充分展现了许昌的城市定位、总体布局、现代发展、未来展望。</w:t>
      </w:r>
    </w:p>
    <w:p w14:paraId="144F4F73">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3ABC21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6ED477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综合考虑资金管理、产出、效果、满意度等各方面因素，通过数据采集及分析，最终评分结果：【专项资金】宣传-许昌城市形象宣传片绩效自评价结果为:总得分91.67分，属于"优"。</w:t>
      </w:r>
    </w:p>
    <w:p w14:paraId="462A3FAF">
      <w:pPr>
        <w:pStyle w:val="11"/>
        <w:pageBreakBefore w:val="0"/>
        <w:kinsoku/>
        <w:wordWrap/>
        <w:overflowPunct/>
        <w:topLinePunct w:val="0"/>
        <w:autoSpaceDE/>
        <w:autoSpaceDN/>
        <w:bidi w:val="0"/>
        <w:adjustRightInd/>
        <w:snapToGrid/>
        <w:spacing w:line="400" w:lineRule="exact"/>
        <w:ind w:firstLine="560"/>
        <w:jc w:val="left"/>
        <w:textAlignment w:val="auto"/>
      </w:pPr>
    </w:p>
    <w:p w14:paraId="6D40F12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7E972658">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54E3D5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城市形象宣传片制作费用; 城市形象宣传片; 画面质量; 城市形象宣传片制作完成时间; 许昌知名度、美誉度和影响力; 干部群众满意度;</w:t>
      </w:r>
    </w:p>
    <w:p w14:paraId="6FDDCDF2">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5D2074A3">
      <w:pPr>
        <w:pStyle w:val="17"/>
        <w:pageBreakBefore w:val="0"/>
        <w:kinsoku/>
        <w:wordWrap/>
        <w:overflowPunct/>
        <w:topLinePunct w:val="0"/>
        <w:autoSpaceDE/>
        <w:autoSpaceDN/>
        <w:bidi w:val="0"/>
        <w:adjustRightInd/>
        <w:snapToGrid/>
        <w:spacing w:line="400" w:lineRule="exact"/>
        <w:ind w:firstLine="560"/>
        <w:jc w:val="left"/>
        <w:textAlignment w:val="auto"/>
      </w:pPr>
    </w:p>
    <w:p w14:paraId="5A1A3F1B">
      <w:pPr>
        <w:pStyle w:val="11"/>
        <w:pageBreakBefore w:val="0"/>
        <w:kinsoku/>
        <w:wordWrap/>
        <w:overflowPunct/>
        <w:topLinePunct w:val="0"/>
        <w:autoSpaceDE/>
        <w:autoSpaceDN/>
        <w:bidi w:val="0"/>
        <w:adjustRightInd/>
        <w:snapToGrid/>
        <w:spacing w:line="400" w:lineRule="exact"/>
        <w:ind w:firstLine="560"/>
        <w:jc w:val="left"/>
        <w:textAlignment w:val="auto"/>
      </w:pPr>
    </w:p>
    <w:p w14:paraId="588D5758">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F426F7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4C463C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372EB2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0C7F409F">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FC7D800">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4E11807">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711A9C88">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6C4B09E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22BEC2E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2DFB2072">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4D6DF043">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46E2AB5C">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1DF21137">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650BC47F">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8FFE88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5A1B034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新华社信息服务</w:t>
      </w:r>
    </w:p>
    <w:p w14:paraId="0C81FDF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4DDF494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66AC0B5F">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DA0F53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052B1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5823E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CA6DFA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1C085A2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6CAB48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4E799F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C87DE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E03B1B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9DA90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40.00　</w:t>
            </w:r>
          </w:p>
        </w:tc>
        <w:tc>
          <w:tcPr>
            <w:tcW w:w="0" w:type="auto"/>
            <w:tcBorders>
              <w:top w:val="single" w:color="auto" w:sz="4" w:space="0"/>
              <w:left w:val="nil"/>
              <w:bottom w:val="single" w:color="auto" w:sz="4" w:space="0"/>
              <w:right w:val="single" w:color="auto" w:sz="4" w:space="0"/>
            </w:tcBorders>
            <w:noWrap/>
            <w:vAlign w:val="center"/>
          </w:tcPr>
          <w:p w14:paraId="6F83841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57D5AD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0952141D">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E0F20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2115D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E0F5BF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40.00　</w:t>
            </w:r>
          </w:p>
        </w:tc>
        <w:tc>
          <w:tcPr>
            <w:tcW w:w="0" w:type="auto"/>
            <w:tcBorders>
              <w:top w:val="single" w:color="auto" w:sz="4" w:space="0"/>
              <w:left w:val="nil"/>
              <w:bottom w:val="single" w:color="auto" w:sz="4" w:space="0"/>
              <w:right w:val="single" w:color="auto" w:sz="4" w:space="0"/>
            </w:tcBorders>
            <w:noWrap/>
            <w:vAlign w:val="center"/>
          </w:tcPr>
          <w:p w14:paraId="01924AD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7A716A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543D0F12">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45A01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5EA588D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344E5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5B048E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52577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4970F73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E8A6C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2F86A2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C3469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B0CFC9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767C6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92BB51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05EFE85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2D89772C">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0F75A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DBF578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FC893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134BBD8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F6D6C4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B69926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D73CF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138100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81066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76EFC4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AF91D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6A38F2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3AEE1D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37269C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CB5865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D5AB2B5">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263D0F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736C73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B6E39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54D58C3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6FF39E1D">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3FAE1AF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新华社中国经济信息社为我市提供新闻宣传推广、舆情监测及应对处置培训服务、系列信息刊物服务等</w:t>
      </w:r>
    </w:p>
    <w:p w14:paraId="7A64663D">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4CD4C7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按照合同约定提供新闻宣传推广、舆情监测及应对处置培训服务、系列信息刊物服务等</w:t>
      </w:r>
    </w:p>
    <w:p w14:paraId="03CA1751">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0DE125E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7440E3F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综合考虑资金管理、产出、效果、满意度等各方面因素，通过数据采集及分析，最终评分结果：【专项资金】宣传-新华社中国经济信息社信息服务工作经费绩效自评价结果为:总得分80分，属于"良"。</w:t>
      </w:r>
    </w:p>
    <w:p w14:paraId="4F9E8992">
      <w:pPr>
        <w:pStyle w:val="11"/>
        <w:pageBreakBefore w:val="0"/>
        <w:kinsoku/>
        <w:wordWrap/>
        <w:overflowPunct/>
        <w:topLinePunct w:val="0"/>
        <w:autoSpaceDE/>
        <w:autoSpaceDN/>
        <w:bidi w:val="0"/>
        <w:adjustRightInd/>
        <w:snapToGrid/>
        <w:spacing w:line="400" w:lineRule="exact"/>
        <w:ind w:firstLine="560"/>
        <w:jc w:val="left"/>
        <w:textAlignment w:val="auto"/>
      </w:pPr>
    </w:p>
    <w:p w14:paraId="38B2074C">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45375977">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5C0EB68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合作服务费用; 完成合同约定事项; 服务完成合格率; 服务有效期; 城市对上宣传影响力传播力; 合同服务主体满意度;</w:t>
      </w:r>
    </w:p>
    <w:p w14:paraId="4525650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328779FB">
      <w:pPr>
        <w:pStyle w:val="17"/>
        <w:pageBreakBefore w:val="0"/>
        <w:kinsoku/>
        <w:wordWrap/>
        <w:overflowPunct/>
        <w:topLinePunct w:val="0"/>
        <w:autoSpaceDE/>
        <w:autoSpaceDN/>
        <w:bidi w:val="0"/>
        <w:adjustRightInd/>
        <w:snapToGrid/>
        <w:spacing w:line="400" w:lineRule="exact"/>
        <w:ind w:firstLine="560"/>
        <w:jc w:val="left"/>
        <w:textAlignment w:val="auto"/>
      </w:pPr>
    </w:p>
    <w:p w14:paraId="7B3EFC37">
      <w:pPr>
        <w:pStyle w:val="11"/>
        <w:pageBreakBefore w:val="0"/>
        <w:kinsoku/>
        <w:wordWrap/>
        <w:overflowPunct/>
        <w:topLinePunct w:val="0"/>
        <w:autoSpaceDE/>
        <w:autoSpaceDN/>
        <w:bidi w:val="0"/>
        <w:adjustRightInd/>
        <w:snapToGrid/>
        <w:spacing w:line="400" w:lineRule="exact"/>
        <w:ind w:firstLine="560"/>
        <w:jc w:val="left"/>
        <w:textAlignment w:val="auto"/>
      </w:pPr>
    </w:p>
    <w:p w14:paraId="37C2E521">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2D05B34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E7157A9">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731BE3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0C0E5B4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00B80C92">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B4EA186">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7BDDBE99">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7D52DBB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2D79399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5AABCB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99560F1">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9F5C255">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0358B145">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642DE19B">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F9D016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042E591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河南日报专版</w:t>
      </w:r>
    </w:p>
    <w:p w14:paraId="511BF20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CDFF85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AEED06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EF7DA0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37105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238E36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20362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85C155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007C1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709E169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01948D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529285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13644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69.00　</w:t>
            </w:r>
          </w:p>
        </w:tc>
        <w:tc>
          <w:tcPr>
            <w:tcW w:w="0" w:type="auto"/>
            <w:tcBorders>
              <w:top w:val="single" w:color="auto" w:sz="4" w:space="0"/>
              <w:left w:val="nil"/>
              <w:bottom w:val="single" w:color="auto" w:sz="4" w:space="0"/>
              <w:right w:val="single" w:color="auto" w:sz="4" w:space="0"/>
            </w:tcBorders>
            <w:noWrap/>
            <w:vAlign w:val="center"/>
          </w:tcPr>
          <w:p w14:paraId="4D1388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69.00　</w:t>
            </w:r>
          </w:p>
        </w:tc>
        <w:tc>
          <w:tcPr>
            <w:tcW w:w="0" w:type="auto"/>
            <w:tcBorders>
              <w:top w:val="nil"/>
              <w:left w:val="nil"/>
              <w:bottom w:val="single" w:color="auto" w:sz="4" w:space="0"/>
              <w:right w:val="single" w:color="auto" w:sz="4" w:space="0"/>
            </w:tcBorders>
            <w:noWrap/>
            <w:vAlign w:val="center"/>
          </w:tcPr>
          <w:p w14:paraId="620078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3EEC516">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372D92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F5A31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7DD76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69.00　</w:t>
            </w:r>
          </w:p>
        </w:tc>
        <w:tc>
          <w:tcPr>
            <w:tcW w:w="0" w:type="auto"/>
            <w:tcBorders>
              <w:top w:val="single" w:color="auto" w:sz="4" w:space="0"/>
              <w:left w:val="nil"/>
              <w:bottom w:val="single" w:color="auto" w:sz="4" w:space="0"/>
              <w:right w:val="single" w:color="auto" w:sz="4" w:space="0"/>
            </w:tcBorders>
            <w:noWrap/>
            <w:vAlign w:val="center"/>
          </w:tcPr>
          <w:p w14:paraId="6EDEB64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69.00</w:t>
            </w:r>
          </w:p>
        </w:tc>
        <w:tc>
          <w:tcPr>
            <w:tcW w:w="0" w:type="auto"/>
            <w:tcBorders>
              <w:top w:val="nil"/>
              <w:left w:val="nil"/>
              <w:bottom w:val="single" w:color="auto" w:sz="4" w:space="0"/>
              <w:right w:val="single" w:color="auto" w:sz="4" w:space="0"/>
            </w:tcBorders>
            <w:noWrap/>
            <w:vAlign w:val="center"/>
          </w:tcPr>
          <w:p w14:paraId="26B07D5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7FCFAF0">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567707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C560D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420C03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7130A0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DC257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92E9AE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8DAE3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1BA44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EC408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4BCB00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A449F6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DBF3008">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275842B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5AD83E79">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61995C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CF56D6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76F0D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A94C81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78854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89760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9DCE9F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0BE8FD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A864C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1BD77D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7E2CE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4F70783">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86CA3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B6E170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700F08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ACA916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1978B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098DA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B2D37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67BE6D1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68E45868">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649A7AC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河南日报刊发地方特刊“奋进现代化 中原谱新篇——决战决胜十四五”特别报道之许昌篇</w:t>
      </w:r>
    </w:p>
    <w:p w14:paraId="28EC0650">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665E53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河南日报刊发地方特刊“奋进现代化 中原谱新篇——决战决胜十四五”特别报道之许昌篇</w:t>
      </w:r>
    </w:p>
    <w:p w14:paraId="7D7880D5">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0DAAA74F">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0732969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综合考虑资金管理、产出、效果、满意度等各方面因素，通过数据采集及分析，最终评分结果：【专项资金】宣传-“奋进现代化 许都谱新篇”专版费用绩效自评价结果为:总得分100分，属于"优"。</w:t>
      </w:r>
    </w:p>
    <w:p w14:paraId="2A28C1B2">
      <w:pPr>
        <w:pStyle w:val="11"/>
        <w:pageBreakBefore w:val="0"/>
        <w:kinsoku/>
        <w:wordWrap/>
        <w:overflowPunct/>
        <w:topLinePunct w:val="0"/>
        <w:autoSpaceDE/>
        <w:autoSpaceDN/>
        <w:bidi w:val="0"/>
        <w:adjustRightInd/>
        <w:snapToGrid/>
        <w:spacing w:line="400" w:lineRule="exact"/>
        <w:ind w:firstLine="560"/>
        <w:jc w:val="left"/>
        <w:textAlignment w:val="auto"/>
      </w:pPr>
    </w:p>
    <w:p w14:paraId="461FE53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2F43BE42">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D6B7FD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特刊宣传费用; 版面数量; 导向正确性; 刊发时间; 提升城市影响力传播力; 围绕中心服务大局，聚焦民生热点;</w:t>
      </w:r>
    </w:p>
    <w:p w14:paraId="04D59DE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2A246AA">
      <w:pPr>
        <w:pStyle w:val="17"/>
        <w:pageBreakBefore w:val="0"/>
        <w:kinsoku/>
        <w:wordWrap/>
        <w:overflowPunct/>
        <w:topLinePunct w:val="0"/>
        <w:autoSpaceDE/>
        <w:autoSpaceDN/>
        <w:bidi w:val="0"/>
        <w:adjustRightInd/>
        <w:snapToGrid/>
        <w:spacing w:line="400" w:lineRule="exact"/>
        <w:ind w:firstLine="560"/>
        <w:jc w:val="left"/>
        <w:textAlignment w:val="auto"/>
      </w:pPr>
    </w:p>
    <w:p w14:paraId="4AE5E9A0">
      <w:pPr>
        <w:pStyle w:val="11"/>
        <w:pageBreakBefore w:val="0"/>
        <w:kinsoku/>
        <w:wordWrap/>
        <w:overflowPunct/>
        <w:topLinePunct w:val="0"/>
        <w:autoSpaceDE/>
        <w:autoSpaceDN/>
        <w:bidi w:val="0"/>
        <w:adjustRightInd/>
        <w:snapToGrid/>
        <w:spacing w:line="400" w:lineRule="exact"/>
        <w:ind w:firstLine="560"/>
        <w:jc w:val="left"/>
        <w:textAlignment w:val="auto"/>
      </w:pPr>
    </w:p>
    <w:p w14:paraId="3059E870">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2AE7617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C868B40">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D04772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2E63A369">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13B725C3">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5DDD0F13">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4795797D">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65222039">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0B6F08D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7A0CA1D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3B80AF44">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AD7BA5B">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11FB77D9">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135AFF52">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2B0FE2A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304DFA9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【专项资金】公务用车购置</w:t>
      </w:r>
    </w:p>
    <w:p w14:paraId="019C12BE">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469574F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0E7CF01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58A880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0FE47D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DFC2E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6F5788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FDDDCB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33D4F26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51AA6AB">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90F7E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DD870C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538BE4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4099F3B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17.49　</w:t>
            </w:r>
          </w:p>
        </w:tc>
        <w:tc>
          <w:tcPr>
            <w:tcW w:w="0" w:type="auto"/>
            <w:tcBorders>
              <w:top w:val="nil"/>
              <w:left w:val="nil"/>
              <w:bottom w:val="single" w:color="auto" w:sz="4" w:space="0"/>
              <w:right w:val="single" w:color="auto" w:sz="4" w:space="0"/>
            </w:tcBorders>
            <w:noWrap/>
            <w:vAlign w:val="center"/>
          </w:tcPr>
          <w:p w14:paraId="6090990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97.17%</w:t>
            </w:r>
          </w:p>
        </w:tc>
      </w:tr>
      <w:tr w14:paraId="30CA5A60">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7E58E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63EE69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2F19F9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157BDB3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17.49</w:t>
            </w:r>
          </w:p>
        </w:tc>
        <w:tc>
          <w:tcPr>
            <w:tcW w:w="0" w:type="auto"/>
            <w:tcBorders>
              <w:top w:val="nil"/>
              <w:left w:val="nil"/>
              <w:bottom w:val="single" w:color="auto" w:sz="4" w:space="0"/>
              <w:right w:val="single" w:color="auto" w:sz="4" w:space="0"/>
            </w:tcBorders>
            <w:noWrap/>
            <w:vAlign w:val="center"/>
          </w:tcPr>
          <w:p w14:paraId="469D4E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97.17%</w:t>
            </w:r>
          </w:p>
        </w:tc>
      </w:tr>
      <w:tr w14:paraId="53FB0D2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2DEAF4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60FB07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BFFCC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E8A378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239147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6F72CE7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990B81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0E8A1D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D6C536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BECFC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3ED4B0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8480EB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7C3A1D4F">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7ACCE6CF">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B81020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5A493C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04C9F1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EA84C0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9A8AF0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4C2D4A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7E660E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4BAFC8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55542A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9C080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600A62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943107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D657D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38DBA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1095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06488E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E0BDE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25E70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8B4DC4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F544A0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186A557C">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E3CD7D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购置公务用车，保障公务出行</w:t>
      </w:r>
    </w:p>
    <w:p w14:paraId="0F97B00B">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6011969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购置新能源轿车一辆，较好保障了公务出行</w:t>
      </w:r>
    </w:p>
    <w:p w14:paraId="124B2F0E">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7D9ED5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7AF5F0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综合考虑资金管理、产出、效果、满意度等各方面因素，通过数据采集及分析，最终评分结果：【专项资金】公务用车购置绩效自评价结果为:总得分99.72分，属于"优"。</w:t>
      </w:r>
    </w:p>
    <w:p w14:paraId="13D11A77">
      <w:pPr>
        <w:pStyle w:val="11"/>
        <w:pageBreakBefore w:val="0"/>
        <w:kinsoku/>
        <w:wordWrap/>
        <w:overflowPunct/>
        <w:topLinePunct w:val="0"/>
        <w:autoSpaceDE/>
        <w:autoSpaceDN/>
        <w:bidi w:val="0"/>
        <w:adjustRightInd/>
        <w:snapToGrid/>
        <w:spacing w:line="400" w:lineRule="exact"/>
        <w:ind w:firstLine="560"/>
        <w:jc w:val="left"/>
        <w:textAlignment w:val="auto"/>
      </w:pPr>
    </w:p>
    <w:p w14:paraId="261EBC1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36A516A">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EAC680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购车费用; 购车数量; 车辆质量; 购车时间; 公务出行保障; 机关干部职工满意度;</w:t>
      </w:r>
    </w:p>
    <w:p w14:paraId="6D28CB11">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1F6EF29D">
      <w:pPr>
        <w:pStyle w:val="17"/>
        <w:pageBreakBefore w:val="0"/>
        <w:kinsoku/>
        <w:wordWrap/>
        <w:overflowPunct/>
        <w:topLinePunct w:val="0"/>
        <w:autoSpaceDE/>
        <w:autoSpaceDN/>
        <w:bidi w:val="0"/>
        <w:adjustRightInd/>
        <w:snapToGrid/>
        <w:spacing w:line="400" w:lineRule="exact"/>
        <w:ind w:firstLine="560"/>
        <w:jc w:val="left"/>
        <w:textAlignment w:val="auto"/>
      </w:pPr>
    </w:p>
    <w:p w14:paraId="7F12D176">
      <w:pPr>
        <w:pStyle w:val="11"/>
        <w:pageBreakBefore w:val="0"/>
        <w:kinsoku/>
        <w:wordWrap/>
        <w:overflowPunct/>
        <w:topLinePunct w:val="0"/>
        <w:autoSpaceDE/>
        <w:autoSpaceDN/>
        <w:bidi w:val="0"/>
        <w:adjustRightInd/>
        <w:snapToGrid/>
        <w:spacing w:line="400" w:lineRule="exact"/>
        <w:ind w:firstLine="560"/>
        <w:jc w:val="left"/>
        <w:textAlignment w:val="auto"/>
      </w:pPr>
    </w:p>
    <w:p w14:paraId="7428135D">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37076E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38F8E80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0B5324B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037093AD">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55BA6FA">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5A75E15">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5C43F1C8">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1055E26E">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40A6229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5AC10B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623F6B4A">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1560FE5F">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830DACE">
      <w:pPr>
        <w:pStyle w:val="11"/>
        <w:pageBreakBefore w:val="0"/>
        <w:kinsoku/>
        <w:wordWrap/>
        <w:overflowPunct/>
        <w:topLinePunct w:val="0"/>
        <w:autoSpaceDE/>
        <w:autoSpaceDN/>
        <w:bidi w:val="0"/>
        <w:adjustRightInd/>
        <w:snapToGrid/>
        <w:spacing w:line="400" w:lineRule="exact"/>
        <w:jc w:val="left"/>
        <w:textAlignment w:val="auto"/>
      </w:pPr>
      <w:r>
        <w:rPr/>
        <w:br w:type="page" w:clear="none"/>
      </w:r>
    </w:p>
    <w:p w14:paraId="31AAC166">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6A9471B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7EB27A5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学习强国平台运维</w:t>
      </w:r>
    </w:p>
    <w:p w14:paraId="5CB7CD4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67155D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3CA6963E">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38CE51E7">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9DBAC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41044D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437713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FC9DC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F8BAA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6670C75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230B18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7DB0C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0CA50D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30958A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85.51　</w:t>
            </w:r>
          </w:p>
        </w:tc>
        <w:tc>
          <w:tcPr>
            <w:tcW w:w="0" w:type="auto"/>
            <w:tcBorders>
              <w:top w:val="nil"/>
              <w:left w:val="nil"/>
              <w:bottom w:val="single" w:color="auto" w:sz="4" w:space="0"/>
              <w:right w:val="single" w:color="auto" w:sz="4" w:space="0"/>
            </w:tcBorders>
            <w:noWrap/>
            <w:vAlign w:val="center"/>
          </w:tcPr>
          <w:p w14:paraId="3853665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98.29%</w:t>
            </w:r>
          </w:p>
        </w:tc>
      </w:tr>
      <w:tr w14:paraId="04660D2A">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483857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EE5E4E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7971C1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54D0C3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85.51</w:t>
            </w:r>
          </w:p>
        </w:tc>
        <w:tc>
          <w:tcPr>
            <w:tcW w:w="0" w:type="auto"/>
            <w:tcBorders>
              <w:top w:val="nil"/>
              <w:left w:val="nil"/>
              <w:bottom w:val="single" w:color="auto" w:sz="4" w:space="0"/>
              <w:right w:val="single" w:color="auto" w:sz="4" w:space="0"/>
            </w:tcBorders>
            <w:noWrap/>
            <w:vAlign w:val="center"/>
          </w:tcPr>
          <w:p w14:paraId="444E9D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98.29%</w:t>
            </w:r>
          </w:p>
        </w:tc>
      </w:tr>
      <w:tr w14:paraId="394DF399">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86739F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3499B6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A1C102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80440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08E793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95ECD4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C9C64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47766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BE5A9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C74B2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A1416C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46986B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1BA45201">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496A8CA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4CE144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1E30D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DDC5B3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6B9B61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CA8631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57EF4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13950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4210C7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FD0230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CFEE9A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7F16A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3823E7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EE27C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6D95B2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8F7E14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0B02EF7">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81451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653CD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8ECD9E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F79BBA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59665C05">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4E4B06E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对平台手机客户端和pc端进行版面、栏目调整和日常运行维护，持续丰富更新平台稿件，加强学习强国的推广应用。持续扩大平台影响力、展示许昌良好形象。</w:t>
      </w:r>
    </w:p>
    <w:p w14:paraId="06435490">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3AD546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持续扩大“学习强国”平台影响力、展示许昌良好形象</w:t>
      </w:r>
    </w:p>
    <w:p w14:paraId="357570BD">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0A953BC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645D851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综合考虑资金管理、产出、效果、满意度等各方面因素，通过数据采集及分析，最终评分结果：【统筹本级】“学习强国”许昌学习平台运行维护项目经费绩效自评价结果为:总得分97.94分，属于"优"。</w:t>
      </w:r>
    </w:p>
    <w:p w14:paraId="01348B20">
      <w:pPr>
        <w:pStyle w:val="11"/>
        <w:pageBreakBefore w:val="0"/>
        <w:kinsoku/>
        <w:wordWrap/>
        <w:overflowPunct/>
        <w:topLinePunct w:val="0"/>
        <w:autoSpaceDE/>
        <w:autoSpaceDN/>
        <w:bidi w:val="0"/>
        <w:adjustRightInd/>
        <w:snapToGrid/>
        <w:spacing w:line="400" w:lineRule="exact"/>
        <w:ind w:firstLine="560"/>
        <w:jc w:val="left"/>
        <w:textAlignment w:val="auto"/>
      </w:pPr>
    </w:p>
    <w:p w14:paraId="47F9041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7182D33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2235A87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日常运行维护及宣传推广费用; 更新制作专题栏目; 总平台选用稿件; 省平台选用稿件; 平台供稿水平; 平台运行维护; 平台建设管理水平; 许昌学习平台影响力; 注册学员满意度;</w:t>
      </w:r>
    </w:p>
    <w:p w14:paraId="1482EDCD">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5AA55B0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向上级平台推送稿件; 每天推送平台稿件;</w:t>
      </w:r>
    </w:p>
    <w:p w14:paraId="2714166E">
      <w:pPr>
        <w:pStyle w:val="11"/>
        <w:pageBreakBefore w:val="0"/>
        <w:kinsoku/>
        <w:wordWrap/>
        <w:overflowPunct/>
        <w:topLinePunct w:val="0"/>
        <w:autoSpaceDE/>
        <w:autoSpaceDN/>
        <w:bidi w:val="0"/>
        <w:adjustRightInd/>
        <w:snapToGrid/>
        <w:spacing w:line="400" w:lineRule="exact"/>
        <w:ind w:firstLine="560"/>
        <w:jc w:val="left"/>
        <w:textAlignment w:val="auto"/>
      </w:pPr>
    </w:p>
    <w:p w14:paraId="489D6BFC">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5677BFE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7CDF05CC">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497EED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7228893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A1F7DC3">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3C19C9EA">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4BC4CAB4">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1309733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338B23A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795E9C6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6D9D68A1">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668FEFEA">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t>5.其他建议</w:t>
      </w:r>
    </w:p>
    <w:p w14:paraId="16EF33E4">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6920F00E">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4DE0C14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89EE13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出彩连城特刊</w:t>
      </w:r>
    </w:p>
    <w:p w14:paraId="077387D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0109800D">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280E700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89DE25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A1EC3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6E96B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19025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430F88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E27493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730D17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D5B999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540BF99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　</w:t>
            </w:r>
          </w:p>
        </w:tc>
        <w:tc>
          <w:tcPr>
            <w:tcW w:w="0" w:type="auto"/>
            <w:tcBorders>
              <w:top w:val="single" w:color="auto" w:sz="4" w:space="0"/>
              <w:left w:val="nil"/>
              <w:bottom w:val="single" w:color="auto" w:sz="4" w:space="0"/>
              <w:right w:val="single" w:color="auto" w:sz="4" w:space="0"/>
            </w:tcBorders>
            <w:noWrap/>
            <w:vAlign w:val="center"/>
          </w:tcPr>
          <w:p w14:paraId="2D3732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　</w:t>
            </w:r>
          </w:p>
        </w:tc>
        <w:tc>
          <w:tcPr>
            <w:tcW w:w="0" w:type="auto"/>
            <w:tcBorders>
              <w:top w:val="single" w:color="auto" w:sz="4" w:space="0"/>
              <w:left w:val="nil"/>
              <w:bottom w:val="single" w:color="auto" w:sz="4" w:space="0"/>
              <w:right w:val="single" w:color="auto" w:sz="4" w:space="0"/>
            </w:tcBorders>
            <w:noWrap/>
            <w:vAlign w:val="center"/>
          </w:tcPr>
          <w:p w14:paraId="57E127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　</w:t>
            </w:r>
          </w:p>
        </w:tc>
        <w:tc>
          <w:tcPr>
            <w:tcW w:w="0" w:type="auto"/>
            <w:tcBorders>
              <w:top w:val="nil"/>
              <w:left w:val="nil"/>
              <w:bottom w:val="single" w:color="auto" w:sz="4" w:space="0"/>
              <w:right w:val="single" w:color="auto" w:sz="4" w:space="0"/>
            </w:tcBorders>
            <w:noWrap/>
            <w:vAlign w:val="center"/>
          </w:tcPr>
          <w:p w14:paraId="26D65B7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ECB197C">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E31FC6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7FA0B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　</w:t>
            </w:r>
          </w:p>
        </w:tc>
        <w:tc>
          <w:tcPr>
            <w:tcW w:w="0" w:type="auto"/>
            <w:tcBorders>
              <w:top w:val="single" w:color="auto" w:sz="4" w:space="0"/>
              <w:left w:val="nil"/>
              <w:bottom w:val="single" w:color="auto" w:sz="4" w:space="0"/>
              <w:right w:val="single" w:color="auto" w:sz="4" w:space="0"/>
            </w:tcBorders>
            <w:noWrap/>
            <w:vAlign w:val="center"/>
          </w:tcPr>
          <w:p w14:paraId="578B898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　</w:t>
            </w:r>
          </w:p>
        </w:tc>
        <w:tc>
          <w:tcPr>
            <w:tcW w:w="0" w:type="auto"/>
            <w:tcBorders>
              <w:top w:val="single" w:color="auto" w:sz="4" w:space="0"/>
              <w:left w:val="nil"/>
              <w:bottom w:val="single" w:color="auto" w:sz="4" w:space="0"/>
              <w:right w:val="single" w:color="auto" w:sz="4" w:space="0"/>
            </w:tcBorders>
            <w:noWrap/>
            <w:vAlign w:val="center"/>
          </w:tcPr>
          <w:p w14:paraId="4482349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82.80</w:t>
            </w:r>
          </w:p>
        </w:tc>
        <w:tc>
          <w:tcPr>
            <w:tcW w:w="0" w:type="auto"/>
            <w:tcBorders>
              <w:top w:val="nil"/>
              <w:left w:val="nil"/>
              <w:bottom w:val="single" w:color="auto" w:sz="4" w:space="0"/>
              <w:right w:val="single" w:color="auto" w:sz="4" w:space="0"/>
            </w:tcBorders>
            <w:noWrap/>
            <w:vAlign w:val="center"/>
          </w:tcPr>
          <w:p w14:paraId="3DA288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A34743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87187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6FD9F8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280FE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F5661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C80611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5ED44A1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02F8F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7C615E8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E71DCC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8DB9C2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6F723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A88475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6710D89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127E68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2C59C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79FFB0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8A180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4C4DBF6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3D2A04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C75E6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特刊形式集中展现许昌经济社会高质量发展成效亮点</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C1154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6796F7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D50E67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B07B23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特刊报道发行符合约定</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50BD7A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55B087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C24DEA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654050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通过预算管理系统审批</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179DA5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9DF4EE2">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1B754A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7BED3A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合法合规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09A138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025C51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6B98F1DA">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24534AD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全媒体呈现许昌市持续宣传贯彻落实党的二十届三中全会精神，经济社会高质量发展的成效、亮点</w:t>
      </w:r>
    </w:p>
    <w:p w14:paraId="38CA545D">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2EB6FC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全媒体呈现许昌市持续宣传贯彻落实党的二十届三中全会精神，经济社会高质量发展的成效亮点</w:t>
      </w:r>
    </w:p>
    <w:p w14:paraId="5E65B854">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38FD64B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32D7781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综合考虑资金管理、产出、效果、满意度等各方面因素，通过数据采集及分析，最终评分结果：【统筹本级】宣传-礼赞新中国出彩新莲城特刊绩效自评价结果为:总得分100分，属于"优"。</w:t>
      </w:r>
    </w:p>
    <w:p w14:paraId="13E22D38">
      <w:pPr>
        <w:pStyle w:val="11"/>
        <w:pageBreakBefore w:val="0"/>
        <w:kinsoku/>
        <w:wordWrap/>
        <w:overflowPunct/>
        <w:topLinePunct w:val="0"/>
        <w:autoSpaceDE/>
        <w:autoSpaceDN/>
        <w:bidi w:val="0"/>
        <w:adjustRightInd/>
        <w:snapToGrid/>
        <w:spacing w:line="400" w:lineRule="exact"/>
        <w:ind w:firstLine="560"/>
        <w:jc w:val="left"/>
        <w:textAlignment w:val="auto"/>
      </w:pPr>
    </w:p>
    <w:p w14:paraId="53F2D05F">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5F311EB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518AAEC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“礼赞新中国 出彩大中原·许昌篇”特刊宣传费用; 特刊报道版面数量; 大型融合报道全媒体传播量; 报道内容; 特刊报道发行; 城市对上宣传力度; 基层党员、群众满意度;</w:t>
      </w:r>
    </w:p>
    <w:p w14:paraId="3006F9B4">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45127759">
      <w:pPr>
        <w:pStyle w:val="17"/>
        <w:pageBreakBefore w:val="0"/>
        <w:kinsoku/>
        <w:wordWrap/>
        <w:overflowPunct/>
        <w:topLinePunct w:val="0"/>
        <w:autoSpaceDE/>
        <w:autoSpaceDN/>
        <w:bidi w:val="0"/>
        <w:adjustRightInd/>
        <w:snapToGrid/>
        <w:spacing w:line="400" w:lineRule="exact"/>
        <w:ind w:firstLine="560"/>
        <w:jc w:val="left"/>
        <w:textAlignment w:val="auto"/>
      </w:pPr>
    </w:p>
    <w:p w14:paraId="0A700F5E">
      <w:pPr>
        <w:pStyle w:val="11"/>
        <w:pageBreakBefore w:val="0"/>
        <w:kinsoku/>
        <w:wordWrap/>
        <w:overflowPunct/>
        <w:topLinePunct w:val="0"/>
        <w:autoSpaceDE/>
        <w:autoSpaceDN/>
        <w:bidi w:val="0"/>
        <w:adjustRightInd/>
        <w:snapToGrid/>
        <w:spacing w:line="400" w:lineRule="exact"/>
        <w:ind w:firstLine="560"/>
        <w:jc w:val="left"/>
        <w:textAlignment w:val="auto"/>
      </w:pPr>
    </w:p>
    <w:p w14:paraId="0702F845">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3DD1047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15516BC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B2C219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2B7878D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7538CEB">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8AC07DC">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19DB715B">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E8550A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70F2410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195F955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4516F3D4">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7DE770F2">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41A6FC0D">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257DBE04">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46AA967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2FD4A2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大公文汇报专刊</w:t>
      </w:r>
    </w:p>
    <w:p w14:paraId="01434B7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6DD773C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9BCDE2D">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509CC5B">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B6763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23BA0B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F4145C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FC1FBF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0ACDCB7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4EB592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374411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06FB6E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c>
          <w:tcPr>
            <w:tcW w:w="0" w:type="auto"/>
            <w:tcBorders>
              <w:top w:val="single" w:color="auto" w:sz="4" w:space="0"/>
              <w:left w:val="nil"/>
              <w:bottom w:val="single" w:color="auto" w:sz="4" w:space="0"/>
              <w:right w:val="single" w:color="auto" w:sz="4" w:space="0"/>
            </w:tcBorders>
            <w:noWrap/>
            <w:vAlign w:val="center"/>
          </w:tcPr>
          <w:p w14:paraId="405A11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c>
          <w:tcPr>
            <w:tcW w:w="0" w:type="auto"/>
            <w:tcBorders>
              <w:top w:val="single" w:color="auto" w:sz="4" w:space="0"/>
              <w:left w:val="nil"/>
              <w:bottom w:val="single" w:color="auto" w:sz="4" w:space="0"/>
              <w:right w:val="single" w:color="auto" w:sz="4" w:space="0"/>
            </w:tcBorders>
            <w:noWrap/>
            <w:vAlign w:val="center"/>
          </w:tcPr>
          <w:p w14:paraId="06CF52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c>
          <w:tcPr>
            <w:tcW w:w="0" w:type="auto"/>
            <w:tcBorders>
              <w:top w:val="nil"/>
              <w:left w:val="nil"/>
              <w:bottom w:val="single" w:color="auto" w:sz="4" w:space="0"/>
              <w:right w:val="single" w:color="auto" w:sz="4" w:space="0"/>
            </w:tcBorders>
            <w:noWrap/>
            <w:vAlign w:val="center"/>
          </w:tcPr>
          <w:p w14:paraId="7885220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7B58C70A">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D2419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279E8D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c>
          <w:tcPr>
            <w:tcW w:w="0" w:type="auto"/>
            <w:tcBorders>
              <w:top w:val="single" w:color="auto" w:sz="4" w:space="0"/>
              <w:left w:val="nil"/>
              <w:bottom w:val="single" w:color="auto" w:sz="4" w:space="0"/>
              <w:right w:val="single" w:color="auto" w:sz="4" w:space="0"/>
            </w:tcBorders>
            <w:noWrap/>
            <w:vAlign w:val="center"/>
          </w:tcPr>
          <w:p w14:paraId="2254AC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　</w:t>
            </w:r>
          </w:p>
        </w:tc>
        <w:tc>
          <w:tcPr>
            <w:tcW w:w="0" w:type="auto"/>
            <w:tcBorders>
              <w:top w:val="single" w:color="auto" w:sz="4" w:space="0"/>
              <w:left w:val="nil"/>
              <w:bottom w:val="single" w:color="auto" w:sz="4" w:space="0"/>
              <w:right w:val="single" w:color="auto" w:sz="4" w:space="0"/>
            </w:tcBorders>
            <w:noWrap/>
            <w:vAlign w:val="center"/>
          </w:tcPr>
          <w:p w14:paraId="2600E7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c>
          <w:tcPr>
            <w:tcW w:w="0" w:type="auto"/>
            <w:tcBorders>
              <w:top w:val="nil"/>
              <w:left w:val="nil"/>
              <w:bottom w:val="single" w:color="auto" w:sz="4" w:space="0"/>
              <w:right w:val="single" w:color="auto" w:sz="4" w:space="0"/>
            </w:tcBorders>
            <w:noWrap/>
            <w:vAlign w:val="center"/>
          </w:tcPr>
          <w:p w14:paraId="5DB72B2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1459392">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D7D6D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557AD6D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0E7A7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591E6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52871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63D55A0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86CB4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73D3358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D05B9E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72850A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24E396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7804712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24801B20">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A18C2F1">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4DB601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48D6A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E06DF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058BD50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D2D95C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98BF5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B73EB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54543E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42C87B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BF1C9F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77D88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8A6C60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0813F3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417C2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7C14F8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E0A3752">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40F6FB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CC093D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8D58F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5B149D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318855C3">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3C2491A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为促进人文交流、文旅发展、经贸合作，开创中国式现代化建设许昌实践营造良好舆论氛围。</w:t>
      </w:r>
    </w:p>
    <w:p w14:paraId="7E2ED390">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06A2202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在大公文汇报刊登专刊，提升了许昌城市影响力。</w:t>
      </w:r>
    </w:p>
    <w:p w14:paraId="4A95C625">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BEE25C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7D879E9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综合考虑资金管理、产出、效果、满意度等各方面因素，通过数据采集及分析，最终评分结果：【统筹本级】宣传-大公文汇传媒集团专刊绩效自评价结果为:总得分100分，属于"优"。</w:t>
      </w:r>
    </w:p>
    <w:p w14:paraId="0ED02E0A">
      <w:pPr>
        <w:pStyle w:val="11"/>
        <w:pageBreakBefore w:val="0"/>
        <w:kinsoku/>
        <w:wordWrap/>
        <w:overflowPunct/>
        <w:topLinePunct w:val="0"/>
        <w:autoSpaceDE/>
        <w:autoSpaceDN/>
        <w:bidi w:val="0"/>
        <w:adjustRightInd/>
        <w:snapToGrid/>
        <w:spacing w:line="400" w:lineRule="exact"/>
        <w:ind w:firstLine="560"/>
        <w:jc w:val="left"/>
        <w:textAlignment w:val="auto"/>
      </w:pPr>
    </w:p>
    <w:p w14:paraId="18796AB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51BAFB8A">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428EAC5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宣传版面费用; 刊登专刊数量; 在香港媒体发稿排名; 刊发时间; 许昌影响力; 展现许昌经济社会发展亮点、文化风采; 干部群众满意度;</w:t>
      </w:r>
    </w:p>
    <w:p w14:paraId="63B33F81">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1512AA4">
      <w:pPr>
        <w:pStyle w:val="17"/>
        <w:pageBreakBefore w:val="0"/>
        <w:kinsoku/>
        <w:wordWrap/>
        <w:overflowPunct/>
        <w:topLinePunct w:val="0"/>
        <w:autoSpaceDE/>
        <w:autoSpaceDN/>
        <w:bidi w:val="0"/>
        <w:adjustRightInd/>
        <w:snapToGrid/>
        <w:spacing w:line="400" w:lineRule="exact"/>
        <w:ind w:firstLine="560"/>
        <w:jc w:val="left"/>
        <w:textAlignment w:val="auto"/>
      </w:pPr>
    </w:p>
    <w:p w14:paraId="53CD94B8">
      <w:pPr>
        <w:pStyle w:val="11"/>
        <w:pageBreakBefore w:val="0"/>
        <w:kinsoku/>
        <w:wordWrap/>
        <w:overflowPunct/>
        <w:topLinePunct w:val="0"/>
        <w:autoSpaceDE/>
        <w:autoSpaceDN/>
        <w:bidi w:val="0"/>
        <w:adjustRightInd/>
        <w:snapToGrid/>
        <w:spacing w:line="400" w:lineRule="exact"/>
        <w:ind w:firstLine="560"/>
        <w:jc w:val="left"/>
        <w:textAlignment w:val="auto"/>
      </w:pPr>
    </w:p>
    <w:p w14:paraId="333BBBF1">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3E9DCE6">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4C81861">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E01DB0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73E4853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758C09A4">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4D3E564">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1C056D43">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2C03534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4DA410C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5E42B78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9960FC8">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189346E3">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41557C84">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4A6C50D3">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60AF7F9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4F53B53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全民国防教育</w:t>
      </w:r>
    </w:p>
    <w:p w14:paraId="44BB462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766A4B8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B36F66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120BB99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70441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D05743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2FBEE43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C826C9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77C6C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6E75C3D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4810E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9753B0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　</w:t>
            </w:r>
          </w:p>
        </w:tc>
        <w:tc>
          <w:tcPr>
            <w:tcW w:w="0" w:type="auto"/>
            <w:tcBorders>
              <w:top w:val="single" w:color="auto" w:sz="4" w:space="0"/>
              <w:left w:val="nil"/>
              <w:bottom w:val="single" w:color="auto" w:sz="4" w:space="0"/>
              <w:right w:val="single" w:color="auto" w:sz="4" w:space="0"/>
            </w:tcBorders>
            <w:noWrap/>
            <w:vAlign w:val="center"/>
          </w:tcPr>
          <w:p w14:paraId="7E8EE04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　</w:t>
            </w:r>
          </w:p>
        </w:tc>
        <w:tc>
          <w:tcPr>
            <w:tcW w:w="0" w:type="auto"/>
            <w:tcBorders>
              <w:top w:val="single" w:color="auto" w:sz="4" w:space="0"/>
              <w:left w:val="nil"/>
              <w:bottom w:val="single" w:color="auto" w:sz="4" w:space="0"/>
              <w:right w:val="single" w:color="auto" w:sz="4" w:space="0"/>
            </w:tcBorders>
            <w:noWrap/>
            <w:vAlign w:val="center"/>
          </w:tcPr>
          <w:p w14:paraId="405B18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　</w:t>
            </w:r>
          </w:p>
        </w:tc>
        <w:tc>
          <w:tcPr>
            <w:tcW w:w="0" w:type="auto"/>
            <w:tcBorders>
              <w:top w:val="nil"/>
              <w:left w:val="nil"/>
              <w:bottom w:val="single" w:color="auto" w:sz="4" w:space="0"/>
              <w:right w:val="single" w:color="auto" w:sz="4" w:space="0"/>
            </w:tcBorders>
            <w:noWrap/>
            <w:vAlign w:val="center"/>
          </w:tcPr>
          <w:p w14:paraId="4C36171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1C7B431">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5DE845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510A4F9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　</w:t>
            </w:r>
          </w:p>
        </w:tc>
        <w:tc>
          <w:tcPr>
            <w:tcW w:w="0" w:type="auto"/>
            <w:tcBorders>
              <w:top w:val="single" w:color="auto" w:sz="4" w:space="0"/>
              <w:left w:val="nil"/>
              <w:bottom w:val="single" w:color="auto" w:sz="4" w:space="0"/>
              <w:right w:val="single" w:color="auto" w:sz="4" w:space="0"/>
            </w:tcBorders>
            <w:noWrap/>
            <w:vAlign w:val="center"/>
          </w:tcPr>
          <w:p w14:paraId="47DC29B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　</w:t>
            </w:r>
          </w:p>
        </w:tc>
        <w:tc>
          <w:tcPr>
            <w:tcW w:w="0" w:type="auto"/>
            <w:tcBorders>
              <w:top w:val="single" w:color="auto" w:sz="4" w:space="0"/>
              <w:left w:val="nil"/>
              <w:bottom w:val="single" w:color="auto" w:sz="4" w:space="0"/>
              <w:right w:val="single" w:color="auto" w:sz="4" w:space="0"/>
            </w:tcBorders>
            <w:noWrap/>
            <w:vAlign w:val="center"/>
          </w:tcPr>
          <w:p w14:paraId="13CCFE4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70.00</w:t>
            </w:r>
          </w:p>
        </w:tc>
        <w:tc>
          <w:tcPr>
            <w:tcW w:w="0" w:type="auto"/>
            <w:tcBorders>
              <w:top w:val="nil"/>
              <w:left w:val="nil"/>
              <w:bottom w:val="single" w:color="auto" w:sz="4" w:space="0"/>
              <w:right w:val="single" w:color="auto" w:sz="4" w:space="0"/>
            </w:tcBorders>
            <w:noWrap/>
            <w:vAlign w:val="center"/>
          </w:tcPr>
          <w:p w14:paraId="5C231BE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6001645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3B4FA3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F37AA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B0357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A6B8C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5F67A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848CF0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A0444E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337BB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398533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CB66C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42B90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7D89AF18">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76A4F420">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3653856F">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76789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CCEE31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83428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36E05D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A3D005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82E6A8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FE079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FE9350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24A4E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2FEB1C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E07DF9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3AF87C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E6E0B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AFBAD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28DA3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B3061A0">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B1F1A1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BAE309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0153D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387A0C8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72A042C">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765A9AF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全民国防教育阵地不断强化，国防教育内容完善丰富，国防教育载体途径创新发展，全民国防意识和素养全面提升。</w:t>
      </w:r>
    </w:p>
    <w:p w14:paraId="2ED19305">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57AA80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全民国防教育阵地不断强化，国防教育内容完善丰富，国防教育载体途径创新发展，全民国防意识和素养全面提升。</w:t>
      </w:r>
    </w:p>
    <w:p w14:paraId="1BFA8234">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3123A8B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2E9136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综合考虑资金管理、产出、效果、满意度等各方面因素，通过数据采集及分析，最终评分结果：【统筹本级】全民国防教育工作经费绩效自评价结果为:总得分100分，属于"优"。</w:t>
      </w:r>
    </w:p>
    <w:p w14:paraId="70AF5393">
      <w:pPr>
        <w:pStyle w:val="11"/>
        <w:pageBreakBefore w:val="0"/>
        <w:kinsoku/>
        <w:wordWrap/>
        <w:overflowPunct/>
        <w:topLinePunct w:val="0"/>
        <w:autoSpaceDE/>
        <w:autoSpaceDN/>
        <w:bidi w:val="0"/>
        <w:adjustRightInd/>
        <w:snapToGrid/>
        <w:spacing w:line="400" w:lineRule="exact"/>
        <w:ind w:firstLine="560"/>
        <w:jc w:val="left"/>
        <w:textAlignment w:val="auto"/>
      </w:pPr>
    </w:p>
    <w:p w14:paraId="6A68906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6A7DC2B7">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58D9C70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开展全民国防教育工作; 举办国防教育培训班; 开设国防教育专题专栏; 举办市委理论学习中心组国防教育专题辅导报告; 举办军营开放活动; 活动策划; 活动效果; 开展“爱国强军谱新篇”群众性主题实践活动; 举办“全民国防教育月”宣传教育活动; 全民国防教育社会氛围; 全民国防教育意识; 群众满意度;</w:t>
      </w:r>
    </w:p>
    <w:p w14:paraId="1E3DA59F">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DBFB022">
      <w:pPr>
        <w:pStyle w:val="17"/>
        <w:pageBreakBefore w:val="0"/>
        <w:kinsoku/>
        <w:wordWrap/>
        <w:overflowPunct/>
        <w:topLinePunct w:val="0"/>
        <w:autoSpaceDE/>
        <w:autoSpaceDN/>
        <w:bidi w:val="0"/>
        <w:adjustRightInd/>
        <w:snapToGrid/>
        <w:spacing w:line="400" w:lineRule="exact"/>
        <w:ind w:firstLine="560"/>
        <w:jc w:val="left"/>
        <w:textAlignment w:val="auto"/>
      </w:pPr>
    </w:p>
    <w:p w14:paraId="0794D38D">
      <w:pPr>
        <w:pStyle w:val="11"/>
        <w:pageBreakBefore w:val="0"/>
        <w:kinsoku/>
        <w:wordWrap/>
        <w:overflowPunct/>
        <w:topLinePunct w:val="0"/>
        <w:autoSpaceDE/>
        <w:autoSpaceDN/>
        <w:bidi w:val="0"/>
        <w:adjustRightInd/>
        <w:snapToGrid/>
        <w:spacing w:line="400" w:lineRule="exact"/>
        <w:ind w:firstLine="560"/>
        <w:jc w:val="left"/>
        <w:textAlignment w:val="auto"/>
      </w:pPr>
    </w:p>
    <w:p w14:paraId="0CFD5F4C">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3B68C8D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7FDCD354">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3AB497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5979C257">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C738592">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5EFD131B">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4F980102">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45598D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669B024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469B123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E9AA566">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37837174">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53B9001A">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639811F">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1086125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7D31C26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强国复兴有我群众性实践活动</w:t>
      </w:r>
    </w:p>
    <w:p w14:paraId="3ABC1B0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7486411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523CE629">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34867F5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672416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9D33C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D3DEF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C8288B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740B24F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D3C917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663240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7EF8FB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　</w:t>
            </w:r>
          </w:p>
        </w:tc>
        <w:tc>
          <w:tcPr>
            <w:tcW w:w="0" w:type="auto"/>
            <w:tcBorders>
              <w:top w:val="single" w:color="auto" w:sz="4" w:space="0"/>
              <w:left w:val="nil"/>
              <w:bottom w:val="single" w:color="auto" w:sz="4" w:space="0"/>
              <w:right w:val="single" w:color="auto" w:sz="4" w:space="0"/>
            </w:tcBorders>
            <w:noWrap/>
            <w:vAlign w:val="center"/>
          </w:tcPr>
          <w:p w14:paraId="313BDC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　</w:t>
            </w:r>
          </w:p>
        </w:tc>
        <w:tc>
          <w:tcPr>
            <w:tcW w:w="0" w:type="auto"/>
            <w:tcBorders>
              <w:top w:val="single" w:color="auto" w:sz="4" w:space="0"/>
              <w:left w:val="nil"/>
              <w:bottom w:val="single" w:color="auto" w:sz="4" w:space="0"/>
              <w:right w:val="single" w:color="auto" w:sz="4" w:space="0"/>
            </w:tcBorders>
            <w:noWrap/>
            <w:vAlign w:val="center"/>
          </w:tcPr>
          <w:p w14:paraId="0184C2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　</w:t>
            </w:r>
          </w:p>
        </w:tc>
        <w:tc>
          <w:tcPr>
            <w:tcW w:w="0" w:type="auto"/>
            <w:tcBorders>
              <w:top w:val="nil"/>
              <w:left w:val="nil"/>
              <w:bottom w:val="single" w:color="auto" w:sz="4" w:space="0"/>
              <w:right w:val="single" w:color="auto" w:sz="4" w:space="0"/>
            </w:tcBorders>
            <w:noWrap/>
            <w:vAlign w:val="center"/>
          </w:tcPr>
          <w:p w14:paraId="73FCC6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2346BBD">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795ECF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0C9736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　</w:t>
            </w:r>
          </w:p>
        </w:tc>
        <w:tc>
          <w:tcPr>
            <w:tcW w:w="0" w:type="auto"/>
            <w:tcBorders>
              <w:top w:val="single" w:color="auto" w:sz="4" w:space="0"/>
              <w:left w:val="nil"/>
              <w:bottom w:val="single" w:color="auto" w:sz="4" w:space="0"/>
              <w:right w:val="single" w:color="auto" w:sz="4" w:space="0"/>
            </w:tcBorders>
            <w:noWrap/>
            <w:vAlign w:val="center"/>
          </w:tcPr>
          <w:p w14:paraId="5D30C4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　</w:t>
            </w:r>
          </w:p>
        </w:tc>
        <w:tc>
          <w:tcPr>
            <w:tcW w:w="0" w:type="auto"/>
            <w:tcBorders>
              <w:top w:val="single" w:color="auto" w:sz="4" w:space="0"/>
              <w:left w:val="nil"/>
              <w:bottom w:val="single" w:color="auto" w:sz="4" w:space="0"/>
              <w:right w:val="single" w:color="auto" w:sz="4" w:space="0"/>
            </w:tcBorders>
            <w:noWrap/>
            <w:vAlign w:val="center"/>
          </w:tcPr>
          <w:p w14:paraId="75ADDC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3.90</w:t>
            </w:r>
          </w:p>
        </w:tc>
        <w:tc>
          <w:tcPr>
            <w:tcW w:w="0" w:type="auto"/>
            <w:tcBorders>
              <w:top w:val="nil"/>
              <w:left w:val="nil"/>
              <w:bottom w:val="single" w:color="auto" w:sz="4" w:space="0"/>
              <w:right w:val="single" w:color="auto" w:sz="4" w:space="0"/>
            </w:tcBorders>
            <w:noWrap/>
            <w:vAlign w:val="center"/>
          </w:tcPr>
          <w:p w14:paraId="07E4A7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511DFD4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073B1A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C88EDA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0E6839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8A3DF4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CCE2E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51B0D45E">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A80776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0048940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B896A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5929E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6ED24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847BA9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09F6DAC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365586E">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B3AE22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E677A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F4AD7A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FA9063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2C62E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AC75C1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AD447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1D636A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76772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5C05C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26097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E7D1DB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DD13D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BEAAD9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5E1833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873D075">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97C11B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A41A10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DB5AF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691C9A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7857CA0E">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367A473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组织全市党员干部群众特别是青少年学生以“强国复兴有我”为主题，以微故事、微党课、微讲述为主要方式，讲出彩故事、展出彩形象、扬出彩新风。</w:t>
      </w:r>
    </w:p>
    <w:p w14:paraId="0FEEACE0">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0F0FC00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组织全市党员干部群众特别是青少年学生以“强国复兴有我”为主题，以微故事、微党课、微讲述为主要方式，讲出彩故事、展出彩形象、扬出彩新风。</w:t>
      </w:r>
    </w:p>
    <w:p w14:paraId="7CD7F1F9">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6C11B60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DA4884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综合考虑资金管理、产出、效果、满意度等各方面因素，通过数据采集及分析，最终评分结果：【统筹本级】“强国复兴有我”群众性实践活动工作经费绩效自评价结果为:总得分99.2分，属于"优"。</w:t>
      </w:r>
    </w:p>
    <w:p w14:paraId="01CA203D">
      <w:pPr>
        <w:pStyle w:val="11"/>
        <w:pageBreakBefore w:val="0"/>
        <w:kinsoku/>
        <w:wordWrap/>
        <w:overflowPunct/>
        <w:topLinePunct w:val="0"/>
        <w:autoSpaceDE/>
        <w:autoSpaceDN/>
        <w:bidi w:val="0"/>
        <w:adjustRightInd/>
        <w:snapToGrid/>
        <w:spacing w:line="400" w:lineRule="exact"/>
        <w:ind w:firstLine="560"/>
        <w:jc w:val="left"/>
        <w:textAlignment w:val="auto"/>
      </w:pPr>
    </w:p>
    <w:p w14:paraId="29E9EA8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6D8D5F67">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30B521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举办2025年“强国复兴有我”群众性主题实践活动; 录制视频; 举办决赛; 活动策划; 宣传推广时间; 举办活动时间; 社会影响力; 群众满意度;</w:t>
      </w:r>
    </w:p>
    <w:p w14:paraId="7AA0C96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8B6448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举办复赛;</w:t>
      </w:r>
    </w:p>
    <w:p w14:paraId="115CEAAD">
      <w:pPr>
        <w:pStyle w:val="11"/>
        <w:pageBreakBefore w:val="0"/>
        <w:kinsoku/>
        <w:wordWrap/>
        <w:overflowPunct/>
        <w:topLinePunct w:val="0"/>
        <w:autoSpaceDE/>
        <w:autoSpaceDN/>
        <w:bidi w:val="0"/>
        <w:adjustRightInd/>
        <w:snapToGrid/>
        <w:spacing w:line="400" w:lineRule="exact"/>
        <w:ind w:firstLine="560"/>
        <w:jc w:val="left"/>
        <w:textAlignment w:val="auto"/>
      </w:pPr>
    </w:p>
    <w:p w14:paraId="268AB74A">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60318ED6">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67A5E1B4">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10A838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6FF5533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DF2B9FA">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40A28FA">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12EAE660">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68999DD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0272700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03D5195D">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30D05A9F">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13D8448">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47834E6A">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605C8E05">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1829FB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6E9F31E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党的二十届三中全会精神宣讲</w:t>
      </w:r>
    </w:p>
    <w:p w14:paraId="45F55F7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1F2C491B">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5F1ACB0">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DDA186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7B256B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D2524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A1F299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5B30F8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0A7B98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E6E8FB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27A4FE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9A41E0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36.07　</w:t>
            </w:r>
          </w:p>
        </w:tc>
        <w:tc>
          <w:tcPr>
            <w:tcW w:w="0" w:type="auto"/>
            <w:tcBorders>
              <w:top w:val="single" w:color="auto" w:sz="4" w:space="0"/>
              <w:left w:val="nil"/>
              <w:bottom w:val="single" w:color="auto" w:sz="4" w:space="0"/>
              <w:right w:val="single" w:color="auto" w:sz="4" w:space="0"/>
            </w:tcBorders>
            <w:noWrap/>
            <w:vAlign w:val="center"/>
          </w:tcPr>
          <w:p w14:paraId="04EBE1B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36.07　</w:t>
            </w:r>
          </w:p>
        </w:tc>
        <w:tc>
          <w:tcPr>
            <w:tcW w:w="0" w:type="auto"/>
            <w:tcBorders>
              <w:top w:val="single" w:color="auto" w:sz="4" w:space="0"/>
              <w:left w:val="nil"/>
              <w:bottom w:val="single" w:color="auto" w:sz="4" w:space="0"/>
              <w:right w:val="single" w:color="auto" w:sz="4" w:space="0"/>
            </w:tcBorders>
            <w:noWrap/>
            <w:vAlign w:val="center"/>
          </w:tcPr>
          <w:p w14:paraId="4CF2130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36.01　</w:t>
            </w:r>
          </w:p>
        </w:tc>
        <w:tc>
          <w:tcPr>
            <w:tcW w:w="0" w:type="auto"/>
            <w:tcBorders>
              <w:top w:val="nil"/>
              <w:left w:val="nil"/>
              <w:bottom w:val="single" w:color="auto" w:sz="4" w:space="0"/>
              <w:right w:val="single" w:color="auto" w:sz="4" w:space="0"/>
            </w:tcBorders>
            <w:noWrap/>
            <w:vAlign w:val="center"/>
          </w:tcPr>
          <w:p w14:paraId="6951A04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99.83%</w:t>
            </w:r>
          </w:p>
        </w:tc>
      </w:tr>
      <w:tr w14:paraId="4744F469">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6262DF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B0CC8F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36.07　</w:t>
            </w:r>
          </w:p>
        </w:tc>
        <w:tc>
          <w:tcPr>
            <w:tcW w:w="0" w:type="auto"/>
            <w:tcBorders>
              <w:top w:val="single" w:color="auto" w:sz="4" w:space="0"/>
              <w:left w:val="nil"/>
              <w:bottom w:val="single" w:color="auto" w:sz="4" w:space="0"/>
              <w:right w:val="single" w:color="auto" w:sz="4" w:space="0"/>
            </w:tcBorders>
            <w:noWrap/>
            <w:vAlign w:val="center"/>
          </w:tcPr>
          <w:p w14:paraId="4F54BE1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36.07　</w:t>
            </w:r>
          </w:p>
        </w:tc>
        <w:tc>
          <w:tcPr>
            <w:tcW w:w="0" w:type="auto"/>
            <w:tcBorders>
              <w:top w:val="single" w:color="auto" w:sz="4" w:space="0"/>
              <w:left w:val="nil"/>
              <w:bottom w:val="single" w:color="auto" w:sz="4" w:space="0"/>
              <w:right w:val="single" w:color="auto" w:sz="4" w:space="0"/>
            </w:tcBorders>
            <w:noWrap/>
            <w:vAlign w:val="center"/>
          </w:tcPr>
          <w:p w14:paraId="48028C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36.01</w:t>
            </w:r>
          </w:p>
        </w:tc>
        <w:tc>
          <w:tcPr>
            <w:tcW w:w="0" w:type="auto"/>
            <w:tcBorders>
              <w:top w:val="nil"/>
              <w:left w:val="nil"/>
              <w:bottom w:val="single" w:color="auto" w:sz="4" w:space="0"/>
              <w:right w:val="single" w:color="auto" w:sz="4" w:space="0"/>
            </w:tcBorders>
            <w:noWrap/>
            <w:vAlign w:val="center"/>
          </w:tcPr>
          <w:p w14:paraId="2601F88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99.83%</w:t>
            </w:r>
          </w:p>
        </w:tc>
      </w:tr>
      <w:tr w14:paraId="77A8219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D3094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6A4E100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E6EB5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7C89D7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4FB89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8EE5EA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7A9FCF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160C2A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183FF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FF9601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EC4C5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68215D7">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527711A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061CBB3D">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43F41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18D5FB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F31938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13252EE9">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DE2A5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A6ACE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14CEA3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8527AB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768023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1E740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A5FCE9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FF5076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4F306A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C88DF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F10C6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B623D6A">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EE73A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D2B180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F1A9E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7DEFE47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5C603085">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4A7BD33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推动全市党的二十届三中全会精神宣传宣讲工作落实生效；服务保障市委理论学习中心组学习高质量开展。</w:t>
      </w:r>
    </w:p>
    <w:p w14:paraId="1FCAEED9">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21A5DD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推动党的二十届三中全会精神在我市落地生根/开花结果；市委理论学习中心组学习体制增效</w:t>
      </w:r>
    </w:p>
    <w:p w14:paraId="6D7A9283">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4764507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7863D0D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综合考虑资金管理、产出、效果、满意度等各方面因素，通过数据采集及分析，最终评分结果：【统筹本级】党的二十届三中全会宣讲和市委中心组理论学习经费绩效自评价结果为:总得分99.98分，属于"优"。</w:t>
      </w:r>
    </w:p>
    <w:p w14:paraId="6123D2A7">
      <w:pPr>
        <w:pStyle w:val="11"/>
        <w:pageBreakBefore w:val="0"/>
        <w:kinsoku/>
        <w:wordWrap/>
        <w:overflowPunct/>
        <w:topLinePunct w:val="0"/>
        <w:autoSpaceDE/>
        <w:autoSpaceDN/>
        <w:bidi w:val="0"/>
        <w:adjustRightInd/>
        <w:snapToGrid/>
        <w:spacing w:line="400" w:lineRule="exact"/>
        <w:ind w:firstLine="560"/>
        <w:jc w:val="left"/>
        <w:textAlignment w:val="auto"/>
      </w:pPr>
    </w:p>
    <w:p w14:paraId="55586E0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55785B92">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5FB16F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理论学习、宣讲相关费用; 市级示范宣讲场次; 市委理论学习中心组学习内容; 市级宣讲团成员宣讲内容; 市级集中宣讲完成时间; 市委理论学习中心组学习任务完成时间; 市委理论学习中心组学习质量; 贯彻落实党的二十届三中全会精神; 市委理论学习中心组成员满意度; 党的二十届三中全会宣讲受众满意度;</w:t>
      </w:r>
    </w:p>
    <w:p w14:paraId="2A3AB51D">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FA3E88E">
      <w:pPr>
        <w:pStyle w:val="17"/>
        <w:pageBreakBefore w:val="0"/>
        <w:kinsoku/>
        <w:wordWrap/>
        <w:overflowPunct/>
        <w:topLinePunct w:val="0"/>
        <w:autoSpaceDE/>
        <w:autoSpaceDN/>
        <w:bidi w:val="0"/>
        <w:adjustRightInd/>
        <w:snapToGrid/>
        <w:spacing w:line="400" w:lineRule="exact"/>
        <w:ind w:firstLine="560"/>
        <w:jc w:val="left"/>
        <w:textAlignment w:val="auto"/>
      </w:pPr>
    </w:p>
    <w:p w14:paraId="2F6A126A">
      <w:pPr>
        <w:pStyle w:val="11"/>
        <w:pageBreakBefore w:val="0"/>
        <w:kinsoku/>
        <w:wordWrap/>
        <w:overflowPunct/>
        <w:topLinePunct w:val="0"/>
        <w:autoSpaceDE/>
        <w:autoSpaceDN/>
        <w:bidi w:val="0"/>
        <w:adjustRightInd/>
        <w:snapToGrid/>
        <w:spacing w:line="400" w:lineRule="exact"/>
        <w:ind w:firstLine="560"/>
        <w:jc w:val="left"/>
        <w:textAlignment w:val="auto"/>
      </w:pPr>
    </w:p>
    <w:p w14:paraId="6E54B798">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39C3E36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7631434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0210C1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07AAB57F">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1DEA729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4B77B2E">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296DA6D9">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785094DD">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5C6FD98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19CDFF4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4A2899DD">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459B62FE">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C3AE5B7">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F154658">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4D0EA9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72D113D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补充订阅党报党刊不足部分</w:t>
      </w:r>
    </w:p>
    <w:p w14:paraId="0152BAD8">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3AA8C25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0EA3C39B">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4AD0337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DFC4FC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47488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978A8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4A2C12C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C2E8A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475585C7">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7F638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5E851C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　</w:t>
            </w:r>
          </w:p>
        </w:tc>
        <w:tc>
          <w:tcPr>
            <w:tcW w:w="0" w:type="auto"/>
            <w:tcBorders>
              <w:top w:val="single" w:color="auto" w:sz="4" w:space="0"/>
              <w:left w:val="nil"/>
              <w:bottom w:val="single" w:color="auto" w:sz="4" w:space="0"/>
              <w:right w:val="single" w:color="auto" w:sz="4" w:space="0"/>
            </w:tcBorders>
            <w:noWrap/>
            <w:vAlign w:val="center"/>
          </w:tcPr>
          <w:p w14:paraId="34CCF92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　</w:t>
            </w:r>
          </w:p>
        </w:tc>
        <w:tc>
          <w:tcPr>
            <w:tcW w:w="0" w:type="auto"/>
            <w:tcBorders>
              <w:top w:val="single" w:color="auto" w:sz="4" w:space="0"/>
              <w:left w:val="nil"/>
              <w:bottom w:val="single" w:color="auto" w:sz="4" w:space="0"/>
              <w:right w:val="single" w:color="auto" w:sz="4" w:space="0"/>
            </w:tcBorders>
            <w:noWrap/>
            <w:vAlign w:val="center"/>
          </w:tcPr>
          <w:p w14:paraId="05EB0E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　</w:t>
            </w:r>
          </w:p>
        </w:tc>
        <w:tc>
          <w:tcPr>
            <w:tcW w:w="0" w:type="auto"/>
            <w:tcBorders>
              <w:top w:val="nil"/>
              <w:left w:val="nil"/>
              <w:bottom w:val="single" w:color="auto" w:sz="4" w:space="0"/>
              <w:right w:val="single" w:color="auto" w:sz="4" w:space="0"/>
            </w:tcBorders>
            <w:noWrap/>
            <w:vAlign w:val="center"/>
          </w:tcPr>
          <w:p w14:paraId="16846A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711AF22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60410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F3B0F1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　</w:t>
            </w:r>
          </w:p>
        </w:tc>
        <w:tc>
          <w:tcPr>
            <w:tcW w:w="0" w:type="auto"/>
            <w:tcBorders>
              <w:top w:val="single" w:color="auto" w:sz="4" w:space="0"/>
              <w:left w:val="nil"/>
              <w:bottom w:val="single" w:color="auto" w:sz="4" w:space="0"/>
              <w:right w:val="single" w:color="auto" w:sz="4" w:space="0"/>
            </w:tcBorders>
            <w:noWrap/>
            <w:vAlign w:val="center"/>
          </w:tcPr>
          <w:p w14:paraId="1BA16F7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　</w:t>
            </w:r>
          </w:p>
        </w:tc>
        <w:tc>
          <w:tcPr>
            <w:tcW w:w="0" w:type="auto"/>
            <w:tcBorders>
              <w:top w:val="single" w:color="auto" w:sz="4" w:space="0"/>
              <w:left w:val="nil"/>
              <w:bottom w:val="single" w:color="auto" w:sz="4" w:space="0"/>
              <w:right w:val="single" w:color="auto" w:sz="4" w:space="0"/>
            </w:tcBorders>
            <w:noWrap/>
            <w:vAlign w:val="center"/>
          </w:tcPr>
          <w:p w14:paraId="61BB8E0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67.97</w:t>
            </w:r>
          </w:p>
        </w:tc>
        <w:tc>
          <w:tcPr>
            <w:tcW w:w="0" w:type="auto"/>
            <w:tcBorders>
              <w:top w:val="nil"/>
              <w:left w:val="nil"/>
              <w:bottom w:val="single" w:color="auto" w:sz="4" w:space="0"/>
              <w:right w:val="single" w:color="auto" w:sz="4" w:space="0"/>
            </w:tcBorders>
            <w:noWrap/>
            <w:vAlign w:val="center"/>
          </w:tcPr>
          <w:p w14:paraId="67CE7E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3C8E91E3">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888D35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980EB9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5906A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05F87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66D90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4F5C1C6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F45A7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4FBA80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40D618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600A2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4A95B4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81694CE">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562C217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15E5B08">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9313D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CE229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9444A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92C05E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87811B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1286B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1F3B34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43DF8E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1A15F3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1E9FA6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C3E3A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D5B5CE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7A1F5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E900B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3F892A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5BB7D6B">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6BEC2F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E7A0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实施预算绩效管理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D4A5F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6A5E37E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1218EACA">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6B7FED9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保质保量完成当年度党报党刊发行任务</w:t>
      </w:r>
    </w:p>
    <w:p w14:paraId="57E76B68">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0255E58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保质保量完成当年度党报党刊发行任务</w:t>
      </w:r>
    </w:p>
    <w:p w14:paraId="3EE210A0">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7304E466">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BD3A47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综合考虑资金管理、产出、效果、满意度等各方面因素，通过数据采集及分析，最终评分结果：【统筹本级】2024年度党报党刊订阅项目经费绩效自评价结果为:总得分100分，属于"优"。</w:t>
      </w:r>
    </w:p>
    <w:p w14:paraId="67357B7E">
      <w:pPr>
        <w:pStyle w:val="11"/>
        <w:pageBreakBefore w:val="0"/>
        <w:kinsoku/>
        <w:wordWrap/>
        <w:overflowPunct/>
        <w:topLinePunct w:val="0"/>
        <w:autoSpaceDE/>
        <w:autoSpaceDN/>
        <w:bidi w:val="0"/>
        <w:adjustRightInd/>
        <w:snapToGrid/>
        <w:spacing w:line="400" w:lineRule="exact"/>
        <w:ind w:firstLine="560"/>
        <w:jc w:val="left"/>
        <w:textAlignment w:val="auto"/>
      </w:pPr>
    </w:p>
    <w:p w14:paraId="2D84211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681B5CB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FAE74C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补贴党报党刊发行费用; 赠阅河南日报数量; 赠阅新华每日电讯数量; 赠阅人民日报数量; 赠阅求是数量; 赠阅科技日报数量; 赠阅河南日报农村版数量; 党报党刊质量; 党报党刊送达时效; 报刊、杂志续订率; 党报党刊传播空间; 党的思想舆论阵地; 党报党刊订阅用户满意度;</w:t>
      </w:r>
    </w:p>
    <w:p w14:paraId="12585C74">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EB15193">
      <w:pPr>
        <w:pStyle w:val="17"/>
        <w:pageBreakBefore w:val="0"/>
        <w:kinsoku/>
        <w:wordWrap/>
        <w:overflowPunct/>
        <w:topLinePunct w:val="0"/>
        <w:autoSpaceDE/>
        <w:autoSpaceDN/>
        <w:bidi w:val="0"/>
        <w:adjustRightInd/>
        <w:snapToGrid/>
        <w:spacing w:line="400" w:lineRule="exact"/>
        <w:ind w:firstLine="560"/>
        <w:jc w:val="left"/>
        <w:textAlignment w:val="auto"/>
      </w:pPr>
    </w:p>
    <w:p w14:paraId="5C1F9D35">
      <w:pPr>
        <w:pStyle w:val="11"/>
        <w:pageBreakBefore w:val="0"/>
        <w:kinsoku/>
        <w:wordWrap/>
        <w:overflowPunct/>
        <w:topLinePunct w:val="0"/>
        <w:autoSpaceDE/>
        <w:autoSpaceDN/>
        <w:bidi w:val="0"/>
        <w:adjustRightInd/>
        <w:snapToGrid/>
        <w:spacing w:line="400" w:lineRule="exact"/>
        <w:ind w:firstLine="560"/>
        <w:jc w:val="left"/>
        <w:textAlignment w:val="auto"/>
      </w:pPr>
    </w:p>
    <w:p w14:paraId="3296EFFD">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2C633E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326A5B3C">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414D28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5A479F2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706B95F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37508A1">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7C00CB05">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46A78E9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49111E3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7812A875">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0E7BB09">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8B1DEC9">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5B6BC739">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4DC04FAA">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15FFE40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E5BAED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创建文明城市</w:t>
      </w:r>
    </w:p>
    <w:p w14:paraId="026ABAA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1A07353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2577430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C4641C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5984D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895D81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6B51BFC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7021F4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E8E8C0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2D8795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179DCF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08CE3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　</w:t>
            </w:r>
          </w:p>
        </w:tc>
        <w:tc>
          <w:tcPr>
            <w:tcW w:w="0" w:type="auto"/>
            <w:tcBorders>
              <w:top w:val="single" w:color="auto" w:sz="4" w:space="0"/>
              <w:left w:val="nil"/>
              <w:bottom w:val="single" w:color="auto" w:sz="4" w:space="0"/>
              <w:right w:val="single" w:color="auto" w:sz="4" w:space="0"/>
            </w:tcBorders>
            <w:noWrap/>
            <w:vAlign w:val="center"/>
          </w:tcPr>
          <w:p w14:paraId="338D55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　</w:t>
            </w:r>
          </w:p>
        </w:tc>
        <w:tc>
          <w:tcPr>
            <w:tcW w:w="0" w:type="auto"/>
            <w:tcBorders>
              <w:top w:val="single" w:color="auto" w:sz="4" w:space="0"/>
              <w:left w:val="nil"/>
              <w:bottom w:val="single" w:color="auto" w:sz="4" w:space="0"/>
              <w:right w:val="single" w:color="auto" w:sz="4" w:space="0"/>
            </w:tcBorders>
            <w:noWrap/>
            <w:vAlign w:val="center"/>
          </w:tcPr>
          <w:p w14:paraId="5A36BC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　</w:t>
            </w:r>
          </w:p>
        </w:tc>
        <w:tc>
          <w:tcPr>
            <w:tcW w:w="0" w:type="auto"/>
            <w:tcBorders>
              <w:top w:val="nil"/>
              <w:left w:val="nil"/>
              <w:bottom w:val="single" w:color="auto" w:sz="4" w:space="0"/>
              <w:right w:val="single" w:color="auto" w:sz="4" w:space="0"/>
            </w:tcBorders>
            <w:noWrap/>
            <w:vAlign w:val="center"/>
          </w:tcPr>
          <w:p w14:paraId="7CEA9E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7C3A832">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8A850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7C8D2CA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　</w:t>
            </w:r>
          </w:p>
        </w:tc>
        <w:tc>
          <w:tcPr>
            <w:tcW w:w="0" w:type="auto"/>
            <w:tcBorders>
              <w:top w:val="single" w:color="auto" w:sz="4" w:space="0"/>
              <w:left w:val="nil"/>
              <w:bottom w:val="single" w:color="auto" w:sz="4" w:space="0"/>
              <w:right w:val="single" w:color="auto" w:sz="4" w:space="0"/>
            </w:tcBorders>
            <w:noWrap/>
            <w:vAlign w:val="center"/>
          </w:tcPr>
          <w:p w14:paraId="20DA2F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　</w:t>
            </w:r>
          </w:p>
        </w:tc>
        <w:tc>
          <w:tcPr>
            <w:tcW w:w="0" w:type="auto"/>
            <w:tcBorders>
              <w:top w:val="single" w:color="auto" w:sz="4" w:space="0"/>
              <w:left w:val="nil"/>
              <w:bottom w:val="single" w:color="auto" w:sz="4" w:space="0"/>
              <w:right w:val="single" w:color="auto" w:sz="4" w:space="0"/>
            </w:tcBorders>
            <w:noWrap/>
            <w:vAlign w:val="center"/>
          </w:tcPr>
          <w:p w14:paraId="678455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80.00</w:t>
            </w:r>
          </w:p>
        </w:tc>
        <w:tc>
          <w:tcPr>
            <w:tcW w:w="0" w:type="auto"/>
            <w:tcBorders>
              <w:top w:val="nil"/>
              <w:left w:val="nil"/>
              <w:bottom w:val="single" w:color="auto" w:sz="4" w:space="0"/>
              <w:right w:val="single" w:color="auto" w:sz="4" w:space="0"/>
            </w:tcBorders>
            <w:noWrap/>
            <w:vAlign w:val="center"/>
          </w:tcPr>
          <w:p w14:paraId="669123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6C38C2CD">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DC66B2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29716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0ACE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0D862C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863850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BA83E6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BCE0AB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07399E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B81865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D83E38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7FC7D3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73B90B5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03C7EB1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1BDDDC87">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CDF793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97E64D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EABB6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CA4CC3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7B6DC1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FF651B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7C502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0AC082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EAFC5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4A137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62A99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8EAA73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3A389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7E9B7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B6B1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0AE28A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DBC0FF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256223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22D16D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1916F37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06356FE2">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320E65B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持续开展常态化创建，提高市民文明素质，提高市民幸福指数。</w:t>
      </w:r>
    </w:p>
    <w:p w14:paraId="69394D61">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3882C79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通过开展常态化创建，市民文明素质得到提升，群众性精神文明创建活动成效显著。</w:t>
      </w:r>
    </w:p>
    <w:p w14:paraId="171C1077">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4EA32EC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3E91BE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综合考虑资金管理、产出、效果、满意度等各方面因素，通过数据采集及分析，最终评分结果：【统筹本级】2024年创建文明城市专项工作经费绩效自评价结果为:总得分100分，属于"优"。</w:t>
      </w:r>
    </w:p>
    <w:p w14:paraId="504F5870">
      <w:pPr>
        <w:pStyle w:val="11"/>
        <w:pageBreakBefore w:val="0"/>
        <w:kinsoku/>
        <w:wordWrap/>
        <w:overflowPunct/>
        <w:topLinePunct w:val="0"/>
        <w:autoSpaceDE/>
        <w:autoSpaceDN/>
        <w:bidi w:val="0"/>
        <w:adjustRightInd/>
        <w:snapToGrid/>
        <w:spacing w:line="400" w:lineRule="exact"/>
        <w:ind w:firstLine="560"/>
        <w:jc w:val="left"/>
        <w:textAlignment w:val="auto"/>
      </w:pPr>
    </w:p>
    <w:p w14:paraId="437AA12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01D010EE">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DFBB68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文明城市创建经费; 制作公益广告、创建专栏数量; 印刷宣传品数量; 全国文明城市验收省内排名; 完成文明城市测评体系各项指标; 印刷核心价值观春联等; 城市形象和市民生活环境; 市民文明素质和城市文明程度; 群众满意度;</w:t>
      </w:r>
    </w:p>
    <w:p w14:paraId="71BFF6DB">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47EA6594">
      <w:pPr>
        <w:pStyle w:val="17"/>
        <w:pageBreakBefore w:val="0"/>
        <w:kinsoku/>
        <w:wordWrap/>
        <w:overflowPunct/>
        <w:topLinePunct w:val="0"/>
        <w:autoSpaceDE/>
        <w:autoSpaceDN/>
        <w:bidi w:val="0"/>
        <w:adjustRightInd/>
        <w:snapToGrid/>
        <w:spacing w:line="400" w:lineRule="exact"/>
        <w:ind w:firstLine="560"/>
        <w:jc w:val="left"/>
        <w:textAlignment w:val="auto"/>
      </w:pPr>
    </w:p>
    <w:p w14:paraId="7705DDE1">
      <w:pPr>
        <w:pStyle w:val="11"/>
        <w:pageBreakBefore w:val="0"/>
        <w:kinsoku/>
        <w:wordWrap/>
        <w:overflowPunct/>
        <w:topLinePunct w:val="0"/>
        <w:autoSpaceDE/>
        <w:autoSpaceDN/>
        <w:bidi w:val="0"/>
        <w:adjustRightInd/>
        <w:snapToGrid/>
        <w:spacing w:line="400" w:lineRule="exact"/>
        <w:ind w:firstLine="560"/>
        <w:jc w:val="left"/>
        <w:textAlignment w:val="auto"/>
      </w:pPr>
    </w:p>
    <w:p w14:paraId="49C45E42">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1BAA437C">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495CF901">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587BFF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4792344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7E4D7A9D">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33649470">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0F78667B">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868BE6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3C5D508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24B90029">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87D6B65">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62D9CA48">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5276EFDE">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0E2EF485">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6257747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FA3DAE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国际传播能力建设</w:t>
      </w:r>
    </w:p>
    <w:p w14:paraId="6B2E05A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0BE85D4B">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DB9E25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95A73A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F9582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B7D84F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250D5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1EBBEDF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DF10E1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BC8D93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ABF66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EF539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70.28　</w:t>
            </w:r>
          </w:p>
        </w:tc>
        <w:tc>
          <w:tcPr>
            <w:tcW w:w="0" w:type="auto"/>
            <w:tcBorders>
              <w:top w:val="single" w:color="auto" w:sz="4" w:space="0"/>
              <w:left w:val="nil"/>
              <w:bottom w:val="single" w:color="auto" w:sz="4" w:space="0"/>
              <w:right w:val="single" w:color="auto" w:sz="4" w:space="0"/>
            </w:tcBorders>
            <w:noWrap/>
            <w:vAlign w:val="center"/>
          </w:tcPr>
          <w:p w14:paraId="294EB89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70.28　</w:t>
            </w:r>
          </w:p>
        </w:tc>
        <w:tc>
          <w:tcPr>
            <w:tcW w:w="0" w:type="auto"/>
            <w:tcBorders>
              <w:top w:val="single" w:color="auto" w:sz="4" w:space="0"/>
              <w:left w:val="nil"/>
              <w:bottom w:val="single" w:color="auto" w:sz="4" w:space="0"/>
              <w:right w:val="single" w:color="auto" w:sz="4" w:space="0"/>
            </w:tcBorders>
            <w:noWrap/>
            <w:vAlign w:val="center"/>
          </w:tcPr>
          <w:p w14:paraId="79D1B4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46.50　</w:t>
            </w:r>
          </w:p>
        </w:tc>
        <w:tc>
          <w:tcPr>
            <w:tcW w:w="0" w:type="auto"/>
            <w:tcBorders>
              <w:top w:val="nil"/>
              <w:left w:val="nil"/>
              <w:bottom w:val="single" w:color="auto" w:sz="4" w:space="0"/>
              <w:right w:val="single" w:color="auto" w:sz="4" w:space="0"/>
            </w:tcBorders>
            <w:noWrap/>
            <w:vAlign w:val="center"/>
          </w:tcPr>
          <w:p w14:paraId="1A983A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66.16%</w:t>
            </w:r>
          </w:p>
        </w:tc>
      </w:tr>
      <w:tr w14:paraId="77376839">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D252B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4919664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70.28　</w:t>
            </w:r>
          </w:p>
        </w:tc>
        <w:tc>
          <w:tcPr>
            <w:tcW w:w="0" w:type="auto"/>
            <w:tcBorders>
              <w:top w:val="single" w:color="auto" w:sz="4" w:space="0"/>
              <w:left w:val="nil"/>
              <w:bottom w:val="single" w:color="auto" w:sz="4" w:space="0"/>
              <w:right w:val="single" w:color="auto" w:sz="4" w:space="0"/>
            </w:tcBorders>
            <w:noWrap/>
            <w:vAlign w:val="center"/>
          </w:tcPr>
          <w:p w14:paraId="7F8FAB1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70.28　</w:t>
            </w:r>
          </w:p>
        </w:tc>
        <w:tc>
          <w:tcPr>
            <w:tcW w:w="0" w:type="auto"/>
            <w:tcBorders>
              <w:top w:val="single" w:color="auto" w:sz="4" w:space="0"/>
              <w:left w:val="nil"/>
              <w:bottom w:val="single" w:color="auto" w:sz="4" w:space="0"/>
              <w:right w:val="single" w:color="auto" w:sz="4" w:space="0"/>
            </w:tcBorders>
            <w:noWrap/>
            <w:vAlign w:val="center"/>
          </w:tcPr>
          <w:p w14:paraId="389BA2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46.50</w:t>
            </w:r>
          </w:p>
        </w:tc>
        <w:tc>
          <w:tcPr>
            <w:tcW w:w="0" w:type="auto"/>
            <w:tcBorders>
              <w:top w:val="nil"/>
              <w:left w:val="nil"/>
              <w:bottom w:val="single" w:color="auto" w:sz="4" w:space="0"/>
              <w:right w:val="single" w:color="auto" w:sz="4" w:space="0"/>
            </w:tcBorders>
            <w:noWrap/>
            <w:vAlign w:val="center"/>
          </w:tcPr>
          <w:p w14:paraId="2CBCAD5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66.16%</w:t>
            </w:r>
          </w:p>
        </w:tc>
      </w:tr>
      <w:tr w14:paraId="3F567CB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C6E906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E1B2B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9745F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4C0968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5E4B5B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28369E91">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8DE119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4CDD2C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78A159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6E6AF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52AA0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0B1C8C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3722D9E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267C1E2C">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AFE70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BBA41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C3E1E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F0CBC3F">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EE6F1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35EB60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7DB529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DE4881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AB35AF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713EFC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E190C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C5F791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73EF81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C031B1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65F45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D12284A">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365116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94DDF3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E5576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10A10B6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575E1468">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58C5EAF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贯彻落实党的二十届三中全会精神，展现许昌经济社会发展亮点、文化风采，提升许昌对外形象。重点宣传许昌市坚持 以习近平新时代中国特色社会主义思想为指导，以高质量建设城乡融合共同富裕先行试验区统揽经济社会发展全局的工作举措和发展成就，为促进人文交流、文旅发展、经贸合作，开创中国式现代化建设许昌实践营造良好舆论氛围。</w:t>
      </w:r>
    </w:p>
    <w:p w14:paraId="27901294">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3D264E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展现了许昌经济社会发展亮点、文化风采，提升许昌对外形象。</w:t>
      </w:r>
    </w:p>
    <w:p w14:paraId="2295B35B">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170E1D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788861D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综合考虑资金管理、产出、效果、满意度等各方面因素，通过数据采集及分析，最终评分结果：【统筹本级】2024国际传播能力建设费用绩效自评价结果为:总得分96.62分，属于"优"。</w:t>
      </w:r>
    </w:p>
    <w:p w14:paraId="6A99FE1B">
      <w:pPr>
        <w:pStyle w:val="11"/>
        <w:pageBreakBefore w:val="0"/>
        <w:kinsoku/>
        <w:wordWrap/>
        <w:overflowPunct/>
        <w:topLinePunct w:val="0"/>
        <w:autoSpaceDE/>
        <w:autoSpaceDN/>
        <w:bidi w:val="0"/>
        <w:adjustRightInd/>
        <w:snapToGrid/>
        <w:spacing w:line="400" w:lineRule="exact"/>
        <w:ind w:firstLine="560"/>
        <w:jc w:val="left"/>
        <w:textAlignment w:val="auto"/>
      </w:pPr>
    </w:p>
    <w:p w14:paraId="2BA35E7F">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2ECC0168">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70D0B1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国际传播能力建设; 打造城市账号、个人账号; 账号影响力; 城市账号、个人账号建设; 提升许昌国际影响力和美誉度; 干部群众满意度;</w:t>
      </w:r>
    </w:p>
    <w:p w14:paraId="4E10DA3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07E61498">
      <w:pPr>
        <w:pStyle w:val="17"/>
        <w:pageBreakBefore w:val="0"/>
        <w:kinsoku/>
        <w:wordWrap/>
        <w:overflowPunct/>
        <w:topLinePunct w:val="0"/>
        <w:autoSpaceDE/>
        <w:autoSpaceDN/>
        <w:bidi w:val="0"/>
        <w:adjustRightInd/>
        <w:snapToGrid/>
        <w:spacing w:line="400" w:lineRule="exact"/>
        <w:ind w:firstLine="560"/>
        <w:jc w:val="left"/>
        <w:textAlignment w:val="auto"/>
      </w:pPr>
    </w:p>
    <w:p w14:paraId="488876EB">
      <w:pPr>
        <w:pStyle w:val="11"/>
        <w:pageBreakBefore w:val="0"/>
        <w:kinsoku/>
        <w:wordWrap/>
        <w:overflowPunct/>
        <w:topLinePunct w:val="0"/>
        <w:autoSpaceDE/>
        <w:autoSpaceDN/>
        <w:bidi w:val="0"/>
        <w:adjustRightInd/>
        <w:snapToGrid/>
        <w:spacing w:line="400" w:lineRule="exact"/>
        <w:ind w:firstLine="560"/>
        <w:jc w:val="left"/>
        <w:textAlignment w:val="auto"/>
      </w:pPr>
    </w:p>
    <w:p w14:paraId="3BC750A4">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2096CB2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921476E">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DC3307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658058F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020EB07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5D0BAEE">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37A5526D">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1C189B7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6D75448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357990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0C38DEC5">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7528D178">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24A9EDF1">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30555C34">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F32051E">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394E44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【市级出台】文艺精品扶持专项资金</w:t>
      </w:r>
    </w:p>
    <w:p w14:paraId="2E5B37B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4F0AD98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357811E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1FB3F32A">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8240FC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20DAB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43087B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6D2F189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AF29DC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1DFBB07E">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539C5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C2E989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100.00　</w:t>
            </w:r>
          </w:p>
        </w:tc>
        <w:tc>
          <w:tcPr>
            <w:tcW w:w="0" w:type="auto"/>
            <w:tcBorders>
              <w:top w:val="single" w:color="auto" w:sz="4" w:space="0"/>
              <w:left w:val="nil"/>
              <w:bottom w:val="single" w:color="auto" w:sz="4" w:space="0"/>
              <w:right w:val="single" w:color="auto" w:sz="4" w:space="0"/>
            </w:tcBorders>
            <w:noWrap/>
            <w:vAlign w:val="center"/>
          </w:tcPr>
          <w:p w14:paraId="73618ED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100.00　</w:t>
            </w:r>
          </w:p>
        </w:tc>
        <w:tc>
          <w:tcPr>
            <w:tcW w:w="0" w:type="auto"/>
            <w:tcBorders>
              <w:top w:val="single" w:color="auto" w:sz="4" w:space="0"/>
              <w:left w:val="nil"/>
              <w:bottom w:val="single" w:color="auto" w:sz="4" w:space="0"/>
              <w:right w:val="single" w:color="auto" w:sz="4" w:space="0"/>
            </w:tcBorders>
            <w:noWrap/>
            <w:vAlign w:val="center"/>
          </w:tcPr>
          <w:p w14:paraId="6646D02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612DA14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0352DFDA">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B1875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753A48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100.00　</w:t>
            </w:r>
          </w:p>
        </w:tc>
        <w:tc>
          <w:tcPr>
            <w:tcW w:w="0" w:type="auto"/>
            <w:tcBorders>
              <w:top w:val="single" w:color="auto" w:sz="4" w:space="0"/>
              <w:left w:val="nil"/>
              <w:bottom w:val="single" w:color="auto" w:sz="4" w:space="0"/>
              <w:right w:val="single" w:color="auto" w:sz="4" w:space="0"/>
            </w:tcBorders>
            <w:noWrap/>
            <w:vAlign w:val="center"/>
          </w:tcPr>
          <w:p w14:paraId="731450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100.00　</w:t>
            </w:r>
          </w:p>
        </w:tc>
        <w:tc>
          <w:tcPr>
            <w:tcW w:w="0" w:type="auto"/>
            <w:tcBorders>
              <w:top w:val="single" w:color="auto" w:sz="4" w:space="0"/>
              <w:left w:val="nil"/>
              <w:bottom w:val="single" w:color="auto" w:sz="4" w:space="0"/>
              <w:right w:val="single" w:color="auto" w:sz="4" w:space="0"/>
            </w:tcBorders>
            <w:noWrap/>
            <w:vAlign w:val="center"/>
          </w:tcPr>
          <w:p w14:paraId="66E785A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137D003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5B5C4A8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B38DA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51F0BA7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CF2A7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9F5ACD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A2FF74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B674F3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9A8EEF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5AD38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F03E01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C70C01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5899D6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BD0393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54D3BD3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4355D38B">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28DD19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7B490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5C650E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C56AC0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ECCED5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37244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809B83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640EE9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3EE9F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577EE3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5E7511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3E70D2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4AF09C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153EA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DA22F2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A75709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B7B27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073912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65EF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4CDF111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1DAFE03E">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3C629B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对获得省级以上荣誉奖励的文艺作品进行配套奖励，对重点文艺项目进行扶持。</w:t>
      </w:r>
    </w:p>
    <w:p w14:paraId="36E8A503">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6FE5FA4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统计汇总2022-2025我市获得国家级、省级文艺奖项优秀作品35部</w:t>
      </w:r>
    </w:p>
    <w:p w14:paraId="0CE247C6">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7CFE73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2379D1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综合考虑资金管理、产出、效果、满意度等各方面因素，通过数据采集及分析，最终评分结果：【市级出台】文艺精品扶持专项资金绩效自评价结果为:总得分80分，属于"良"。</w:t>
      </w:r>
    </w:p>
    <w:p w14:paraId="12222C35">
      <w:pPr>
        <w:pStyle w:val="11"/>
        <w:pageBreakBefore w:val="0"/>
        <w:kinsoku/>
        <w:wordWrap/>
        <w:overflowPunct/>
        <w:topLinePunct w:val="0"/>
        <w:autoSpaceDE/>
        <w:autoSpaceDN/>
        <w:bidi w:val="0"/>
        <w:adjustRightInd/>
        <w:snapToGrid/>
        <w:spacing w:line="400" w:lineRule="exact"/>
        <w:ind w:firstLine="560"/>
        <w:jc w:val="left"/>
        <w:textAlignment w:val="auto"/>
      </w:pPr>
    </w:p>
    <w:p w14:paraId="35CC5FC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CB369DE">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E73998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奖励扶持资金; 奖励扶持作品数量; 文艺作品质量; 评选完成时间; 推出文艺精品数量; 文艺工作者满意度;</w:t>
      </w:r>
    </w:p>
    <w:p w14:paraId="14814D0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7080A1D5">
      <w:pPr>
        <w:pStyle w:val="17"/>
        <w:pageBreakBefore w:val="0"/>
        <w:kinsoku/>
        <w:wordWrap/>
        <w:overflowPunct/>
        <w:topLinePunct w:val="0"/>
        <w:autoSpaceDE/>
        <w:autoSpaceDN/>
        <w:bidi w:val="0"/>
        <w:adjustRightInd/>
        <w:snapToGrid/>
        <w:spacing w:line="400" w:lineRule="exact"/>
        <w:ind w:firstLine="560"/>
        <w:jc w:val="left"/>
        <w:textAlignment w:val="auto"/>
      </w:pPr>
    </w:p>
    <w:p w14:paraId="5374788C">
      <w:pPr>
        <w:pStyle w:val="11"/>
        <w:pageBreakBefore w:val="0"/>
        <w:kinsoku/>
        <w:wordWrap/>
        <w:overflowPunct/>
        <w:topLinePunct w:val="0"/>
        <w:autoSpaceDE/>
        <w:autoSpaceDN/>
        <w:bidi w:val="0"/>
        <w:adjustRightInd/>
        <w:snapToGrid/>
        <w:spacing w:line="400" w:lineRule="exact"/>
        <w:ind w:firstLine="560"/>
        <w:jc w:val="left"/>
        <w:textAlignment w:val="auto"/>
      </w:pPr>
    </w:p>
    <w:p w14:paraId="1ADC1825">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59D02B3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5D4FFB6">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财政资金拨付不及时</w:t>
      </w:r>
    </w:p>
    <w:p w14:paraId="752E4A4C">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4491077E">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DEBAF2B">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5D919B53">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0019E30D">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600EFFB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701FA07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01809889">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D5599CE">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74E60105">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1254FF8C">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478ED016">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78200BE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4100677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【上级提前-市级】提前下达2025年中央支持地方公共文化服务体系建设资金</w:t>
      </w:r>
    </w:p>
    <w:p w14:paraId="64AC831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3596511">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2599F7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4985681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5448C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0221D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4098DA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F001B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41DFE5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B59AF3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C7CFF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71C22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53AA12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7EED68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1FC921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7C71948D">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03A44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535F298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93F5D0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6509084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0427651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24F7844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97608E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E7276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669F5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216D0E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A4B9F0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6F412B58">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13B06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33F75D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AA3949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BF87C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85F02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D682FA7">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3FE6EDE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57F1995">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3460F7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825C2F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8AF72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3A88B0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E63EDC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88F0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2DD8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E0717C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09E8C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0970F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41EE4B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A70A72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4385B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6B4A2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A1D5F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0589A7C">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C00AA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26AB46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5199A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599BF30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7BB1EDD9">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2825F10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完成城区村（社区）公益电影放映任务</w:t>
      </w:r>
    </w:p>
    <w:p w14:paraId="0FAB00C3">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546E8F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全年放映公益电影16770场，惠及群众190万人次。</w:t>
      </w:r>
    </w:p>
    <w:p w14:paraId="21978156">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0D7809B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3E8F68A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上级提前-市级】提前下达2025年中央支持地方公共文化服务体系建设资金绩效自评价结果为:总得分80分，属于"良"。</w:t>
      </w:r>
    </w:p>
    <w:p w14:paraId="4536233F">
      <w:pPr>
        <w:pStyle w:val="11"/>
        <w:pageBreakBefore w:val="0"/>
        <w:kinsoku/>
        <w:wordWrap/>
        <w:overflowPunct/>
        <w:topLinePunct w:val="0"/>
        <w:autoSpaceDE/>
        <w:autoSpaceDN/>
        <w:bidi w:val="0"/>
        <w:adjustRightInd/>
        <w:snapToGrid/>
        <w:spacing w:line="400" w:lineRule="exact"/>
        <w:ind w:firstLine="560"/>
        <w:jc w:val="left"/>
        <w:textAlignment w:val="auto"/>
      </w:pPr>
    </w:p>
    <w:p w14:paraId="2B82992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0366B1C4">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50A908B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补助资金; 每月每村（社区）放映场次; 放映电影质量; 放映时间; 群众文化生活质量; 观影群众满意度;</w:t>
      </w:r>
    </w:p>
    <w:p w14:paraId="27FDBD40">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294E6C35">
      <w:pPr>
        <w:pStyle w:val="17"/>
        <w:pageBreakBefore w:val="0"/>
        <w:kinsoku/>
        <w:wordWrap/>
        <w:overflowPunct/>
        <w:topLinePunct w:val="0"/>
        <w:autoSpaceDE/>
        <w:autoSpaceDN/>
        <w:bidi w:val="0"/>
        <w:adjustRightInd/>
        <w:snapToGrid/>
        <w:spacing w:line="400" w:lineRule="exact"/>
        <w:ind w:firstLine="560"/>
        <w:jc w:val="left"/>
        <w:textAlignment w:val="auto"/>
      </w:pPr>
    </w:p>
    <w:p w14:paraId="2F8DDB39">
      <w:pPr>
        <w:pStyle w:val="11"/>
        <w:pageBreakBefore w:val="0"/>
        <w:kinsoku/>
        <w:wordWrap/>
        <w:overflowPunct/>
        <w:topLinePunct w:val="0"/>
        <w:autoSpaceDE/>
        <w:autoSpaceDN/>
        <w:bidi w:val="0"/>
        <w:adjustRightInd/>
        <w:snapToGrid/>
        <w:spacing w:line="400" w:lineRule="exact"/>
        <w:ind w:firstLine="560"/>
        <w:jc w:val="left"/>
        <w:textAlignment w:val="auto"/>
      </w:pPr>
    </w:p>
    <w:p w14:paraId="50C104E9">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6E3EA1F">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C91F9F5">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因财政紧张，资金拨付不及时。</w:t>
      </w:r>
    </w:p>
    <w:p w14:paraId="6356797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1D71689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00D6600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建议财政部门及时拨付资金。</w:t>
      </w:r>
    </w:p>
    <w:p w14:paraId="45CE1223">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287E6E57">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738C95A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1A1D831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59A1B48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32D80DA2">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35642CA1">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60E2A89B">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59BE338A">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51BC6CBE">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F6F1E4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【上级当年-市级】2025年许昌市公共文化服务体系建设补助资金</w:t>
      </w:r>
    </w:p>
    <w:p w14:paraId="6C78969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61FA912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741C036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00317E22">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ECC5D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C4DFAB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8C302F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53314A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0E4356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BBD94F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0905F4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3771A78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7D61E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71.58　</w:t>
            </w:r>
          </w:p>
        </w:tc>
        <w:tc>
          <w:tcPr>
            <w:tcW w:w="0" w:type="auto"/>
            <w:tcBorders>
              <w:top w:val="single" w:color="auto" w:sz="4" w:space="0"/>
              <w:left w:val="nil"/>
              <w:bottom w:val="single" w:color="auto" w:sz="4" w:space="0"/>
              <w:right w:val="single" w:color="auto" w:sz="4" w:space="0"/>
            </w:tcBorders>
            <w:noWrap/>
            <w:vAlign w:val="center"/>
          </w:tcPr>
          <w:p w14:paraId="5E935D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32F240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71460F24">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C0F9E0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EB911D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845B5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71.58　</w:t>
            </w:r>
          </w:p>
        </w:tc>
        <w:tc>
          <w:tcPr>
            <w:tcW w:w="0" w:type="auto"/>
            <w:tcBorders>
              <w:top w:val="single" w:color="auto" w:sz="4" w:space="0"/>
              <w:left w:val="nil"/>
              <w:bottom w:val="single" w:color="auto" w:sz="4" w:space="0"/>
              <w:right w:val="single" w:color="auto" w:sz="4" w:space="0"/>
            </w:tcBorders>
            <w:noWrap/>
            <w:vAlign w:val="center"/>
          </w:tcPr>
          <w:p w14:paraId="14F11D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67790B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2570EC59">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C0D83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607BE3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A68F6C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A9A57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319729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47DD7C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FC29F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22C6B44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BD850E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5F95EC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DDB1D4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1C5403A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776D5F6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25F7F37A">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2DD05B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C5E31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6BA2A0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E3B01F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3817D7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DFC0A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1FE37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8E99FB8">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02261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6373F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40209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B4403D3">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6E21F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5D4E0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E3D23B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52CC036">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0DFEC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ADC6FA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02F514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19A7A22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31FBF9C">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61A7829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满足群众精神文化需要</w:t>
      </w:r>
    </w:p>
    <w:p w14:paraId="40C6B46A">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B68DE2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能够满足群众精神文化需要</w:t>
      </w:r>
    </w:p>
    <w:p w14:paraId="2561E3F2">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3AE3ED0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4B590A7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综合考虑资金管理、产出、效果、满意度等各方面因素，通过数据采集及分析，最终评分结果：【上级当年-市级】2025年中央支持地方公共文化服务体系建设补助资金绩效自评价结果为:总得分90分，属于"优"。</w:t>
      </w:r>
    </w:p>
    <w:p w14:paraId="0D992390">
      <w:pPr>
        <w:pStyle w:val="11"/>
        <w:pageBreakBefore w:val="0"/>
        <w:kinsoku/>
        <w:wordWrap/>
        <w:overflowPunct/>
        <w:topLinePunct w:val="0"/>
        <w:autoSpaceDE/>
        <w:autoSpaceDN/>
        <w:bidi w:val="0"/>
        <w:adjustRightInd/>
        <w:snapToGrid/>
        <w:spacing w:line="400" w:lineRule="exact"/>
        <w:ind w:firstLine="560"/>
        <w:jc w:val="left"/>
        <w:textAlignment w:val="auto"/>
      </w:pPr>
    </w:p>
    <w:p w14:paraId="3626BFE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AFE8998">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36E014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补助资金; 演出场次; 演出达标率; 演出完成时间; 群众文化生活质量; 观看群众满意度;</w:t>
      </w:r>
    </w:p>
    <w:p w14:paraId="0792ED04">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591DEB7B">
      <w:pPr>
        <w:pStyle w:val="17"/>
        <w:pageBreakBefore w:val="0"/>
        <w:kinsoku/>
        <w:wordWrap/>
        <w:overflowPunct/>
        <w:topLinePunct w:val="0"/>
        <w:autoSpaceDE/>
        <w:autoSpaceDN/>
        <w:bidi w:val="0"/>
        <w:adjustRightInd/>
        <w:snapToGrid/>
        <w:spacing w:line="400" w:lineRule="exact"/>
        <w:ind w:firstLine="560"/>
        <w:jc w:val="left"/>
        <w:textAlignment w:val="auto"/>
      </w:pPr>
    </w:p>
    <w:p w14:paraId="46E2E341">
      <w:pPr>
        <w:pStyle w:val="11"/>
        <w:pageBreakBefore w:val="0"/>
        <w:kinsoku/>
        <w:wordWrap/>
        <w:overflowPunct/>
        <w:topLinePunct w:val="0"/>
        <w:autoSpaceDE/>
        <w:autoSpaceDN/>
        <w:bidi w:val="0"/>
        <w:adjustRightInd/>
        <w:snapToGrid/>
        <w:spacing w:line="400" w:lineRule="exact"/>
        <w:ind w:firstLine="560"/>
        <w:jc w:val="left"/>
        <w:textAlignment w:val="auto"/>
      </w:pPr>
    </w:p>
    <w:p w14:paraId="3EDC967C">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7CDF0BB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593A40B9">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92D770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6097C775">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8EDFC3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1FB7C5D">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5285377A">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51B2AC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48D707F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请及时拨付</w:t>
      </w:r>
    </w:p>
    <w:p w14:paraId="705FA609">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6EC8968">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4E5EA72F">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4DD14C9">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0CAB76C6">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034DC39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0913CF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【上级当年-市级】2025年度省级宣传文化发展专项资金（第一批）</w:t>
      </w:r>
    </w:p>
    <w:p w14:paraId="2801F76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3CB5A70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0C14EC7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FF66CC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E87D70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05B0483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6C1544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0A3257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4B94F2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38E93FD8">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F16B1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2589F1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37E92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424C1D0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3AA42A4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1D99B75B">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871749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7EC746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C2D00E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1A0D46E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1851A56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2750051F">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E5CBEB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137AF7D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5B47A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D38D9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E527F2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C7981C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89E80B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F73684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783A60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B1E78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B1228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EB7313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15E7E626">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24699A4E">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9B0A2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91C65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3B891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585D64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F99FC1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3F3DA6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BA0571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111A3C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7A81D0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FB9D2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A23425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90878D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F83E3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BD38C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FD725A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04296E4">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710599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6A987D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3C2303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25BA28A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6DBB403A">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B7A69D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2024年度河南省重点文艺创作项目</w:t>
      </w:r>
    </w:p>
    <w:p w14:paraId="292D35DF">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7740BC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已完成创作</w:t>
      </w:r>
    </w:p>
    <w:p w14:paraId="27DC619D">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06F6854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EC16238">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综合考虑资金管理、产出、效果、满意度等各方面因素，通过数据采集及分析，最终评分结果：【上级当年-市级】2025年度省级宣传文化发展专项资金（第一批）绩效自评价结果为:总得分90分，属于"优"。</w:t>
      </w:r>
    </w:p>
    <w:p w14:paraId="2D10CCE5">
      <w:pPr>
        <w:pStyle w:val="11"/>
        <w:pageBreakBefore w:val="0"/>
        <w:kinsoku/>
        <w:wordWrap/>
        <w:overflowPunct/>
        <w:topLinePunct w:val="0"/>
        <w:autoSpaceDE/>
        <w:autoSpaceDN/>
        <w:bidi w:val="0"/>
        <w:adjustRightInd/>
        <w:snapToGrid/>
        <w:spacing w:line="400" w:lineRule="exact"/>
        <w:ind w:firstLine="560"/>
        <w:jc w:val="left"/>
        <w:textAlignment w:val="auto"/>
      </w:pPr>
    </w:p>
    <w:p w14:paraId="0F8C50E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8D94566">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555B810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扶持资金; 扶持作品数量; 扶持作品完成度; 扶持作品完成时间; 文艺工作者创作积极性; 扶持对象满意度;</w:t>
      </w:r>
    </w:p>
    <w:p w14:paraId="47C37461">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22FB7B6F">
      <w:pPr>
        <w:pStyle w:val="17"/>
        <w:pageBreakBefore w:val="0"/>
        <w:kinsoku/>
        <w:wordWrap/>
        <w:overflowPunct/>
        <w:topLinePunct w:val="0"/>
        <w:autoSpaceDE/>
        <w:autoSpaceDN/>
        <w:bidi w:val="0"/>
        <w:adjustRightInd/>
        <w:snapToGrid/>
        <w:spacing w:line="400" w:lineRule="exact"/>
        <w:ind w:firstLine="560"/>
        <w:jc w:val="left"/>
        <w:textAlignment w:val="auto"/>
      </w:pPr>
    </w:p>
    <w:p w14:paraId="61EA3346">
      <w:pPr>
        <w:pStyle w:val="11"/>
        <w:pageBreakBefore w:val="0"/>
        <w:kinsoku/>
        <w:wordWrap/>
        <w:overflowPunct/>
        <w:topLinePunct w:val="0"/>
        <w:autoSpaceDE/>
        <w:autoSpaceDN/>
        <w:bidi w:val="0"/>
        <w:adjustRightInd/>
        <w:snapToGrid/>
        <w:spacing w:line="400" w:lineRule="exact"/>
        <w:ind w:firstLine="560"/>
        <w:jc w:val="left"/>
        <w:textAlignment w:val="auto"/>
      </w:pPr>
    </w:p>
    <w:p w14:paraId="3BBE8952">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550207B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B3797A1">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690A19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27BD72A0">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07B2C8A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3EC5ED60">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2E8D2124">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请及时拨付</w:t>
      </w:r>
    </w:p>
    <w:p w14:paraId="2D545AD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1B9035C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请及时拨付</w:t>
      </w:r>
    </w:p>
    <w:p w14:paraId="2078FAC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729A893C">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请及时拨付资金</w:t>
      </w:r>
    </w:p>
    <w:p w14:paraId="242EC34E">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5218ED2">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6FA360CD">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57A0C19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6D1C435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【上级当年-市级】2025年度省级宣传文化发  展专项资金（第三批）</w:t>
      </w:r>
    </w:p>
    <w:p w14:paraId="2028A5AE">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2EDBAFD">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1B447539">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5654CAE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E6F5DC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E4ACF3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0F8D4CB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B656B1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3B0ECC9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4052936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7D530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21B878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73EB7B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1A5DA3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7111B56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39C9D1D9">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72A7C9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59100C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6ED11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2E3512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246938B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75D6CF18">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BA9C50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45813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0D1CF2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904FA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8EEA9E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50F405F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E05152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D2F1B1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CF5E92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1B439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4DA31C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589D18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6152221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511DE8D6">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EB07E3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92147F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4F39D3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F0BB9C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624013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57A95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8A2B00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FA6E8F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720B9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9AA3C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0D44A5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AD8326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F3E9BD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94ABDD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015B5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8940338">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D52C94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EFE45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F616D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0234AB6D">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0530273B">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0CEE24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中原文化大舞台</w:t>
      </w:r>
    </w:p>
    <w:p w14:paraId="505B6DA3">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59B75C4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完成26场演出</w:t>
      </w:r>
    </w:p>
    <w:p w14:paraId="35E4630C">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1F52FF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34E9490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综合考虑资金管理、产出、效果、满意度等各方面因素，通过数据采集及分析，最终评分结果：【上级当年-市级】2025年度省级宣传文化发  展专项资金（第三批）绩效自评价结果为:总得分90分，属于"优"。</w:t>
      </w:r>
    </w:p>
    <w:p w14:paraId="321AF73E">
      <w:pPr>
        <w:pStyle w:val="11"/>
        <w:pageBreakBefore w:val="0"/>
        <w:kinsoku/>
        <w:wordWrap/>
        <w:overflowPunct/>
        <w:topLinePunct w:val="0"/>
        <w:autoSpaceDE/>
        <w:autoSpaceDN/>
        <w:bidi w:val="0"/>
        <w:adjustRightInd/>
        <w:snapToGrid/>
        <w:spacing w:line="400" w:lineRule="exact"/>
        <w:ind w:firstLine="560"/>
        <w:jc w:val="left"/>
        <w:textAlignment w:val="auto"/>
      </w:pPr>
    </w:p>
    <w:p w14:paraId="247951F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2BC05E6">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27B2BB1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资金数量; 剧目数量; 演出达标率; 演出完成时间; 上演剧目的艺术传承与多样性; 观看群众满意度;</w:t>
      </w:r>
    </w:p>
    <w:p w14:paraId="2C1CA5BB">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817BD18">
      <w:pPr>
        <w:pStyle w:val="17"/>
        <w:pageBreakBefore w:val="0"/>
        <w:kinsoku/>
        <w:wordWrap/>
        <w:overflowPunct/>
        <w:topLinePunct w:val="0"/>
        <w:autoSpaceDE/>
        <w:autoSpaceDN/>
        <w:bidi w:val="0"/>
        <w:adjustRightInd/>
        <w:snapToGrid/>
        <w:spacing w:line="400" w:lineRule="exact"/>
        <w:ind w:firstLine="560"/>
        <w:jc w:val="left"/>
        <w:textAlignment w:val="auto"/>
      </w:pPr>
    </w:p>
    <w:p w14:paraId="01C91E43">
      <w:pPr>
        <w:pStyle w:val="11"/>
        <w:pageBreakBefore w:val="0"/>
        <w:kinsoku/>
        <w:wordWrap/>
        <w:overflowPunct/>
        <w:topLinePunct w:val="0"/>
        <w:autoSpaceDE/>
        <w:autoSpaceDN/>
        <w:bidi w:val="0"/>
        <w:adjustRightInd/>
        <w:snapToGrid/>
        <w:spacing w:line="400" w:lineRule="exact"/>
        <w:ind w:firstLine="560"/>
        <w:jc w:val="left"/>
        <w:textAlignment w:val="auto"/>
      </w:pPr>
    </w:p>
    <w:p w14:paraId="0B3B5C16">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4F260E7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68C3ECD">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9953EF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4DBCD9E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22A69C6">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1391EBB">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7253F91B">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EC2275C">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4AA3535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请及时拨付</w:t>
      </w:r>
    </w:p>
    <w:p w14:paraId="2DF051FC">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89B5093">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502C7DB6">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181A434D">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969CE34">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60F4A9F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0835B2C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【上级当年-市级】2025年度省级国家电影事业发展资金</w:t>
      </w:r>
    </w:p>
    <w:p w14:paraId="37349DA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6D561D99">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98C854D">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61BBD1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C905C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4808FE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52511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8F657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42E660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C73BD1C">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2986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3FEB7D7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927E3F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124.00　</w:t>
            </w:r>
          </w:p>
        </w:tc>
        <w:tc>
          <w:tcPr>
            <w:tcW w:w="0" w:type="auto"/>
            <w:tcBorders>
              <w:top w:val="single" w:color="auto" w:sz="4" w:space="0"/>
              <w:left w:val="nil"/>
              <w:bottom w:val="single" w:color="auto" w:sz="4" w:space="0"/>
              <w:right w:val="single" w:color="auto" w:sz="4" w:space="0"/>
            </w:tcBorders>
            <w:noWrap/>
            <w:vAlign w:val="center"/>
          </w:tcPr>
          <w:p w14:paraId="497A13C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668886C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6D2F5BE5">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B21016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6008B4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BEBD0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124.00　</w:t>
            </w:r>
          </w:p>
        </w:tc>
        <w:tc>
          <w:tcPr>
            <w:tcW w:w="0" w:type="auto"/>
            <w:tcBorders>
              <w:top w:val="single" w:color="auto" w:sz="4" w:space="0"/>
              <w:left w:val="nil"/>
              <w:bottom w:val="single" w:color="auto" w:sz="4" w:space="0"/>
              <w:right w:val="single" w:color="auto" w:sz="4" w:space="0"/>
            </w:tcBorders>
            <w:noWrap/>
            <w:vAlign w:val="center"/>
          </w:tcPr>
          <w:p w14:paraId="60ED2C0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60CDEE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1029743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E6CA42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41F1F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216BD5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4A8CAF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9C1EEB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2CD17D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33BB1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E26948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BD7D90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F3B048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2B1BBD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45F21EF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2DB3AF7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04359195">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7A79B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A10975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C0044E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3AD7666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F78AE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BCF50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007C7F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67167B9">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2F127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F3008F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8DEB29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0A61EC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96264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2BE58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EAA790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7257EF7">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4A781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58829B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35702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7820BBD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0D159E54">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584A07F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影院设备更新改造</w:t>
      </w:r>
    </w:p>
    <w:p w14:paraId="064A09AE">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412D5C2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已完成影院设备更新改造</w:t>
      </w:r>
    </w:p>
    <w:p w14:paraId="195064DD">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FD8E9C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800441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综合考虑资金管理、产出、效果、满意度等各方面因素，通过数据采集及分析，最终评分结果：【上级当年-市级】2025年度省级国家电影事业发展资金绩效自评价结果为:总得分90分，属于"优"。</w:t>
      </w:r>
    </w:p>
    <w:p w14:paraId="1BFBAE19">
      <w:pPr>
        <w:pStyle w:val="11"/>
        <w:pageBreakBefore w:val="0"/>
        <w:kinsoku/>
        <w:wordWrap/>
        <w:overflowPunct/>
        <w:topLinePunct w:val="0"/>
        <w:autoSpaceDE/>
        <w:autoSpaceDN/>
        <w:bidi w:val="0"/>
        <w:adjustRightInd/>
        <w:snapToGrid/>
        <w:spacing w:line="400" w:lineRule="exact"/>
        <w:ind w:firstLine="560"/>
        <w:jc w:val="left"/>
        <w:textAlignment w:val="auto"/>
      </w:pPr>
    </w:p>
    <w:p w14:paraId="4B0DA53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7ADD48C2">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069A903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扶持资金; 补助影院数量; 改造影院合格率; 改造完成时间; 影院观影感受; 补贴对象满意度;</w:t>
      </w:r>
    </w:p>
    <w:p w14:paraId="7D6FCA96">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EBA0170">
      <w:pPr>
        <w:pStyle w:val="17"/>
        <w:pageBreakBefore w:val="0"/>
        <w:kinsoku/>
        <w:wordWrap/>
        <w:overflowPunct/>
        <w:topLinePunct w:val="0"/>
        <w:autoSpaceDE/>
        <w:autoSpaceDN/>
        <w:bidi w:val="0"/>
        <w:adjustRightInd/>
        <w:snapToGrid/>
        <w:spacing w:line="400" w:lineRule="exact"/>
        <w:ind w:firstLine="560"/>
        <w:jc w:val="left"/>
        <w:textAlignment w:val="auto"/>
      </w:pPr>
    </w:p>
    <w:p w14:paraId="7A1A8A1B">
      <w:pPr>
        <w:pStyle w:val="11"/>
        <w:pageBreakBefore w:val="0"/>
        <w:kinsoku/>
        <w:wordWrap/>
        <w:overflowPunct/>
        <w:topLinePunct w:val="0"/>
        <w:autoSpaceDE/>
        <w:autoSpaceDN/>
        <w:bidi w:val="0"/>
        <w:adjustRightInd/>
        <w:snapToGrid/>
        <w:spacing w:line="400" w:lineRule="exact"/>
        <w:ind w:firstLine="560"/>
        <w:jc w:val="left"/>
        <w:textAlignment w:val="auto"/>
      </w:pPr>
    </w:p>
    <w:p w14:paraId="385AAEE8">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62BD7C1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0DE2EDA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F24BA3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79A1342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7CC988A">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FF19D2A">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305272B1">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请及时拨付</w:t>
      </w:r>
    </w:p>
    <w:p w14:paraId="32EE836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3AD0909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请及时拨付</w:t>
      </w:r>
    </w:p>
    <w:p w14:paraId="17D398D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4AC0553A">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0A574C5">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7FB46B2B">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F0F9796">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A71BE78">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C62ECD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搭建许昌展馆，组织许昌文化企业参展，宣传许昌文化产业。</w:t>
      </w:r>
    </w:p>
    <w:p w14:paraId="43464FA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C9B1482">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2946E4F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3BC9EE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FDC39E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720ECA6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508F7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32DC06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98905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53CD512D">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64C2F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07E018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1391147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28C4B3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nil"/>
              <w:left w:val="nil"/>
              <w:bottom w:val="single" w:color="auto" w:sz="4" w:space="0"/>
              <w:right w:val="single" w:color="auto" w:sz="4" w:space="0"/>
            </w:tcBorders>
            <w:noWrap/>
            <w:vAlign w:val="center"/>
          </w:tcPr>
          <w:p w14:paraId="44AB96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16C58000">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B45F4A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B427C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559B27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　</w:t>
            </w:r>
          </w:p>
        </w:tc>
        <w:tc>
          <w:tcPr>
            <w:tcW w:w="0" w:type="auto"/>
            <w:tcBorders>
              <w:top w:val="single" w:color="auto" w:sz="4" w:space="0"/>
              <w:left w:val="nil"/>
              <w:bottom w:val="single" w:color="auto" w:sz="4" w:space="0"/>
              <w:right w:val="single" w:color="auto" w:sz="4" w:space="0"/>
            </w:tcBorders>
            <w:noWrap/>
            <w:vAlign w:val="center"/>
          </w:tcPr>
          <w:p w14:paraId="5E9740C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18.00</w:t>
            </w:r>
          </w:p>
        </w:tc>
        <w:tc>
          <w:tcPr>
            <w:tcW w:w="0" w:type="auto"/>
            <w:tcBorders>
              <w:top w:val="nil"/>
              <w:left w:val="nil"/>
              <w:bottom w:val="single" w:color="auto" w:sz="4" w:space="0"/>
              <w:right w:val="single" w:color="auto" w:sz="4" w:space="0"/>
            </w:tcBorders>
            <w:noWrap/>
            <w:vAlign w:val="center"/>
          </w:tcPr>
          <w:p w14:paraId="102C2D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BFFCEF8">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6D24BE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68A84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1F7874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B87A3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C5750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148AFDF1">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042DE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28EFBE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A4ACB6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FF6BD7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31E64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4520086">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331E5C8B">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33202C2F">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D2ACB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9F880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9374E3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0D166CB">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1EE31B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1105A6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CB412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BF3928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D94DD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20C2B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9B8275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F7555A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18298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7B7725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562FA7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DD3C26C">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D5764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02FF55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75764A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0A397BF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0CB422B">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5C8B84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许昌特色文创产品、文旅项目参展，借助文博会平台推介宣传许昌，展示许昌厚重历史文化和文化产业成果、传播许昌“五个强市”形象，推动许昌市文化企业、文化产品走出去创效益，提升我市文化影响力和知名度。</w:t>
      </w:r>
    </w:p>
    <w:p w14:paraId="4C1EE14A">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5689928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组织30家企业参展，飞行器、VR剧目等数字化智能化产品火爆亮相圈粉，通过媒体宣传、直播、全省项目推介等形式，擦亮了“曹魏古都、科创新城”城市名片，提升了许昌文化产业的知名度和影响力。</w:t>
      </w:r>
    </w:p>
    <w:p w14:paraId="352085B0">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CBD630C">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2362445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综合考虑资金管理、产出、效果、满意度等各方面因素，通过数据采集及分析，最终评分结果：【基本运转】中原（鹤壁）文化产业博览交易会参会经费绩效自评价结果为:总得分99.71分，属于"优"。</w:t>
      </w:r>
    </w:p>
    <w:p w14:paraId="05E8B79C">
      <w:pPr>
        <w:pStyle w:val="11"/>
        <w:pageBreakBefore w:val="0"/>
        <w:kinsoku/>
        <w:wordWrap/>
        <w:overflowPunct/>
        <w:topLinePunct w:val="0"/>
        <w:autoSpaceDE/>
        <w:autoSpaceDN/>
        <w:bidi w:val="0"/>
        <w:adjustRightInd/>
        <w:snapToGrid/>
        <w:spacing w:line="400" w:lineRule="exact"/>
        <w:ind w:firstLine="560"/>
        <w:jc w:val="left"/>
        <w:textAlignment w:val="auto"/>
      </w:pPr>
    </w:p>
    <w:p w14:paraId="4E40283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455964E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267EB9B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文博会参展费用; 展品数量; 参展产品质量; 完成布展时间; 许昌文旅产业、文化企业知名度; 参展企业满意度;</w:t>
      </w:r>
    </w:p>
    <w:p w14:paraId="094B3648">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389260F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布展面积;</w:t>
      </w:r>
    </w:p>
    <w:p w14:paraId="74F2DBD1">
      <w:pPr>
        <w:pStyle w:val="11"/>
        <w:pageBreakBefore w:val="0"/>
        <w:kinsoku/>
        <w:wordWrap/>
        <w:overflowPunct/>
        <w:topLinePunct w:val="0"/>
        <w:autoSpaceDE/>
        <w:autoSpaceDN/>
        <w:bidi w:val="0"/>
        <w:adjustRightInd/>
        <w:snapToGrid/>
        <w:spacing w:line="400" w:lineRule="exact"/>
        <w:ind w:firstLine="560"/>
        <w:jc w:val="left"/>
        <w:textAlignment w:val="auto"/>
      </w:pPr>
    </w:p>
    <w:p w14:paraId="68EB5E9F">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3A14CD48">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1994C672">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3A2141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386F6F8C">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2F5F187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409F98CF">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19457848">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3F32FDA5">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00FA197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06759EB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FCF3376">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68D8CA45">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0E5FD0B">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A42AB2A">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1BD95DE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E05185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做好学习强国许昌学习平台日常运行维护及推广应用。</w:t>
      </w:r>
    </w:p>
    <w:p w14:paraId="0F0E542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0EA28B0E">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5013F00E">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3DA7980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95B5F1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3C11C12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5C9705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243F65A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19A6D0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A7ED16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44C88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C23A5B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4124D1B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6F69A98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2F5B183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6EE68B7C">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58078D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38ED95B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6A9630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87.00　</w:t>
            </w:r>
          </w:p>
        </w:tc>
        <w:tc>
          <w:tcPr>
            <w:tcW w:w="0" w:type="auto"/>
            <w:tcBorders>
              <w:top w:val="single" w:color="auto" w:sz="4" w:space="0"/>
              <w:left w:val="nil"/>
              <w:bottom w:val="single" w:color="auto" w:sz="4" w:space="0"/>
              <w:right w:val="single" w:color="auto" w:sz="4" w:space="0"/>
            </w:tcBorders>
            <w:noWrap/>
            <w:vAlign w:val="center"/>
          </w:tcPr>
          <w:p w14:paraId="0B0AEB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232B31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3B8431EA">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0F712C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A5E58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5C49E8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2DA346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29A4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A555FE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9A214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A43B68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357A4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AFE09C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33AF3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31AF8F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318CC3C2">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4267A827">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CCCEB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47E122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30F01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D26024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49D611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4A4A8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164A17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FC8DDC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7D9CD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7B1DC4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9D904D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CAB318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71AA3E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D7498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55F5B1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2408E42">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0751F9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2D7A1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4AC944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65E7F7C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172C61C3">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3D54EAE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对平台手机客户端和pc端进行版面、栏目调整和日常运行维护，持续丰富更新平台稿件，加强学习平台的推广运用。持续扩大平台影响力、展示许昌良好形象。</w:t>
      </w:r>
    </w:p>
    <w:p w14:paraId="5A16F389">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5155E9C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加强学习平台的推广运用，持续扩大了平台影响力、展示了许昌良好形象。</w:t>
      </w:r>
    </w:p>
    <w:p w14:paraId="32951903">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CD4425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586C38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综合考虑资金管理、产出、效果、满意度等各方面因素，通过数据采集及分析，最终评分结果：【基本运转】学习强国许昌平台运维绩效自评价结果为:总得分78.45分，属于"中"。</w:t>
      </w:r>
    </w:p>
    <w:p w14:paraId="54C98C59">
      <w:pPr>
        <w:pStyle w:val="11"/>
        <w:pageBreakBefore w:val="0"/>
        <w:kinsoku/>
        <w:wordWrap/>
        <w:overflowPunct/>
        <w:topLinePunct w:val="0"/>
        <w:autoSpaceDE/>
        <w:autoSpaceDN/>
        <w:bidi w:val="0"/>
        <w:adjustRightInd/>
        <w:snapToGrid/>
        <w:spacing w:line="400" w:lineRule="exact"/>
        <w:ind w:firstLine="560"/>
        <w:jc w:val="left"/>
        <w:textAlignment w:val="auto"/>
      </w:pPr>
    </w:p>
    <w:p w14:paraId="388964B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5AF71BCF">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F464F4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日常运行维护及宣传推广费用; 采集编发稿件; 向省级以上平台推送稿件; 平台供稿水平; 全年运维考核; 平台建设管理水平; 许昌学习平台影响力; 运维单位满意度;</w:t>
      </w:r>
    </w:p>
    <w:p w14:paraId="3BFA38BE">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4DECF5F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省级以上平台选用稿件; 更新制作专题栏目;</w:t>
      </w:r>
    </w:p>
    <w:p w14:paraId="11938A6E">
      <w:pPr>
        <w:pStyle w:val="11"/>
        <w:pageBreakBefore w:val="0"/>
        <w:kinsoku/>
        <w:wordWrap/>
        <w:overflowPunct/>
        <w:topLinePunct w:val="0"/>
        <w:autoSpaceDE/>
        <w:autoSpaceDN/>
        <w:bidi w:val="0"/>
        <w:adjustRightInd/>
        <w:snapToGrid/>
        <w:spacing w:line="400" w:lineRule="exact"/>
        <w:ind w:firstLine="560"/>
        <w:jc w:val="left"/>
        <w:textAlignment w:val="auto"/>
      </w:pPr>
    </w:p>
    <w:p w14:paraId="2B22EB95">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6E6FC39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1F214BC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财政拨付资金不及时</w:t>
      </w:r>
    </w:p>
    <w:p w14:paraId="736B13E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3A62293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27469C4">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FBB366E">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0970DE54">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0FE40190">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2A9798E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0FC29B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694029C3">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24B2A6B7">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7A7CD92D">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5A6025F">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7ACBBA8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184C3F1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保障升级主流媒体驻许记者站日常办公。</w:t>
      </w:r>
    </w:p>
    <w:p w14:paraId="3E406C54">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380373A9">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011B4720">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A2F7DFF">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D9FBE5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C186EA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15AF5DC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52239F6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7E3830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BB8E5BA">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0B43A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5D8CC1B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6FA2CE7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3058D19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nil"/>
              <w:left w:val="nil"/>
              <w:bottom w:val="single" w:color="auto" w:sz="4" w:space="0"/>
              <w:right w:val="single" w:color="auto" w:sz="4" w:space="0"/>
            </w:tcBorders>
            <w:noWrap/>
            <w:vAlign w:val="center"/>
          </w:tcPr>
          <w:p w14:paraId="4E2A88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4274AA79">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C33BC7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1E074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380CDD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　</w:t>
            </w:r>
          </w:p>
        </w:tc>
        <w:tc>
          <w:tcPr>
            <w:tcW w:w="0" w:type="auto"/>
            <w:tcBorders>
              <w:top w:val="single" w:color="auto" w:sz="4" w:space="0"/>
              <w:left w:val="nil"/>
              <w:bottom w:val="single" w:color="auto" w:sz="4" w:space="0"/>
              <w:right w:val="single" w:color="auto" w:sz="4" w:space="0"/>
            </w:tcBorders>
            <w:noWrap/>
            <w:vAlign w:val="center"/>
          </w:tcPr>
          <w:p w14:paraId="7748F96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60.00</w:t>
            </w:r>
          </w:p>
        </w:tc>
        <w:tc>
          <w:tcPr>
            <w:tcW w:w="0" w:type="auto"/>
            <w:tcBorders>
              <w:top w:val="nil"/>
              <w:left w:val="nil"/>
              <w:bottom w:val="single" w:color="auto" w:sz="4" w:space="0"/>
              <w:right w:val="single" w:color="auto" w:sz="4" w:space="0"/>
            </w:tcBorders>
            <w:noWrap/>
            <w:vAlign w:val="center"/>
          </w:tcPr>
          <w:p w14:paraId="65AB371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75754CB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BCFE12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49FF51A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DABC36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180A2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554DA1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FA59D8C">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06B47C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1B4350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28AA765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914B2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0E68EF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BFAA287">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4357ED24">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59FCE0F5">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D17BF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908253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721A8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0E1E069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152D3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1E7209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B6CA0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E89610E">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92E239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242592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BBC72C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07B07B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44FFA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B7DB8A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F97459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80F1F6B">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B384D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10E47A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实行预算绩效管理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B0663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64EDCF9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0B292A17">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475ABD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在河南日报、河南广播电视台、大河报、河南日报农村版及所属新媒体平台刊（播）发许昌正面宣传报道；河南新闻联播、河南日报报纸刊发专题报道。</w:t>
      </w:r>
    </w:p>
    <w:p w14:paraId="7352265B">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281F05A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在河南日报、河南广播电视台、大河报、河南日报农村版及所属新媒体平台刊（播）发许昌正面宣传报道；河南新闻联播、河南日报报纸刊发专题报道。</w:t>
      </w:r>
    </w:p>
    <w:p w14:paraId="7C7CB99D">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A360341">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3329EB0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综合考虑资金管理、产出、效果、满意度等各方面因素，通过数据采集及分析，最终评分结果：【基本运转】省级媒体驻许记者站工作经费绩效自评价结果为:总得分100分，属于"优"。</w:t>
      </w:r>
    </w:p>
    <w:p w14:paraId="22565A29">
      <w:pPr>
        <w:pStyle w:val="11"/>
        <w:pageBreakBefore w:val="0"/>
        <w:kinsoku/>
        <w:wordWrap/>
        <w:overflowPunct/>
        <w:topLinePunct w:val="0"/>
        <w:autoSpaceDE/>
        <w:autoSpaceDN/>
        <w:bidi w:val="0"/>
        <w:adjustRightInd/>
        <w:snapToGrid/>
        <w:spacing w:line="400" w:lineRule="exact"/>
        <w:ind w:firstLine="560"/>
        <w:jc w:val="left"/>
        <w:textAlignment w:val="auto"/>
      </w:pPr>
    </w:p>
    <w:p w14:paraId="61DD7A3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58BA2C83">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009B2A5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省级媒体驻许记者站工作经费; 新媒体报道; 报纸报道; 电视报道; 文字报道; 新闻作品刊（播）发; 城市美誉度知名度; 省级媒体驻许记者站满意度;</w:t>
      </w:r>
    </w:p>
    <w:p w14:paraId="17E057B5">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1CD35ECC">
      <w:pPr>
        <w:pStyle w:val="17"/>
        <w:pageBreakBefore w:val="0"/>
        <w:kinsoku/>
        <w:wordWrap/>
        <w:overflowPunct/>
        <w:topLinePunct w:val="0"/>
        <w:autoSpaceDE/>
        <w:autoSpaceDN/>
        <w:bidi w:val="0"/>
        <w:adjustRightInd/>
        <w:snapToGrid/>
        <w:spacing w:line="400" w:lineRule="exact"/>
        <w:ind w:firstLine="560"/>
        <w:jc w:val="left"/>
        <w:textAlignment w:val="auto"/>
      </w:pPr>
    </w:p>
    <w:p w14:paraId="47CF268D">
      <w:pPr>
        <w:pStyle w:val="11"/>
        <w:pageBreakBefore w:val="0"/>
        <w:kinsoku/>
        <w:wordWrap/>
        <w:overflowPunct/>
        <w:topLinePunct w:val="0"/>
        <w:autoSpaceDE/>
        <w:autoSpaceDN/>
        <w:bidi w:val="0"/>
        <w:adjustRightInd/>
        <w:snapToGrid/>
        <w:spacing w:line="400" w:lineRule="exact"/>
        <w:ind w:firstLine="560"/>
        <w:jc w:val="left"/>
        <w:textAlignment w:val="auto"/>
      </w:pPr>
    </w:p>
    <w:p w14:paraId="349BB343">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1B17CD36">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1B5501D7">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02D29A2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5E1BCE5C">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4FF91A17">
      <w:pPr>
        <w:pStyle w:val="17"/>
        <w:pageBreakBefore w:val="0"/>
        <w:kinsoku/>
        <w:wordWrap/>
        <w:overflowPunct/>
        <w:topLinePunct w:val="0"/>
        <w:autoSpaceDE/>
        <w:autoSpaceDN/>
        <w:bidi w:val="0"/>
        <w:adjustRightInd/>
        <w:snapToGrid/>
        <w:spacing w:line="400" w:lineRule="exact"/>
        <w:ind w:firstLine="600" w:firstLineChars="300"/>
        <w:jc w:val="left"/>
        <w:textAlignment w:val="auto"/>
        <w:rPr>
          <w:rFonts w:ascii="宋体" w:hAnsi="宋体" w:eastAsia="宋体" w:cs="宋体"/>
          <w:sz w:val="20"/>
          <w:u w:val="none"/>
        </w:rPr>
      </w:pPr>
      <w:r>
        <w:rPr>
          <w:rFonts w:ascii="宋体" w:hAnsi="宋体" w:eastAsia="宋体" w:cs="宋体"/>
          <w:sz w:val="20"/>
          <w:u w:val="none"/>
        </w:rPr>
        <w:t>无</w:t>
      </w:r>
    </w:p>
    <w:p w14:paraId="081EC3BF">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5FD0B79E">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001BA060">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2F256F8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6CA31D18">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1F1C780E">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1ED7DD0A">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8C78616">
      <w:pPr>
        <w:pStyle w:val="11"/>
        <w:pageBreakBefore w:val="0"/>
        <w:kinsoku/>
        <w:wordWrap/>
        <w:overflowPunct/>
        <w:topLinePunct w:val="0"/>
        <w:autoSpaceDE/>
        <w:autoSpaceDN/>
        <w:bidi w:val="0"/>
        <w:adjustRightInd/>
        <w:snapToGrid/>
        <w:spacing w:line="400" w:lineRule="exact"/>
        <w:jc w:val="left"/>
        <w:textAlignment w:val="auto"/>
        <w:rPr>
          <w:rFonts w:ascii="宋体" w:hAnsi="宋体" w:eastAsia="宋体" w:cs="宋体"/>
          <w:sz w:val="20"/>
          <w:u w:val="none"/>
        </w:rPr>
      </w:pPr>
      <w:r>
        <w:rPr>
          <w:rFonts w:ascii="宋体" w:hAnsi="宋体" w:eastAsia="宋体" w:cs="宋体"/>
          <w:sz w:val="20"/>
          <w:u w:val="none"/>
        </w:rPr>
        <w:br w:type="page" w:clear="none"/>
      </w:r>
    </w:p>
    <w:p w14:paraId="31E6DA74">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7A90AAC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4E43714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搭建许昌展馆，组织本地文化企业参加展览，宣传推介许昌文化产业。</w:t>
      </w:r>
    </w:p>
    <w:p w14:paraId="1BC6D225">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45CC8C02">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26F7C4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536686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93F861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12E463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5F7319E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6A12199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691E36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119A06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F0BC73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764149A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30.00　</w:t>
            </w:r>
          </w:p>
        </w:tc>
        <w:tc>
          <w:tcPr>
            <w:tcW w:w="0" w:type="auto"/>
            <w:tcBorders>
              <w:top w:val="single" w:color="auto" w:sz="4" w:space="0"/>
              <w:left w:val="nil"/>
              <w:bottom w:val="single" w:color="auto" w:sz="4" w:space="0"/>
              <w:right w:val="single" w:color="auto" w:sz="4" w:space="0"/>
            </w:tcBorders>
            <w:noWrap/>
            <w:vAlign w:val="center"/>
          </w:tcPr>
          <w:p w14:paraId="662CA5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30.00　</w:t>
            </w:r>
          </w:p>
        </w:tc>
        <w:tc>
          <w:tcPr>
            <w:tcW w:w="0" w:type="auto"/>
            <w:tcBorders>
              <w:top w:val="single" w:color="auto" w:sz="4" w:space="0"/>
              <w:left w:val="nil"/>
              <w:bottom w:val="single" w:color="auto" w:sz="4" w:space="0"/>
              <w:right w:val="single" w:color="auto" w:sz="4" w:space="0"/>
            </w:tcBorders>
            <w:noWrap/>
            <w:vAlign w:val="center"/>
          </w:tcPr>
          <w:p w14:paraId="303FF0F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9.62　</w:t>
            </w:r>
          </w:p>
        </w:tc>
        <w:tc>
          <w:tcPr>
            <w:tcW w:w="0" w:type="auto"/>
            <w:tcBorders>
              <w:top w:val="nil"/>
              <w:left w:val="nil"/>
              <w:bottom w:val="single" w:color="auto" w:sz="4" w:space="0"/>
              <w:right w:val="single" w:color="auto" w:sz="4" w:space="0"/>
            </w:tcBorders>
            <w:noWrap/>
            <w:vAlign w:val="center"/>
          </w:tcPr>
          <w:p w14:paraId="54CF735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32.07%</w:t>
            </w:r>
          </w:p>
        </w:tc>
      </w:tr>
      <w:tr w14:paraId="6FAFB07F">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196DA4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6A7019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30.00　</w:t>
            </w:r>
          </w:p>
        </w:tc>
        <w:tc>
          <w:tcPr>
            <w:tcW w:w="0" w:type="auto"/>
            <w:tcBorders>
              <w:top w:val="single" w:color="auto" w:sz="4" w:space="0"/>
              <w:left w:val="nil"/>
              <w:bottom w:val="single" w:color="auto" w:sz="4" w:space="0"/>
              <w:right w:val="single" w:color="auto" w:sz="4" w:space="0"/>
            </w:tcBorders>
            <w:noWrap/>
            <w:vAlign w:val="center"/>
          </w:tcPr>
          <w:p w14:paraId="41E1C78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30.00　</w:t>
            </w:r>
          </w:p>
        </w:tc>
        <w:tc>
          <w:tcPr>
            <w:tcW w:w="0" w:type="auto"/>
            <w:tcBorders>
              <w:top w:val="single" w:color="auto" w:sz="4" w:space="0"/>
              <w:left w:val="nil"/>
              <w:bottom w:val="single" w:color="auto" w:sz="4" w:space="0"/>
              <w:right w:val="single" w:color="auto" w:sz="4" w:space="0"/>
            </w:tcBorders>
            <w:noWrap/>
            <w:vAlign w:val="center"/>
          </w:tcPr>
          <w:p w14:paraId="673556F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9.62</w:t>
            </w:r>
          </w:p>
        </w:tc>
        <w:tc>
          <w:tcPr>
            <w:tcW w:w="0" w:type="auto"/>
            <w:tcBorders>
              <w:top w:val="nil"/>
              <w:left w:val="nil"/>
              <w:bottom w:val="single" w:color="auto" w:sz="4" w:space="0"/>
              <w:right w:val="single" w:color="auto" w:sz="4" w:space="0"/>
            </w:tcBorders>
            <w:noWrap/>
            <w:vAlign w:val="center"/>
          </w:tcPr>
          <w:p w14:paraId="33F1B1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32.07%</w:t>
            </w:r>
          </w:p>
        </w:tc>
      </w:tr>
      <w:tr w14:paraId="3326D02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C23B03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4E107BC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4F3631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C5AD7F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A14F3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01BCB050">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781B5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6241027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33C9C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C3C11B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C83D3B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6ADEBB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0FCF5962">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5AF04A96">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1DF505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C5D38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C0BC16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6D1E661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8B8D5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15096E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4D61C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49BEFD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560C36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ABB615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A619D7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2649A1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B52077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A000C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B077A4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F1EC159">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65B269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B59520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604EFF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72A6549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4D7FAC14">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6BBCD67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许昌特色文创产品、文旅项目参展，借助文博会平台推介宣传许昌，展示许昌厚重历史文化和文化产业成果、传播许昌“五个强市”形象，推动许昌市文化企业、文化产品走出去创效益，提升我市文化影响力和知名度。</w:t>
      </w:r>
    </w:p>
    <w:p w14:paraId="5CF377CB">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242BCE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组织5家优秀文化单位、企业通过文博会平台宣传推介许昌钧瓷、假发等文化名片，提升了许昌文化产业影响力和知名度。</w:t>
      </w:r>
    </w:p>
    <w:p w14:paraId="05A3B1D7">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25560DA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528F59C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综合考虑资金管理、产出、效果、满意度等各方面因素，通过数据采集及分析，最终评分结果：【基本运转】深圳文博会参会经费绩效自评价结果为:总得分91.5分，属于"优"。</w:t>
      </w:r>
    </w:p>
    <w:p w14:paraId="0F1D9A1D">
      <w:pPr>
        <w:pStyle w:val="11"/>
        <w:pageBreakBefore w:val="0"/>
        <w:kinsoku/>
        <w:wordWrap/>
        <w:overflowPunct/>
        <w:topLinePunct w:val="0"/>
        <w:autoSpaceDE/>
        <w:autoSpaceDN/>
        <w:bidi w:val="0"/>
        <w:adjustRightInd/>
        <w:snapToGrid/>
        <w:spacing w:line="400" w:lineRule="exact"/>
        <w:ind w:firstLine="560"/>
        <w:jc w:val="left"/>
        <w:textAlignment w:val="auto"/>
      </w:pPr>
    </w:p>
    <w:p w14:paraId="1424F60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3148EFFB">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483F63E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文博会参展费用; 参展产品数量; 参展产品质量; 完成布展时间; 许昌文旅文创产业知名度; 参展企业满意度;</w:t>
      </w:r>
    </w:p>
    <w:p w14:paraId="2BC9C14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0F72F46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参展企业数量;</w:t>
      </w:r>
    </w:p>
    <w:p w14:paraId="10820005">
      <w:pPr>
        <w:pStyle w:val="11"/>
        <w:pageBreakBefore w:val="0"/>
        <w:kinsoku/>
        <w:wordWrap/>
        <w:overflowPunct/>
        <w:topLinePunct w:val="0"/>
        <w:autoSpaceDE/>
        <w:autoSpaceDN/>
        <w:bidi w:val="0"/>
        <w:adjustRightInd/>
        <w:snapToGrid/>
        <w:spacing w:line="400" w:lineRule="exact"/>
        <w:ind w:firstLine="560"/>
        <w:jc w:val="left"/>
        <w:textAlignment w:val="auto"/>
      </w:pPr>
    </w:p>
    <w:p w14:paraId="168FEF7A">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1761805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2FCF42E8">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020A4C2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3F3A013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BB2089C">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3D3760D9">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19D4B63B">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11052F5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75BC539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F04B00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54298566">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5E1384B6">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1F9F1ED6">
      <w:pPr>
        <w:pStyle w:val="11"/>
        <w:pageBreakBefore w:val="0"/>
        <w:kinsoku/>
        <w:wordWrap/>
        <w:overflowPunct/>
        <w:topLinePunct w:val="0"/>
        <w:autoSpaceDE/>
        <w:autoSpaceDN/>
        <w:bidi w:val="0"/>
        <w:adjustRightInd/>
        <w:snapToGrid/>
        <w:spacing w:line="400" w:lineRule="exact"/>
        <w:jc w:val="left"/>
        <w:textAlignment w:val="auto"/>
      </w:pPr>
      <w:r>
        <w:rPr>
          <w:rFonts w:ascii="宋体" w:hAnsi="宋体" w:eastAsia="宋体" w:cs="宋体"/>
          <w:sz w:val="20"/>
          <w:u w:val="none"/>
        </w:rPr>
        <w:br w:type="page" w:clear="none"/>
      </w:r>
      <w:r>
        <w:rPr>
          <w:rFonts w:hint="eastAsia"/>
        </w:rPr>
        <w:t>一、项目基本情况</w:t>
      </w:r>
    </w:p>
    <w:p w14:paraId="0C6577D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2893DD5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组织扫黄打非业务配尊，开展案件督办，印制扫黄打非宣传品。</w:t>
      </w:r>
    </w:p>
    <w:p w14:paraId="3B5AD509">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2666302A">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3D0B1D0">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61954960">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0958C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5A676F0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52DF2AE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B8A28E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6235EC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B02CA43">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65DECA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69796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　</w:t>
            </w:r>
          </w:p>
        </w:tc>
        <w:tc>
          <w:tcPr>
            <w:tcW w:w="0" w:type="auto"/>
            <w:tcBorders>
              <w:top w:val="single" w:color="auto" w:sz="4" w:space="0"/>
              <w:left w:val="nil"/>
              <w:bottom w:val="single" w:color="auto" w:sz="4" w:space="0"/>
              <w:right w:val="single" w:color="auto" w:sz="4" w:space="0"/>
            </w:tcBorders>
            <w:noWrap/>
            <w:vAlign w:val="center"/>
          </w:tcPr>
          <w:p w14:paraId="0934ECB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　</w:t>
            </w:r>
          </w:p>
        </w:tc>
        <w:tc>
          <w:tcPr>
            <w:tcW w:w="0" w:type="auto"/>
            <w:tcBorders>
              <w:top w:val="single" w:color="auto" w:sz="4" w:space="0"/>
              <w:left w:val="nil"/>
              <w:bottom w:val="single" w:color="auto" w:sz="4" w:space="0"/>
              <w:right w:val="single" w:color="auto" w:sz="4" w:space="0"/>
            </w:tcBorders>
            <w:noWrap/>
            <w:vAlign w:val="center"/>
          </w:tcPr>
          <w:p w14:paraId="7628A2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　</w:t>
            </w:r>
          </w:p>
        </w:tc>
        <w:tc>
          <w:tcPr>
            <w:tcW w:w="0" w:type="auto"/>
            <w:tcBorders>
              <w:top w:val="nil"/>
              <w:left w:val="nil"/>
              <w:bottom w:val="single" w:color="auto" w:sz="4" w:space="0"/>
              <w:right w:val="single" w:color="auto" w:sz="4" w:space="0"/>
            </w:tcBorders>
            <w:noWrap/>
            <w:vAlign w:val="center"/>
          </w:tcPr>
          <w:p w14:paraId="4B502AC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22801BF5">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916A3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8A1550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　</w:t>
            </w:r>
          </w:p>
        </w:tc>
        <w:tc>
          <w:tcPr>
            <w:tcW w:w="0" w:type="auto"/>
            <w:tcBorders>
              <w:top w:val="single" w:color="auto" w:sz="4" w:space="0"/>
              <w:left w:val="nil"/>
              <w:bottom w:val="single" w:color="auto" w:sz="4" w:space="0"/>
              <w:right w:val="single" w:color="auto" w:sz="4" w:space="0"/>
            </w:tcBorders>
            <w:noWrap/>
            <w:vAlign w:val="center"/>
          </w:tcPr>
          <w:p w14:paraId="12BD89D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　</w:t>
            </w:r>
          </w:p>
        </w:tc>
        <w:tc>
          <w:tcPr>
            <w:tcW w:w="0" w:type="auto"/>
            <w:tcBorders>
              <w:top w:val="single" w:color="auto" w:sz="4" w:space="0"/>
              <w:left w:val="nil"/>
              <w:bottom w:val="single" w:color="auto" w:sz="4" w:space="0"/>
              <w:right w:val="single" w:color="auto" w:sz="4" w:space="0"/>
            </w:tcBorders>
            <w:noWrap/>
            <w:vAlign w:val="center"/>
          </w:tcPr>
          <w:p w14:paraId="37CB12E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15.00</w:t>
            </w:r>
          </w:p>
        </w:tc>
        <w:tc>
          <w:tcPr>
            <w:tcW w:w="0" w:type="auto"/>
            <w:tcBorders>
              <w:top w:val="nil"/>
              <w:left w:val="nil"/>
              <w:bottom w:val="single" w:color="auto" w:sz="4" w:space="0"/>
              <w:right w:val="single" w:color="auto" w:sz="4" w:space="0"/>
            </w:tcBorders>
            <w:noWrap/>
            <w:vAlign w:val="center"/>
          </w:tcPr>
          <w:p w14:paraId="7B511F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100.0%</w:t>
            </w:r>
          </w:p>
        </w:tc>
      </w:tr>
      <w:tr w14:paraId="0FDD9BBE">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CF168C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22FA102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18CC96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E1EAA2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63167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717A28D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A1DF4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27CC57D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6426750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07087E1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B56B43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6893B727">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0F5AB57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78ECA007">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6E4F7B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F0894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048ABE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24692E0C">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C26166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9CEEE2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CD3BA9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0027EB71">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25479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0C2D35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C2F350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21DA8AD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8173DD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9D79DC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088DED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A1957D6">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E052AC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6D2FAC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3ED10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095DB038">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56C577CC">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402022EC">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组织全市“扫黄打非”、新闻出版执法人员培训，提升从业人员执法能力和业务水平；印制“扫黄打非”相关宣传资料，扩大宣传范围。</w:t>
      </w:r>
    </w:p>
    <w:p w14:paraId="0E32CAD5">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35B43B7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组织开展全市“扫黄打非”工作培训班一次，查办案件62起，从业执法人员执法能力和业务水平均有提升。印发宣传页、手册等宣传品，有效推动社会宣传，“护苗”行动深入校园，有效维护了我市文化市场稳定安全。</w:t>
      </w:r>
    </w:p>
    <w:p w14:paraId="12F3C167">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4F6A29D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16DDFD34">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综合考虑资金管理、产出、效果、满意度等各方面因素，通过数据采集及分析，最终评分结果：【基本运转】“扫黄打非”工作经费绩效自评价结果为:总得分99分，属于"优"。</w:t>
      </w:r>
    </w:p>
    <w:p w14:paraId="41B88216">
      <w:pPr>
        <w:pStyle w:val="11"/>
        <w:pageBreakBefore w:val="0"/>
        <w:kinsoku/>
        <w:wordWrap/>
        <w:overflowPunct/>
        <w:topLinePunct w:val="0"/>
        <w:autoSpaceDE/>
        <w:autoSpaceDN/>
        <w:bidi w:val="0"/>
        <w:adjustRightInd/>
        <w:snapToGrid/>
        <w:spacing w:line="400" w:lineRule="exact"/>
        <w:ind w:firstLine="560"/>
        <w:jc w:val="left"/>
        <w:textAlignment w:val="auto"/>
      </w:pPr>
    </w:p>
    <w:p w14:paraId="353C14C2">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055E87D9">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6A9639B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“扫黄打非”工作经费; “扫黄打非”宣传活动; 举办“扫黄打非”业务培训; 全市出版物市场; 基层站点建设管理水平; 发放宣传资料; 群众参与度; 文化市场安全稳定性; 群众满意度;</w:t>
      </w:r>
    </w:p>
    <w:p w14:paraId="5CFC6E7E">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7F9EC91">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举办“扫黄打非”业务培训时间;</w:t>
      </w:r>
    </w:p>
    <w:p w14:paraId="06092CFF">
      <w:pPr>
        <w:pStyle w:val="11"/>
        <w:pageBreakBefore w:val="0"/>
        <w:kinsoku/>
        <w:wordWrap/>
        <w:overflowPunct/>
        <w:topLinePunct w:val="0"/>
        <w:autoSpaceDE/>
        <w:autoSpaceDN/>
        <w:bidi w:val="0"/>
        <w:adjustRightInd/>
        <w:snapToGrid/>
        <w:spacing w:line="400" w:lineRule="exact"/>
        <w:ind w:firstLine="560"/>
        <w:jc w:val="left"/>
        <w:textAlignment w:val="auto"/>
      </w:pPr>
    </w:p>
    <w:p w14:paraId="09C3BF5D">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3D67EAB0">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750E9E8D">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666C12D9">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1D6F71E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8996295">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233AC915">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5DF99D39">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28DF51D3">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6D4ECF30">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0B4EAA06">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60ABA280">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64327C58">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35654BF8">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767C0A8B">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397F068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0E04354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确保省下达订阅任务如数完成，提供临时性活动党报党刊订阅保障。</w:t>
      </w:r>
    </w:p>
    <w:p w14:paraId="0817752F">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1BD7A27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5D9D0538">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051A7734">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EFEA73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156F314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2C1679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79743B7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2DECEDF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285ACE6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478497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411E8F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2BEA22D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3546171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60.84　</w:t>
            </w:r>
          </w:p>
        </w:tc>
        <w:tc>
          <w:tcPr>
            <w:tcW w:w="0" w:type="auto"/>
            <w:tcBorders>
              <w:top w:val="nil"/>
              <w:left w:val="nil"/>
              <w:bottom w:val="single" w:color="auto" w:sz="4" w:space="0"/>
              <w:right w:val="single" w:color="auto" w:sz="4" w:space="0"/>
            </w:tcBorders>
            <w:noWrap/>
            <w:vAlign w:val="center"/>
          </w:tcPr>
          <w:p w14:paraId="5AD2F01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50.7%</w:t>
            </w:r>
          </w:p>
        </w:tc>
      </w:tr>
      <w:tr w14:paraId="1ECD86D5">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36ECC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059CD8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52747C7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120.00　</w:t>
            </w:r>
          </w:p>
        </w:tc>
        <w:tc>
          <w:tcPr>
            <w:tcW w:w="0" w:type="auto"/>
            <w:tcBorders>
              <w:top w:val="single" w:color="auto" w:sz="4" w:space="0"/>
              <w:left w:val="nil"/>
              <w:bottom w:val="single" w:color="auto" w:sz="4" w:space="0"/>
              <w:right w:val="single" w:color="auto" w:sz="4" w:space="0"/>
            </w:tcBorders>
            <w:noWrap/>
            <w:vAlign w:val="center"/>
          </w:tcPr>
          <w:p w14:paraId="54065E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60.84</w:t>
            </w:r>
          </w:p>
        </w:tc>
        <w:tc>
          <w:tcPr>
            <w:tcW w:w="0" w:type="auto"/>
            <w:tcBorders>
              <w:top w:val="nil"/>
              <w:left w:val="nil"/>
              <w:bottom w:val="single" w:color="auto" w:sz="4" w:space="0"/>
              <w:right w:val="single" w:color="auto" w:sz="4" w:space="0"/>
            </w:tcBorders>
            <w:noWrap/>
            <w:vAlign w:val="center"/>
          </w:tcPr>
          <w:p w14:paraId="53D3C78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50.7%</w:t>
            </w:r>
          </w:p>
        </w:tc>
      </w:tr>
      <w:tr w14:paraId="116D0C74">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3F5E39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0B6343D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A5436C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83125D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70FB0FE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53E6DE6">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44655B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42FCAFB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1788C5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451D383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BD4941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5E83EC6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7AB225F1">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351D05BF">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9CCB8E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66AC36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BF6FF7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79455677">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7F4BBA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3DA099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3E01E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1F4367BD">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999A3A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683DDC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9CE595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8F7B54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D0B03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F0B95B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94284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6C66E45F">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F2C9B6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32F827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实施预算绩效管理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7E79EA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0067A3A2">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77AE4FF7">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5EF80DB">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保质保量完成当年度党报党刊发行任务</w:t>
      </w:r>
    </w:p>
    <w:p w14:paraId="0D7933C6">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1C84413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保质保量完成当年度党报党刊发行任务</w:t>
      </w:r>
    </w:p>
    <w:p w14:paraId="5485C817">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4938132F">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204F4509">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综合考虑资金管理、产出、效果、满意度等各方面因素，通过数据采集及分析，最终评分结果：【基本运转】党报党刊订阅经费绩效自评价结果为:总得分95.07分，属于"优"。</w:t>
      </w:r>
    </w:p>
    <w:p w14:paraId="46FD6463">
      <w:pPr>
        <w:pStyle w:val="11"/>
        <w:pageBreakBefore w:val="0"/>
        <w:kinsoku/>
        <w:wordWrap/>
        <w:overflowPunct/>
        <w:topLinePunct w:val="0"/>
        <w:autoSpaceDE/>
        <w:autoSpaceDN/>
        <w:bidi w:val="0"/>
        <w:adjustRightInd/>
        <w:snapToGrid/>
        <w:spacing w:line="400" w:lineRule="exact"/>
        <w:ind w:firstLine="560"/>
        <w:jc w:val="left"/>
        <w:textAlignment w:val="auto"/>
      </w:pPr>
    </w:p>
    <w:p w14:paraId="3A342FB5">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0B576476">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341BC7B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补贴党报党刊发行费用; 赠阅科技日报数量; 赠阅河南日报农村版数量; 赠阅经济日报数量; 赠阅光明日报数量; 赠阅求是数量; 区域覆盖范围; 党报党刊送达时效; 党的思想舆论阵地; 报刊、杂志续订率; 党报党刊传播空间; 党报党刊订阅用户满意度;</w:t>
      </w:r>
    </w:p>
    <w:p w14:paraId="586BE92F">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415DC8CF">
      <w:pPr>
        <w:pStyle w:val="17"/>
        <w:pageBreakBefore w:val="0"/>
        <w:kinsoku/>
        <w:wordWrap/>
        <w:overflowPunct/>
        <w:topLinePunct w:val="0"/>
        <w:autoSpaceDE/>
        <w:autoSpaceDN/>
        <w:bidi w:val="0"/>
        <w:adjustRightInd/>
        <w:snapToGrid/>
        <w:spacing w:line="400" w:lineRule="exact"/>
        <w:ind w:firstLine="560"/>
        <w:jc w:val="left"/>
        <w:textAlignment w:val="auto"/>
      </w:pPr>
    </w:p>
    <w:p w14:paraId="7B502648">
      <w:pPr>
        <w:pStyle w:val="11"/>
        <w:pageBreakBefore w:val="0"/>
        <w:kinsoku/>
        <w:wordWrap/>
        <w:overflowPunct/>
        <w:topLinePunct w:val="0"/>
        <w:autoSpaceDE/>
        <w:autoSpaceDN/>
        <w:bidi w:val="0"/>
        <w:adjustRightInd/>
        <w:snapToGrid/>
        <w:spacing w:line="400" w:lineRule="exact"/>
        <w:ind w:firstLine="560"/>
        <w:jc w:val="left"/>
        <w:textAlignment w:val="auto"/>
      </w:pPr>
    </w:p>
    <w:p w14:paraId="0FA2FDE9">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48964C4E">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4BA7F279">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13B5C03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13DFE3A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A2A691C">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06F1953F">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36FA7118">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6491904A">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746819D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3793A921">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001B5D8A">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3429C93E">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02785C65">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2C97BA9F">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46868317">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66C9AFB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2025年为新一批驻村干部轮换年，根据省委组织部要求，我市市派驻村干部轮换后需要安排237人，因人员清单尚未确定，暂按预估金额509.55万申请预算。</w:t>
      </w:r>
    </w:p>
    <w:p w14:paraId="28670AE0">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14C7288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6B3A0EE7">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73602F4A">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5E4086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6F9DC1D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4DCBF92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05E6B06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3F4CF65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66282669">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8CA55B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1D8513F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B7B548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4.10　</w:t>
            </w:r>
          </w:p>
        </w:tc>
        <w:tc>
          <w:tcPr>
            <w:tcW w:w="0" w:type="auto"/>
            <w:tcBorders>
              <w:top w:val="single" w:color="auto" w:sz="4" w:space="0"/>
              <w:left w:val="nil"/>
              <w:bottom w:val="single" w:color="auto" w:sz="4" w:space="0"/>
              <w:right w:val="single" w:color="auto" w:sz="4" w:space="0"/>
            </w:tcBorders>
            <w:noWrap/>
            <w:vAlign w:val="center"/>
          </w:tcPr>
          <w:p w14:paraId="059D9B6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3.92　</w:t>
            </w:r>
          </w:p>
        </w:tc>
        <w:tc>
          <w:tcPr>
            <w:tcW w:w="0" w:type="auto"/>
            <w:tcBorders>
              <w:top w:val="nil"/>
              <w:left w:val="nil"/>
              <w:bottom w:val="single" w:color="auto" w:sz="4" w:space="0"/>
              <w:right w:val="single" w:color="auto" w:sz="4" w:space="0"/>
            </w:tcBorders>
            <w:noWrap/>
            <w:vAlign w:val="center"/>
          </w:tcPr>
          <w:p w14:paraId="507F55B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95.61%</w:t>
            </w:r>
          </w:p>
        </w:tc>
      </w:tr>
      <w:tr w14:paraId="79BDB08E">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935982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13C2875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6953723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4.10　</w:t>
            </w:r>
          </w:p>
        </w:tc>
        <w:tc>
          <w:tcPr>
            <w:tcW w:w="0" w:type="auto"/>
            <w:tcBorders>
              <w:top w:val="single" w:color="auto" w:sz="4" w:space="0"/>
              <w:left w:val="nil"/>
              <w:bottom w:val="single" w:color="auto" w:sz="4" w:space="0"/>
              <w:right w:val="single" w:color="auto" w:sz="4" w:space="0"/>
            </w:tcBorders>
            <w:noWrap/>
            <w:vAlign w:val="center"/>
          </w:tcPr>
          <w:p w14:paraId="306CCD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3.92</w:t>
            </w:r>
          </w:p>
        </w:tc>
        <w:tc>
          <w:tcPr>
            <w:tcW w:w="0" w:type="auto"/>
            <w:tcBorders>
              <w:top w:val="nil"/>
              <w:left w:val="nil"/>
              <w:bottom w:val="single" w:color="auto" w:sz="4" w:space="0"/>
              <w:right w:val="single" w:color="auto" w:sz="4" w:space="0"/>
            </w:tcBorders>
            <w:noWrap/>
            <w:vAlign w:val="center"/>
          </w:tcPr>
          <w:p w14:paraId="251752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95.61%</w:t>
            </w:r>
          </w:p>
        </w:tc>
      </w:tr>
      <w:tr w14:paraId="57BE0252">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3E2ECD8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7FFA026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55366E1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439123C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27A569C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30601E87">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F991DE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3F7C958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3999A4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EC47F2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541C5C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02A5CC7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29F7CA2C">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6564723F">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DDCB74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3ED05DE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1CD2C7D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4877AAF6">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537B1D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92C47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45E1A8F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EE3AF84">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4E86766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1B1C46F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2AF90BD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4BC88495">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57C022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6006F2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AA2BB5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879E4B6">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58FDDEFD">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78D657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实行绩效管理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C170E9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2567AEF1">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14DEFF3C">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03BCA1FA">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确保派驻第一书记和工作队员工作派的出、驻的安，更好落实五天四夜工作制，确保第一书记生活无后顾之忧，放心大胆工作。</w:t>
      </w:r>
    </w:p>
    <w:p w14:paraId="18F022DE">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05172FC3">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及时发放驻村补助，解决驻村干部后顾之忧。</w:t>
      </w:r>
    </w:p>
    <w:p w14:paraId="5CF1FD06">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14E0A797">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64B460A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综合考虑资金管理、产出、效果、满意度等各方面因素，通过数据采集及分析，最终评分结果：【基本运转】2025年许昌市派驻村干部补助经费绩效自评价结果为:总得分99.56分，属于"优"。</w:t>
      </w:r>
    </w:p>
    <w:p w14:paraId="3BEE18C8">
      <w:pPr>
        <w:pStyle w:val="11"/>
        <w:pageBreakBefore w:val="0"/>
        <w:kinsoku/>
        <w:wordWrap/>
        <w:overflowPunct/>
        <w:topLinePunct w:val="0"/>
        <w:autoSpaceDE/>
        <w:autoSpaceDN/>
        <w:bidi w:val="0"/>
        <w:adjustRightInd/>
        <w:snapToGrid/>
        <w:spacing w:line="400" w:lineRule="exact"/>
        <w:ind w:firstLine="560"/>
        <w:jc w:val="left"/>
        <w:textAlignment w:val="auto"/>
      </w:pPr>
    </w:p>
    <w:p w14:paraId="0924660A">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1EA23C11">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75F30B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驻村补助经费; 驻村人数; 驻村人员生活; 驻村时间; 驻村人员状态; 驻村人员满意度;</w:t>
      </w:r>
    </w:p>
    <w:p w14:paraId="33037DDC">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0614B241">
      <w:pPr>
        <w:pStyle w:val="17"/>
        <w:pageBreakBefore w:val="0"/>
        <w:kinsoku/>
        <w:wordWrap/>
        <w:overflowPunct/>
        <w:topLinePunct w:val="0"/>
        <w:autoSpaceDE/>
        <w:autoSpaceDN/>
        <w:bidi w:val="0"/>
        <w:adjustRightInd/>
        <w:snapToGrid/>
        <w:spacing w:line="400" w:lineRule="exact"/>
        <w:ind w:firstLine="560"/>
        <w:jc w:val="left"/>
        <w:textAlignment w:val="auto"/>
      </w:pPr>
    </w:p>
    <w:p w14:paraId="7A670A9B">
      <w:pPr>
        <w:pStyle w:val="11"/>
        <w:pageBreakBefore w:val="0"/>
        <w:kinsoku/>
        <w:wordWrap/>
        <w:overflowPunct/>
        <w:topLinePunct w:val="0"/>
        <w:autoSpaceDE/>
        <w:autoSpaceDN/>
        <w:bidi w:val="0"/>
        <w:adjustRightInd/>
        <w:snapToGrid/>
        <w:spacing w:line="400" w:lineRule="exact"/>
        <w:ind w:firstLine="560"/>
        <w:jc w:val="left"/>
        <w:textAlignment w:val="auto"/>
      </w:pPr>
    </w:p>
    <w:p w14:paraId="4DFBB35A">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035DC083">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38A4CAF3">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538F0DAB">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1B107614">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6F077A46">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36D8F27D">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786990D0">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无</w:t>
      </w:r>
    </w:p>
    <w:p w14:paraId="40FF0745">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0EE2C78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无</w:t>
      </w:r>
    </w:p>
    <w:p w14:paraId="2428569C">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3F86858F">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58CAE710">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22744139">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r>
        <w:rPr>
          <w:rFonts w:hint="eastAsia"/>
          <w:b/>
          <w:bCs/>
        </w:rPr>
        <w:br w:type="page" w:clear="none"/>
      </w:r>
    </w:p>
    <w:p w14:paraId="38213F5C">
      <w:pPr>
        <w:pStyle w:val="14"/>
        <w:pageBreakBefore w:val="0"/>
        <w:kinsoku/>
        <w:wordWrap/>
        <w:overflowPunct/>
        <w:topLinePunct w:val="0"/>
        <w:autoSpaceDE/>
        <w:autoSpaceDN/>
        <w:bidi w:val="0"/>
        <w:adjustRightInd/>
        <w:snapToGrid/>
        <w:spacing w:line="400" w:lineRule="exact"/>
        <w:jc w:val="left"/>
        <w:textAlignment w:val="auto"/>
      </w:pPr>
      <w:r>
        <w:rPr>
          <w:rFonts w:hint="eastAsia"/>
        </w:rPr>
        <w:t>一、项目基本情况</w:t>
      </w:r>
    </w:p>
    <w:p w14:paraId="4BA2FA73">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（一）项目概况</w:t>
      </w:r>
    </w:p>
    <w:p w14:paraId="363305A5">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创建全国文明城市</w:t>
      </w:r>
    </w:p>
    <w:p w14:paraId="200F3DEC">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 xml:space="preserve">（二）项目预算安排及使用情况 </w:t>
      </w:r>
    </w:p>
    <w:p w14:paraId="3D56DC9F">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表1-2-1 年度预算安排及使用情况统计表</w:t>
      </w:r>
    </w:p>
    <w:p w14:paraId="47C8E1E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ascii="宋体" w:hAnsi="宋体" w:eastAsia="宋体" w:cs="宋体"/>
          <w:sz w:val="20"/>
          <w:u w:val="none"/>
        </w:rPr>
        <w:t xml:space="preserve">                                           单位：万元 </w:t>
      </w:r>
    </w:p>
    <w:tbl>
      <w:tblPr>
        <w:tblStyle w:val="18"/>
        <w:tblW w:w="5000" w:type="pct"/>
        <w:tblInd w:w="0" w:type="dxa"/>
        <w:tblLayout w:type="autofit"/>
        <w:tblCellMar>
          <w:top w:w="0" w:type="dxa"/>
          <w:left w:w="108" w:type="dxa"/>
          <w:bottom w:w="0" w:type="dxa"/>
          <w:right w:w="108" w:type="dxa"/>
        </w:tblCellMar>
      </w:tblPr>
      <w:tblGrid>
        <w:gridCol w:w="1301"/>
        <w:gridCol w:w="1640"/>
        <w:gridCol w:w="1639"/>
        <w:gridCol w:w="1822"/>
        <w:gridCol w:w="1602"/>
      </w:tblGrid>
      <w:tr w14:paraId="3E6DEE46">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4F54862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　</w:t>
            </w:r>
          </w:p>
        </w:tc>
        <w:tc>
          <w:tcPr>
            <w:tcW w:w="0" w:type="auto"/>
            <w:tcBorders>
              <w:top w:val="single" w:color="auto" w:sz="4" w:space="0"/>
              <w:left w:val="nil"/>
              <w:bottom w:val="single" w:color="auto" w:sz="4" w:space="0"/>
              <w:right w:val="single" w:color="auto" w:sz="4" w:space="0"/>
            </w:tcBorders>
            <w:noWrap/>
            <w:vAlign w:val="center"/>
          </w:tcPr>
          <w:p w14:paraId="20C8F60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年初预算数</w:t>
            </w:r>
          </w:p>
        </w:tc>
        <w:tc>
          <w:tcPr>
            <w:tcW w:w="0" w:type="auto"/>
            <w:tcBorders>
              <w:top w:val="single" w:color="auto" w:sz="4" w:space="0"/>
              <w:left w:val="nil"/>
              <w:bottom w:val="single" w:color="auto" w:sz="4" w:space="0"/>
              <w:right w:val="single" w:color="auto" w:sz="4" w:space="0"/>
            </w:tcBorders>
            <w:noWrap/>
            <w:vAlign w:val="center"/>
          </w:tcPr>
          <w:p w14:paraId="38C522EA">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全年预算数</w:t>
            </w:r>
          </w:p>
        </w:tc>
        <w:tc>
          <w:tcPr>
            <w:tcW w:w="0" w:type="auto"/>
            <w:tcBorders>
              <w:top w:val="single" w:color="auto" w:sz="4" w:space="0"/>
              <w:left w:val="nil"/>
              <w:bottom w:val="single" w:color="auto" w:sz="4" w:space="0"/>
              <w:right w:val="single" w:color="auto" w:sz="4" w:space="0"/>
            </w:tcBorders>
            <w:noWrap/>
            <w:vAlign w:val="center"/>
          </w:tcPr>
          <w:p w14:paraId="3626D2C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全年执行数</w:t>
            </w:r>
          </w:p>
        </w:tc>
        <w:tc>
          <w:tcPr>
            <w:tcW w:w="0" w:type="auto"/>
            <w:tcBorders>
              <w:top w:val="single" w:color="auto" w:sz="4" w:space="0"/>
              <w:left w:val="nil"/>
              <w:bottom w:val="single" w:color="auto" w:sz="4" w:space="0"/>
              <w:right w:val="single" w:color="auto" w:sz="4" w:space="0"/>
            </w:tcBorders>
            <w:noWrap/>
            <w:vAlign w:val="center"/>
          </w:tcPr>
          <w:p w14:paraId="08ACF1EF">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执行率</w:t>
            </w:r>
          </w:p>
        </w:tc>
      </w:tr>
      <w:tr w14:paraId="03856EC1">
        <w:tblPrEx>
          <w:tblCellMar>
            <w:top w:w="0" w:type="dxa"/>
            <w:left w:w="108" w:type="dxa"/>
            <w:bottom w:w="0" w:type="dxa"/>
            <w:right w:w="108" w:type="dxa"/>
          </w:tblCellMar>
        </w:tblPrEx>
        <w:trPr>
          <w:wBefore w:w="0" w:type="dxa"/>
          <w:trHeight w:val="34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101ED4A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年度资金总额：</w:t>
            </w:r>
          </w:p>
        </w:tc>
        <w:tc>
          <w:tcPr>
            <w:tcW w:w="0" w:type="auto"/>
            <w:tcBorders>
              <w:top w:val="single" w:color="auto" w:sz="4" w:space="0"/>
              <w:left w:val="nil"/>
              <w:bottom w:val="single" w:color="auto" w:sz="4" w:space="0"/>
              <w:right w:val="single" w:color="auto" w:sz="4" w:space="0"/>
            </w:tcBorders>
            <w:noWrap/>
            <w:vAlign w:val="center"/>
          </w:tcPr>
          <w:p w14:paraId="637DC2D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D13EA7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230.00　</w:t>
            </w:r>
          </w:p>
        </w:tc>
        <w:tc>
          <w:tcPr>
            <w:tcW w:w="0" w:type="auto"/>
            <w:tcBorders>
              <w:top w:val="single" w:color="auto" w:sz="4" w:space="0"/>
              <w:left w:val="nil"/>
              <w:bottom w:val="single" w:color="auto" w:sz="4" w:space="0"/>
              <w:right w:val="single" w:color="auto" w:sz="4" w:space="0"/>
            </w:tcBorders>
            <w:noWrap/>
            <w:vAlign w:val="center"/>
          </w:tcPr>
          <w:p w14:paraId="411AB57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nil"/>
              <w:left w:val="nil"/>
              <w:bottom w:val="single" w:color="auto" w:sz="4" w:space="0"/>
              <w:right w:val="single" w:color="auto" w:sz="4" w:space="0"/>
            </w:tcBorders>
            <w:noWrap/>
            <w:vAlign w:val="center"/>
          </w:tcPr>
          <w:p w14:paraId="74186A39">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38E5BEE8">
        <w:tblPrEx>
          <w:tblCellMar>
            <w:top w:w="0" w:type="dxa"/>
            <w:left w:w="108" w:type="dxa"/>
            <w:bottom w:w="0" w:type="dxa"/>
            <w:right w:w="108" w:type="dxa"/>
          </w:tblCellMar>
        </w:tblPrEx>
        <w:trPr>
          <w:wBefore w:w="0" w:type="dxa"/>
          <w:trHeight w:val="452"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C6E5A4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政府预算资金</w:t>
            </w:r>
          </w:p>
        </w:tc>
        <w:tc>
          <w:tcPr>
            <w:tcW w:w="0" w:type="auto"/>
            <w:tcBorders>
              <w:top w:val="single" w:color="auto" w:sz="4" w:space="0"/>
              <w:left w:val="nil"/>
              <w:bottom w:val="single" w:color="auto" w:sz="4" w:space="0"/>
              <w:right w:val="single" w:color="auto" w:sz="4" w:space="0"/>
            </w:tcBorders>
            <w:noWrap/>
            <w:vAlign w:val="center"/>
          </w:tcPr>
          <w:p w14:paraId="21B6230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1262D9F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230.00　</w:t>
            </w:r>
          </w:p>
        </w:tc>
        <w:tc>
          <w:tcPr>
            <w:tcW w:w="0" w:type="auto"/>
            <w:tcBorders>
              <w:top w:val="single" w:color="auto" w:sz="4" w:space="0"/>
              <w:left w:val="nil"/>
              <w:bottom w:val="single" w:color="auto" w:sz="4" w:space="0"/>
              <w:right w:val="single" w:color="auto" w:sz="4" w:space="0"/>
            </w:tcBorders>
            <w:noWrap/>
            <w:vAlign w:val="center"/>
          </w:tcPr>
          <w:p w14:paraId="7BC5F34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nil"/>
              <w:left w:val="nil"/>
              <w:bottom w:val="single" w:color="auto" w:sz="4" w:space="0"/>
              <w:right w:val="single" w:color="auto" w:sz="4" w:space="0"/>
            </w:tcBorders>
            <w:noWrap/>
            <w:vAlign w:val="center"/>
          </w:tcPr>
          <w:p w14:paraId="7ABF15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w:t>
            </w:r>
          </w:p>
        </w:tc>
      </w:tr>
      <w:tr w14:paraId="3D0144AB">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70D83E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财政专户管理资金</w:t>
            </w:r>
          </w:p>
        </w:tc>
        <w:tc>
          <w:tcPr>
            <w:tcW w:w="0" w:type="auto"/>
            <w:tcBorders>
              <w:top w:val="single" w:color="auto" w:sz="4" w:space="0"/>
              <w:left w:val="nil"/>
              <w:bottom w:val="single" w:color="auto" w:sz="4" w:space="0"/>
              <w:right w:val="single" w:color="auto" w:sz="4" w:space="0"/>
            </w:tcBorders>
            <w:noWrap/>
            <w:vAlign w:val="center"/>
          </w:tcPr>
          <w:p w14:paraId="34F4A06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D67EC9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0ED9680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　</w:t>
            </w:r>
          </w:p>
        </w:tc>
        <w:tc>
          <w:tcPr>
            <w:tcW w:w="0" w:type="auto"/>
            <w:tcBorders>
              <w:top w:val="single" w:color="auto" w:sz="4" w:space="0"/>
              <w:left w:val="nil"/>
              <w:bottom w:val="single" w:color="auto" w:sz="4" w:space="0"/>
              <w:right w:val="single" w:color="auto" w:sz="4" w:space="0"/>
            </w:tcBorders>
            <w:noWrap/>
            <w:vAlign w:val="center"/>
          </w:tcPr>
          <w:p w14:paraId="3BEDA2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r w14:paraId="68D93345">
        <w:tblPrEx>
          <w:tblCellMar>
            <w:top w:w="0" w:type="dxa"/>
            <w:left w:w="108" w:type="dxa"/>
            <w:bottom w:w="0" w:type="dxa"/>
            <w:right w:w="108" w:type="dxa"/>
          </w:tblCellMar>
        </w:tblPrEx>
        <w:trPr>
          <w:wBefore w:w="0" w:type="dxa"/>
          <w:trHeight w:val="59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221D2AD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单位资金</w:t>
            </w:r>
          </w:p>
        </w:tc>
        <w:tc>
          <w:tcPr>
            <w:tcW w:w="0" w:type="auto"/>
            <w:tcBorders>
              <w:top w:val="single" w:color="auto" w:sz="4" w:space="0"/>
              <w:left w:val="nil"/>
              <w:bottom w:val="single" w:color="auto" w:sz="4" w:space="0"/>
              <w:right w:val="single" w:color="auto" w:sz="4" w:space="0"/>
            </w:tcBorders>
            <w:noWrap/>
            <w:vAlign w:val="center"/>
          </w:tcPr>
          <w:p w14:paraId="5B542AA5">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7A823B8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34DD813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c>
          <w:tcPr>
            <w:tcW w:w="0" w:type="auto"/>
            <w:tcBorders>
              <w:top w:val="single" w:color="auto" w:sz="4" w:space="0"/>
              <w:left w:val="nil"/>
              <w:bottom w:val="single" w:color="auto" w:sz="4" w:space="0"/>
              <w:right w:val="single" w:color="auto" w:sz="4" w:space="0"/>
            </w:tcBorders>
            <w:noWrap/>
            <w:vAlign w:val="center"/>
          </w:tcPr>
          <w:p w14:paraId="1C60D73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0.00%</w:t>
            </w:r>
          </w:p>
        </w:tc>
      </w:tr>
    </w:tbl>
    <w:p w14:paraId="21CA90AA">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（三）资金管理情况表</w:t>
      </w:r>
    </w:p>
    <w:p w14:paraId="5888AA75">
      <w:pPr>
        <w:pStyle w:val="17"/>
        <w:pageBreakBefore w:val="0"/>
        <w:kinsoku/>
        <w:wordWrap/>
        <w:overflowPunct/>
        <w:topLinePunct w:val="0"/>
        <w:autoSpaceDE/>
        <w:autoSpaceDN/>
        <w:bidi w:val="0"/>
        <w:adjustRightInd/>
        <w:snapToGrid/>
        <w:spacing w:line="400" w:lineRule="exact"/>
        <w:ind w:firstLine="482"/>
        <w:jc w:val="left"/>
        <w:textAlignment w:val="auto"/>
        <w:rPr>
          <w:b/>
          <w:bCs/>
          <w:sz w:val="24"/>
          <w:szCs w:val="24"/>
        </w:rPr>
      </w:pPr>
      <w:r>
        <w:rPr>
          <w:rFonts w:hint="eastAsia"/>
          <w:b/>
          <w:bCs/>
          <w:sz w:val="24"/>
          <w:szCs w:val="24"/>
        </w:rPr>
        <w:t>表1-2-2 资金管理情况表</w:t>
      </w:r>
    </w:p>
    <w:tbl>
      <w:tblPr>
        <w:tblStyle w:val="18"/>
        <w:tblW w:w="8166" w:type="dxa"/>
        <w:tblInd w:w="-13" w:type="dxa"/>
        <w:tblLayout w:type="fixed"/>
        <w:tblCellMar>
          <w:top w:w="0" w:type="dxa"/>
          <w:left w:w="108" w:type="dxa"/>
          <w:bottom w:w="0" w:type="dxa"/>
          <w:right w:w="108" w:type="dxa"/>
        </w:tblCellMar>
      </w:tblPr>
      <w:tblGrid>
        <w:gridCol w:w="1198"/>
        <w:gridCol w:w="3862"/>
        <w:gridCol w:w="3106"/>
      </w:tblGrid>
      <w:tr w14:paraId="768CA9B9">
        <w:tblPrEx>
          <w:tblCellMar>
            <w:top w:w="0" w:type="dxa"/>
            <w:left w:w="108" w:type="dxa"/>
            <w:bottom w:w="0" w:type="dxa"/>
            <w:right w:w="108" w:type="dxa"/>
          </w:tblCellMar>
        </w:tblPrEx>
        <w:trPr>
          <w:trHeight w:val="4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0E0422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5F1AC380">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情况说明</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394BACCC">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存在问题和改进措施</w:t>
            </w:r>
          </w:p>
        </w:tc>
      </w:tr>
      <w:tr w14:paraId="574DBF52">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D1A3B2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安排科学性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24FA7067">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科学</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788FB4DE">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749F258A">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1B8F5428">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拨付合规性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74FD9EE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合规</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6CC94383">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357E8730">
        <w:tblPrEx>
          <w:tblCellMar>
            <w:top w:w="0" w:type="dxa"/>
            <w:left w:w="108" w:type="dxa"/>
            <w:bottom w:w="0" w:type="dxa"/>
            <w:right w:w="108" w:type="dxa"/>
          </w:tblCellMar>
        </w:tblPrEx>
        <w:trPr>
          <w:trHeight w:val="280"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2BCCBA92">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使用规范性</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4B6CAAA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规范</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5D6A6D61">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r w14:paraId="56E565FA">
        <w:tblPrEx>
          <w:tblCellMar>
            <w:top w:w="0" w:type="dxa"/>
            <w:left w:w="108" w:type="dxa"/>
            <w:bottom w:w="0" w:type="dxa"/>
            <w:right w:w="108" w:type="dxa"/>
          </w:tblCellMar>
        </w:tblPrEx>
        <w:trPr>
          <w:trHeight w:val="1194" w:hRule="atLeast"/>
        </w:trPr>
        <w:tc>
          <w:tcPr>
            <w:tcW w:w="1198" w:type="dxa"/>
            <w:tcBorders>
              <w:top w:val="single" w:color="000000" w:sz="4" w:space="0"/>
              <w:left w:val="single" w:color="000000" w:sz="4" w:space="0"/>
              <w:bottom w:val="single" w:color="000000" w:sz="4" w:space="0"/>
              <w:right w:val="single" w:color="000000" w:sz="4" w:space="0"/>
            </w:tcBorders>
            <w:noWrap w:val="0"/>
            <w:vAlign w:val="center"/>
          </w:tcPr>
          <w:p w14:paraId="38AE0004">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lang w:val="en-US" w:eastAsia="zh-CN" w:bidi="ar-SA"/>
              </w:rPr>
              <w:t>预算绩效管理情况</w:t>
            </w:r>
          </w:p>
        </w:tc>
        <w:tc>
          <w:tcPr>
            <w:tcW w:w="3862" w:type="dxa"/>
            <w:tcBorders>
              <w:top w:val="single" w:color="000000" w:sz="4" w:space="0"/>
              <w:left w:val="single" w:color="000000" w:sz="4" w:space="0"/>
              <w:bottom w:val="single" w:color="000000" w:sz="4" w:space="0"/>
              <w:right w:val="single" w:color="000000" w:sz="4" w:space="0"/>
            </w:tcBorders>
            <w:noWrap w:val="0"/>
            <w:vAlign w:val="center"/>
          </w:tcPr>
          <w:p w14:paraId="03E2EB16">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r>
              <w:rPr>
                <w:rFonts w:ascii="宋体" w:hAnsi="宋体" w:eastAsia="宋体" w:cs="宋体"/>
                <w:kern w:val="2"/>
                <w:sz w:val="20"/>
                <w:szCs w:val="22"/>
                <w:u w:val="none"/>
                <w:lang w:val="en-US" w:eastAsia="zh-CN" w:bidi="ar-SA"/>
              </w:rPr>
              <w:t>全程绩效管理</w:t>
            </w:r>
          </w:p>
        </w:tc>
        <w:tc>
          <w:tcPr>
            <w:tcW w:w="3106" w:type="dxa"/>
            <w:tcBorders>
              <w:top w:val="single" w:color="000000" w:sz="4" w:space="0"/>
              <w:left w:val="single" w:color="000000" w:sz="4" w:space="0"/>
              <w:bottom w:val="single" w:color="000000" w:sz="4" w:space="0"/>
              <w:right w:val="single" w:color="000000" w:sz="4" w:space="0"/>
            </w:tcBorders>
            <w:noWrap w:val="0"/>
            <w:vAlign w:val="center"/>
          </w:tcPr>
          <w:p w14:paraId="0C7F77DB">
            <w:pPr>
              <w:pStyle w:val="11"/>
              <w:pageBreakBefore w:val="0"/>
              <w:widowControl/>
              <w:kinsoku/>
              <w:wordWrap/>
              <w:overflowPunct/>
              <w:topLinePunct w:val="0"/>
              <w:autoSpaceDE/>
              <w:autoSpaceDN/>
              <w:bidi w:val="0"/>
              <w:adjustRightInd/>
              <w:snapToGrid/>
              <w:spacing w:before="0" w:after="0" w:line="400" w:lineRule="exact"/>
              <w:ind w:firstLine="0" w:firstLineChars="0"/>
              <w:jc w:val="left"/>
              <w:textAlignment w:val="auto"/>
              <w:rPr>
                <w:rFonts w:ascii="宋体" w:hAnsi="宋体" w:eastAsia="宋体" w:cs="宋体"/>
                <w:color w:val="000000"/>
                <w:kern w:val="0"/>
                <w:sz w:val="24"/>
                <w:szCs w:val="24"/>
                <w:lang w:val="en-US" w:eastAsia="zh-CN" w:bidi="ar-SA"/>
              </w:rPr>
            </w:pPr>
          </w:p>
        </w:tc>
      </w:tr>
    </w:tbl>
    <w:p w14:paraId="35483CDB">
      <w:pPr>
        <w:pStyle w:val="16"/>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（四）项目绩效目标</w:t>
      </w:r>
    </w:p>
    <w:p w14:paraId="3199D6D2">
      <w:pPr>
        <w:pStyle w:val="19"/>
        <w:pageBreakBefore w:val="0"/>
        <w:kinsoku/>
        <w:wordWrap/>
        <w:overflowPunct/>
        <w:topLinePunct w:val="0"/>
        <w:autoSpaceDE/>
        <w:autoSpaceDN/>
        <w:bidi w:val="0"/>
        <w:adjustRightInd/>
        <w:snapToGrid/>
        <w:spacing w:line="400" w:lineRule="exact"/>
        <w:ind w:leftChars="0"/>
        <w:jc w:val="left"/>
        <w:textAlignment w:val="auto"/>
      </w:pPr>
      <w:r>
        <w:rPr>
          <w:rFonts w:hint="eastAsia"/>
        </w:rPr>
        <w:t>1. 项目年度绩效目标</w:t>
      </w:r>
    </w:p>
    <w:p w14:paraId="116C4BBF">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以深化全国文明城市创建成果为核心，通过完善基础设施、规范公共秩序，提升市民文明素养、优化公共服务，推动城市文明程度显著提升，确保年度测评顺利通过。</w:t>
      </w:r>
    </w:p>
    <w:p w14:paraId="231FF2D9">
      <w:pPr>
        <w:pStyle w:val="19"/>
        <w:pageBreakBefore w:val="0"/>
        <w:kinsoku/>
        <w:wordWrap/>
        <w:overflowPunct/>
        <w:topLinePunct w:val="0"/>
        <w:autoSpaceDE/>
        <w:autoSpaceDN/>
        <w:bidi w:val="0"/>
        <w:adjustRightInd/>
        <w:snapToGrid/>
        <w:spacing w:line="400" w:lineRule="exact"/>
        <w:ind w:left="227" w:leftChars="71"/>
        <w:jc w:val="left"/>
        <w:textAlignment w:val="auto"/>
      </w:pPr>
      <w:r>
        <w:rPr>
          <w:rFonts w:hint="eastAsia"/>
        </w:rPr>
        <w:t>2.项目年度绩效目标完成情况</w:t>
      </w:r>
    </w:p>
    <w:p w14:paraId="6572A51E">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ab/>
      </w:r>
      <w:r>
        <w:rPr>
          <w:rFonts w:ascii="宋体" w:hAnsi="宋体" w:eastAsia="宋体" w:cs="宋体"/>
          <w:sz w:val="20"/>
          <w:u w:val="none"/>
        </w:rPr>
        <w:t>完成既定目标</w:t>
      </w:r>
    </w:p>
    <w:p w14:paraId="12F7F3D9">
      <w:pPr>
        <w:pStyle w:val="14"/>
        <w:pageBreakBefore w:val="0"/>
        <w:kinsoku/>
        <w:wordWrap/>
        <w:overflowPunct/>
        <w:topLinePunct w:val="0"/>
        <w:autoSpaceDE/>
        <w:autoSpaceDN/>
        <w:bidi w:val="0"/>
        <w:adjustRightInd/>
        <w:snapToGrid/>
        <w:spacing w:line="400" w:lineRule="exact"/>
        <w:jc w:val="left"/>
        <w:textAlignment w:val="auto"/>
      </w:pPr>
      <w:r>
        <w:rPr>
          <w:rFonts w:hint="eastAsia"/>
        </w:rPr>
        <w:t>二、总体评价结论和指标分析</w:t>
      </w:r>
    </w:p>
    <w:p w14:paraId="6EBE8464">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（一）总体评价结论</w:t>
      </w:r>
    </w:p>
    <w:p w14:paraId="4E2DA992">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综合考虑资金管理、产出、效果、满意度等各方面因素，通过数据采集及分析，最终评分结果：【创建经费】2025年全国文明城市创建工作专项经费绩效自评价结果为:总得分73分，属于"中"。</w:t>
      </w:r>
    </w:p>
    <w:p w14:paraId="5159D309">
      <w:pPr>
        <w:pStyle w:val="11"/>
        <w:pageBreakBefore w:val="0"/>
        <w:kinsoku/>
        <w:wordWrap/>
        <w:overflowPunct/>
        <w:topLinePunct w:val="0"/>
        <w:autoSpaceDE/>
        <w:autoSpaceDN/>
        <w:bidi w:val="0"/>
        <w:adjustRightInd/>
        <w:snapToGrid/>
        <w:spacing w:line="400" w:lineRule="exact"/>
        <w:ind w:firstLine="560"/>
        <w:jc w:val="left"/>
        <w:textAlignment w:val="auto"/>
      </w:pPr>
    </w:p>
    <w:p w14:paraId="04D8E0B6">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（二）指标分析</w:t>
      </w:r>
    </w:p>
    <w:p w14:paraId="4E7550A2">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1.绩效目标完成的指标</w:t>
      </w:r>
    </w:p>
    <w:p w14:paraId="1460A327">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网络传播; 道德模范慰问; 宣传教育经费; 文明城市模拟测评; 慰问道德模范人数; 印制核心价值观春联时间; 文明创建成果持续保持时间; 市民文明素质和城市文明程度; 城市形象和市民生活环境; 群众满意度;</w:t>
      </w:r>
    </w:p>
    <w:p w14:paraId="7C426684">
      <w:pPr>
        <w:pStyle w:val="17"/>
        <w:pageBreakBefore w:val="0"/>
        <w:kinsoku/>
        <w:wordWrap/>
        <w:overflowPunct/>
        <w:topLinePunct w:val="0"/>
        <w:autoSpaceDE/>
        <w:autoSpaceDN/>
        <w:bidi w:val="0"/>
        <w:adjustRightInd/>
        <w:snapToGrid/>
        <w:spacing w:line="400" w:lineRule="exact"/>
        <w:ind w:firstLine="560"/>
        <w:jc w:val="left"/>
        <w:textAlignment w:val="auto"/>
      </w:pPr>
      <w:r>
        <w:rPr>
          <w:rFonts w:hint="eastAsia"/>
        </w:rPr>
        <w:t>2.没有完成绩效目标的指标</w:t>
      </w:r>
    </w:p>
    <w:p w14:paraId="672E90ED">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开展模拟测评次数; 全国文明城市验收;</w:t>
      </w:r>
    </w:p>
    <w:p w14:paraId="682A2BE4">
      <w:pPr>
        <w:pStyle w:val="11"/>
        <w:pageBreakBefore w:val="0"/>
        <w:kinsoku/>
        <w:wordWrap/>
        <w:overflowPunct/>
        <w:topLinePunct w:val="0"/>
        <w:autoSpaceDE/>
        <w:autoSpaceDN/>
        <w:bidi w:val="0"/>
        <w:adjustRightInd/>
        <w:snapToGrid/>
        <w:spacing w:line="400" w:lineRule="exact"/>
        <w:ind w:firstLine="560"/>
        <w:jc w:val="left"/>
        <w:textAlignment w:val="auto"/>
      </w:pPr>
    </w:p>
    <w:p w14:paraId="344D4DB7">
      <w:pPr>
        <w:pStyle w:val="14"/>
        <w:pageBreakBefore w:val="0"/>
        <w:kinsoku/>
        <w:wordWrap/>
        <w:overflowPunct/>
        <w:topLinePunct w:val="0"/>
        <w:autoSpaceDE/>
        <w:autoSpaceDN/>
        <w:bidi w:val="0"/>
        <w:adjustRightInd/>
        <w:snapToGrid/>
        <w:spacing w:line="400" w:lineRule="exact"/>
        <w:jc w:val="left"/>
        <w:textAlignment w:val="auto"/>
      </w:pPr>
      <w:r>
        <w:rPr>
          <w:rFonts w:hint="eastAsia"/>
        </w:rPr>
        <w:t>三、存在的问题和建议</w:t>
      </w:r>
    </w:p>
    <w:p w14:paraId="23D3A2BD">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（一）存在的问题</w:t>
      </w:r>
    </w:p>
    <w:p w14:paraId="3C8EBFAB">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资金拨付不及时</w:t>
      </w:r>
    </w:p>
    <w:p w14:paraId="09A614BC">
      <w:pPr>
        <w:pStyle w:val="16"/>
        <w:pageBreakBefore w:val="0"/>
        <w:kinsoku/>
        <w:wordWrap/>
        <w:overflowPunct/>
        <w:topLinePunct w:val="0"/>
        <w:autoSpaceDE/>
        <w:autoSpaceDN/>
        <w:bidi w:val="0"/>
        <w:adjustRightInd/>
        <w:snapToGrid/>
        <w:spacing w:line="400" w:lineRule="exact"/>
        <w:ind w:left="560"/>
        <w:jc w:val="left"/>
        <w:textAlignment w:val="auto"/>
      </w:pPr>
      <w:r>
        <w:rPr>
          <w:rFonts w:hint="eastAsia"/>
        </w:rPr>
        <w:t>（二）改进建议</w:t>
      </w:r>
    </w:p>
    <w:p w14:paraId="34540122">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1.对项目决策的建议</w:t>
      </w:r>
    </w:p>
    <w:p w14:paraId="5B82F3C1">
      <w:pPr>
        <w:pStyle w:val="17"/>
        <w:pageBreakBefore w:val="0"/>
        <w:kinsoku/>
        <w:wordWrap/>
        <w:overflowPunct/>
        <w:topLinePunct w:val="0"/>
        <w:autoSpaceDE/>
        <w:autoSpaceDN/>
        <w:bidi w:val="0"/>
        <w:adjustRightInd/>
        <w:snapToGrid/>
        <w:spacing w:line="400" w:lineRule="exact"/>
        <w:ind w:firstLine="600" w:firstLineChars="300"/>
        <w:jc w:val="left"/>
        <w:textAlignment w:val="auto"/>
      </w:pPr>
      <w:r>
        <w:rPr>
          <w:rFonts w:ascii="宋体" w:hAnsi="宋体" w:eastAsia="宋体" w:cs="宋体"/>
          <w:sz w:val="20"/>
          <w:u w:val="none"/>
        </w:rPr>
        <w:t>无</w:t>
      </w:r>
    </w:p>
    <w:p w14:paraId="746ACE3D">
      <w:pPr>
        <w:pStyle w:val="19"/>
        <w:pageBreakBefore w:val="0"/>
        <w:kinsoku/>
        <w:wordWrap/>
        <w:overflowPunct/>
        <w:topLinePunct w:val="0"/>
        <w:autoSpaceDE/>
        <w:autoSpaceDN/>
        <w:bidi w:val="0"/>
        <w:adjustRightInd/>
        <w:snapToGrid/>
        <w:spacing w:line="400" w:lineRule="exact"/>
        <w:ind w:left="560"/>
        <w:jc w:val="left"/>
        <w:textAlignment w:val="auto"/>
      </w:pPr>
      <w:r>
        <w:rPr>
          <w:rFonts w:hint="eastAsia"/>
        </w:rPr>
        <w:t>2.对预算安排及执行情况的建议</w:t>
      </w:r>
    </w:p>
    <w:p w14:paraId="43C45C8A">
      <w:pPr>
        <w:pStyle w:val="17"/>
        <w:pageBreakBefore w:val="0"/>
        <w:kinsoku/>
        <w:wordWrap/>
        <w:overflowPunct/>
        <w:topLinePunct w:val="0"/>
        <w:autoSpaceDE/>
        <w:autoSpaceDN/>
        <w:bidi w:val="0"/>
        <w:adjustRightInd/>
        <w:snapToGrid/>
        <w:spacing w:line="400" w:lineRule="exact"/>
        <w:ind w:firstLine="142" w:firstLineChars="71"/>
        <w:jc w:val="left"/>
        <w:textAlignment w:val="auto"/>
      </w:pPr>
      <w:r>
        <w:rPr>
          <w:rFonts w:ascii="宋体" w:hAnsi="宋体" w:eastAsia="宋体" w:cs="宋体"/>
          <w:sz w:val="20"/>
          <w:u w:val="none"/>
        </w:rPr>
        <w:t xml:space="preserve">     及时拨付资金</w:t>
      </w:r>
    </w:p>
    <w:p w14:paraId="5EE9167B">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3.对资金管理的建议</w:t>
      </w:r>
    </w:p>
    <w:p w14:paraId="7A27D686">
      <w:pPr>
        <w:pStyle w:val="17"/>
        <w:pageBreakBefore w:val="0"/>
        <w:kinsoku/>
        <w:wordWrap/>
        <w:overflowPunct/>
        <w:topLinePunct w:val="0"/>
        <w:autoSpaceDE/>
        <w:autoSpaceDN/>
        <w:bidi w:val="0"/>
        <w:adjustRightInd/>
        <w:snapToGrid/>
        <w:spacing w:line="400" w:lineRule="exact"/>
        <w:ind w:firstLine="560"/>
        <w:jc w:val="left"/>
        <w:textAlignment w:val="auto"/>
      </w:pPr>
      <w:r>
        <w:rPr>
          <w:rFonts w:ascii="宋体" w:hAnsi="宋体" w:eastAsia="宋体" w:cs="宋体"/>
          <w:sz w:val="20"/>
          <w:u w:val="none"/>
        </w:rPr>
        <w:t xml:space="preserve">   及时拨付资金</w:t>
      </w:r>
    </w:p>
    <w:p w14:paraId="1550C03F">
      <w:pPr>
        <w:pStyle w:val="17"/>
        <w:pageBreakBefore w:val="0"/>
        <w:kinsoku/>
        <w:wordWrap/>
        <w:overflowPunct/>
        <w:topLinePunct w:val="0"/>
        <w:autoSpaceDE/>
        <w:autoSpaceDN/>
        <w:bidi w:val="0"/>
        <w:adjustRightInd/>
        <w:snapToGrid/>
        <w:spacing w:line="400" w:lineRule="exact"/>
        <w:ind w:firstLine="562"/>
        <w:jc w:val="left"/>
        <w:textAlignment w:val="auto"/>
        <w:rPr>
          <w:b/>
          <w:bCs/>
        </w:rPr>
      </w:pPr>
      <w:r>
        <w:rPr>
          <w:rFonts w:hint="eastAsia"/>
          <w:b/>
          <w:bCs/>
        </w:rPr>
        <w:t>4.对项目管理的建议</w:t>
      </w:r>
    </w:p>
    <w:p w14:paraId="2158EF07">
      <w:pPr>
        <w:pStyle w:val="17"/>
        <w:pageBreakBefore w:val="0"/>
        <w:kinsoku/>
        <w:wordWrap/>
        <w:overflowPunct/>
        <w:topLinePunct w:val="0"/>
        <w:autoSpaceDE/>
        <w:autoSpaceDN/>
        <w:bidi w:val="0"/>
        <w:adjustRightInd/>
        <w:snapToGrid/>
        <w:spacing w:line="400" w:lineRule="exact"/>
        <w:ind w:firstLine="742" w:firstLineChars="371"/>
        <w:jc w:val="left"/>
        <w:textAlignment w:val="auto"/>
      </w:pPr>
      <w:r>
        <w:rPr>
          <w:rFonts w:ascii="宋体" w:hAnsi="宋体" w:eastAsia="宋体" w:cs="宋体"/>
          <w:sz w:val="20"/>
          <w:u w:val="none"/>
        </w:rPr>
        <w:t>无</w:t>
      </w:r>
    </w:p>
    <w:p w14:paraId="75EC7E84">
      <w:pPr>
        <w:pStyle w:val="17"/>
        <w:pageBreakBefore w:val="0"/>
        <w:kinsoku/>
        <w:wordWrap/>
        <w:overflowPunct/>
        <w:topLinePunct w:val="0"/>
        <w:autoSpaceDE/>
        <w:autoSpaceDN/>
        <w:bidi w:val="0"/>
        <w:adjustRightInd/>
        <w:snapToGrid/>
        <w:spacing w:line="400" w:lineRule="exact"/>
        <w:ind w:firstLine="562"/>
        <w:jc w:val="left"/>
        <w:textAlignment w:val="auto"/>
      </w:pPr>
      <w:r>
        <w:rPr>
          <w:rFonts w:hint="eastAsia"/>
          <w:b/>
          <w:bCs/>
        </w:rPr>
        <w:t>5.其他建议</w:t>
      </w:r>
      <w:r>
        <w:rPr>
          <w:rFonts w:hint="eastAsia"/>
        </w:rPr>
        <w:tab/>
      </w:r>
    </w:p>
    <w:p w14:paraId="419147EE">
      <w:pPr>
        <w:pStyle w:val="11"/>
        <w:pageBreakBefore w:val="0"/>
        <w:kinsoku/>
        <w:wordWrap/>
        <w:overflowPunct/>
        <w:topLinePunct w:val="0"/>
        <w:autoSpaceDE/>
        <w:autoSpaceDN/>
        <w:bidi w:val="0"/>
        <w:adjustRightInd/>
        <w:snapToGrid/>
        <w:spacing w:line="400" w:lineRule="exact"/>
        <w:jc w:val="left"/>
        <w:textAlignment w:val="auto"/>
        <w:rPr>
          <w:rFonts w:hint="eastAsia"/>
          <w:b/>
          <w:bCs/>
        </w:rPr>
      </w:pPr>
    </w:p>
    <w:p w14:paraId="4BF01156">
      <w:pPr>
        <w:pStyle w:val="2"/>
        <w:rPr>
          <w:rFonts w:hint="eastAsia" w:ascii="仿宋" w:hAnsi="仿宋" w:eastAsia="仿宋" w:cs="仿宋"/>
          <w:kern w:val="2"/>
          <w:sz w:val="32"/>
          <w:szCs w:val="32"/>
          <w:lang w:val="en-US" w:eastAsia="zh-CN"/>
        </w:rPr>
      </w:pPr>
    </w:p>
    <w:p w14:paraId="667B0DBD"/>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491"/>
        <w:gridCol w:w="491"/>
        <w:gridCol w:w="491"/>
        <w:gridCol w:w="491"/>
        <w:gridCol w:w="491"/>
        <w:gridCol w:w="491"/>
        <w:gridCol w:w="491"/>
        <w:gridCol w:w="491"/>
      </w:tblGrid>
      <w:tr w14:paraId="7D84DDA7">
        <w:tblPrEx>
          <w:tblCellMar>
            <w:top w:w="0" w:type="dxa"/>
            <w:left w:w="20" w:type="dxa"/>
            <w:bottom w:w="0" w:type="dxa"/>
            <w:right w:w="20" w:type="dxa"/>
          </w:tblCellMar>
        </w:tblPrEx>
        <w:trPr>
          <w:trHeight w:val="18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DB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C7D1344">
        <w:tblPrEx>
          <w:tblCellMar>
            <w:top w:w="0" w:type="dxa"/>
            <w:left w:w="20" w:type="dxa"/>
            <w:bottom w:w="0" w:type="dxa"/>
            <w:right w:w="20" w:type="dxa"/>
          </w:tblCellMar>
        </w:tblPrEx>
        <w:trPr>
          <w:trHeight w:val="133"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502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3BC577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8E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60B4D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【专项资金】宣传-招商宣传片制作费用</w:t>
            </w:r>
          </w:p>
        </w:tc>
      </w:tr>
      <w:tr w14:paraId="6EE952F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E3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17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EF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BF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097EF2B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86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CA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7D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38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8D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CDD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8A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37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644F617">
        <w:tblPrEx>
          <w:tblCellMar>
            <w:top w:w="0" w:type="dxa"/>
            <w:left w:w="20" w:type="dxa"/>
            <w:bottom w:w="0" w:type="dxa"/>
            <w:right w:w="20" w:type="dxa"/>
          </w:tblCellMar>
        </w:tblPrEx>
        <w:trPr>
          <w:trHeight w:val="108"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DA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B36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71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A4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13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AF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05A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03B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7996F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FF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5F9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DB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D3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97E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F7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65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46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B5114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02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2A4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33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8D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C9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08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F7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09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DE44F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7A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6F1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0B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B1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7D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63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8B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D5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B47D6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FE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47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A6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DEC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79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A0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423E94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2B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E2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4F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D7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F3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DF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C764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BE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D4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613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ED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64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6B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7004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89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DF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DF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28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5C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74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9CC7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B9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0A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08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6A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6E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F5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C7C29F">
        <w:tblPrEx>
          <w:tblCellMar>
            <w:top w:w="0" w:type="dxa"/>
            <w:left w:w="20" w:type="dxa"/>
            <w:bottom w:w="0" w:type="dxa"/>
            <w:right w:w="20" w:type="dxa"/>
          </w:tblCellMar>
        </w:tblPrEx>
        <w:trPr>
          <w:trHeight w:val="149"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B7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8A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B7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E6CF93">
        <w:tblPrEx>
          <w:tblCellMar>
            <w:top w:w="0" w:type="dxa"/>
            <w:left w:w="20" w:type="dxa"/>
            <w:bottom w:w="0" w:type="dxa"/>
            <w:right w:w="20" w:type="dxa"/>
          </w:tblCellMar>
        </w:tblPrEx>
        <w:trPr>
          <w:trHeight w:val="507"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C5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ED6D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系统展示许昌优越交通区位、鲜明产业特色、宜居生态环境、充沛发展活力，构建了新时代许昌高质量发展新形象，为持续擦亮许昌“赢商莲城 许君以昌”营商环境品牌作出贡献。</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D60B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系统展示许昌优越交通区位、鲜明产业特色、宜居生态环境、充沛发展活力，构建了新时代许昌高质量发展新形象，为持续擦亮许昌“赢商莲城 许君以昌”营商环境品牌作出贡献。</w:t>
            </w:r>
          </w:p>
        </w:tc>
      </w:tr>
      <w:tr w14:paraId="6FD0AE82">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CB4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393AE86">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88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33072">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52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92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7F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AF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96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64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3C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2E3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AE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4B20FC8">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E9D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14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2A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78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51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F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E5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4C1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CD2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C41D0E">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94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6C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C1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制作费用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AD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0A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CF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F7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C09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DB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E13FD2">
        <w:tblPrEx>
          <w:tblCellMar>
            <w:top w:w="0" w:type="dxa"/>
            <w:left w:w="20" w:type="dxa"/>
            <w:bottom w:w="0" w:type="dxa"/>
            <w:right w:w="20" w:type="dxa"/>
          </w:tblCellMar>
        </w:tblPrEx>
        <w:trPr>
          <w:trHeight w:val="256"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4F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17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B4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宣传片时长</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19D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6分钟左右</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2E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26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CA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D3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3E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64AB1">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21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5E8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D3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视频分辨率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E4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1080p及以上</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F1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5A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2B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8A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CF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DFCC98">
        <w:tblPrEx>
          <w:tblCellMar>
            <w:top w:w="0" w:type="dxa"/>
            <w:left w:w="20" w:type="dxa"/>
            <w:bottom w:w="0" w:type="dxa"/>
            <w:right w:w="20" w:type="dxa"/>
          </w:tblCellMar>
        </w:tblPrEx>
        <w:trPr>
          <w:trHeight w:val="256"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D2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4F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BB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制作完成时间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DF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02D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DF7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890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10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4D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5DF06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39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B9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B4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许昌城市影响力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09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4B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2EF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1F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98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DD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A571B2">
        <w:tblPrEx>
          <w:tblCellMar>
            <w:top w:w="0" w:type="dxa"/>
            <w:left w:w="20" w:type="dxa"/>
            <w:bottom w:w="0" w:type="dxa"/>
            <w:right w:w="20" w:type="dxa"/>
          </w:tblCellMar>
        </w:tblPrEx>
        <w:trPr>
          <w:trHeight w:val="256"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F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E2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49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干部群众满意度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E2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F6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18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01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D5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8B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015F08">
        <w:tblPrEx>
          <w:tblCellMar>
            <w:top w:w="0" w:type="dxa"/>
            <w:left w:w="20" w:type="dxa"/>
            <w:bottom w:w="0" w:type="dxa"/>
            <w:right w:w="20" w:type="dxa"/>
          </w:tblCellMar>
        </w:tblPrEx>
        <w:trPr>
          <w:trHeight w:val="256"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08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5E9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DA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E2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D5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1FA545">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4962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14F9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D3A6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4125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FA55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6D13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9D4EC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972E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055A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AA76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95A8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BD9DB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2900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9895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ECCB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1173E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7A7D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EBABB5D">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3B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612E0D9">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ABF6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D69189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993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2E99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【专项资金】宣传-许昌东站贵宾室和许昌市委接待室书画装饰费用</w:t>
            </w:r>
          </w:p>
        </w:tc>
      </w:tr>
      <w:tr w14:paraId="453B5EB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9E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8E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D32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F6C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A0EA68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AD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ED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B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8D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7F1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E2B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0B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E3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E2582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43F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AE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05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35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0D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A9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7D5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8D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3BB2B6D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C4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EA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4A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6B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EB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EA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F2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37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A7D984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06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C80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E1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5F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91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41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689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26B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8CC9A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ED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FC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C0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6F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FC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3E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48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09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0FB62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8A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D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88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A2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2E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EB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604046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DFD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77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3C6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A5B0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125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41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3BFCB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44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62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72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E92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D1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40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56A35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01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05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2A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20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01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2E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8C9CC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82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66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79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16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12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F8D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7DDB8F">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FE4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39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C8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72E53E3">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33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A76AA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许昌东站贵宾室和市委接待室书画装饰</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4593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完成书画创作及装饰</w:t>
            </w:r>
          </w:p>
        </w:tc>
      </w:tr>
      <w:tr w14:paraId="2E3EA36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6D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5135C37">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63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367CE">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17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7E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C0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08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EA2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11C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9B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22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FD7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50582FD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C9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2BF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D74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40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EE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7D0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63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80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88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46BFA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5E4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89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F6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装饰费用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7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≤49.03万元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8B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49.03万元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6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CF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35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5E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410A0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87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0D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D08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书画完成量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AB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≥500平方尺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ED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500平方尺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AC4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FE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E7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21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6456C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CA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F1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03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作品完成度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E0D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A6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37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1DE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4E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2C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1642F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A6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48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BD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装饰完成时间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89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191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1D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43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45C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10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92785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BE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9D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31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展示许昌对外形象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F6A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良好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8D6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6D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D68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CA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CD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D84E7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EB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DF4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D4F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41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A8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A1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4D3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99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F9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2DB145">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55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EA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FE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69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8A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E11922">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E07D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180D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660B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1A01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47940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E0FE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735D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F5B1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03E1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FDE9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21EC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1B60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424AD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FB5A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BB3D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5FF3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7F40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11F048">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3B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DBC76F9">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729A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206F1D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BF0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2635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【专项资金】宣传-许昌城市形象宣传片</w:t>
            </w:r>
          </w:p>
        </w:tc>
      </w:tr>
      <w:tr w14:paraId="04524DE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2D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15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1A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53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426700C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E90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01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E2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B0E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96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8B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E7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28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CA8A38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5A3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F4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12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0D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A9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24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A2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11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1.67</w:t>
            </w:r>
          </w:p>
        </w:tc>
      </w:tr>
      <w:tr w14:paraId="694545B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99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6D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89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CC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F9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97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FA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16.67 %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1C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B0D681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CE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A01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ED9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56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E06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6AB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B8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439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B6854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53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DA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A7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F7A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4A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8D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9C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0E6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2E85F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49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81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2F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C1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23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D9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1BE23E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6E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E78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9BD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C2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80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7F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DB896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89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F7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1C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07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BA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82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A0618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CA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3B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FC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F3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31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8D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8BD79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CD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EFC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C2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2CC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6A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6C1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059EAE">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E4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0F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14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DE9269C">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BA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0B39C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充分展现按照“两融五城四跃升”总体部署下许昌的城市定位、总体布局、现代发展、未来展望，打响许昌“曹魏古都  科创新城”的城市品牌。</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CBF1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城市形象宣传片充分展现了许昌的城市定位、总体布局、现代发展、未来展望。</w:t>
            </w:r>
          </w:p>
        </w:tc>
      </w:tr>
      <w:tr w14:paraId="467F53B3">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71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CAC5FE2">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75D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36626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C8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855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2D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CB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73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A4C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896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11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3A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C5F079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EE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BC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31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B9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A2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25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2D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BA9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C4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52A6F7">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9F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18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CF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城市形象宣传片制作费用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F85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70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17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36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E65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24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7A206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03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2B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89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城市形象宣传片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F6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4CE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910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1F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99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59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20C4E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A7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1E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10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画面质量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587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4k及以上</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50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34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76E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BC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C2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0F7C9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2660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59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F8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城市形象宣传片制作完成时间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EA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2025年4月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E1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AD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3B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90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77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65707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88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D0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3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许昌知名度、美誉度和影响力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77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B0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E9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61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A8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01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2FBD45">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E8D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80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60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干部群众满意度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8F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602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BD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D9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9D9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A9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5A03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63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29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23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91.67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DA3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22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8C8284">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AA47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8A1E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EE0D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297B16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2666A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A127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416A9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5973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57C0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396A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37B6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255A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7C35E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95EE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F15E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1A289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D4CA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CBFF587">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79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30A8BD0">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5421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3F620D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E0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15E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【专项资金】宣传-新华社中国经济信息社信息服务工作经费</w:t>
            </w:r>
          </w:p>
        </w:tc>
      </w:tr>
      <w:tr w14:paraId="2A1BB537">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32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6B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83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00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0E9662E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82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8E9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39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F0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6B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6A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10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F4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B6C9F3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EA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93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17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D3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21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48C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BD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88F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2CF5D8D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61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06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26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78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6FC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049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D7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B5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3D2F1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64C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5D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1D7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A236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3D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32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B8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8ED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D8807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BB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0FB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15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0A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C7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AA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53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1B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C0569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31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6B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4C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79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E8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16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711E54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5F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78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43E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088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AD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17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E0D90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19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AD9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F3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95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CC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FEE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A366A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7D1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0F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5A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31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9C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64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66410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A3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9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74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FC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9E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9D9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07538F">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E55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6C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D38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1C1EEC">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9B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EBCC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新华社中国经济信息社为我市提供新闻宣传推广、舆情监测及应对处置培训服务、系列信息刊物服务等</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E68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按照合同约定提供新闻宣传推广、舆情监测及应对处置培训服务、系列信息刊物服务等</w:t>
            </w:r>
          </w:p>
        </w:tc>
      </w:tr>
      <w:tr w14:paraId="2CF3A3E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4D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DE2C683">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032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458BB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1E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24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776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C1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AF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56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73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2F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AC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D44F04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67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6C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390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6B9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0A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5B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EA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C33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4A4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F778DE">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51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9B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6F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合作服务费用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10C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7A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87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DD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AE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3C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BED677">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DC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AD2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04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完成合同约定事项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E6F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3B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9F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9CE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60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AF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0FC8F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D8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CA5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484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服务完成合格率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FB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EF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C6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D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A7C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CC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E251E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FF8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64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51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服务有效期</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F2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合同约定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F4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3E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B0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6A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59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2B007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867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86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3E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城市对上宣传影响力传播力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4D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有效提升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B8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17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FF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74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32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18CDE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27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F7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AE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合同服务主体满意度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E7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72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52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A3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98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48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00E79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E4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06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3F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C64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7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FAE961">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D5F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0C8D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6896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0CBF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EFF1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79D47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F22D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B757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37C50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E7BE7C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C3F1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589C1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4DAD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DD15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F0EE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4936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A979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0FA057">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2C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B248912">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65F45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4C2E7C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4C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C9D5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【专项资金】宣传-“奋进现代化 许都谱新篇”专版费用</w:t>
            </w:r>
          </w:p>
        </w:tc>
      </w:tr>
      <w:tr w14:paraId="63AE532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49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2F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00C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2CB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5BE039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4C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F45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E03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82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96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62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35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59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161014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0F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6B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058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DB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61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A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A6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51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8BACE7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D4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69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60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E6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B5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5FD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1A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FC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E364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93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4A7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88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60A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06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174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32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C15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2DD4A9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9A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9F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93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370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51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3BB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FC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96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7A2A3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168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06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36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39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F3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B9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C28C70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64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24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D5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DA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23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907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FCBFC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BD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C8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C0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11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3A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89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F2A9F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AF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FB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6C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08C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E3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FE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1F975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822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C0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4C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FA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17E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4A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BDE64B">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5F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77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084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0B7381">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4A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122D2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河南日报刊发地方特刊“奋进现代化 中原谱新篇——决战决胜十四五”特别报道之许昌篇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F73E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河南日报刊发地方特刊“奋进现代化 中原谱新篇——决战决胜十四五”特别报道之许昌篇</w:t>
            </w:r>
          </w:p>
        </w:tc>
      </w:tr>
      <w:tr w14:paraId="0E4F29C3">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19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5209A4A">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03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E990B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B8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AA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2E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AF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31E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FE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30E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350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C1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EF2AD6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05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C5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82E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70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977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E1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F6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DBC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B0B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B9713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9B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5F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EC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特刊宣传费用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4FD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26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69万元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7E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E4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1DB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4B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04335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8DF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6D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37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版面数量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B13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3D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27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8C5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45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C9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23995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55C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EE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012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导向正确性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23D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15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2F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58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68D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F64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5977B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B7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10A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B26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刊发时间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72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F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F32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B8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323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5E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EFAE7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54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52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30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提升城市影响力传播力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A7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省市媒体联动传播</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9AC3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73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36D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1A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642F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2ED4A8">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52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6E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02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围绕中心服务大局，聚焦民生热点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78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FD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DD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C3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FB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B3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367C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BD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542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85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27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04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C7305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8ADB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BF053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221C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BAD1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ABA9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FA08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9DF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5F5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A0AD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7CAAE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BD3D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4CE4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5FC4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73C4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993E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F206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F447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0E6171">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5D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474F251">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E4AC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224283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4C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75B5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【专项资金】公务用车购置</w:t>
            </w:r>
          </w:p>
        </w:tc>
      </w:tr>
      <w:tr w14:paraId="39B7AFC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BB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E9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53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FC4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A23934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65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18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7B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62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682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F0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42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38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94037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5D4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E9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9C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6F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EF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01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F8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D9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9.72</w:t>
            </w:r>
          </w:p>
        </w:tc>
      </w:tr>
      <w:tr w14:paraId="73A1366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2B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70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988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81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FF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31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A2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97.17 %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50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AA76F1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E7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B2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C18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51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BB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EF6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910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6AF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DB45A5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2D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2F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97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7D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2F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23C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0D5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23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F2A22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EF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FA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75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C3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4F1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EF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9CDF0C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29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75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07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54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3C4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8D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F30E2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406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18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CB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87C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61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C2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32ED5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6A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627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6D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10B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E4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3D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5DEC0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40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97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90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9B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42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56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BBC386">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09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07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AD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402EEF6">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51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2CC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购置公务用车，保障公务出行</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7C351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购置新能源轿车一辆，较好保障了公务出行</w:t>
            </w:r>
          </w:p>
        </w:tc>
      </w:tr>
      <w:tr w14:paraId="70F174FC">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A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326FFB1">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E2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7727F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FC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11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9D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BE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E0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78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C4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23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EE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28DC57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9B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B5D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B7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D5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E6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D5D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D4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C3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42F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1E376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DB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500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38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购车费用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E1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28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17.49万元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83B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74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F0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63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F2B3B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983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E7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3C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购车数量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9E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A2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29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D7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F9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10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C288E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6F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08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40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车辆质量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50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D1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DE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3C8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6DD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66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EC2E7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14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64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06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购车时间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2D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7C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36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11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E6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B4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FCEC9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89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40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58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公务出行保障</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73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安全及时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27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872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D67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07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FD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4E07A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31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CF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76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机关干部职工满意度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59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B8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46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60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C3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C4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777664">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14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F9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E0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74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44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04CA96">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60AC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D98F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5FDC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239E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0F82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E3CBE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C10F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585E8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F53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7CE4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CCAE5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4E8B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3F06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FC5A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5234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24F43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837A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1AB2A50">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87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091D029">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A9A8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EEF46D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B0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51CC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【统筹本级】“学习强国”许昌学习平台运行维护项目经费</w:t>
            </w:r>
          </w:p>
        </w:tc>
      </w:tr>
      <w:tr w14:paraId="67CFE73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5A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E2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6A2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D0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31A224F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5E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48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B7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A9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AD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9B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65F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4B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2DA29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F6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03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CF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C9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54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85.51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D5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08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98.29 %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00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9.83</w:t>
            </w:r>
          </w:p>
        </w:tc>
      </w:tr>
      <w:tr w14:paraId="1EC982C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43D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0F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66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C2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B8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85.51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F20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E4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98.29 %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53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673015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29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29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37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0EA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5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9E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75E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3A9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E40CE3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3C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EB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23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1D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FB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B8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6C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60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6D5708">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7D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5E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79A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86D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C2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5D3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5A91BC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D7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03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0A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D6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76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1B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7C412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D9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24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F6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64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985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77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FBF09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538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54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8F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D2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71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EC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78C0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B3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F6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7F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C0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72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72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7EB70D">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FBD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896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50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4C3E1F8">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19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7BC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对平台手机客户端和pc端进行版面、栏目调整和日常运行维护，持续丰富更新平台稿件，加强学习强国的推广应用。持续扩大平台影响力、展示许昌良好形象。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B7F80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持续扩大“学习强国”平台影响力、展示许昌良好形象</w:t>
            </w:r>
          </w:p>
        </w:tc>
      </w:tr>
      <w:tr w14:paraId="1FE82EAF">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A4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9D74B0E">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389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2C190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11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71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E49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61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BA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F5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DD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A0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5C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DB373D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4A9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692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CC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72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5B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66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7F8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0E0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410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4DC08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09E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59E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A4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日常运行维护及宣传推广费用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6C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62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85.51万元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FE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CA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FB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24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E539B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2B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2A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03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向上级平台推送稿件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79B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D6A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9688篇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46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B49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FB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31.47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AD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县市区供稿量提升</w:t>
            </w:r>
          </w:p>
        </w:tc>
      </w:tr>
      <w:tr w14:paraId="2833771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8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91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F5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每天推送平台稿件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D6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50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3A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DD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637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43.33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297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县市区供稿量提升</w:t>
            </w:r>
          </w:p>
        </w:tc>
      </w:tr>
      <w:tr w14:paraId="0AE22E2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A784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0B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472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更新制作专题栏目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B6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471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41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00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0A8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3B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CA6D5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EA7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0F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16E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总平台选用稿件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9E8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≥112篇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FFE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118篇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8C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51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76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9E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C5824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30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8C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87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省平台选用稿件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A2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2A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1765篇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38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03D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155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B5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02DD0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6F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80E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C33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平台供稿水平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EEC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E2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43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01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76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67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B3D39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C80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72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0A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平台运行维护</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F3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B7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1A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B4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726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65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04AAEB">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E2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9D4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CB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平台建设管理水平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765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E3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82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23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1D5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317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BD3F1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1D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78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6E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许昌学习平台影响力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98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03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64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F5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67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6CA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29FBA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58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9F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588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注册学员满意度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3C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88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BE0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9F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B4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80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2C85EF">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9B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F62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6A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97.94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21C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E5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B77459">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C376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DD0F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CC46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5574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5E55E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5F93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11217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5691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EE29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B79C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CAA3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41F33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EA53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A68D3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3FA85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A3C3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024FA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28E4327">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83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FFF4D3F">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3D9C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158BCE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75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3DD0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【统筹本级】宣传-礼赞新中国出彩新莲城特刊</w:t>
            </w:r>
          </w:p>
        </w:tc>
      </w:tr>
      <w:tr w14:paraId="6F94AA8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5E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46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679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9F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7CC5426D">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07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89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72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9F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1C6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3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05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07B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E7695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59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A6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4F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1D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64A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C0C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0F7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BA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7540B23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F21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FC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99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E4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52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62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0F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B0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33113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B62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71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30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A6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4AD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B0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91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33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ADFF7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45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4D5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BF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C5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38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B50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B0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4D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A0D030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E3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AAC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E1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79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D6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E1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BE9016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B74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BE6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A0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特刊形式集中展现许昌经济社会高质量发展成效亮点</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D2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80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57E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E7516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B5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BE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F2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特刊报道发行符合约定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957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E9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E6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6191C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D1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67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B3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通过预算管理系统审批</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C9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A2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FD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71B44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1E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BD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667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合法合规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97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A02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34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915878">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FE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6B3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96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2367A1C">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29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90A2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全媒体呈现许昌市持续宣传贯彻落实党的二十届三中全会精神，经济社会高质量发展的成效、亮点</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D568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全媒体呈现许昌市持续宣传贯彻落实党的二十届三中全会精神，经济社会高质量发展的成效亮点</w:t>
            </w:r>
          </w:p>
        </w:tc>
      </w:tr>
      <w:tr w14:paraId="0976349A">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95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84149AF">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4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FF3C97">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D07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29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85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8B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D6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E5F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D36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AF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59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1436EC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43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FC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AA1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29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1A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D5C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4E3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C7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496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B16F85">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D0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972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2C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“礼赞新中国 出彩大中原·许昌篇”特刊宣传费用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101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88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82.8万元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541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62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02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11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A3F3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1E8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CAE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86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特刊报道版面数量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A7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EF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68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E73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BAD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D2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691D4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D6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E64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8C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大型融合报道全媒体传播量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CF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≥80万次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89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80万次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00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7E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16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C9D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A8763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964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ED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D8E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报道内容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6E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图文报道</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CF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46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5A2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AF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096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4423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FC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05F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E6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特刊报道发行</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BE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9C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CD7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C5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B2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916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42A48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24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E1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CD6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城市对上宣传力度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1D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进一步提升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CFF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61A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AD1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F60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C1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2EE3C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DC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56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29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基层党员、群众满意度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484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35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64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C81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02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3A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D3D506">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15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A7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98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B1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51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ECB5D">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3CA6E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C970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C496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3D68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AC0F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3778D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F26D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E5F3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F73D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EB5D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257B1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766D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77A2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63FA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0FD7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216A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8ABB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7A2B5F">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2A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A7B856D">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6401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0A8969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6F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050D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【统筹本级】宣传-大公文汇传媒集团专刊</w:t>
            </w:r>
          </w:p>
        </w:tc>
      </w:tr>
      <w:tr w14:paraId="248AD45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99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F2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F6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D42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75DA7AF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69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01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418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310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13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DEE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160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D1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FCD949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BA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46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99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D8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A1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15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C9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2E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49BF8DD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A53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1E9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3E4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B8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D22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6D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1F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43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9D414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BF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83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FBF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07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BF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BE9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1C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CC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57D7E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B0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C98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80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21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E27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68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D9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B2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E64E0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CA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34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C4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E57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32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42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CEF403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C1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1A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4A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F6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C7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E1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586D2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7C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11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98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F0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CC0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97F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C37A5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04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D73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DA2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9C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560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F1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374C4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F0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C12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359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13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A3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727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4F808A">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31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5E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83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A6D9F36">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FB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63F7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为促进人文交流、文旅发展、经贸合作，开创中国式现代化建设许昌实践营造良好舆论氛围。</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ED6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在大公文汇报刊登专刊，提升了许昌城市影响力。</w:t>
            </w:r>
          </w:p>
        </w:tc>
      </w:tr>
      <w:tr w14:paraId="6B0BC1E5">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C0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66AEBC8">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827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38F30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A04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C4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19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B1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59C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B6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16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DE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0BC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5D6357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A4F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72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217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87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67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AC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B0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42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3E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CD026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3C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C5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8C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宣传版面费用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F3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EE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F62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87C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EF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6B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EEC63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29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38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41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刊登专刊数量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0DA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62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43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12A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F68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AE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5BD0E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77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7EE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159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在香港媒体发稿排名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97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先进位次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9F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A2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A1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A5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B0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937D3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44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CDE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B9A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刊发时间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8E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2024年10月底前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77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3B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40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FF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291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A3B35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938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EE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805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9F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D6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489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90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CD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AA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E6C7D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7E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AAA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F0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展现许昌经济社会发展亮点、文化风采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46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对外展示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FC4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C0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29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33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08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DBDDA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AE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6B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2EF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干部群众满意度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B0B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67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83C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27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26D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E4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85B08A">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B0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25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DD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35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99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617A02">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4DF1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A67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D10D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71AE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C0A81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8C2F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E43E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2811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49B7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4D45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DBA0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275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CFD6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BD34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680F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5360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EFE9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E25A76">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87C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46E7288">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D8BE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0BAEBFF">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B9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4DC26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【统筹本级】全民国防教育工作经费</w:t>
            </w:r>
          </w:p>
        </w:tc>
      </w:tr>
      <w:tr w14:paraId="2EE3783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DE7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C47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4A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4E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FCEA9C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16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8C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AA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25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57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40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00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1B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E865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D1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13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885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7DD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D8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BE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F0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45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BF7F60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13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E0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F08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AD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56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B8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E9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09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E8293F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2C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4D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E66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9C3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83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AAF3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32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DE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77614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D3A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75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AC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55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AA2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A7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ED1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12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09547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FA8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45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CA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93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C4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26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699DF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309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15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80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FA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5D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CE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B2AFD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6C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29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6E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A8B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57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DB2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1C77F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BE1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DA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540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1D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89F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A3C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E4374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D4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CE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41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6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41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64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FC3526">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47A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5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87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11221CF">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3C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3E583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全民国防教育阵地不断强化，国防教育内容完善丰富，国防教育载体途径创新发展，全民国防意识和素养全面提升。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215E0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全民国防教育阵地不断强化，国防教育内容完善丰富，国防教育载体途径创新发展，全民国防意识和素养全面提升。</w:t>
            </w:r>
          </w:p>
        </w:tc>
      </w:tr>
      <w:tr w14:paraId="6C0D8141">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58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7951EF9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6C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B721E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1B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62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1E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E3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1B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FD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EC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2D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01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E528D8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74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A3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30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96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BE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A6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B3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F0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DC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0519D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A5E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DC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D7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开展全民国防教育工作</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0E3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E3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FEC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C1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E91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C4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A7B51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27E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54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6A8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举办国防教育培训班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FC4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D9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26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06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1D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E8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D3D7C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D78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07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D8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开设国防教育专题专栏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535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1B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6D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0C8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98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23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9007D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647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70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F2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举办市委理论学习中心组国防教育专题辅导报告</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8D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A3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6F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6D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80C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AF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C42B4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2F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CB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4F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举办军营开放活动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8C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D1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A1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FB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A1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55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27A37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E6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661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16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活动策划</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20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精准高效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05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3E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8A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7E7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A6B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6B9B4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CF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69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6E9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活动效果</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A6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05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635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23E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70C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4A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E5C36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46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23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16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开展“爱国强军谱新篇”群众性主题实践活动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DA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持续全年</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3B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39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3B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E60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A8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8B5BF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46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05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31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举办“全民国防教育月”宣传教育活动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A5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9月份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25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80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92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17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F7D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2FB0EC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D5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8C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7F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全民国防教育社会氛围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34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浓厚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C52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F3D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CB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31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9B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D6B72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10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06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DA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全民国防教育意识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B6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A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21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77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21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5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B57BB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D7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A3A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B6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467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407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E3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CE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CFA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8D3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56349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7E0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CB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F8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779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3A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8F17DC">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2870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DA2C0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A666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70C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A5C3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2B4B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7FFF6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9E56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4BB0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9AB9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0F1F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0D92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61D1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46E6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C3D8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ACEE9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63EC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551D499">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1F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29DE774">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A0FC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B3D133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EC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BE9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【统筹本级】“强国复兴有我”群众性实践活动工作经费</w:t>
            </w:r>
          </w:p>
        </w:tc>
      </w:tr>
      <w:tr w14:paraId="08A8027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BB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17C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09E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F7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4C5E272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AE1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0C2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9F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DF9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EA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03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893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0C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07A92C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DEE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0A0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6E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4B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9F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F5A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A7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53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BA38C3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8E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6C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E5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0B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7F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B6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F3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F4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4B630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7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51B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C3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77C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29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C8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B1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11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708C1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51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83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F3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A3B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43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85D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67F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A74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21EA7B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AD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B1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1A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79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CB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BE1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23C26E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3D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FBC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49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04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3E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6B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6E092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86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2DE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C04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A66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99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B7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5C5F0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818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F0D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15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79A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15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12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94285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BC1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72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1E5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7A8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29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7A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117F31">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C2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B9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3E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CED702E">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A32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1F23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组织全市党员干部群众特别是青少年学生以“强国复兴有我”为主题，以微故事、微党课、微讲述为主要方式，讲出彩故事、展出彩形象、扬出彩新风。</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4D32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组织全市党员干部群众特别是青少年学生以“强国复兴有我”为主题，以微故事、微党课、微讲述为主要方式，讲出彩故事、展出彩形象、扬出彩新风。</w:t>
            </w:r>
          </w:p>
        </w:tc>
      </w:tr>
      <w:tr w14:paraId="7CDAB5EC">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707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A85252C">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E2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273BF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59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25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140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B5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E3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F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2B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86D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FB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8A5898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84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201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CB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29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5D5C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B96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C14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E1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3A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59C4A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FE1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07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D5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举办2025年“强国复兴有我”群众性主题实践活动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D9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6E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3E2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E2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EF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2C3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BA2CE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29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184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67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录制视频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0D5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D0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A41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3E5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EC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F0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BACAC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E3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ED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BC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举办决赛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B9F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C3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25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752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24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27C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485869">
        <w:tblPrEx>
          <w:tblCellMar>
            <w:top w:w="0" w:type="dxa"/>
            <w:left w:w="20" w:type="dxa"/>
            <w:bottom w:w="0" w:type="dxa"/>
            <w:right w:w="20" w:type="dxa"/>
          </w:tblCellMar>
        </w:tblPrEx>
        <w:trPr>
          <w:trHeight w:val="19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D5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DA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3A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举办复赛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43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2D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01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C2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24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31A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因节目较多，复赛分2场举办</w:t>
            </w:r>
          </w:p>
        </w:tc>
      </w:tr>
      <w:tr w14:paraId="7DDD338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D4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AA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D8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活动策划</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A65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科学严谨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C4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BE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FEE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63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54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9CEA1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AD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7B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742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宣传推广时间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0B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95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BCC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8C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95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99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FC49E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CB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8F3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E87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举办活动时间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6DD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02F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16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6F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F2F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F6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FAA4CC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F0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7C3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B8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A6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69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6DB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159A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CE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952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FB86D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0CB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9C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AE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DB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06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E5F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58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BE2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36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9CC011">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31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33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A6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6A7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51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E8261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FE893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C6655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663D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8C85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89D2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07C37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8631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4962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26DB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C9B7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27D8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6C479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2BB3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6B21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31940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153EC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156A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EA213D3">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78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68B76B7">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7C5A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CFE6C0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B05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EDF5A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【统筹本级】党的二十届三中全会宣讲和市委中心组理论学习经费</w:t>
            </w:r>
          </w:p>
        </w:tc>
      </w:tr>
      <w:tr w14:paraId="3AA75508">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EB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33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160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E5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5D5FB7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3E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9D6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93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4E7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DF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0FA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D38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CC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0B63C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4E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566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3F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57B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1C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FBF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49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99.83 %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37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w:t>
            </w:r>
          </w:p>
        </w:tc>
      </w:tr>
      <w:tr w14:paraId="79477D1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F90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4C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E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E4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49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36.01</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74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0D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99.83 %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C1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AB3350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B3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6F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78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9E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77C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8D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B99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B4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66871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26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A5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51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43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FBB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BFD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32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CC7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8DFD1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03F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25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96F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50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576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93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DE711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629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C9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889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0B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8F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0E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08D4A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72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49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A42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4D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47F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4C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14E9E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B16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10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42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6F6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9F7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FA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4AEF5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8D1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CA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FC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A77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D1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80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C2237B">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F2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B6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D4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C0BEC9D">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FA0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6A54F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推动全市党的二十届三中全会精神宣传宣讲工作落实生效；服务保障市委理论学习中心组学习高质量开展。</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D68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推动党的二十届三中全会精神在我市落地生根/开花结果；市委理论学习中心组学习体制增效</w:t>
            </w:r>
          </w:p>
        </w:tc>
      </w:tr>
      <w:tr w14:paraId="221EAE9F">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B1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EB181F9">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E3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76D3B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5B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2F5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82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2C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82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69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11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0F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49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87F983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F49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21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7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69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3E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B1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701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4B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E33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ED22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ED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5A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2D3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理论学习、宣讲相关费用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91F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≤36.07万元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657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36.01万元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C7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0F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AE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64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9DB94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E4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C1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1A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市级示范宣讲场次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6D6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C1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D8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AD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84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E0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36D08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50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22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1C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市委理论学习中心组学习内容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0C0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充实</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3D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CB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50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3A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08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5595A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E0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7F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F17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市级宣讲团成员宣讲内容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6D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丰富</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29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39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02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CD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17A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3A50D4">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CA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02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E9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市级集中宣讲完成时间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97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84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EF8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0E3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7E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AD2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92AF7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D7D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5D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BD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市委理论学习中心组学习任务完成时间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65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789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59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E2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CDB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4C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1A5C4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27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65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53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市委理论学习中心组学习质量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F9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明显提升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E9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D06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B6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C8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C72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8626BC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13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D4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C0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贯彻落实党的二十届三中全会精神</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0B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效果显著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FB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C8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D5A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D5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FA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1C56E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F7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CC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390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市委理论学习中心组成员满意度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37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2A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B4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CF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8F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67F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A594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C71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61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2E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党的二十届三中全会宣讲受众满意度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88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9B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DB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D5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1E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B3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260024">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E1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81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4DA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99.98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1DB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72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869FA6">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2B07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5985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80C8A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AF7B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8330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BE6FD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21E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1718E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C3DC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3623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D915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EC36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4DFB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59CE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2006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01BC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DC556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322FE4E">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089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833472B">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137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2BA706B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B1C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8B1D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【统筹本级】2024年度党报党刊订阅项目经费</w:t>
            </w:r>
          </w:p>
        </w:tc>
      </w:tr>
      <w:tr w14:paraId="64AE6E1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4F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2D5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80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45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04CE03B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56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3E8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C7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BC6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AD8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109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365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87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F04E8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09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C7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54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87E0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E7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2F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63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13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0842A77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0D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24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26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A3F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AF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B72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41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28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36C71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87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711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CA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74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9FD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99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E7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A6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9C68F5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DB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AB3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B79F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16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D97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05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3BE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55A920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C5F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91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F3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96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2A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ED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D61770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6F2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1FA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7C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276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4B1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305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E8241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B5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AEF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779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C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E0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330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FA9BBF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BDF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965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06C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911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6DA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41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F347D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093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30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BE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实施预算绩效管理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17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72E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40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7661F1">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C5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AB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32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46B173">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E0B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AFA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保质保量完成当年度党报党刊发行任务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5C48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保质保量完成当年度党报党刊发行任务</w:t>
            </w:r>
          </w:p>
        </w:tc>
      </w:tr>
      <w:tr w14:paraId="5D969AD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A8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574EE8B">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9707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E310A0">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DDA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3D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55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8E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98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F1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09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F8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0B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9CFAD4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A2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46C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EF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874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EF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84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75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88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9A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FC57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4C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1A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7E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补贴党报党刊发行费用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93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≤67.9745万元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A36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67.97万元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5D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B4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A4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63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DF7D0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7E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E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655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赠阅河南日报数量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42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7E7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443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0810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A41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DEB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70D1F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F4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12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F7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赠阅新华每日电讯数量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67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C22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400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1E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2F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5B3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B13A5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D0D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1F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48F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赠阅人民日报数量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77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D7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2E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F9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EC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84A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F4DB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D4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BB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E9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赠阅求是数量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B4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79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93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12B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3E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03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63525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547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2C5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C0B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赠阅科技日报数量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E8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0F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B8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49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05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46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29716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8FA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21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AA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赠阅河南日报农村版数量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4E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E0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59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742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03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24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E4CA2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7E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39B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1D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AB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4C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2A0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A4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51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C0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3EE1E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C6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F8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8DC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党报党刊送达时效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EF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9C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EF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27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40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4A2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A77A9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DD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FD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19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报刊、杂志续订率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14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7E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E08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7E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861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7FC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317F4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10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C2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E7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党报党刊传播空间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286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F9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39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DF0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BA3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E4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28714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902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4E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65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党的思想舆论阵地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47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巩固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0F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D1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FF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633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7C5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31DB0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CD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70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26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党报党刊订阅用户满意度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33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A3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67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DD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7C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6CB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41DF29">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4D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8AA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57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D1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D8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9A518E">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36A8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2D42F7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487E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E6D26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0A74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631E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9062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7E28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17F5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BCFD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1E6C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1364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FAE1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6A2BC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69DE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6D0FC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1A983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A3F7430">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C7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82F45A8">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74515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C27A7C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172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3A4F1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【统筹本级】2024年创建文明城市专项工作经费</w:t>
            </w:r>
          </w:p>
        </w:tc>
      </w:tr>
      <w:tr w14:paraId="6230E78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C5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6C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5A1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00E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2FE7C9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00C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DD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C5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3C7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A90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EB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19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DC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56D250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CA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8E3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7B0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AF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3D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56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C4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A7F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D62EF8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66E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4A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180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2D1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E2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DA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3A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BE1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A88ACD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F1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C9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26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80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646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9B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D0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3A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8A8C5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7B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DB3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2A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A67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5A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A0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0A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FC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187A41">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BE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345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E6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F8C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EE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6D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06878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42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CA2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106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25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AD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A2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937E3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B0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88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D32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44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8A9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394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C553A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1C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79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27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40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CE3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E50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E37964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F06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91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B24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E9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32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DBD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81DF69">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60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B86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6B5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A365EDB">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85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F849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持续开展常态化创建，提高市民文明素质，提高市民幸福指数。</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11CD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通过开展常态化创建，市民文明素质得到提升，群众性精神文明创建活动成效显著。</w:t>
            </w:r>
          </w:p>
        </w:tc>
      </w:tr>
      <w:tr w14:paraId="5FDE674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EF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D2EFC35">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80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1A573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72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C4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FF9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1F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97E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1F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5A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65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868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81E5CB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52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88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98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7A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B5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24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787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A3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99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C04E5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ED1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C2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E1E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文明城市创建经费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C3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26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02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5E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30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125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C91B7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A3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FF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E1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制作公益广告、创建专栏数量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A6FA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≥2000平方米</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EFB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2000平方米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72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92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A4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C9B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BEE95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03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BF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4CA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印刷宣传品数量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F80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1C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65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E4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5B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C6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E9088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CF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0E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57B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全国文明城市验收省内排名</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5A0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前列</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6F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05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4AB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6F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12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47D0B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C8C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2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4D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完成文明城市测评体系各项指标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3BD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实地验收前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E0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4D9E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9E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CD4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E6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B03C3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40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076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D6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印刷核心价值观春联等</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71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17F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23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BF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E6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BA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11A71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BD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BA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86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城市形象和市民生活环境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6B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96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14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87D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C3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AB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08F04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F3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37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23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市民文明素质和城市文明程度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97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B3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0B5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9E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11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1B2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DEE2D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6D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D7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97D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2C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81A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CE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56F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0F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B6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8C8D25">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010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B82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AD2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360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2AA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2D98F4">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3422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308E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B78E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946D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E5EE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0768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870C2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C400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F4B8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B6568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B996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48835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E3C7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4DC9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79E3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55A7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BCF0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7A3C3C">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713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B6C7862">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73D1D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E424650">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CF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E40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【统筹本级】2024国际传播能力建设费用</w:t>
            </w:r>
          </w:p>
        </w:tc>
      </w:tr>
      <w:tr w14:paraId="4CD8088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EC4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BE3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92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4D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4E50C98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01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82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DB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06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70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B1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B2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FBF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152EDF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37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A0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59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AA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20D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1B1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7CE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078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6.62</w:t>
            </w:r>
          </w:p>
        </w:tc>
      </w:tr>
      <w:tr w14:paraId="228D687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8FD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0D6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D0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C9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70.28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C23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E23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57D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66.16 %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B0A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B11FF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06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ED7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90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FD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D8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EA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52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B04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3075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AE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86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A5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6E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FB0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4DB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A2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CA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2941F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51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D3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B1A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B37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38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79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EA543F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00A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46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6F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91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CA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49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0179B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A1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0F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95C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C09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11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4C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D888D6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5C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264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0D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13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8D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AB3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3B3AA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7FD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71C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4CA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4D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E0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5D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C8346D">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DAA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11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08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D5DD29D">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12B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AAA3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贯彻落实党的二十届三中全会精神，展现许昌经济社会发展亮点、文化风采，提升许昌对外形象。重点宣传许昌市坚持 以习近平新时代中国特色社会主义思想为指导，以高质量建设城乡融合共同富裕先行试验区统揽经济社会发展全局的工作举措和发展成就，为促进人文交流、文旅发展、经贸合作，开创中国式现代化建设许昌实践营造良好舆论氛围。</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1C00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展现了许昌经济社会发展亮点、文化风采，提升许昌对外形象。</w:t>
            </w:r>
          </w:p>
        </w:tc>
      </w:tr>
      <w:tr w14:paraId="6BCEBDF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C3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955AD78">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2C5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F318E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E6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90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2F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F84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020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91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2C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3AD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EC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3F816F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F25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20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7A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50C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8A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9A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E8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F8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E1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AF8FC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10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49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8D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国际传播能力建设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1B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=70.28万元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8B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46.5万元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FB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31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9B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8E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99F506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C5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E3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DB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打造城市账号、个人账号</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BB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376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16D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64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F7A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63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4BEA6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7F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FF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3E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账号影响力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C0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较大</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D2F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7E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C96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27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84F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83CA8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C4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35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28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城市账号、个人账号建设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E4A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2024年年底前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DB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1A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58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DBC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4B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B9241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40E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215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D1D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提升许昌国际影响力和美誉度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E5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对外展示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9D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E6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D7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80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CF7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BB890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AC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88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A3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干部群众满意度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317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A60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34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1F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024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FD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FC6DFE">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363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3F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7D6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96.62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26A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292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55B5B6">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3884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48C0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9170ED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4940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8AE8C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4501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CFDB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635D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E6F1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35128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42272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001A4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3CC7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31C0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002D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7539BF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50BAB5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61366BB">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BD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C6058E4">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A510C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15AE6B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3B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1084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【市级出台】文艺精品扶持专项资金</w:t>
            </w:r>
          </w:p>
        </w:tc>
      </w:tr>
      <w:tr w14:paraId="142F196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B6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4A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A46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F7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87A883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300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31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8DA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70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96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45DD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E9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E0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47E1C7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E8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C1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88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11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A4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69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35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1725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33FDBA6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5C8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89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8A1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D0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5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B7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585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D4B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3E25A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08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7A7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7C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F74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0E0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730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53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F87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21065F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252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DD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23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88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3B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EA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C2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C8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D0F0A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A9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A36B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70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509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D4E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C6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0AE4E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966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4B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237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ED1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0A3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AC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D768B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F19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4E0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D7C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E7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70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1D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BD44D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45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3D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45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EB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28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70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D46AD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27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C00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1F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DD9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BC3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117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5C0026">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6E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3FC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96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C3EC663">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95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2E2F0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对获得省级以上荣誉奖励的文艺作品进行配套奖励，对重点文艺项目进行扶持。</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60DE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统计梳理我市2022年-2025年以来我市获得国家级、省级文艺奖项的优秀作品共35部。</w:t>
            </w:r>
          </w:p>
        </w:tc>
      </w:tr>
      <w:tr w14:paraId="4A059CA5">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24E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648FE6B">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FD0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87027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0A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511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DC3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D1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79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C80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1F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AC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65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B15A04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A0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729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8BCB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25F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37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ADD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13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A0B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C0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3CFB2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070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F78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DA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奖励扶持资金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55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54B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4C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BA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C3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3BB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D53794C">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6FF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6E8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D3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奖励扶持作品数量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2B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ED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507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76B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AB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D5E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93F02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6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C02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72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文艺作品质量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58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52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059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A2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2F3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3E5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A2EF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C9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A8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345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评选完成时间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2BD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7DA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438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1A88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12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CD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CB5DCE">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7C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F8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05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推出文艺精品数量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A3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151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73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F4F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31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B08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9A583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F9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3A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9C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文艺工作者满意度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370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A53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70E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2E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8E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A9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C5B781">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EE4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05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B7E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CF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D3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4B80A9">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BAC3B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EC77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27E4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2DD08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7AE3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C422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A5497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0C77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7E81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7B9AB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CF4E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6DB0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90CE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4A51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DCF2B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E65F8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AC8FE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34B503">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B6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8C5032B">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AEC6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6EC407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D65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78F1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【市级出台】文艺精品扶持专项资金</w:t>
            </w:r>
          </w:p>
        </w:tc>
      </w:tr>
      <w:tr w14:paraId="21B6A3E4">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08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EE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553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927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B948C8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4B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A03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5AD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47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13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85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6CF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B18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C2EF9E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E4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70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1A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9C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BDA2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7D4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62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28A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7B35E41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3E6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6CF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723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DC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EDC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8B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ECB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6D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DDF55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BC4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03E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5A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DC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AF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2CC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D0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06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18D9D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69E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475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7BB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8E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226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79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9F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D2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CEFE8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42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D1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D8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49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C2B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25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AAECD0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8FE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CE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4D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35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CBA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CB2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2D4D5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F52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8F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C6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809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36D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76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7BD1A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2B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DDE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20F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F7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D0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56F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C639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B2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2E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62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CB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E8D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A3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F919E9">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9DF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C2D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B5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0AF8675">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47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068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对获得省级以上荣誉奖励的文艺作品进行配套奖励，对重点文艺项目进行扶持。</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31F0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统计汇总2022-2025我市获得国家级、省级文艺奖项优秀作品35部</w:t>
            </w:r>
          </w:p>
        </w:tc>
      </w:tr>
      <w:tr w14:paraId="219701A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9C36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34B3E50">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EC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A30F3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EB1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80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FA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E0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29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91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7D5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DA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3C3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755622F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2A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EA34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FA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02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95A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2C3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B4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7ABC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543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5455A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864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FCB0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6C7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奖励扶持资金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D2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D3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9AE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999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51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3E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0506B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86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BB4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597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奖励扶持作品数量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1F1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37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9FD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9E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C21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FC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BEE6B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B2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FF7E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FF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文艺作品质量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5A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F63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BE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E6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CC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AE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106C7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FA1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D5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D41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评选完成时间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062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C74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30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4E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9A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860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9E2CD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84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05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D247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推出文艺精品数量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FC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增加</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EA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6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59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66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89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FEE3FF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11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B96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F72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文艺工作者满意度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03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9A9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05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9AB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DB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A5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EE8C33">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60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44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91F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AA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714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B9DB0E">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1EE2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71915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147F1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287C5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0026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88EB7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77070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3E157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07353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F5047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43EA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15E6A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3FED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D775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4AF1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EB5FFE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E46EA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70CBDB1">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DDC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A8E113D">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DFE0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0DFADBC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B97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7D650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【上级提前-市级】提前下达2025年中央支持地方公共文化服务体系建设资金</w:t>
            </w:r>
          </w:p>
        </w:tc>
      </w:tr>
      <w:tr w14:paraId="5EE6304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FD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FBD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许昌市文化广电和旅游局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A8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6D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E752742">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82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86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3FC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11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94E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6E0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6D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37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E6BD18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9F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A1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64B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70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FFE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DEF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032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25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54A97C0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5B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511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48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004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F9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46C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55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4E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09744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26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9D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2BA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BF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15B3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F9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D52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0C3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DA5F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5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5C4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ECF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59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89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45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065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EB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8FE6A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AA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4F4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D7C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82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F94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1AD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A74BE1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71A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1F4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E7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9DD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43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8A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03F4F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EB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A97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4F2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290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5E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CD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CC3CAE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D66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254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A8B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0C2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D4F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C9C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F9E09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25F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A8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64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30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3B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5A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6FBABF">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20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F09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758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697B876">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57A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EFEB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完成城区村（社区）公益电影放映任务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1A42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全年放映公益电影16770场，惠及群众190万人次。</w:t>
            </w:r>
          </w:p>
        </w:tc>
      </w:tr>
      <w:tr w14:paraId="146F5811">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35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35F85F8">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8A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67BD1D">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B3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F4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02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39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31D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B256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0E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A1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D6E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F17B985">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105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3E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FC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7C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DC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2B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A2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AC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E1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39B6A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2F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FD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93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1A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736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F4E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7C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A52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345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2385F15">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2AE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451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54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每月每村（社区）放映场次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30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1F3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A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7DE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43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29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20E014">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3B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B9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AB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放映电影质量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97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优秀</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4D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75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9B9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B51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891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ED70C0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2AF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7F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061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放映时间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C6E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99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2F6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B09D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462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19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40DE4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A0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038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9FC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群众文化生活质量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694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FA1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B27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EEE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D3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13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4D6B3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5E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F0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829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观影群众满意度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3C3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BB5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14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98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526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526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A5D6BE">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30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28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32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AD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F8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EF41D4">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1B19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EE1C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D700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DFE4D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7A69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97ADB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FF18D5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CA4E6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85F9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7DDE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D806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B911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BCDE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DE5E4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1E1F8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782C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5CCA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072B342">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69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E85F67C">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AF83C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DF0FD9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4F9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E0B7B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【上级当年-市级】2025年中央支持地方公共文化服务体系建设补助资金</w:t>
            </w:r>
          </w:p>
        </w:tc>
      </w:tr>
      <w:tr w14:paraId="2BD77A6B">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344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87D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C4B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F29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458629F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94A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70C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89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8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C9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30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B20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0E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A0F720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3E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F69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2D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B5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71.58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70B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6BB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31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A4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0CFBED0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2E5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F7B9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233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FC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71.58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EB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43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6BB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F9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06FBB4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F4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79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F1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CF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B3F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EAC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7F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38FA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D5BDC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FFD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1A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7B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554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9B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CA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94D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2D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51AFCE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128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FB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446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B9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39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DA82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1D342C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F8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F0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EB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881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8F2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B0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31E143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C4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7876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9C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9452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391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2A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8149A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74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44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37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8C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058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F36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7FCA8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DF6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D4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B26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D2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56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0E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E53754">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2C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1A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7C93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40480C">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69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75E2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满足群众精神文化需要</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7106C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能够满足群众精神文化需要</w:t>
            </w:r>
          </w:p>
        </w:tc>
      </w:tr>
      <w:tr w14:paraId="4E8058B5">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E5A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36DB29C">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53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46157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AFA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C3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2B6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EC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522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48B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D8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072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B6B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87879B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9C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F0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DBC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CEE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C3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61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F56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877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8B38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5E164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5F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85F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80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77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≤71.58万元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D262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71.58万元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DA5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238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DE1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A0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1A37EB">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A2E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E85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4F3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演出场次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947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427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26场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7F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9A0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3AD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B79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527A0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718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828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EC0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演出达标率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F5D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48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0B0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F0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18A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BD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5F125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7D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999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88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演出完成时间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80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A98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6A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44D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DC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FA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30B1D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12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A3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9CF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群众文化生活质量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80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6B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0A2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95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C8D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27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AC6A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E89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E4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EB1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观看群众满意度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0E1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B1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393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0E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AC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38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FDC106">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16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5E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25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95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9EC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690E6E">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8E16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FCFF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798D49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50B8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3112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8847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B6516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BC22C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2E6F6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C8BE7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D248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C03C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14C9C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B545C2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5AD5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6AD0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817C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006A3AB">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FE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B769993">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B512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FC2B8F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867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D2F2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【上级当年-市级】2025年度省级宣传文化发展专项资金（第一批）</w:t>
            </w:r>
          </w:p>
        </w:tc>
      </w:tr>
      <w:tr w14:paraId="6DD8921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54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9B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BE3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70D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674A23A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C5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15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648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CC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90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DA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53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C24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08922B1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F1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9D9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D5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63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F8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C44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C4C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6B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5E44560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9C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492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A10B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AA7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19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C6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8F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78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C16AF1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6F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48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6B1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56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F90E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BC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ECE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04B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2C0F18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77F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B2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03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3C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B5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832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198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53E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E12A1D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1F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AA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5F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9F1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EC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8D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0BA7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8E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E46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C3C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9E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56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61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19482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77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7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FE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89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4C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527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ED8F6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94C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2E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14E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907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58D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4B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E1C34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249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0D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F7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38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5DB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B0B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9E2809">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ECA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92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05B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087E1A8">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3C9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AF200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2024年度河南省重点文艺创作项目</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D5751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已完成创作</w:t>
            </w:r>
          </w:p>
        </w:tc>
      </w:tr>
      <w:tr w14:paraId="391F629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F8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F1FB09D">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1DB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0916D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815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19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12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9C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747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62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B8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B6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B0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34696D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1A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03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B4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656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449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65B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4F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052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D92F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CE4345">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B11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E5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967F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CDF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FF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6F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61F9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23A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26B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DA8A2B">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647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A4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0D8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扶持作品数量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A18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40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6AB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B8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1DF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70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AAB29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C53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D7F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83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扶持作品完成度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74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1F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299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C3E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956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F0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2B4F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37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2C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418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扶持作品完成时间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1D0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566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1B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622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6A8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E34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B6FA17">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82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DA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BED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文艺工作者创作积极性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9C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49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BB4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92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F1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88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54AD421">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6F2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9C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E2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扶持对象满意度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F5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80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CC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266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FE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EC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C67DAA">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70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52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61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925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0B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040E6B">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CD8960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6EE393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B6C82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FA4A88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AEB3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F42B2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F18C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1046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45339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0C4A2D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02752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289FBC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2EA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CD6F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77F2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CEC9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C8390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1DEEF10">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D16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AC7728F">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48FA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A7F1A4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46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C72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【上级当年-市级】2025年度省级宣传文化发  展专项资金（第三批）</w:t>
            </w:r>
          </w:p>
        </w:tc>
      </w:tr>
      <w:tr w14:paraId="45F6769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75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6D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9A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0C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4F6D211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0D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A5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9A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20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17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44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1B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64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F901AC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4EF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2D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E1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8F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4C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8B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17D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D4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3ADF147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86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3F8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C3D8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F4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78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06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2B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BC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3E3AC4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17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7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5BA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91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F2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383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6A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74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DE5B89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1AC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2B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CD8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F2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E13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DB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D4DD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8B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A3590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A2F5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4F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1E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7B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788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89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A2E50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CB4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88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AD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97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65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82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C9AB1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060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C00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7F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13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5E9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63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DDBD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FE9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85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A65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CB3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BA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8E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5FAF1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7A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4DA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36C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F1D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DF4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6D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C48E7D">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249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42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80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018AC91">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AF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7D465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中原文化大舞台</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7E0EC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完成26场演出</w:t>
            </w:r>
          </w:p>
        </w:tc>
      </w:tr>
      <w:tr w14:paraId="3EBAB19C">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6A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406D52E">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361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99E90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BAE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F8B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E93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E05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CE5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00D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75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4D7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E44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1AF84D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C3B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8E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342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F17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D0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9C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55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EB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B684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30EB3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05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E27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1D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BE2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35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6F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1C6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37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C1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87582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C0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CD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DE5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剧目数量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576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140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5D9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7C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9C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78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A9DB1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03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8A7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026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演出达标率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C22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DC6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D9F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F0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05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55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062A9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4D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FD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CA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演出完成时间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F28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2025年10月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B6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9C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1A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5D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1E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15E09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15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C6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5B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上演剧目的艺术传承与多样性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87C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≥2类</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695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2类</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06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D35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64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779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A6D8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13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21B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1C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观看群众满意度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E4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6BC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0D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0BBD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FC9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60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0E469">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10D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C42B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29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4A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F08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19F3F5A">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45E5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EB30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A81B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748B6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8A64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DBE7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DD48F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D6DB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A5E7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33F13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AF9CC0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B24C1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122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BB19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9BDC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6DE712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07441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C78A719">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C86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F237675">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A8F7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44C17E5E">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419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C358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【上级当年-市级】2025年度省级国家电影事业发展资金</w:t>
            </w:r>
          </w:p>
        </w:tc>
      </w:tr>
      <w:tr w14:paraId="364FFF6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38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D28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4C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11C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642E2745">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29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315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C15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E16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83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178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E9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A0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F3BF4C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29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89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A76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17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02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E2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253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F1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06407F8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0A0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71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CC66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CB8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0E9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A3D2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23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5B1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D6287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EA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D1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1B4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DB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8C5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6E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F95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3DB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85F861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C22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54C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01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0C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F6A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1A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86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2D9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12F66B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8E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92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84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F21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C7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866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497E3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7C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251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C5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27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674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D46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86902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0E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3A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A4E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96AD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92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E943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C6D4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10B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050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79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0B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F17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AB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F779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36F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47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965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84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F3E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F8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14AE87">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3EA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D0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7EC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3BF5CBB">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F2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D028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影院设备更新改造</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C4662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已完成影院设备更新改造</w:t>
            </w:r>
          </w:p>
        </w:tc>
      </w:tr>
      <w:tr w14:paraId="2411A12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D87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696C42D">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D77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CA2550">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EFA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D47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D4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AC1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96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D2B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04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39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AC1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BC78E8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CF4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E9B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54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534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FB6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B11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77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713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6E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5C340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08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4B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217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扶持资金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B7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C89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124万元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71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FB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0FB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F2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7F1555">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BDC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FF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87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补助影院数量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51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49A1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1AE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A3A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EA7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AF0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1B1F1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E7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C12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F28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改造影院合格率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4EC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53D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C94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B9A5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DEA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7F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C8F93F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7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8E4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E5E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改造完成时间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30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2025年12月</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100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CB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E6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74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38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57501FA">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D5A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1D1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E1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影院观影感受</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0F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52B0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D24A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BBB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5C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0A9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2A1DF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090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DF3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AB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补贴对象满意度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F9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98C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F2A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6B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9AA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4E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01D435">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529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14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7D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0F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212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E91C7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6C25B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BAE41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A30C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A55B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A42C8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F207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85A8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22D0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E755A4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7438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2125D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C26F9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3B93C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D2D9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E55BD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887D9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9B9E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27EBF84">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E5D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7206EE82">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9A87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A21B14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3A43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C7344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【基本运转】中原（鹤壁）文化产业博览交易会参会经费</w:t>
            </w:r>
          </w:p>
        </w:tc>
      </w:tr>
      <w:tr w14:paraId="3A58DC1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DCC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89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F3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A6F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625FE650">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5B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6FE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867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ED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A92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ED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A30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4C1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901F81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68F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F3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CA3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4C9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2FBA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4F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F1A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F1B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2BC579D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49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37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B7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EA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981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DD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17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B2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BC299D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20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0A1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FE4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98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F1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6E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AE4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45D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202AF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FF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912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DFD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B09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A2B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AA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5DD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958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C1D37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5020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C2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6281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83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01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C4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B590B3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16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2DA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9F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E0A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DC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83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17C23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B7C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B30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66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498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15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93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D07A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54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51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2C8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31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8D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95B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900F7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F3E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0F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2F9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BC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83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C12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4D6E2A">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76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0517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AF1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D49FE80">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FC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BE6A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许昌特色文创产品、文旅项目参展，借助文博会平台推介宣传许昌，展示许昌厚重历史文化和文化产业成果、传播许昌“五个强市”形象，推动许昌市文化企业、文化产品走出去创效益，提升我市文化影响力和知名度。</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3AB0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组织30家企业参展，飞行器、VR剧目等数字化智能化产品火爆亮相圈粉，通过媒体宣传、直播、全省项目推介等形式，擦亮了“曹魏古都、科创新城”城市名片，提升了许昌文化产业的知名度和影响力。</w:t>
            </w:r>
          </w:p>
        </w:tc>
      </w:tr>
      <w:tr w14:paraId="003F4AF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A7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5E2E6052">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CCB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9E8ED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2EE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EC5B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06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257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50F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F0E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E6A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4B8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1F4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2C9690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972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EF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CC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6E7D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A8D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3A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3E8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24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E1F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8A142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39C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F22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07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文博会参展费用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86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37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85C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098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C0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9D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241EFE">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7F5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CAD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24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展品数量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D4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1E4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450件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42A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D00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183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B5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1C6F40">
        <w:tblPrEx>
          <w:tblCellMar>
            <w:top w:w="0" w:type="dxa"/>
            <w:left w:w="20" w:type="dxa"/>
            <w:bottom w:w="0" w:type="dxa"/>
            <w:right w:w="20" w:type="dxa"/>
          </w:tblCellMar>
        </w:tblPrEx>
        <w:trPr>
          <w:trHeight w:val="389"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AF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4CE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2B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布展面积</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50C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≥120平方米</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B0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115平方米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95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996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6.71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E17B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A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中原文博会组委会统筹全省地市展馆布局和面积，根据当年实际参展单位科学规划设计。</w:t>
            </w:r>
          </w:p>
        </w:tc>
      </w:tr>
      <w:tr w14:paraId="5A32C3B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224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10E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7E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参展产品质量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AC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优秀</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81E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30BF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B9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794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BF6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900D6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9F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89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469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完成布展时间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9D8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2024/11/10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344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11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0F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7E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538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15003E">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EA3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B8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13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许昌文旅产业、文化企业知名度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D6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A5A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B3C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87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FA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80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B85CA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EE1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885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11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参展企业满意度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542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29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80E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5D9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A67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6FF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5A9988">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76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76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BC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99.71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2C8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F53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74C2E">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17DA3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D8646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449E05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5863C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AC5EE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169A6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A2A5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6330E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B4F283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E30BF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96DBB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20E5D0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4CF6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820DD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3EB7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DEB9C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FECC3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E4821D5">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A2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4389ECA">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65DDC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488D87C">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942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09D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【基本运转】学习强国许昌平台运维</w:t>
            </w:r>
          </w:p>
        </w:tc>
      </w:tr>
      <w:tr w14:paraId="7463DAC9">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08A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7B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66C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77B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610C6F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196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1DE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C0E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455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70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CE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28F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7CA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AFA74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329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37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36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D20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1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F0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FC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C1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0D0A169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F0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10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FFA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B9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9D8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17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1A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8B1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64BEC3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5A1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3D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DE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BA3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70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119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F1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1C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C775C5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C1C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125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F4D5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3D4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A28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A1F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978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B0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88CD8DC">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DC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D21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469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8B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31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18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6B2337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2B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A1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511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C4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A27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95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424230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E7D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138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7CA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3C9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4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C5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CC147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1D0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C0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B30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C6E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94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D9B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40D1161">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56A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D38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250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6A8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53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BB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E85A2E">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66B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B22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C3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DF64420">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7C8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4E14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对平台手机客户端和pc端进行版面、栏目调整和日常运行维护，持续丰富更新平台稿件，加强学习平台的推广运用。持续扩大平台影响力、展示许昌良好形象。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4146B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加强学习平台的推广运用，持续扩大了平台影响力、展示了许昌良好形象。</w:t>
            </w:r>
          </w:p>
        </w:tc>
      </w:tr>
      <w:tr w14:paraId="5F13C0AD">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4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2620106">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BA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9C356B9">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E6B9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F2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173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48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A72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74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9E3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928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5C9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5BD067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82E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735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EB0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6A6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86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DF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FA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562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C71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8C1A69">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86E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85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2E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日常运行维护及宣传推广费用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C21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79EB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82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D28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AC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D8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FD52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2D8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628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CC0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采集编发稿件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ED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1CFF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8674篇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023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68E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E6A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330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3294BB">
        <w:tblPrEx>
          <w:tblCellMar>
            <w:top w:w="0" w:type="dxa"/>
            <w:left w:w="20" w:type="dxa"/>
            <w:bottom w:w="0" w:type="dxa"/>
            <w:right w:w="20" w:type="dxa"/>
          </w:tblCellMar>
        </w:tblPrEx>
        <w:trPr>
          <w:trHeight w:val="19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A3B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E5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4D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省级以上平台选用稿件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E4E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≥1500篇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78E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2272篇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822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4A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3.51</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43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21.47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D32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整体供稿质量提升，省平台选用稿件增加</w:t>
            </w:r>
          </w:p>
        </w:tc>
      </w:tr>
      <w:tr w14:paraId="3D094E4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686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E9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6C5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向省级以上平台推送稿件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CA33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C80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7682篇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7A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638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861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A4F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17B8F10">
        <w:tblPrEx>
          <w:tblCellMar>
            <w:top w:w="0" w:type="dxa"/>
            <w:left w:w="20" w:type="dxa"/>
            <w:bottom w:w="0" w:type="dxa"/>
            <w:right w:w="20" w:type="dxa"/>
          </w:tblCellMar>
        </w:tblPrEx>
        <w:trPr>
          <w:trHeight w:val="19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66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B98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3B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更新制作专题栏目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83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≥12个</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0330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23个</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874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74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1.94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C06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61.67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A339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稿件质量提升，更新制作专题栏目数量增多</w:t>
            </w:r>
          </w:p>
        </w:tc>
      </w:tr>
      <w:tr w14:paraId="33D5833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922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43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B107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平台供稿水平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9B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33D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8989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EC2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CC4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84B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FF6E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0DC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C3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A9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全年运维考核</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ADF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1E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94E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46C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10D0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86B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B71884F">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CC4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95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2A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平台建设管理水平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628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300A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D8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D70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FBC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72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982B1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01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02C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A5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许昌学习平台影响力</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507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E46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78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D74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679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21E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3CE7B6">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47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99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CF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运维单位满意度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AC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67B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B29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732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F2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B3E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6A34CB">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9F0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9EA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BAF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78.45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04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F0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3647EE">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C7E9E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3F442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B589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EE34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D537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BB184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79449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86F9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D164C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72162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BAC90D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C09FD5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4127FF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3A61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CDDC27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3C897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485A3A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651F26">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3F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13C26F13">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D449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46793E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0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F475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【基本运转】省级媒体驻许记者站工作经费</w:t>
            </w:r>
          </w:p>
        </w:tc>
      </w:tr>
      <w:tr w14:paraId="3F96F17D">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AB2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1BC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8EF5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E5D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6C05DBB9">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05E4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AA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FBF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A6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F0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CB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E0D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808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B36F48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48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B76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5C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DE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96D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95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288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A8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109AF6E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77C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7B3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1C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E08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A80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5E8B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39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1F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4D98AD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EBC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772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1D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76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12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4C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2C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583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95349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E31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44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0E03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50A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4C1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E18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83D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645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DA2F7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A2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0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6B0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DC9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B6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A0A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0FB835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141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65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7B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DF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728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126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88036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6B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914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E84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1C5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5BA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0C04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290D9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CF0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4D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F9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95A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89E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17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56103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D7C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71F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715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实行预算绩效管理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08B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A35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47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5ACDE4">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023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F6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AC4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620B569">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063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5D2079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在河南日报、河南广播电视台、大河报、河南日报农村版及所属新媒体平台刊（播）发许昌正面宣传报道；河南新闻联播、河南日报报纸刊发专题报道。</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E34FA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在河南日报、河南广播电视台、大河报、河南日报农村版及所属新媒体平台刊（播）发许昌正面宣传报道；河南新闻联播、河南日报报纸刊发专题报道。</w:t>
            </w:r>
          </w:p>
        </w:tc>
      </w:tr>
      <w:tr w14:paraId="30EE4C8C">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69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F192AB9">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F7E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4D526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328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CB6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8F5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8B1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461F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676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63B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F38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BDD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0819AB2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68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9E9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92C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B3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74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ABE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71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426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E7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7B6F6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1B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CB1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5E74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省级媒体驻许记者站工作经费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EF5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15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88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17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F30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DB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DB133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17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C1F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E3E6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新媒体报道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6B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C00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B03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C8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D7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AB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D72B8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CC8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332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D0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报纸报道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24E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316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B2A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E56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0C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52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4CD3F9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A1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3FE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0F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电视报道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9E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1D1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CE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670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06B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626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D75351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260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A2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68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文字报道</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023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头版刊发</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0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2B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3DF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F32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51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10EB5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EE0A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0C2B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1C5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新闻作品刊（播）发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991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16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8713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D3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97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E1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C59C03F">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64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78C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938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城市美誉度知名度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F3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48B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80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C1B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4E3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C2E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40311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0AF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4E5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624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省级媒体驻许记者站满意度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50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A8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F6BA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D15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4E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D3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D7D32B">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DB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A9AC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EF4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06A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E7DE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6C07507">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9D064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A954D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6982E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C68E3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7364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083B7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B4E0D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43A2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1C3D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C24DC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CDADA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8323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74727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1A092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F832D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5114A1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781B8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39BC4A">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51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6D0CE249">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E95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3AF561C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A17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6F1F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【基本运转】深圳文博会参会经费</w:t>
            </w:r>
          </w:p>
        </w:tc>
      </w:tr>
      <w:tr w14:paraId="260510D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5DC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4F6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A0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C7C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7C533CC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6F1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E88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794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38A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37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DD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7A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2F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D39F0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D08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31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CC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22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686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450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D7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E0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3.21</w:t>
            </w:r>
          </w:p>
        </w:tc>
      </w:tr>
      <w:tr w14:paraId="77A6514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50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23F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A40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8C5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61C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C16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8D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32.07 %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FC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F6832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F8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1B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05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759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FF9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EF3D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B76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4EA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B23586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9CD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94E4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E27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A51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9D9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5C9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26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64D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A8608A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0287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A4E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83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39B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1D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81B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02CB92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9D9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8E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F7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35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FE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EE8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9A2FF8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C85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F85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32C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B04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DA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67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5F18A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523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383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759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4F7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B21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D2B2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DC5CB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65A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B2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E05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6336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D6C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364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94A85E">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218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A2A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F2B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2C06373">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9E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BAB0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许昌特色文创产品、文旅项目参展，借助文博会平台推介宣传许昌，展示许昌厚重历史文化和文化产业成果、传播许昌“五个强市”形象，推动许昌市文化企业、文化产品走出去创效益，提升我市文化影响力和知名度。</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965D8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组织5家优秀文化单位、企业通过文博会平台宣传推介许昌钧瓷、假发等文化名片，提升了许昌文化产业影响力和知名度。</w:t>
            </w:r>
          </w:p>
        </w:tc>
      </w:tr>
      <w:tr w14:paraId="4DC930EF">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1C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3E757BBF">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AD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C274E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A65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AC3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A84B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DC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03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A4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CAA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78E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F3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9D4424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E231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989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9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33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F6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12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2B1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C8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31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7C6A2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9E15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2C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4C8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文博会参展费用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D0E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D00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9.62万元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2A4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089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E3F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8D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7B3F16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B2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CB0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097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参展产品数量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CA6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≥300件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6E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310件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BE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56A6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80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ECA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EAA7B6">
        <w:tblPrEx>
          <w:tblCellMar>
            <w:top w:w="0" w:type="dxa"/>
            <w:left w:w="20" w:type="dxa"/>
            <w:bottom w:w="0" w:type="dxa"/>
            <w:right w:w="20" w:type="dxa"/>
          </w:tblCellMar>
        </w:tblPrEx>
        <w:trPr>
          <w:trHeight w:val="2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B3D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106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75C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参展企业数量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8147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8B6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79B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6C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4.29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892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-28.57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3C9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综合考虑参展企业知名度、产品质量和影响力，从严控制参展企业数量</w:t>
            </w:r>
          </w:p>
        </w:tc>
      </w:tr>
      <w:tr w14:paraId="7171943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20E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7EC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653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参展产品质量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3BF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优秀</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90F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E05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DF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EAE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399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1C76F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4E9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E12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596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完成布展时间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CE1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开幕式之前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A5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39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CB3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FF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193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D09CEB">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002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E3A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26FA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许昌文旅文创产业知名度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53F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10D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FF4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7F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A5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F6F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59BB10">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BA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B2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53D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参展企业满意度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715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CB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A83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E29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E56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3D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682D6D">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1D7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08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11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95C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41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5B3A43">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5FC04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28742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2FF92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AFF7E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C16D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04343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F3DD5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9D3ED7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CA994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70C62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E8B46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1AD92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DEFB96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42BE75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5576AF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D44F5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9D9198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3F4DD39">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3B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57598B72">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315D1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10B8CDA6">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05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8DA73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【基本运转】“扫黄打非”工作经费</w:t>
            </w:r>
          </w:p>
        </w:tc>
      </w:tr>
      <w:tr w14:paraId="005F99C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C88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59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16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B5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78E1903B">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F44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94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4E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E96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EC0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469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3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A8A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9DEC51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A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283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96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96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D7F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42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1BF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905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55689DF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EFE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98F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C8A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C2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057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66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A5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82A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1F759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4C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57B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95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6C3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E31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7A0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02C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BC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2E258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C5F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2DA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A4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5F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E9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61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337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EA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A9996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FF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99EB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A4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6A6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4E0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A55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C8C407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0B2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1B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F2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382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636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8E1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3918B7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A1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88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34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72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BA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A1E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8DCDD6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08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187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FE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45A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9D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3F2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DF778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CE5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501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08C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5AD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22A4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A4F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AA223A">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B6C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DF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60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F380AE0">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F77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1F4C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组织全市“扫黄打非”、新闻出版执法人员培训，提升从业人员执法能力和业务水平；印制“扫黄打非”相关宣传资料，扩大宣传范围。</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B1CD8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组织开展全市“扫黄打非”工作培训班一次，查办案件62起，从业执法人员执法能力和业务水平均有提升。印发宣传页、手册等宣传品，有效推动社会宣传，“护苗”行动深入校园，有效维护了我市文化市场稳定安全。</w:t>
            </w:r>
          </w:p>
        </w:tc>
      </w:tr>
      <w:tr w14:paraId="3F65BD66">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C7B3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D15DB9F">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300B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C732A">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22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1F1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57D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F41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CB2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02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CF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741D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C4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6A4F07D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682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7A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33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B16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B96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1C9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66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997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D007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F24AE3">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F3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C3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5CA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“扫黄打非”工作经费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7CF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8B5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CE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A4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B1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6D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DF393D2">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417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61B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E2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“扫黄打非”宣传活动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75C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51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387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7B0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C9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97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54ECF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0E5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894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F3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举办“扫黄打非”业务培训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824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64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3B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687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217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4D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4B66F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1AD8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46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00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全市出版物市场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D3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稳定</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11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C6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0C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540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9825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AD606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77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C4E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15C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基层站点建设管理水平</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BF6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30C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423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0C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97F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2A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CBAF8F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574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28B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2FE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发放宣传资料</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2C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CEF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13C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1BC1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F2A6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9D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39F0BEC">
        <w:tblPrEx>
          <w:tblCellMar>
            <w:top w:w="0" w:type="dxa"/>
            <w:left w:w="20" w:type="dxa"/>
            <w:bottom w:w="0" w:type="dxa"/>
            <w:right w:w="20" w:type="dxa"/>
          </w:tblCellMar>
        </w:tblPrEx>
        <w:trPr>
          <w:trHeight w:val="19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3C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D8B6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A3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举办“扫黄打非”业务培训时间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29E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9月底前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15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39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5197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6E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546B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因工作安排调整，培训班于12月份举行。</w:t>
            </w:r>
          </w:p>
        </w:tc>
      </w:tr>
      <w:tr w14:paraId="45E5A8F6">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85F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9FEC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58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群众参与度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E9C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33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5C5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EB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CC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8D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30C3A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845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B1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45A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文化市场安全稳定性</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6A0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15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9D6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A36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855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28C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03792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B9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953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C83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E4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41B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C4F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173C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009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F28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AE21D19">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48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E8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7859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48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6B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1B0A8A">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71708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E2EE6C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82521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57ADD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8213A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95205A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5E9C0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D9C58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837A00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2380F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4BAC60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A7E2D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2DD3A9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05B8D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567FD0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BFA5E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1A0A1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E68330A">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BB2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381D3A9F">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D176E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64B0FD32">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78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D058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【基本运转】党报党刊订阅经费</w:t>
            </w:r>
          </w:p>
        </w:tc>
      </w:tr>
      <w:tr w14:paraId="084BF1E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7A6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5B0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C0ED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729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5A11B98E">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FB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3E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17A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CFA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AF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0A1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B8E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CA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1D9EC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CD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3D1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08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2DE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4AB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60.84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C7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25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A2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w:t>
            </w:r>
          </w:p>
        </w:tc>
      </w:tr>
      <w:tr w14:paraId="0D0B9BC9">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710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A17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1823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FD6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58F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60.84</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B52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2D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50.7 %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5CB3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5712D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15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6FA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2EA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471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D0F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FBE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B8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93B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71B817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565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DDC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E9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3A9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B99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F0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4C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AFF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5126A6">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BD4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E3E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78FB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8F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00F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639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502923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2D8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0F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458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41A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FD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5308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BCFD6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78B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B6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AA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993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C8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05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7F108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B6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4D8F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C3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791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189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34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AF5497">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C73F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AE9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BEE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实施预算绩效管理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82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B42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EC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C80B87">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1D5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E41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30B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0AE0799">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D5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505FE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保质保量完成当年度党报党刊发行任务</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3059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保质保量完成当年度党报党刊发行任务</w:t>
            </w:r>
          </w:p>
        </w:tc>
      </w:tr>
      <w:tr w14:paraId="6EAC7FD0">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60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101728D3">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2E25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9C5BD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E9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90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35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A34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E7C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28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41E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B2C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C9D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26CACC5D">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FC00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755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EEC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20F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17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80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54C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44C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20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262D8E5">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59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5C6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737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补贴党报党刊发行费用</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FD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9CE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60.84万元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44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40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427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74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859364">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062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557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9F5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赠阅科技日报数量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E7A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550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00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49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889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37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15ED731">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00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BE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A20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赠阅河南日报农村版数量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E29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A6E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086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BC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56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D7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0D6B582">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693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61C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ADA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赠阅经济日报数量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36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53F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CA64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0D4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96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900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EE19C6">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51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AA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285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赠阅光明日报数量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3A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EC40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EFD2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53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E87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60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3F8EA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E24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F7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79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赠阅求是数量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A9F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≥50份</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FE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50份</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7E7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D3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DE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AD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C4F653">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574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53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61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区域覆盖范围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2CF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扩大</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44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DA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F2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C3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81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83741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41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762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A9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党报党刊送达时效</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9FD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8C1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A5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16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3C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56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6BD615">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5A4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27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DBB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党的思想舆论阵地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2B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巩固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2E3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B82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EB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EA0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4C9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63317C">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82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BDC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2B1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报刊、杂志续订率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AF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30C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52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772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6A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48C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544AD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CB53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993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36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党报党刊传播空间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23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拓展</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C12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7B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9DB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B3A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568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41F29C2">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C1E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B1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78A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党报党刊订阅用户满意度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8B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D6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97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8785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602A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82C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741383C">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38D8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74B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18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95.07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1A3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322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B4D5D53">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FABCC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0ACBE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44E0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C8FE20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749F14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019DCB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5E35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2CE20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63CF47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7C3083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6AE9F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89DC4A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DC064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55DC35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84165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FC12AA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45F21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CE34E02">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3A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22276927">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3EBFB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C9AF30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B40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6974E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363FBF55">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759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236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许昌市农业农村局</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D5E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BAE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685E403A">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337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C6E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1D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B80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D94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0E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E7B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BDE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2FC31F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5D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CE8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982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CA58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01F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167E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F1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DD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w:t>
            </w:r>
          </w:p>
        </w:tc>
      </w:tr>
      <w:tr w14:paraId="064E11F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83D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224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87C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EE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941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3.92</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FAC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4B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95.61 %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55A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26E95E5">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158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CF6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C2C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331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0E6B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75F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642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AAF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F9954CA">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D17B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6C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393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DE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4D20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1F0D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EB1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CA7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99CA913">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7B7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D78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BBC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F9A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AAF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28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73F2EE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980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5B6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1ED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83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B4DC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44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1CAF61C">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DD5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FC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066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23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43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A6F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78A0D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3E8F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53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71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C74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359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37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C835C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BB2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27A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5C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实行绩效管理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46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565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917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862C683">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77E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08E7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0677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DB0F9BF">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8C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7872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918F0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及时发放驻村补助，解决驻村干部后顾之忧。</w:t>
            </w:r>
          </w:p>
        </w:tc>
      </w:tr>
      <w:tr w14:paraId="1759D419">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AA6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4535242A">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40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5312331">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2BC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22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A1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F97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82B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72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CF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4A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3B1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47065B4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DF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2CE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92A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7F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2AAF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88C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589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534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9A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1A4903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EE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2CF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1CB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驻村补助经费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0368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≤41000元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A10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39200元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5BC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AD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123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54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8DCBA4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FD7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6B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878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20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B5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85E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B3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5EE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92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B5873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C07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8CE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FB3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驻村人员生活</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89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无后顾之忧</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C1F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B1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353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5A5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02E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93500A">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1BA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116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E6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BA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26B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487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ACB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2F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061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C227E0D">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06F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465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92A6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驻村人员状态</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A5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派的出驻的安</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ED4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53F2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02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D3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FB8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9E64CD8">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91E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264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5C40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驻村人员满意度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428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D3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D62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14E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8859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844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1C5B75">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4EFD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69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9DE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99.56</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36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AB5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252F8CF">
        <w:tblPrEx>
          <w:tblCellMar>
            <w:top w:w="0" w:type="dxa"/>
            <w:left w:w="20" w:type="dxa"/>
            <w:bottom w:w="0" w:type="dxa"/>
            <w:right w:w="20" w:type="dxa"/>
          </w:tblCellMar>
        </w:tblPrEx>
        <w:trPr>
          <w:trHeight w:val="102" w:hRule="atLeast"/>
          <w:jc w:val="center"/>
        </w:trPr>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96B874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4BBC9E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5921DB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EF10B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5FD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3D09AF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8D50DD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02E9A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66141F1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491446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5367B9B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310123F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06E717C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3437A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2FCEB93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F8963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bottom"/>
          </w:tcPr>
          <w:p w14:paraId="1B4E369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D881B4F">
        <w:tblPrEx>
          <w:tblCellMar>
            <w:top w:w="0" w:type="dxa"/>
            <w:left w:w="20" w:type="dxa"/>
            <w:bottom w:w="0" w:type="dxa"/>
            <w:right w:w="20" w:type="dxa"/>
          </w:tblCellMar>
        </w:tblPrEx>
        <w:trPr>
          <w:trHeight w:val="174"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FAA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0D9A6143">
        <w:tblPrEx>
          <w:tblCellMar>
            <w:top w:w="0" w:type="dxa"/>
            <w:left w:w="20" w:type="dxa"/>
            <w:bottom w:w="0" w:type="dxa"/>
            <w:right w:w="20" w:type="dxa"/>
          </w:tblCellMar>
        </w:tblPrEx>
        <w:trPr>
          <w:trHeight w:val="102" w:hRule="atLeast"/>
          <w:jc w:val="center"/>
        </w:trPr>
        <w:tc>
          <w:tcPr>
            <w:tcW w:w="6647"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6D716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7A0640C4">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811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70579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【创建经费】2025年全国文明城市创建工作专项经费</w:t>
            </w:r>
          </w:p>
        </w:tc>
      </w:tr>
      <w:tr w14:paraId="4896D431">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3921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69AB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ABF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32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中共许昌市委宣传部</w:t>
            </w:r>
          </w:p>
        </w:tc>
      </w:tr>
      <w:tr w14:paraId="2BD0D0E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298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D69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6F7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A90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49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EE8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93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A0A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236F6B9D">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AB6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B79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401D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3E9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EBD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9C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59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7E63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r>
      <w:tr w14:paraId="2095CA06">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22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B08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6FF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6DB8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230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90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0F2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653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658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C10418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B82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A986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E645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753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BBE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A9E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557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96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64DFE9F">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6D0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8C8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C8B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CB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1E7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898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8A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8CCA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911BE37">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4D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286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612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683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D09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487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98E684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727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08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EA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科学</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CBA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8B8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4B9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53A966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A7C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5C74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BB1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CAB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E23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2E4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523344">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74D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B21E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40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规范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2063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F6D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BB14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52BA173">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13B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3F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5DC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全程绩效管理</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76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46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905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87B606A">
        <w:tblPrEx>
          <w:tblCellMar>
            <w:top w:w="0" w:type="dxa"/>
            <w:left w:w="20" w:type="dxa"/>
            <w:bottom w:w="0" w:type="dxa"/>
            <w:right w:w="20" w:type="dxa"/>
          </w:tblCellMar>
        </w:tblPrEx>
        <w:trPr>
          <w:trHeight w:val="102"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824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8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710F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8FDDFD">
        <w:tblPrEx>
          <w:tblCellMar>
            <w:top w:w="0" w:type="dxa"/>
            <w:left w:w="20" w:type="dxa"/>
            <w:bottom w:w="0" w:type="dxa"/>
            <w:right w:w="20" w:type="dxa"/>
          </w:tblCellMar>
        </w:tblPrEx>
        <w:trPr>
          <w:trHeight w:val="102"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5A14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EFF9F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以深化全国文明城市创建成果为核心，通过完善基础设施、规范公共秩序，提升市民文明素养、优化公共服务，推动城市文明程度显著提升，确保年度测评顺利通过。</w:t>
            </w:r>
          </w:p>
        </w:tc>
        <w:tc>
          <w:tcPr>
            <w:tcW w:w="3910"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2FD0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完成既定目标</w:t>
            </w:r>
          </w:p>
        </w:tc>
      </w:tr>
      <w:tr w14:paraId="24E1E32B">
        <w:tblPrEx>
          <w:tblCellMar>
            <w:top w:w="0" w:type="dxa"/>
            <w:left w:w="20" w:type="dxa"/>
            <w:bottom w:w="0" w:type="dxa"/>
            <w:right w:w="20" w:type="dxa"/>
          </w:tblCellMar>
        </w:tblPrEx>
        <w:trPr>
          <w:trHeight w:val="102" w:hRule="atLeast"/>
          <w:jc w:val="center"/>
        </w:trPr>
        <w:tc>
          <w:tcPr>
            <w:tcW w:w="6647" w:type="dxa"/>
            <w:gridSpan w:val="17"/>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355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02DF30BB">
        <w:tblPrEx>
          <w:tblCellMar>
            <w:top w:w="0" w:type="dxa"/>
            <w:left w:w="20" w:type="dxa"/>
            <w:bottom w:w="0" w:type="dxa"/>
            <w:right w:w="20" w:type="dxa"/>
          </w:tblCellMar>
        </w:tblPrEx>
        <w:trPr>
          <w:trHeight w:val="102" w:hRule="atLeast"/>
          <w:jc w:val="center"/>
        </w:trPr>
        <w:tc>
          <w:tcPr>
            <w:tcW w:w="6647" w:type="dxa"/>
            <w:gridSpan w:val="17"/>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7BC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681F4F3">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919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FBE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F1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E48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B17A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E49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E42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9C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039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1C280A00">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3E3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431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3B4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863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EEB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CCB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48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C68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922D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112B97">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0D4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A6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2F0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网络传播</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E75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3E8D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E26D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D14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30C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8F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719ABE">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50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2FF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2A5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道德模范慰问</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F1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EB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987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3E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39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7B5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8BC509F">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BA5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AE2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7A9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宣传教育经费</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470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FA8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212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54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E86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B8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6AAF747">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512C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A69F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D5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文明城市模拟测评</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768B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≤20万元</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B539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2C7B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79F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11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60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15EB258">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C09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4F5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A36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慰问道德模范人数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F9D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=24人</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C4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24人</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09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6C5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42A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C84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146993">
        <w:tblPrEx>
          <w:tblCellMar>
            <w:top w:w="0" w:type="dxa"/>
            <w:left w:w="20" w:type="dxa"/>
            <w:bottom w:w="0" w:type="dxa"/>
            <w:right w:w="20" w:type="dxa"/>
          </w:tblCellMar>
        </w:tblPrEx>
        <w:trPr>
          <w:trHeight w:val="19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4C7E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57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B50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开展模拟测评次数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92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=5次</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636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3次</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B53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CCA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B75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BD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根据当年工作开展情况，实际模拟测评3次。</w:t>
            </w:r>
          </w:p>
        </w:tc>
      </w:tr>
      <w:tr w14:paraId="48AF5DC0">
        <w:tblPrEx>
          <w:tblCellMar>
            <w:top w:w="0" w:type="dxa"/>
            <w:left w:w="20" w:type="dxa"/>
            <w:bottom w:w="0" w:type="dxa"/>
            <w:right w:w="20" w:type="dxa"/>
          </w:tblCellMar>
        </w:tblPrEx>
        <w:trPr>
          <w:trHeight w:val="2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C8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419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71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全国文明城市验收</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680B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70-100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B29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4028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45B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4C0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E23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截止2026年5月，2025年度验收尚未结束，无法给出具体分数。</w:t>
            </w:r>
          </w:p>
        </w:tc>
      </w:tr>
      <w:tr w14:paraId="250E17FB">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2B67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743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7D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印制核心价值观春联时间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20E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春节前</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5F9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90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29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C6E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FED6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61DFA40">
        <w:tblPrEx>
          <w:tblCellMar>
            <w:top w:w="0" w:type="dxa"/>
            <w:left w:w="20" w:type="dxa"/>
            <w:bottom w:w="0" w:type="dxa"/>
            <w:right w:w="20" w:type="dxa"/>
          </w:tblCellMar>
        </w:tblPrEx>
        <w:trPr>
          <w:trHeight w:val="10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A41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590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1305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文明创建成果持续保持时间</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185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长期</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A23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EBD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9C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01E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0DC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DA65B8">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677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65DF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C10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市民文明素质和城市文明程度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E44B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E17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DD9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4AE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195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337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E5B6D29">
        <w:tblPrEx>
          <w:tblCellMar>
            <w:top w:w="0" w:type="dxa"/>
            <w:left w:w="20" w:type="dxa"/>
            <w:bottom w:w="0" w:type="dxa"/>
            <w:right w:w="20" w:type="dxa"/>
          </w:tblCellMar>
        </w:tblPrEx>
        <w:trPr>
          <w:trHeight w:val="10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3AC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E6B9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3EA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城市形象和市民生活环境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4DED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2E10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438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ED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C2F7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C71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02815CC">
        <w:tblPrEx>
          <w:tblCellMar>
            <w:top w:w="0" w:type="dxa"/>
            <w:left w:w="20" w:type="dxa"/>
            <w:bottom w:w="0" w:type="dxa"/>
            <w:right w:w="20" w:type="dxa"/>
          </w:tblCellMar>
        </w:tblPrEx>
        <w:trPr>
          <w:trHeight w:val="102"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960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44B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4F69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5CE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10C8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E03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493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AAA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875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3B0179">
        <w:tblPrEx>
          <w:tblCellMar>
            <w:top w:w="0" w:type="dxa"/>
            <w:left w:w="20" w:type="dxa"/>
            <w:bottom w:w="0" w:type="dxa"/>
            <w:right w:w="20" w:type="dxa"/>
          </w:tblCellMar>
        </w:tblPrEx>
        <w:trPr>
          <w:trHeight w:val="102" w:hRule="atLeast"/>
          <w:jc w:val="center"/>
        </w:trPr>
        <w:tc>
          <w:tcPr>
            <w:tcW w:w="4301"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9B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083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14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73</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52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85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3E81D2BD">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91E7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47ECA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047ECA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B8A23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3fb3596a-8a29-4455-878f-1b8639de1a2b"/>
    <w:basedOn w:val="12"/>
    <w:qFormat/>
    <w:uiPriority w:val="0"/>
    <w:pPr>
      <w:widowControl w:val="0"/>
      <w:ind w:firstLine="600" w:firstLineChars="200"/>
      <w:jc w:val="both"/>
    </w:pPr>
    <w:rPr>
      <w:rFonts w:ascii="Calibri" w:hAnsi="Calibri" w:eastAsia="仿宋_GB2312" w:cs="黑体"/>
      <w:kern w:val="2"/>
      <w:sz w:val="28"/>
      <w:szCs w:val="22"/>
      <w:lang w:val="en-US" w:eastAsia="zh-CN" w:bidi="ar-SA"/>
    </w:rPr>
  </w:style>
  <w:style w:type="paragraph" w:customStyle="1" w:styleId="12">
    <w:name w:val="DocDefaultStyle_842130268"/>
    <w:uiPriority w:val="0"/>
    <w:pPr>
      <w:spacing w:before="0" w:after="0" w:line="240" w:lineRule="auto"/>
      <w:ind w:firstLine="0"/>
    </w:pPr>
    <w:rPr>
      <w:rFonts w:ascii="Calibri" w:hAnsi="Calibri" w:eastAsia="宋体" w:cs="Times New Roman"/>
      <w:sz w:val="20"/>
    </w:rPr>
  </w:style>
  <w:style w:type="paragraph" w:customStyle="1" w:styleId="13">
    <w:name w:val="标题 31"/>
    <w:basedOn w:val="11"/>
    <w:next w:val="1"/>
    <w:unhideWhenUsed/>
    <w:qFormat/>
    <w:uiPriority w:val="9"/>
    <w:pPr>
      <w:keepNext/>
      <w:keepLines/>
      <w:spacing w:before="260" w:after="260" w:line="416" w:lineRule="auto"/>
      <w:outlineLvl w:val="2"/>
    </w:pPr>
    <w:rPr>
      <w:b/>
      <w:bCs/>
      <w:sz w:val="32"/>
      <w:szCs w:val="32"/>
    </w:rPr>
  </w:style>
  <w:style w:type="paragraph" w:customStyle="1" w:styleId="14">
    <w:name w:val="闻政-正文一级标题"/>
    <w:basedOn w:val="13"/>
    <w:qFormat/>
    <w:uiPriority w:val="3"/>
    <w:pPr>
      <w:spacing w:before="120" w:after="60" w:line="500" w:lineRule="exact"/>
      <w:ind w:firstLine="0" w:firstLineChars="0"/>
      <w:jc w:val="left"/>
      <w:outlineLvl w:val="0"/>
    </w:pPr>
    <w:rPr>
      <w:rFonts w:ascii="黑体" w:hAnsi="黑体" w:eastAsia="黑体" w:cs="Times New Roman"/>
      <w:b w:val="0"/>
    </w:rPr>
  </w:style>
  <w:style w:type="paragraph" w:customStyle="1" w:styleId="15">
    <w:name w:val="标题 21"/>
    <w:basedOn w:val="11"/>
    <w:next w:val="1"/>
    <w:unhideWhenUsed/>
    <w:qFormat/>
    <w:uiPriority w:val="9"/>
    <w:pPr>
      <w:keepNext/>
      <w:keepLines/>
      <w:spacing w:before="260" w:after="260" w:line="416" w:lineRule="auto"/>
      <w:outlineLvl w:val="1"/>
    </w:pPr>
    <w:rPr>
      <w:rFonts w:ascii="Calibri Light" w:hAnsi="Calibri Light" w:eastAsia="宋体" w:cs="Times New Roman"/>
      <w:b/>
      <w:bCs/>
      <w:sz w:val="32"/>
      <w:szCs w:val="32"/>
    </w:rPr>
  </w:style>
  <w:style w:type="paragraph" w:customStyle="1" w:styleId="16">
    <w:name w:val="闻政-正文二级标题"/>
    <w:basedOn w:val="15"/>
    <w:qFormat/>
    <w:uiPriority w:val="3"/>
    <w:pPr>
      <w:spacing w:before="120" w:after="60" w:line="500" w:lineRule="exact"/>
      <w:ind w:left="200" w:leftChars="200" w:firstLine="0" w:firstLineChars="0"/>
      <w:jc w:val="left"/>
    </w:pPr>
    <w:rPr>
      <w:rFonts w:ascii="Times New Roman" w:hAnsi="Times New Roman" w:eastAsia="仿宋_GB2312" w:cs="Times New Roman"/>
      <w:sz w:val="28"/>
    </w:rPr>
  </w:style>
  <w:style w:type="paragraph" w:customStyle="1" w:styleId="17">
    <w:name w:val="闻政-正文段落文字"/>
    <w:basedOn w:val="11"/>
    <w:qFormat/>
    <w:uiPriority w:val="3"/>
    <w:pPr>
      <w:spacing w:line="500" w:lineRule="exact"/>
      <w:ind w:firstLine="200"/>
    </w:pPr>
    <w:rPr>
      <w:rFonts w:ascii="Times New Roman" w:hAnsi="Times New Roman" w:cs="Times New Roman"/>
      <w:szCs w:val="28"/>
    </w:rPr>
  </w:style>
  <w:style w:type="table" w:customStyle="1" w:styleId="18">
    <w:name w:val="普通表格1"/>
    <w:semiHidden/>
    <w:qFormat/>
    <w:uiPriority w:val="0"/>
    <w:tblPr>
      <w:tblStyle w:val="5"/>
      <w:tblCellMar>
        <w:top w:w="0" w:type="dxa"/>
        <w:left w:w="108" w:type="dxa"/>
        <w:bottom w:w="0" w:type="dxa"/>
        <w:right w:w="108" w:type="dxa"/>
      </w:tblCellMar>
    </w:tblPr>
  </w:style>
  <w:style w:type="paragraph" w:customStyle="1" w:styleId="19">
    <w:name w:val="闻政-正文三级标题"/>
    <w:basedOn w:val="11"/>
    <w:qFormat/>
    <w:uiPriority w:val="3"/>
    <w:pPr>
      <w:widowControl/>
      <w:spacing w:before="120" w:after="60" w:line="500" w:lineRule="exact"/>
      <w:ind w:left="200" w:leftChars="200" w:firstLine="0" w:firstLineChars="0"/>
    </w:pPr>
    <w:rPr>
      <w:rFonts w:ascii="Times New Roman" w:hAnsi="Times New Roman" w:cs="Times New Roman"/>
      <w:b/>
      <w:snapToGrid w:val="0"/>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25</Words>
  <Characters>28</Characters>
  <Lines>1</Lines>
  <Paragraphs>1</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5220AC85AF58498D9C564F99C163080A_13</vt:lpwstr>
  </property>
  <property fmtid="{D5CDD505-2E9C-101B-9397-08002B2CF9AE}" pid="4" name="KSOTemplateDocerSaveRecord">
    <vt:lpwstr>eyJoZGlkIjoiZmIwMTc5OTE1MDY5YmI4MDI5OTU3NDY3M2YzYTMzNDYiLCJ1c2VySWQiOiI3NDI2NTYzNTgifQ==</vt:lpwstr>
  </property>
</Properties>
</file>