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484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0D8255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C98D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2635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2AF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6BDE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4CF2D6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中共许昌市委党史和地方史志研究室</w:t>
      </w:r>
      <w:r>
        <w:rPr>
          <w:rFonts w:hint="eastAsia" w:ascii="黑体" w:hAnsi="宋体" w:eastAsia="黑体" w:cs="黑体"/>
          <w:kern w:val="2"/>
          <w:sz w:val="44"/>
          <w:szCs w:val="44"/>
          <w:lang w:val="en-US" w:eastAsia="zh-CN"/>
        </w:rPr>
        <w:t>部门决算</w:t>
      </w:r>
    </w:p>
    <w:p w14:paraId="08D966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1F94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18A3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EE20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406D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9D19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B0A3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327C4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6A0D19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55A07D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中共许昌市委党史和地方史志研究室概况</w:t>
      </w:r>
    </w:p>
    <w:p w14:paraId="409B156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DBF622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BA5BAA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1C3CC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2B4D5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65F23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F202F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7B496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F07E4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61372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3B365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6ABB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342D34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E10F9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00196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8EF0F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20267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52D84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4EC69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BFB66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D088C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0650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47CD5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40980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6AFDF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9B642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06AE4A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A815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5085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402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5053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07B7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ED33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C39077E">
      <w:pPr>
        <w:bidi w:val="0"/>
        <w:rPr>
          <w:rFonts w:hint="eastAsia"/>
          <w:lang w:val="en-US" w:eastAsia="zh-CN"/>
        </w:rPr>
      </w:pPr>
    </w:p>
    <w:p w14:paraId="32703705">
      <w:pPr>
        <w:bidi w:val="0"/>
        <w:rPr>
          <w:rFonts w:hint="eastAsia"/>
          <w:lang w:val="en-US" w:eastAsia="zh-CN"/>
        </w:rPr>
      </w:pPr>
    </w:p>
    <w:p w14:paraId="165FFC38">
      <w:pPr>
        <w:bidi w:val="0"/>
        <w:rPr>
          <w:rFonts w:hint="eastAsia"/>
          <w:lang w:val="en-US" w:eastAsia="zh-CN"/>
        </w:rPr>
      </w:pPr>
    </w:p>
    <w:p w14:paraId="240C3DF4">
      <w:pPr>
        <w:bidi w:val="0"/>
        <w:rPr>
          <w:rFonts w:hint="eastAsia"/>
          <w:lang w:val="en-US" w:eastAsia="zh-CN"/>
        </w:rPr>
      </w:pPr>
    </w:p>
    <w:p w14:paraId="59CD414D">
      <w:pPr>
        <w:bidi w:val="0"/>
        <w:rPr>
          <w:rFonts w:hint="eastAsia"/>
          <w:lang w:val="en-US" w:eastAsia="zh-CN"/>
        </w:rPr>
      </w:pPr>
    </w:p>
    <w:p w14:paraId="2357A9A3">
      <w:pPr>
        <w:bidi w:val="0"/>
        <w:rPr>
          <w:rFonts w:hint="eastAsia"/>
          <w:lang w:val="en-US" w:eastAsia="zh-CN"/>
        </w:rPr>
      </w:pPr>
    </w:p>
    <w:p w14:paraId="6243B41B">
      <w:pPr>
        <w:bidi w:val="0"/>
        <w:rPr>
          <w:rFonts w:hint="eastAsia"/>
          <w:lang w:val="en-US" w:eastAsia="zh-CN"/>
        </w:rPr>
      </w:pPr>
    </w:p>
    <w:p w14:paraId="507F3335">
      <w:pPr>
        <w:bidi w:val="0"/>
        <w:rPr>
          <w:rFonts w:hint="eastAsia"/>
          <w:lang w:val="en-US" w:eastAsia="zh-CN"/>
        </w:rPr>
      </w:pPr>
    </w:p>
    <w:p w14:paraId="5AD572D0">
      <w:pPr>
        <w:bidi w:val="0"/>
        <w:rPr>
          <w:rFonts w:hint="eastAsia"/>
          <w:lang w:val="en-US" w:eastAsia="zh-CN"/>
        </w:rPr>
      </w:pPr>
    </w:p>
    <w:p w14:paraId="08EA10E3">
      <w:pPr>
        <w:bidi w:val="0"/>
        <w:rPr>
          <w:rFonts w:hint="eastAsia"/>
          <w:lang w:val="en-US" w:eastAsia="zh-CN"/>
        </w:rPr>
      </w:pPr>
    </w:p>
    <w:p w14:paraId="6761547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第一部分中共许昌市委党史和地方史志研究室概况</w:t>
      </w:r>
    </w:p>
    <w:p w14:paraId="685FD9AE">
      <w:pPr>
        <w:bidi w:val="0"/>
        <w:rPr>
          <w:rFonts w:hint="eastAsia"/>
        </w:rPr>
      </w:pPr>
    </w:p>
    <w:p w14:paraId="3DB9DB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8E7F6A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D8C7A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开展马克思列宁主义、毛泽东思想、邓小平理论、“三个代表”重要思想、科学发展观、习近平新时代中国特色社会主义思想和党的历史、党的领袖人物及老一辈革命家精神风范的宣传教育;跟踪研究许昌新时代坚持和发展中国特色社会主义的理论和实践进程。</w:t>
      </w:r>
    </w:p>
    <w:p w14:paraId="3F50C64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(二)研究中国共产党许昌历史，总结许昌党组织的历史经验和优良传统，挖掘许昌革命精神，发挥党史资政育人作用，为新时代党的建设和市委决策服务，为教育广大党员、干部、群众和青少年服务。</w:t>
      </w:r>
    </w:p>
    <w:p w14:paraId="1705D8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(三)征集、整理、研究许昌党史资料，编辑审核市委及主要领导同志的文献资料、回忆资料等。</w:t>
      </w:r>
    </w:p>
    <w:p w14:paraId="69FB16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(四)开展重要党史事件和党史人物的纪念活动，协助市委及有关部门审核涉及许昌党史重大题材的纪念活动、展览陈列、纸质出版物、影视网络作品、新建纪念场馆的立项和内容等。</w:t>
      </w:r>
    </w:p>
    <w:p w14:paraId="3CD0E7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(五)推动党史和史志研究守正创新，促进党史和史志研究成果转化，宣传党史和史志文化，讲好许昌故事，传承红色基因，弘扬中华优秀传统文化。</w:t>
      </w:r>
    </w:p>
    <w:p w14:paraId="42D06C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(六)组织、指导市级综合志书、市级综合年鉴及其他市情资料书籍的编纂工作。指导市直有关部门编纂市级非综合性志书、史书、地情书;指导县(市、区)综合志书、年鉴、史书和地情资料书籍编纂工作。</w:t>
      </w:r>
    </w:p>
    <w:p w14:paraId="711032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(七)制订全市编史修志业务规范，审查验收市县两级综合性志稿、史稿。</w:t>
      </w:r>
    </w:p>
    <w:p w14:paraId="1EC0C5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(八)征集、保存许昌市地方史志文献和资料，组织整理旧志，开展史志理论研究，开发利用地方史志资源。</w:t>
      </w:r>
    </w:p>
    <w:p w14:paraId="4492DC3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(九)组织开展党史和史志业务培训，指导全市党史和史志工作。</w:t>
      </w:r>
    </w:p>
    <w:p w14:paraId="236F80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(十)完成市委和上级主管部门交办的其他任务。</w:t>
      </w:r>
    </w:p>
    <w:p w14:paraId="0D03FB3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EA8DA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中共许昌市委党史和地方史志研究室内设机构6个，包括：综合科、第一研究科、第二研究科、第三研究科、第四研究科、第五研究科。</w:t>
      </w:r>
    </w:p>
    <w:p w14:paraId="7FE8C4E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从决算单位构成看，中共许昌市委党史和地方史志研究室部门决算为本级决算。纳入本部门2025年度部门决算编制范围的单位共一个：</w:t>
      </w:r>
    </w:p>
    <w:p w14:paraId="4A7AAC7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中共许昌市委党史和地方史志研究室</w:t>
      </w:r>
    </w:p>
    <w:p w14:paraId="0890A22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79066B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7A3F9F5">
      <w:pPr>
        <w:bidi w:val="0"/>
        <w:rPr>
          <w:rFonts w:hint="eastAsia"/>
          <w:lang w:val="en-US" w:eastAsia="zh-CN"/>
        </w:rPr>
      </w:pPr>
    </w:p>
    <w:p w14:paraId="5F2FDEAF">
      <w:pPr>
        <w:bidi w:val="0"/>
        <w:rPr>
          <w:rFonts w:hint="eastAsia"/>
          <w:lang w:val="en-US" w:eastAsia="zh-CN"/>
        </w:rPr>
      </w:pPr>
    </w:p>
    <w:p w14:paraId="259F3A15">
      <w:pPr>
        <w:bidi w:val="0"/>
        <w:rPr>
          <w:lang w:val="en-US" w:eastAsia="zh-CN"/>
        </w:rPr>
      </w:pPr>
    </w:p>
    <w:p w14:paraId="62116432">
      <w:pPr>
        <w:bidi w:val="0"/>
        <w:rPr>
          <w:rFonts w:hint="eastAsia"/>
          <w:lang w:val="en-US" w:eastAsia="zh-CN"/>
        </w:rPr>
      </w:pPr>
      <w:r>
        <w:rPr>
          <w:rFonts w:hint="eastAsia"/>
          <w:lang w:val="en-US" w:eastAsia="zh-CN"/>
        </w:rPr>
        <w:t xml:space="preserve"> </w:t>
      </w:r>
    </w:p>
    <w:p w14:paraId="55D7DF5C">
      <w:pPr>
        <w:bidi w:val="0"/>
        <w:rPr>
          <w:rFonts w:hint="eastAsia"/>
        </w:rPr>
      </w:pPr>
      <w:r>
        <w:rPr>
          <w:rFonts w:hint="eastAsia"/>
          <w:lang w:val="en-US" w:eastAsia="zh-CN"/>
        </w:rPr>
        <w:t xml:space="preserve"> </w:t>
      </w:r>
    </w:p>
    <w:p w14:paraId="0CCE935A">
      <w:pPr>
        <w:bidi w:val="0"/>
        <w:rPr>
          <w:rFonts w:hint="eastAsia"/>
        </w:rPr>
      </w:pPr>
      <w:r>
        <w:rPr>
          <w:rFonts w:hint="eastAsia"/>
          <w:lang w:val="en-US" w:eastAsia="zh-CN"/>
        </w:rPr>
        <w:t xml:space="preserve"> </w:t>
      </w:r>
    </w:p>
    <w:p w14:paraId="7BD6907E">
      <w:pPr>
        <w:bidi w:val="0"/>
        <w:rPr>
          <w:rFonts w:hint="eastAsia"/>
        </w:rPr>
      </w:pPr>
      <w:r>
        <w:rPr>
          <w:rFonts w:hint="eastAsia"/>
          <w:lang w:val="en-US" w:eastAsia="zh-CN"/>
        </w:rPr>
        <w:t xml:space="preserve"> </w:t>
      </w:r>
    </w:p>
    <w:p w14:paraId="39B3CEC4">
      <w:pPr>
        <w:bidi w:val="0"/>
        <w:rPr>
          <w:rFonts w:hint="eastAsia"/>
        </w:rPr>
      </w:pPr>
      <w:r>
        <w:rPr>
          <w:rFonts w:hint="eastAsia"/>
          <w:lang w:val="en-US" w:eastAsia="zh-CN"/>
        </w:rPr>
        <w:t xml:space="preserve"> </w:t>
      </w:r>
    </w:p>
    <w:p w14:paraId="3849011A">
      <w:pPr>
        <w:bidi w:val="0"/>
        <w:rPr>
          <w:rFonts w:hint="eastAsia"/>
        </w:rPr>
      </w:pPr>
      <w:r>
        <w:rPr>
          <w:rFonts w:hint="eastAsia"/>
          <w:lang w:val="en-US" w:eastAsia="zh-CN"/>
        </w:rPr>
        <w:t xml:space="preserve"> </w:t>
      </w:r>
    </w:p>
    <w:p w14:paraId="069CB55C">
      <w:pPr>
        <w:bidi w:val="0"/>
        <w:rPr>
          <w:rFonts w:hint="eastAsia"/>
        </w:rPr>
      </w:pPr>
      <w:r>
        <w:rPr>
          <w:rFonts w:hint="eastAsia"/>
          <w:lang w:val="en-US" w:eastAsia="zh-CN"/>
        </w:rPr>
        <w:t xml:space="preserve"> </w:t>
      </w:r>
    </w:p>
    <w:p w14:paraId="39CD12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4AE1D2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5C7F3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98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F77C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9CC9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CE39E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部门：中共许昌市委党史和地方史志研究室</w:t>
            </w:r>
          </w:p>
        </w:tc>
        <w:tc>
          <w:tcPr>
            <w:tcW w:w="2000" w:type="dxa"/>
            <w:noWrap w:val="0"/>
            <w:vAlign w:val="center"/>
          </w:tcPr>
          <w:p w14:paraId="7FDB536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25C86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4C4D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A3A7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7E7E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F176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7588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5E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24B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AE3B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EB63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42EF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947B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AE75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8E4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4A79B4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4B2D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B4D8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05265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2CC6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DB06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716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0CE2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B73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709.18</w:t>
            </w:r>
          </w:p>
        </w:tc>
        <w:tc>
          <w:tcPr>
            <w:tcW w:w="3780" w:type="dxa"/>
            <w:noWrap w:val="0"/>
            <w:vAlign w:val="center"/>
          </w:tcPr>
          <w:p w14:paraId="22F32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76CB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D313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444.03</w:t>
            </w:r>
          </w:p>
        </w:tc>
      </w:tr>
      <w:tr w14:paraId="6E697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932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F815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4A68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CF4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7B12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4967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F35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99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AD82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C3FE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83E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4B74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C807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C36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CC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9E20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1366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5C0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5F6B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2386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BE1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5F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4950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0650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9D9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11AE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5623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0ED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0DF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E8D2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9823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762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E055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E61F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78A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8CB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3B30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9A0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991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3263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AF58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052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F12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6A91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CCD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494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A02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0BA6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196.70</w:t>
            </w:r>
          </w:p>
        </w:tc>
      </w:tr>
      <w:tr w14:paraId="659AE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1F9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B6B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90C10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A74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01F8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C41C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29.28</w:t>
            </w:r>
          </w:p>
        </w:tc>
      </w:tr>
      <w:tr w14:paraId="20C76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DED1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369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9DB72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183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2F8E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70E3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AC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8132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C70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1DCF8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07C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576F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BBC2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C06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F7D0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CC8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E3DA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FF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EC48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CB73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w:t>
            </w:r>
          </w:p>
        </w:tc>
      </w:tr>
      <w:tr w14:paraId="694B6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37A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E6B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2F927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1F0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FC6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E865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383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B8F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C6D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BF47C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C71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4743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74A6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20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B170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6BC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03DAE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57B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7CCD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6EE0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194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4551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7C9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2F025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824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49C8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584F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F4C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1AE5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768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BF95B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DC9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4C05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80FF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5B0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A9D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0D1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3E9C7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FF1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4DB0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D8A9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AF7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841A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386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09E32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0D5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3BB0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E325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37.11</w:t>
            </w:r>
          </w:p>
        </w:tc>
      </w:tr>
      <w:tr w14:paraId="7C8BA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07E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114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24DDB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566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2639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739F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89B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5A4A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5E3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FC557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990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56A9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C7CC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AD7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153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8DF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52C34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014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46EA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B197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E7B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4F31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8ED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B02AF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02D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6961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CBD1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9FA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168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A93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F05EE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EAD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8860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645A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3FC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E7A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770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C6BEC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AFD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DF30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C71E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E4A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A00A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633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73A75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2C2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5DA8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4801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7A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6D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C1AF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39A4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709.18</w:t>
            </w:r>
          </w:p>
        </w:tc>
        <w:tc>
          <w:tcPr>
            <w:tcW w:w="3780" w:type="dxa"/>
            <w:noWrap w:val="0"/>
            <w:vAlign w:val="center"/>
          </w:tcPr>
          <w:p w14:paraId="36735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CA7F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F096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709.18</w:t>
            </w:r>
          </w:p>
        </w:tc>
      </w:tr>
      <w:tr w14:paraId="0B6F6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278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B673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302D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F6E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A5E1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7694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6B3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E7C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7FF8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DD70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236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BAC7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08DD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9D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99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CAB7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F48C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709.18</w:t>
            </w:r>
          </w:p>
        </w:tc>
        <w:tc>
          <w:tcPr>
            <w:tcW w:w="3780" w:type="dxa"/>
            <w:noWrap w:val="0"/>
            <w:vAlign w:val="center"/>
          </w:tcPr>
          <w:p w14:paraId="42DCF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077B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230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709.18</w:t>
            </w:r>
          </w:p>
        </w:tc>
      </w:tr>
      <w:tr w14:paraId="56B59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A50A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83EB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4C82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57521D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F08301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79A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94097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93AE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3031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部门：中共许昌市委党史和地方史志研究室</w:t>
            </w:r>
          </w:p>
        </w:tc>
        <w:tc>
          <w:tcPr>
            <w:tcW w:w="2000" w:type="dxa"/>
            <w:noWrap w:val="0"/>
            <w:vAlign w:val="center"/>
          </w:tcPr>
          <w:p w14:paraId="41DF1C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0347C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D4EF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988C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3408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6153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8DB9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AD0B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943E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F873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68EC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14E69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DF11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B142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8C0F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15C28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BACE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BCBF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B629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DCFE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2DD4B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4ED3605">
            <w:pPr>
              <w:widowControl w:val="0"/>
              <w:jc w:val="both"/>
              <w:rPr>
                <w:rFonts w:ascii="Calibri" w:hAnsi="Calibri" w:eastAsia="仿宋_GB2312" w:cs="Arial"/>
                <w:kern w:val="2"/>
                <w:sz w:val="32"/>
                <w:szCs w:val="24"/>
                <w:lang w:val="en-US" w:eastAsia="zh-CN" w:bidi="ar-SA"/>
              </w:rPr>
            </w:pPr>
          </w:p>
        </w:tc>
      </w:tr>
      <w:tr w14:paraId="0FE14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F5A389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AD251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C9A9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E4E3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852E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725A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0A09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1EC3A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772C210">
            <w:pPr>
              <w:widowControl w:val="0"/>
              <w:jc w:val="both"/>
              <w:rPr>
                <w:rFonts w:ascii="Calibri" w:hAnsi="Calibri" w:eastAsia="仿宋_GB2312" w:cs="Arial"/>
                <w:kern w:val="2"/>
                <w:sz w:val="32"/>
                <w:szCs w:val="24"/>
                <w:lang w:val="en-US" w:eastAsia="zh-CN" w:bidi="ar-SA"/>
              </w:rPr>
            </w:pPr>
          </w:p>
        </w:tc>
      </w:tr>
      <w:tr w14:paraId="5A5DC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52BBCE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B73C7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F337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2FBC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C354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ECBA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7D84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A8DCF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B34DE24">
            <w:pPr>
              <w:widowControl w:val="0"/>
              <w:jc w:val="both"/>
              <w:rPr>
                <w:rFonts w:ascii="Calibri" w:hAnsi="Calibri" w:eastAsia="仿宋_GB2312" w:cs="Arial"/>
                <w:kern w:val="2"/>
                <w:sz w:val="32"/>
                <w:szCs w:val="24"/>
                <w:lang w:val="en-US" w:eastAsia="zh-CN" w:bidi="ar-SA"/>
              </w:rPr>
            </w:pPr>
          </w:p>
        </w:tc>
      </w:tr>
      <w:tr w14:paraId="28CB2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5DB1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FC59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4784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580C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44ED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2B5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FAF4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32B6C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B266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079C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08ED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709.18</w:t>
            </w:r>
          </w:p>
        </w:tc>
        <w:tc>
          <w:tcPr>
            <w:tcW w:w="880" w:type="dxa"/>
            <w:noWrap w:val="0"/>
            <w:vAlign w:val="center"/>
          </w:tcPr>
          <w:p w14:paraId="72154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709.18</w:t>
            </w:r>
          </w:p>
        </w:tc>
        <w:tc>
          <w:tcPr>
            <w:tcW w:w="880" w:type="dxa"/>
            <w:noWrap w:val="0"/>
            <w:vAlign w:val="center"/>
          </w:tcPr>
          <w:p w14:paraId="6A9CD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E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6E1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8A5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857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0B2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E4C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3E08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F0AF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444.03</w:t>
            </w:r>
          </w:p>
        </w:tc>
        <w:tc>
          <w:tcPr>
            <w:tcW w:w="880" w:type="dxa"/>
            <w:noWrap w:val="0"/>
            <w:vAlign w:val="center"/>
          </w:tcPr>
          <w:p w14:paraId="235FD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444.03</w:t>
            </w:r>
          </w:p>
        </w:tc>
        <w:tc>
          <w:tcPr>
            <w:tcW w:w="880" w:type="dxa"/>
            <w:noWrap w:val="0"/>
            <w:vAlign w:val="center"/>
          </w:tcPr>
          <w:p w14:paraId="2BB5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CF1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AA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C73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5B1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D85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E6E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3BCCD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57A5B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423.74</w:t>
            </w:r>
          </w:p>
        </w:tc>
        <w:tc>
          <w:tcPr>
            <w:tcW w:w="880" w:type="dxa"/>
            <w:noWrap w:val="0"/>
            <w:vAlign w:val="center"/>
          </w:tcPr>
          <w:p w14:paraId="3BF33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423.74</w:t>
            </w:r>
          </w:p>
        </w:tc>
        <w:tc>
          <w:tcPr>
            <w:tcW w:w="880" w:type="dxa"/>
            <w:noWrap w:val="0"/>
            <w:vAlign w:val="center"/>
          </w:tcPr>
          <w:p w14:paraId="00758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0A0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73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01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07D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62D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F0D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2010301</w:t>
            </w:r>
          </w:p>
        </w:tc>
        <w:tc>
          <w:tcPr>
            <w:tcW w:w="2080" w:type="dxa"/>
            <w:noWrap w:val="0"/>
            <w:vAlign w:val="center"/>
          </w:tcPr>
          <w:p w14:paraId="289AF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A39D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401.72</w:t>
            </w:r>
          </w:p>
        </w:tc>
        <w:tc>
          <w:tcPr>
            <w:tcW w:w="880" w:type="dxa"/>
            <w:noWrap w:val="0"/>
            <w:vAlign w:val="center"/>
          </w:tcPr>
          <w:p w14:paraId="32E35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401.72</w:t>
            </w:r>
          </w:p>
        </w:tc>
        <w:tc>
          <w:tcPr>
            <w:tcW w:w="880" w:type="dxa"/>
            <w:noWrap w:val="0"/>
            <w:vAlign w:val="center"/>
          </w:tcPr>
          <w:p w14:paraId="51E96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178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90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34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CC0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B47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2D4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637CE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A7C5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22.02</w:t>
            </w:r>
          </w:p>
        </w:tc>
        <w:tc>
          <w:tcPr>
            <w:tcW w:w="880" w:type="dxa"/>
            <w:noWrap w:val="0"/>
            <w:vAlign w:val="center"/>
          </w:tcPr>
          <w:p w14:paraId="4F85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22.02</w:t>
            </w:r>
          </w:p>
        </w:tc>
        <w:tc>
          <w:tcPr>
            <w:tcW w:w="880" w:type="dxa"/>
            <w:noWrap w:val="0"/>
            <w:vAlign w:val="center"/>
          </w:tcPr>
          <w:p w14:paraId="7FE2E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2A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19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F4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473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4F5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33B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5BCB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9FE0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20.29</w:t>
            </w:r>
          </w:p>
        </w:tc>
        <w:tc>
          <w:tcPr>
            <w:tcW w:w="880" w:type="dxa"/>
            <w:noWrap w:val="0"/>
            <w:vAlign w:val="center"/>
          </w:tcPr>
          <w:p w14:paraId="1E1FF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20.29</w:t>
            </w:r>
          </w:p>
        </w:tc>
        <w:tc>
          <w:tcPr>
            <w:tcW w:w="880" w:type="dxa"/>
            <w:noWrap w:val="0"/>
            <w:vAlign w:val="center"/>
          </w:tcPr>
          <w:p w14:paraId="7A596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E3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66E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A2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3ED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1E0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A74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774ED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1502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20.29</w:t>
            </w:r>
          </w:p>
        </w:tc>
        <w:tc>
          <w:tcPr>
            <w:tcW w:w="880" w:type="dxa"/>
            <w:noWrap w:val="0"/>
            <w:vAlign w:val="center"/>
          </w:tcPr>
          <w:p w14:paraId="56895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20.29</w:t>
            </w:r>
          </w:p>
        </w:tc>
        <w:tc>
          <w:tcPr>
            <w:tcW w:w="880" w:type="dxa"/>
            <w:noWrap w:val="0"/>
            <w:vAlign w:val="center"/>
          </w:tcPr>
          <w:p w14:paraId="3C0DD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D7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9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360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E9D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EBB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7E1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4191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54BB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196.70</w:t>
            </w:r>
          </w:p>
        </w:tc>
        <w:tc>
          <w:tcPr>
            <w:tcW w:w="880" w:type="dxa"/>
            <w:noWrap w:val="0"/>
            <w:vAlign w:val="center"/>
          </w:tcPr>
          <w:p w14:paraId="1D2DA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196.70</w:t>
            </w:r>
          </w:p>
        </w:tc>
        <w:tc>
          <w:tcPr>
            <w:tcW w:w="880" w:type="dxa"/>
            <w:noWrap w:val="0"/>
            <w:vAlign w:val="center"/>
          </w:tcPr>
          <w:p w14:paraId="0BC28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B3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0DA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B9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6B0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348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E81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F89C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E952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145.75</w:t>
            </w:r>
          </w:p>
        </w:tc>
        <w:tc>
          <w:tcPr>
            <w:tcW w:w="880" w:type="dxa"/>
            <w:noWrap w:val="0"/>
            <w:vAlign w:val="center"/>
          </w:tcPr>
          <w:p w14:paraId="2668C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145.75</w:t>
            </w:r>
          </w:p>
        </w:tc>
        <w:tc>
          <w:tcPr>
            <w:tcW w:w="880" w:type="dxa"/>
            <w:noWrap w:val="0"/>
            <w:vAlign w:val="center"/>
          </w:tcPr>
          <w:p w14:paraId="2E992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786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B0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95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36F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682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13F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6542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C41B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100.98</w:t>
            </w:r>
          </w:p>
        </w:tc>
        <w:tc>
          <w:tcPr>
            <w:tcW w:w="880" w:type="dxa"/>
            <w:noWrap w:val="0"/>
            <w:vAlign w:val="center"/>
          </w:tcPr>
          <w:p w14:paraId="136BD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100.98</w:t>
            </w:r>
          </w:p>
        </w:tc>
        <w:tc>
          <w:tcPr>
            <w:tcW w:w="880" w:type="dxa"/>
            <w:noWrap w:val="0"/>
            <w:vAlign w:val="center"/>
          </w:tcPr>
          <w:p w14:paraId="671C4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D2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29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E31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9F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B6D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853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DDB3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D37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w:t>
            </w:r>
          </w:p>
        </w:tc>
        <w:tc>
          <w:tcPr>
            <w:tcW w:w="880" w:type="dxa"/>
            <w:noWrap w:val="0"/>
            <w:vAlign w:val="center"/>
          </w:tcPr>
          <w:p w14:paraId="0A205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w:t>
            </w:r>
          </w:p>
        </w:tc>
        <w:tc>
          <w:tcPr>
            <w:tcW w:w="880" w:type="dxa"/>
            <w:noWrap w:val="0"/>
            <w:vAlign w:val="center"/>
          </w:tcPr>
          <w:p w14:paraId="68849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9A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4FB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A3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5F3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CA5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A5E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AA8B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3DC1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40.01</w:t>
            </w:r>
          </w:p>
        </w:tc>
        <w:tc>
          <w:tcPr>
            <w:tcW w:w="880" w:type="dxa"/>
            <w:noWrap w:val="0"/>
            <w:vAlign w:val="center"/>
          </w:tcPr>
          <w:p w14:paraId="473FF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40.01</w:t>
            </w:r>
          </w:p>
        </w:tc>
        <w:tc>
          <w:tcPr>
            <w:tcW w:w="880" w:type="dxa"/>
            <w:noWrap w:val="0"/>
            <w:vAlign w:val="center"/>
          </w:tcPr>
          <w:p w14:paraId="28810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44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0F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9CF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1DA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E03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48B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B098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74DBB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50.96</w:t>
            </w:r>
          </w:p>
        </w:tc>
        <w:tc>
          <w:tcPr>
            <w:tcW w:w="880" w:type="dxa"/>
            <w:noWrap w:val="0"/>
            <w:vAlign w:val="center"/>
          </w:tcPr>
          <w:p w14:paraId="254C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50.96</w:t>
            </w:r>
          </w:p>
        </w:tc>
        <w:tc>
          <w:tcPr>
            <w:tcW w:w="880" w:type="dxa"/>
            <w:noWrap w:val="0"/>
            <w:vAlign w:val="center"/>
          </w:tcPr>
          <w:p w14:paraId="4D260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430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913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00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748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C98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AB6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7588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CBE8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50.96</w:t>
            </w:r>
          </w:p>
        </w:tc>
        <w:tc>
          <w:tcPr>
            <w:tcW w:w="880" w:type="dxa"/>
            <w:noWrap w:val="0"/>
            <w:vAlign w:val="center"/>
          </w:tcPr>
          <w:p w14:paraId="5F8E0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50.96</w:t>
            </w:r>
          </w:p>
        </w:tc>
        <w:tc>
          <w:tcPr>
            <w:tcW w:w="880" w:type="dxa"/>
            <w:noWrap w:val="0"/>
            <w:vAlign w:val="center"/>
          </w:tcPr>
          <w:p w14:paraId="52E2E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221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331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D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BAD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02B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FFA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BD6B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19B9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29.28</w:t>
            </w:r>
          </w:p>
        </w:tc>
        <w:tc>
          <w:tcPr>
            <w:tcW w:w="880" w:type="dxa"/>
            <w:noWrap w:val="0"/>
            <w:vAlign w:val="center"/>
          </w:tcPr>
          <w:p w14:paraId="30A1B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29.28</w:t>
            </w:r>
          </w:p>
        </w:tc>
        <w:tc>
          <w:tcPr>
            <w:tcW w:w="880" w:type="dxa"/>
            <w:noWrap w:val="0"/>
            <w:vAlign w:val="center"/>
          </w:tcPr>
          <w:p w14:paraId="0E914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54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7B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ED7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FBB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EB7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95C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B4A2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5824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29.28</w:t>
            </w:r>
          </w:p>
        </w:tc>
        <w:tc>
          <w:tcPr>
            <w:tcW w:w="880" w:type="dxa"/>
            <w:noWrap w:val="0"/>
            <w:vAlign w:val="center"/>
          </w:tcPr>
          <w:p w14:paraId="5D648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29.28</w:t>
            </w:r>
          </w:p>
        </w:tc>
        <w:tc>
          <w:tcPr>
            <w:tcW w:w="880" w:type="dxa"/>
            <w:noWrap w:val="0"/>
            <w:vAlign w:val="center"/>
          </w:tcPr>
          <w:p w14:paraId="3F927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92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58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68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6D4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2E6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E72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8643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4AE3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12.33</w:t>
            </w:r>
          </w:p>
        </w:tc>
        <w:tc>
          <w:tcPr>
            <w:tcW w:w="880" w:type="dxa"/>
            <w:noWrap w:val="0"/>
            <w:vAlign w:val="center"/>
          </w:tcPr>
          <w:p w14:paraId="71C05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12.33</w:t>
            </w:r>
          </w:p>
        </w:tc>
        <w:tc>
          <w:tcPr>
            <w:tcW w:w="880" w:type="dxa"/>
            <w:noWrap w:val="0"/>
            <w:vAlign w:val="center"/>
          </w:tcPr>
          <w:p w14:paraId="70CC6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5D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74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85A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B48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EED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A8F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034C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F5F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w:t>
            </w:r>
          </w:p>
        </w:tc>
        <w:tc>
          <w:tcPr>
            <w:tcW w:w="880" w:type="dxa"/>
            <w:noWrap w:val="0"/>
            <w:vAlign w:val="center"/>
          </w:tcPr>
          <w:p w14:paraId="0DC7C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w:t>
            </w:r>
          </w:p>
        </w:tc>
        <w:tc>
          <w:tcPr>
            <w:tcW w:w="880" w:type="dxa"/>
            <w:noWrap w:val="0"/>
            <w:vAlign w:val="center"/>
          </w:tcPr>
          <w:p w14:paraId="7BD18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47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73B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570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9D1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10D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21C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DA33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ADC6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w:t>
            </w:r>
          </w:p>
        </w:tc>
        <w:tc>
          <w:tcPr>
            <w:tcW w:w="880" w:type="dxa"/>
            <w:noWrap w:val="0"/>
            <w:vAlign w:val="center"/>
          </w:tcPr>
          <w:p w14:paraId="0BEEE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w:t>
            </w:r>
          </w:p>
        </w:tc>
        <w:tc>
          <w:tcPr>
            <w:tcW w:w="880" w:type="dxa"/>
            <w:noWrap w:val="0"/>
            <w:vAlign w:val="center"/>
          </w:tcPr>
          <w:p w14:paraId="2C0E4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67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4D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39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79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5F3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D3E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9CCB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DE88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2FE1D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3E009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D4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28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00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5B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0BB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B65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2BAB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1D44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26BE1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382BA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4A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E5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C4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DA5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D53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59B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D52D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7E4F1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69A31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5D80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64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52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2F6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176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B72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38B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A2C4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09F1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7B55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5AACA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9B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0DC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11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D8F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D60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1A0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9CD1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0909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1829A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655C0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C75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55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BE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8C3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D38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B87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EC25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7F08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4A6B9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880" w:type="dxa"/>
            <w:noWrap w:val="0"/>
            <w:vAlign w:val="center"/>
          </w:tcPr>
          <w:p w14:paraId="4AF74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52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723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0DD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0D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C93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28821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EC66F1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B3334F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02F8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4E176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FA5B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1B148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部门：中共许昌市委党史和地方史志研究室</w:t>
            </w:r>
          </w:p>
        </w:tc>
        <w:tc>
          <w:tcPr>
            <w:tcW w:w="2000" w:type="dxa"/>
            <w:noWrap w:val="0"/>
            <w:vAlign w:val="center"/>
          </w:tcPr>
          <w:p w14:paraId="316B815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35E1D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A70A4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99C6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FA92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3128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F2E9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6A4A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5B5E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1746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5B8A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8BDA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AF25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C3C0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C0DCA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6670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8A90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2803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BF3C8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2900F46">
            <w:pPr>
              <w:widowControl w:val="0"/>
              <w:jc w:val="both"/>
              <w:rPr>
                <w:rFonts w:ascii="Calibri" w:hAnsi="Calibri" w:eastAsia="仿宋_GB2312" w:cs="Arial"/>
                <w:kern w:val="2"/>
                <w:sz w:val="32"/>
                <w:szCs w:val="24"/>
                <w:lang w:val="en-US" w:eastAsia="zh-CN" w:bidi="ar-SA"/>
              </w:rPr>
            </w:pPr>
          </w:p>
        </w:tc>
      </w:tr>
      <w:tr w14:paraId="78F30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A6778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FC5E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9937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98D3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0CB9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710F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28302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E67950">
            <w:pPr>
              <w:widowControl w:val="0"/>
              <w:jc w:val="both"/>
              <w:rPr>
                <w:rFonts w:ascii="Calibri" w:hAnsi="Calibri" w:eastAsia="仿宋_GB2312" w:cs="Arial"/>
                <w:kern w:val="2"/>
                <w:sz w:val="32"/>
                <w:szCs w:val="24"/>
                <w:lang w:val="en-US" w:eastAsia="zh-CN" w:bidi="ar-SA"/>
              </w:rPr>
            </w:pPr>
          </w:p>
        </w:tc>
      </w:tr>
      <w:tr w14:paraId="0A0F7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6166F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9D333D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4CC2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374F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09D1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D0D3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CD2CB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C0A692E">
            <w:pPr>
              <w:widowControl w:val="0"/>
              <w:jc w:val="both"/>
              <w:rPr>
                <w:rFonts w:ascii="Calibri" w:hAnsi="Calibri" w:eastAsia="仿宋_GB2312" w:cs="Arial"/>
                <w:kern w:val="2"/>
                <w:sz w:val="32"/>
                <w:szCs w:val="24"/>
                <w:lang w:val="en-US" w:eastAsia="zh-CN" w:bidi="ar-SA"/>
              </w:rPr>
            </w:pPr>
          </w:p>
        </w:tc>
      </w:tr>
      <w:tr w14:paraId="73360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2E9E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C2D4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8B7D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9DAA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46F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9D88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E26C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891F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8478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9C95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709.18</w:t>
            </w:r>
          </w:p>
        </w:tc>
        <w:tc>
          <w:tcPr>
            <w:tcW w:w="960" w:type="dxa"/>
            <w:noWrap w:val="0"/>
            <w:vAlign w:val="center"/>
          </w:tcPr>
          <w:p w14:paraId="5B59D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664.47</w:t>
            </w:r>
          </w:p>
        </w:tc>
        <w:tc>
          <w:tcPr>
            <w:tcW w:w="960" w:type="dxa"/>
            <w:noWrap w:val="0"/>
            <w:vAlign w:val="center"/>
          </w:tcPr>
          <w:p w14:paraId="3EA28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44.71</w:t>
            </w:r>
          </w:p>
        </w:tc>
        <w:tc>
          <w:tcPr>
            <w:tcW w:w="960" w:type="dxa"/>
            <w:noWrap w:val="0"/>
            <w:vAlign w:val="center"/>
          </w:tcPr>
          <w:p w14:paraId="0B41B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60BA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B5C8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E1BB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C29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CD45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193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444.03</w:t>
            </w:r>
          </w:p>
        </w:tc>
        <w:tc>
          <w:tcPr>
            <w:tcW w:w="960" w:type="dxa"/>
            <w:noWrap w:val="0"/>
            <w:vAlign w:val="center"/>
          </w:tcPr>
          <w:p w14:paraId="041A7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401.37</w:t>
            </w:r>
          </w:p>
        </w:tc>
        <w:tc>
          <w:tcPr>
            <w:tcW w:w="960" w:type="dxa"/>
            <w:noWrap w:val="0"/>
            <w:vAlign w:val="center"/>
          </w:tcPr>
          <w:p w14:paraId="71E35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42.66</w:t>
            </w:r>
          </w:p>
        </w:tc>
        <w:tc>
          <w:tcPr>
            <w:tcW w:w="960" w:type="dxa"/>
            <w:noWrap w:val="0"/>
            <w:vAlign w:val="center"/>
          </w:tcPr>
          <w:p w14:paraId="4C344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695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D22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7E5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555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33FCC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75474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423.74</w:t>
            </w:r>
          </w:p>
        </w:tc>
        <w:tc>
          <w:tcPr>
            <w:tcW w:w="960" w:type="dxa"/>
            <w:noWrap w:val="0"/>
            <w:vAlign w:val="center"/>
          </w:tcPr>
          <w:p w14:paraId="45EC1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381.08</w:t>
            </w:r>
          </w:p>
        </w:tc>
        <w:tc>
          <w:tcPr>
            <w:tcW w:w="960" w:type="dxa"/>
            <w:noWrap w:val="0"/>
            <w:vAlign w:val="center"/>
          </w:tcPr>
          <w:p w14:paraId="471A5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42.66</w:t>
            </w:r>
          </w:p>
        </w:tc>
        <w:tc>
          <w:tcPr>
            <w:tcW w:w="960" w:type="dxa"/>
            <w:noWrap w:val="0"/>
            <w:vAlign w:val="center"/>
          </w:tcPr>
          <w:p w14:paraId="033D1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9F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ABD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9F9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3C6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340" w:type="dxa"/>
            <w:noWrap w:val="0"/>
            <w:vAlign w:val="center"/>
          </w:tcPr>
          <w:p w14:paraId="7DFE2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2121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401.72</w:t>
            </w:r>
          </w:p>
        </w:tc>
        <w:tc>
          <w:tcPr>
            <w:tcW w:w="960" w:type="dxa"/>
            <w:noWrap w:val="0"/>
            <w:vAlign w:val="center"/>
          </w:tcPr>
          <w:p w14:paraId="606C7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381.08</w:t>
            </w:r>
          </w:p>
        </w:tc>
        <w:tc>
          <w:tcPr>
            <w:tcW w:w="960" w:type="dxa"/>
            <w:noWrap w:val="0"/>
            <w:vAlign w:val="center"/>
          </w:tcPr>
          <w:p w14:paraId="4752F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20.64</w:t>
            </w:r>
          </w:p>
        </w:tc>
        <w:tc>
          <w:tcPr>
            <w:tcW w:w="960" w:type="dxa"/>
            <w:noWrap w:val="0"/>
            <w:vAlign w:val="center"/>
          </w:tcPr>
          <w:p w14:paraId="16D9D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0F5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B63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2D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34E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77922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184C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22.02</w:t>
            </w:r>
          </w:p>
        </w:tc>
        <w:tc>
          <w:tcPr>
            <w:tcW w:w="960" w:type="dxa"/>
            <w:noWrap w:val="0"/>
            <w:vAlign w:val="center"/>
          </w:tcPr>
          <w:p w14:paraId="30D43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C65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22.02</w:t>
            </w:r>
          </w:p>
        </w:tc>
        <w:tc>
          <w:tcPr>
            <w:tcW w:w="960" w:type="dxa"/>
            <w:noWrap w:val="0"/>
            <w:vAlign w:val="center"/>
          </w:tcPr>
          <w:p w14:paraId="45D87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CA7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E99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9B2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61E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35828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8270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20.29</w:t>
            </w:r>
          </w:p>
        </w:tc>
        <w:tc>
          <w:tcPr>
            <w:tcW w:w="960" w:type="dxa"/>
            <w:noWrap w:val="0"/>
            <w:vAlign w:val="center"/>
          </w:tcPr>
          <w:p w14:paraId="1B0E8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20.29</w:t>
            </w:r>
          </w:p>
        </w:tc>
        <w:tc>
          <w:tcPr>
            <w:tcW w:w="960" w:type="dxa"/>
            <w:noWrap w:val="0"/>
            <w:vAlign w:val="center"/>
          </w:tcPr>
          <w:p w14:paraId="0CE07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739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D75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7F1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CD6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B0F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26014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6B69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20.29</w:t>
            </w:r>
          </w:p>
        </w:tc>
        <w:tc>
          <w:tcPr>
            <w:tcW w:w="960" w:type="dxa"/>
            <w:noWrap w:val="0"/>
            <w:vAlign w:val="center"/>
          </w:tcPr>
          <w:p w14:paraId="37C61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20.29</w:t>
            </w:r>
          </w:p>
        </w:tc>
        <w:tc>
          <w:tcPr>
            <w:tcW w:w="960" w:type="dxa"/>
            <w:noWrap w:val="0"/>
            <w:vAlign w:val="center"/>
          </w:tcPr>
          <w:p w14:paraId="55CB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F6B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42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68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993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3DE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A235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EC3F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196.70</w:t>
            </w:r>
          </w:p>
        </w:tc>
        <w:tc>
          <w:tcPr>
            <w:tcW w:w="960" w:type="dxa"/>
            <w:noWrap w:val="0"/>
            <w:vAlign w:val="center"/>
          </w:tcPr>
          <w:p w14:paraId="0449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196.70</w:t>
            </w:r>
          </w:p>
        </w:tc>
        <w:tc>
          <w:tcPr>
            <w:tcW w:w="960" w:type="dxa"/>
            <w:noWrap w:val="0"/>
            <w:vAlign w:val="center"/>
          </w:tcPr>
          <w:p w14:paraId="00A0C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A5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E50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618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EEA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893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12EC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8C88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145.75</w:t>
            </w:r>
          </w:p>
        </w:tc>
        <w:tc>
          <w:tcPr>
            <w:tcW w:w="960" w:type="dxa"/>
            <w:noWrap w:val="0"/>
            <w:vAlign w:val="center"/>
          </w:tcPr>
          <w:p w14:paraId="2310C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145.75</w:t>
            </w:r>
          </w:p>
        </w:tc>
        <w:tc>
          <w:tcPr>
            <w:tcW w:w="960" w:type="dxa"/>
            <w:noWrap w:val="0"/>
            <w:vAlign w:val="center"/>
          </w:tcPr>
          <w:p w14:paraId="087B7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69A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E25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9C7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222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004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58B2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182C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100.98</w:t>
            </w:r>
          </w:p>
        </w:tc>
        <w:tc>
          <w:tcPr>
            <w:tcW w:w="960" w:type="dxa"/>
            <w:noWrap w:val="0"/>
            <w:vAlign w:val="center"/>
          </w:tcPr>
          <w:p w14:paraId="6DED9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100.98</w:t>
            </w:r>
          </w:p>
        </w:tc>
        <w:tc>
          <w:tcPr>
            <w:tcW w:w="960" w:type="dxa"/>
            <w:noWrap w:val="0"/>
            <w:vAlign w:val="center"/>
          </w:tcPr>
          <w:p w14:paraId="222E9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5B6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3DB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DA4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CE8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B63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56E76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B17B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60" w:type="dxa"/>
            <w:noWrap w:val="0"/>
            <w:vAlign w:val="center"/>
          </w:tcPr>
          <w:p w14:paraId="075D3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60" w:type="dxa"/>
            <w:noWrap w:val="0"/>
            <w:vAlign w:val="center"/>
          </w:tcPr>
          <w:p w14:paraId="4518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A9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9C3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FCF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DBC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601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0707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FB4C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40.01</w:t>
            </w:r>
          </w:p>
        </w:tc>
        <w:tc>
          <w:tcPr>
            <w:tcW w:w="960" w:type="dxa"/>
            <w:noWrap w:val="0"/>
            <w:vAlign w:val="center"/>
          </w:tcPr>
          <w:p w14:paraId="40903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40.01</w:t>
            </w:r>
          </w:p>
        </w:tc>
        <w:tc>
          <w:tcPr>
            <w:tcW w:w="960" w:type="dxa"/>
            <w:noWrap w:val="0"/>
            <w:vAlign w:val="center"/>
          </w:tcPr>
          <w:p w14:paraId="4CC39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E3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AB3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4DD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724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BDD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AB36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2FCC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50.96</w:t>
            </w:r>
          </w:p>
        </w:tc>
        <w:tc>
          <w:tcPr>
            <w:tcW w:w="960" w:type="dxa"/>
            <w:noWrap w:val="0"/>
            <w:vAlign w:val="center"/>
          </w:tcPr>
          <w:p w14:paraId="054DD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50.96</w:t>
            </w:r>
          </w:p>
        </w:tc>
        <w:tc>
          <w:tcPr>
            <w:tcW w:w="960" w:type="dxa"/>
            <w:noWrap w:val="0"/>
            <w:vAlign w:val="center"/>
          </w:tcPr>
          <w:p w14:paraId="681F2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23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981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0CF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942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61A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B332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342C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50.96</w:t>
            </w:r>
          </w:p>
        </w:tc>
        <w:tc>
          <w:tcPr>
            <w:tcW w:w="960" w:type="dxa"/>
            <w:noWrap w:val="0"/>
            <w:vAlign w:val="center"/>
          </w:tcPr>
          <w:p w14:paraId="422C2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50.96</w:t>
            </w:r>
          </w:p>
        </w:tc>
        <w:tc>
          <w:tcPr>
            <w:tcW w:w="960" w:type="dxa"/>
            <w:noWrap w:val="0"/>
            <w:vAlign w:val="center"/>
          </w:tcPr>
          <w:p w14:paraId="6F922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A6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0B4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4EE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61B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23B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C34E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C8DC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29.28</w:t>
            </w:r>
          </w:p>
        </w:tc>
        <w:tc>
          <w:tcPr>
            <w:tcW w:w="960" w:type="dxa"/>
            <w:noWrap w:val="0"/>
            <w:vAlign w:val="center"/>
          </w:tcPr>
          <w:p w14:paraId="0D713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29.28</w:t>
            </w:r>
          </w:p>
        </w:tc>
        <w:tc>
          <w:tcPr>
            <w:tcW w:w="960" w:type="dxa"/>
            <w:noWrap w:val="0"/>
            <w:vAlign w:val="center"/>
          </w:tcPr>
          <w:p w14:paraId="2864F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1F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4F7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AC4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5A1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DFA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6E74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1DD9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29.28</w:t>
            </w:r>
          </w:p>
        </w:tc>
        <w:tc>
          <w:tcPr>
            <w:tcW w:w="960" w:type="dxa"/>
            <w:noWrap w:val="0"/>
            <w:vAlign w:val="center"/>
          </w:tcPr>
          <w:p w14:paraId="00630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29.28</w:t>
            </w:r>
          </w:p>
        </w:tc>
        <w:tc>
          <w:tcPr>
            <w:tcW w:w="960" w:type="dxa"/>
            <w:noWrap w:val="0"/>
            <w:vAlign w:val="center"/>
          </w:tcPr>
          <w:p w14:paraId="2B3B9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B7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E10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07D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0C3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D6E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EE3F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AB31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12.33</w:t>
            </w:r>
          </w:p>
        </w:tc>
        <w:tc>
          <w:tcPr>
            <w:tcW w:w="960" w:type="dxa"/>
            <w:noWrap w:val="0"/>
            <w:vAlign w:val="center"/>
          </w:tcPr>
          <w:p w14:paraId="004F8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12.33</w:t>
            </w:r>
          </w:p>
        </w:tc>
        <w:tc>
          <w:tcPr>
            <w:tcW w:w="960" w:type="dxa"/>
            <w:noWrap w:val="0"/>
            <w:vAlign w:val="center"/>
          </w:tcPr>
          <w:p w14:paraId="5ED77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942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0C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3AA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274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55C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C944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AD85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w:t>
            </w:r>
          </w:p>
        </w:tc>
        <w:tc>
          <w:tcPr>
            <w:tcW w:w="960" w:type="dxa"/>
            <w:noWrap w:val="0"/>
            <w:vAlign w:val="center"/>
          </w:tcPr>
          <w:p w14:paraId="3850D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w:t>
            </w:r>
          </w:p>
        </w:tc>
        <w:tc>
          <w:tcPr>
            <w:tcW w:w="960" w:type="dxa"/>
            <w:noWrap w:val="0"/>
            <w:vAlign w:val="center"/>
          </w:tcPr>
          <w:p w14:paraId="12D7E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AE4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6D5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CA5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121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373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541C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3F89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w:t>
            </w:r>
          </w:p>
        </w:tc>
        <w:tc>
          <w:tcPr>
            <w:tcW w:w="960" w:type="dxa"/>
            <w:noWrap w:val="0"/>
            <w:vAlign w:val="center"/>
          </w:tcPr>
          <w:p w14:paraId="38F5B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w:t>
            </w:r>
          </w:p>
        </w:tc>
        <w:tc>
          <w:tcPr>
            <w:tcW w:w="960" w:type="dxa"/>
            <w:noWrap w:val="0"/>
            <w:vAlign w:val="center"/>
          </w:tcPr>
          <w:p w14:paraId="54DF0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85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76F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428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D31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A99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518B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2053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39673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1A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198FA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46E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EE4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1B9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BAC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AB30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5EA2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6A51E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CF5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69503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23E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7FE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BFF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265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5E6D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4D34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29C02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08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4FD12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554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AC3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810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DA8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CAB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49DF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773DE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15D39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1E3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EF5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D71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E29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5FB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FA66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D030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29D48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47C66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B0A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2B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B89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886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61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B080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EB6B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2B176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37.11</w:t>
            </w:r>
          </w:p>
        </w:tc>
        <w:tc>
          <w:tcPr>
            <w:tcW w:w="960" w:type="dxa"/>
            <w:noWrap w:val="0"/>
            <w:vAlign w:val="center"/>
          </w:tcPr>
          <w:p w14:paraId="27902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A21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645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77F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894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6846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D9112B5">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830CE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121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CE7F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0609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0732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部门：中共许昌市委党史和地方史志研究室</w:t>
            </w:r>
          </w:p>
        </w:tc>
        <w:tc>
          <w:tcPr>
            <w:tcW w:w="2000" w:type="dxa"/>
            <w:noWrap w:val="0"/>
            <w:vAlign w:val="center"/>
          </w:tcPr>
          <w:p w14:paraId="6AC969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696DE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77F86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304E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DFAB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5D2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E3C5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AE75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B3A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CF1A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BD3E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2C49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1A7D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649F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3EC2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C153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0525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01D14A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393EC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5EBDE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088B4A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4F61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B90A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C99C9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C7D40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3A3A2A2">
            <w:pPr>
              <w:widowControl w:val="0"/>
              <w:jc w:val="both"/>
              <w:rPr>
                <w:rFonts w:ascii="Calibri" w:hAnsi="Calibri" w:eastAsia="仿宋_GB2312" w:cs="Arial"/>
                <w:kern w:val="2"/>
                <w:sz w:val="32"/>
                <w:szCs w:val="24"/>
                <w:lang w:val="en-US" w:eastAsia="zh-CN" w:bidi="ar-SA"/>
              </w:rPr>
            </w:pPr>
          </w:p>
        </w:tc>
      </w:tr>
      <w:tr w14:paraId="23AE3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D31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18B8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599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6C20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020C8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7EA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05C2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C00B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5445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A015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023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83CE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237E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2800" w:type="dxa"/>
            <w:noWrap w:val="0"/>
            <w:vAlign w:val="center"/>
          </w:tcPr>
          <w:p w14:paraId="28FA3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2564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4EC0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444.03</w:t>
            </w:r>
          </w:p>
        </w:tc>
        <w:tc>
          <w:tcPr>
            <w:tcW w:w="1280" w:type="dxa"/>
            <w:noWrap w:val="0"/>
            <w:vAlign w:val="center"/>
          </w:tcPr>
          <w:p w14:paraId="37749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444.03</w:t>
            </w:r>
          </w:p>
        </w:tc>
        <w:tc>
          <w:tcPr>
            <w:tcW w:w="1280" w:type="dxa"/>
            <w:noWrap w:val="0"/>
            <w:vAlign w:val="center"/>
          </w:tcPr>
          <w:p w14:paraId="2A5F5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CC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145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57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7E48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635D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22F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2195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F9BF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9C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90C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227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5E2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94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2B32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DCD4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4A8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BFE5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8FF2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0A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98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50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613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BB8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90F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639ED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03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9445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AE7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9D7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170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3A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776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A63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911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04A49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B8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AFBA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C860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5B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D3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24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2DA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5427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C13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DE19D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B72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E6DC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CC4D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82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830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97D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ED2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3470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CBF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C97CB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E83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EB96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0661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3E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AE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B78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755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D842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7B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701AF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55C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B2A0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52C7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196.70</w:t>
            </w:r>
          </w:p>
        </w:tc>
        <w:tc>
          <w:tcPr>
            <w:tcW w:w="1280" w:type="dxa"/>
            <w:noWrap w:val="0"/>
            <w:vAlign w:val="center"/>
          </w:tcPr>
          <w:p w14:paraId="06284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196.70</w:t>
            </w:r>
          </w:p>
        </w:tc>
        <w:tc>
          <w:tcPr>
            <w:tcW w:w="1280" w:type="dxa"/>
            <w:noWrap w:val="0"/>
            <w:vAlign w:val="center"/>
          </w:tcPr>
          <w:p w14:paraId="03B51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4C9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FD6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E52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576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9BF2B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27E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FB10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7FD3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29.28</w:t>
            </w:r>
          </w:p>
        </w:tc>
        <w:tc>
          <w:tcPr>
            <w:tcW w:w="1280" w:type="dxa"/>
            <w:noWrap w:val="0"/>
            <w:vAlign w:val="center"/>
          </w:tcPr>
          <w:p w14:paraId="6CC68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29.28</w:t>
            </w:r>
          </w:p>
        </w:tc>
        <w:tc>
          <w:tcPr>
            <w:tcW w:w="1280" w:type="dxa"/>
            <w:noWrap w:val="0"/>
            <w:vAlign w:val="center"/>
          </w:tcPr>
          <w:p w14:paraId="651F2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DB4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52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406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7CF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C7041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945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6736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B7CB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D8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4CD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191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66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293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062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A6AE0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7CC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369D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875F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A6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0B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658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9A9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CB21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22D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658C8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3D6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EC18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6005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w:t>
            </w:r>
          </w:p>
        </w:tc>
        <w:tc>
          <w:tcPr>
            <w:tcW w:w="1280" w:type="dxa"/>
            <w:noWrap w:val="0"/>
            <w:vAlign w:val="center"/>
          </w:tcPr>
          <w:p w14:paraId="41336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w:t>
            </w:r>
          </w:p>
        </w:tc>
        <w:tc>
          <w:tcPr>
            <w:tcW w:w="1280" w:type="dxa"/>
            <w:noWrap w:val="0"/>
            <w:vAlign w:val="center"/>
          </w:tcPr>
          <w:p w14:paraId="4E3B6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AD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E74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EE86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658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24D21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AA6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1C82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0EFF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37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A92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573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A3D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5650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6E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B8AB7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E43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AD47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8828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7A0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354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875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7F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F465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D2C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82890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3EB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5BCB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5040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458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5D0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E2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EBC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42B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41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05B5E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955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6F7D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11F2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33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0B4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39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3AF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B2DE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B5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61490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D3F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FFC0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E1BD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997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876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DE6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5C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0CCD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4D5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21262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E5B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EDE2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CA67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069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5E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8B3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9C2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28C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4B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F8DB0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C28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4C01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6A52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37.11</w:t>
            </w:r>
          </w:p>
        </w:tc>
        <w:tc>
          <w:tcPr>
            <w:tcW w:w="1280" w:type="dxa"/>
            <w:noWrap w:val="0"/>
            <w:vAlign w:val="center"/>
          </w:tcPr>
          <w:p w14:paraId="5CF60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37.11</w:t>
            </w:r>
          </w:p>
        </w:tc>
        <w:tc>
          <w:tcPr>
            <w:tcW w:w="1280" w:type="dxa"/>
            <w:noWrap w:val="0"/>
            <w:vAlign w:val="center"/>
          </w:tcPr>
          <w:p w14:paraId="510F4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FA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C11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A4F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7D0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94187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582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3F4E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4049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E54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FB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7F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6E6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67A0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1D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AF8C7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B7D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DF93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2B7C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75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B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B39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F9A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3B4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323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18C9C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3C8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C91C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1AA6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BA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93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306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748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CD1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AB5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D3CFC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DF4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AF36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6BE5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943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49E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3DD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0D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CDB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08C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F8958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B11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6752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429E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B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30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876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94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96AC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E17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7D5AF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37B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C352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07C5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BF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83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B40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551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353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4D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C6686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10B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4961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BA34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79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EA2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F2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729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BEC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F7C7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86C8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2800" w:type="dxa"/>
            <w:noWrap w:val="0"/>
            <w:vAlign w:val="center"/>
          </w:tcPr>
          <w:p w14:paraId="342ED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3F10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5C2C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1280" w:type="dxa"/>
            <w:noWrap w:val="0"/>
            <w:vAlign w:val="center"/>
          </w:tcPr>
          <w:p w14:paraId="76E78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1280" w:type="dxa"/>
            <w:noWrap w:val="0"/>
            <w:vAlign w:val="center"/>
          </w:tcPr>
          <w:p w14:paraId="7B8C3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FD5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FE5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E2E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1F24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14EA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C19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08F7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76CD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96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66A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59F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D5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5A5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1CEC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0564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4DF8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720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39610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B2D3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9379D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DB06A55">
            <w:pPr>
              <w:widowControl w:val="0"/>
              <w:jc w:val="both"/>
              <w:rPr>
                <w:rFonts w:ascii="Calibri" w:hAnsi="Calibri" w:eastAsia="仿宋_GB2312" w:cs="Arial"/>
                <w:kern w:val="2"/>
                <w:sz w:val="32"/>
                <w:szCs w:val="24"/>
                <w:lang w:val="en-US" w:eastAsia="zh-CN" w:bidi="ar-SA"/>
              </w:rPr>
            </w:pPr>
          </w:p>
        </w:tc>
      </w:tr>
      <w:tr w14:paraId="28AF5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10D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40C0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2130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6535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2DC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A6AA6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C3DC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16E9B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59001B">
            <w:pPr>
              <w:widowControl w:val="0"/>
              <w:jc w:val="both"/>
              <w:rPr>
                <w:rFonts w:ascii="Calibri" w:hAnsi="Calibri" w:eastAsia="仿宋_GB2312" w:cs="Arial"/>
                <w:kern w:val="2"/>
                <w:sz w:val="32"/>
                <w:szCs w:val="24"/>
                <w:lang w:val="en-US" w:eastAsia="zh-CN" w:bidi="ar-SA"/>
              </w:rPr>
            </w:pPr>
          </w:p>
        </w:tc>
      </w:tr>
      <w:tr w14:paraId="29302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B2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070B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D843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A6BF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61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90F672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EB87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55A67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F3F1B71">
            <w:pPr>
              <w:widowControl w:val="0"/>
              <w:jc w:val="both"/>
              <w:rPr>
                <w:rFonts w:ascii="Calibri" w:hAnsi="Calibri" w:eastAsia="仿宋_GB2312" w:cs="Arial"/>
                <w:kern w:val="2"/>
                <w:sz w:val="32"/>
                <w:szCs w:val="24"/>
                <w:lang w:val="en-US" w:eastAsia="zh-CN" w:bidi="ar-SA"/>
              </w:rPr>
            </w:pPr>
          </w:p>
        </w:tc>
      </w:tr>
      <w:tr w14:paraId="73548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A20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694B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3BA2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2800" w:type="dxa"/>
            <w:noWrap w:val="0"/>
            <w:vAlign w:val="center"/>
          </w:tcPr>
          <w:p w14:paraId="22391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3187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5C48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1280" w:type="dxa"/>
            <w:noWrap w:val="0"/>
            <w:vAlign w:val="center"/>
          </w:tcPr>
          <w:p w14:paraId="1762A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709.18</w:t>
            </w:r>
          </w:p>
        </w:tc>
        <w:tc>
          <w:tcPr>
            <w:tcW w:w="1280" w:type="dxa"/>
            <w:noWrap w:val="0"/>
            <w:vAlign w:val="center"/>
          </w:tcPr>
          <w:p w14:paraId="729E3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07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EC1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A956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96353A6">
            <w:pPr>
              <w:widowControl w:val="0"/>
              <w:jc w:val="both"/>
              <w:rPr>
                <w:rFonts w:ascii="Calibri" w:hAnsi="Calibri" w:eastAsia="仿宋_GB2312" w:cs="Arial"/>
                <w:kern w:val="2"/>
                <w:sz w:val="32"/>
                <w:szCs w:val="24"/>
                <w:lang w:val="en-US" w:eastAsia="zh-CN" w:bidi="ar-SA"/>
              </w:rPr>
            </w:pPr>
          </w:p>
        </w:tc>
      </w:tr>
    </w:tbl>
    <w:p w14:paraId="55632DE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885EFE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203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8CA3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513B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6ABD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部门：中共许昌市委党史和地方史志研究室</w:t>
            </w:r>
          </w:p>
        </w:tc>
        <w:tc>
          <w:tcPr>
            <w:tcW w:w="2000" w:type="dxa"/>
            <w:noWrap w:val="0"/>
            <w:vAlign w:val="center"/>
          </w:tcPr>
          <w:p w14:paraId="034FA4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19490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0CCF5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998A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6C3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9E04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C7B4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AB2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69C9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EE6D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DCA4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3C3E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DCF3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5FD773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10011D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B2AE2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F1C42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989127">
            <w:pPr>
              <w:widowControl w:val="0"/>
              <w:jc w:val="both"/>
              <w:rPr>
                <w:rFonts w:ascii="Calibri" w:hAnsi="Calibri" w:eastAsia="仿宋_GB2312" w:cs="Arial"/>
                <w:kern w:val="2"/>
                <w:sz w:val="32"/>
                <w:szCs w:val="24"/>
                <w:lang w:val="en-US" w:eastAsia="zh-CN" w:bidi="ar-SA"/>
              </w:rPr>
            </w:pPr>
          </w:p>
        </w:tc>
      </w:tr>
      <w:tr w14:paraId="088A4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F2FA87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A2DF1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A2E8B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9C077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F11B222">
            <w:pPr>
              <w:widowControl w:val="0"/>
              <w:jc w:val="both"/>
              <w:rPr>
                <w:rFonts w:ascii="Calibri" w:hAnsi="Calibri" w:eastAsia="仿宋_GB2312" w:cs="Arial"/>
                <w:kern w:val="2"/>
                <w:sz w:val="32"/>
                <w:szCs w:val="24"/>
                <w:lang w:val="en-US" w:eastAsia="zh-CN" w:bidi="ar-SA"/>
              </w:rPr>
            </w:pPr>
          </w:p>
        </w:tc>
      </w:tr>
      <w:tr w14:paraId="1AA2D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C2FB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CE1F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1774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1A08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DCE8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637D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F63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709.18</w:t>
            </w:r>
          </w:p>
        </w:tc>
        <w:tc>
          <w:tcPr>
            <w:tcW w:w="1400" w:type="dxa"/>
            <w:noWrap w:val="0"/>
            <w:vAlign w:val="center"/>
          </w:tcPr>
          <w:p w14:paraId="53E7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664.47</w:t>
            </w:r>
          </w:p>
        </w:tc>
        <w:tc>
          <w:tcPr>
            <w:tcW w:w="1386" w:type="dxa"/>
            <w:noWrap w:val="0"/>
            <w:vAlign w:val="center"/>
          </w:tcPr>
          <w:p w14:paraId="1E04B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44.71</w:t>
            </w:r>
          </w:p>
        </w:tc>
      </w:tr>
      <w:tr w14:paraId="4668D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6EC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4F3A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0482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444.03</w:t>
            </w:r>
          </w:p>
        </w:tc>
        <w:tc>
          <w:tcPr>
            <w:tcW w:w="1400" w:type="dxa"/>
            <w:noWrap w:val="0"/>
            <w:vAlign w:val="center"/>
          </w:tcPr>
          <w:p w14:paraId="176A9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401.37</w:t>
            </w:r>
          </w:p>
        </w:tc>
        <w:tc>
          <w:tcPr>
            <w:tcW w:w="1386" w:type="dxa"/>
            <w:noWrap w:val="0"/>
            <w:vAlign w:val="center"/>
          </w:tcPr>
          <w:p w14:paraId="746EA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42.66</w:t>
            </w:r>
          </w:p>
        </w:tc>
      </w:tr>
      <w:tr w14:paraId="6CE16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01E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4D79B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114A6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423.74</w:t>
            </w:r>
          </w:p>
        </w:tc>
        <w:tc>
          <w:tcPr>
            <w:tcW w:w="1400" w:type="dxa"/>
            <w:noWrap w:val="0"/>
            <w:vAlign w:val="center"/>
          </w:tcPr>
          <w:p w14:paraId="2F5BD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381.08</w:t>
            </w:r>
          </w:p>
        </w:tc>
        <w:tc>
          <w:tcPr>
            <w:tcW w:w="1386" w:type="dxa"/>
            <w:noWrap w:val="0"/>
            <w:vAlign w:val="center"/>
          </w:tcPr>
          <w:p w14:paraId="2109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42.66</w:t>
            </w:r>
          </w:p>
        </w:tc>
      </w:tr>
      <w:tr w14:paraId="74490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63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w:t>
            </w:r>
          </w:p>
        </w:tc>
        <w:tc>
          <w:tcPr>
            <w:tcW w:w="3040" w:type="dxa"/>
            <w:noWrap w:val="0"/>
            <w:vAlign w:val="center"/>
          </w:tcPr>
          <w:p w14:paraId="7C539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9427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401.72</w:t>
            </w:r>
          </w:p>
        </w:tc>
        <w:tc>
          <w:tcPr>
            <w:tcW w:w="1400" w:type="dxa"/>
            <w:noWrap w:val="0"/>
            <w:vAlign w:val="center"/>
          </w:tcPr>
          <w:p w14:paraId="4AEBD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381.08</w:t>
            </w:r>
          </w:p>
        </w:tc>
        <w:tc>
          <w:tcPr>
            <w:tcW w:w="1386" w:type="dxa"/>
            <w:noWrap w:val="0"/>
            <w:vAlign w:val="center"/>
          </w:tcPr>
          <w:p w14:paraId="0B4AD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20.64</w:t>
            </w:r>
          </w:p>
        </w:tc>
      </w:tr>
      <w:tr w14:paraId="133B9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4E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61990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4FD6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22.02</w:t>
            </w:r>
          </w:p>
        </w:tc>
        <w:tc>
          <w:tcPr>
            <w:tcW w:w="1400" w:type="dxa"/>
            <w:noWrap w:val="0"/>
            <w:vAlign w:val="center"/>
          </w:tcPr>
          <w:p w14:paraId="3C159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EEE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22.02</w:t>
            </w:r>
          </w:p>
        </w:tc>
      </w:tr>
      <w:tr w14:paraId="71A66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1D0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49094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7E6F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20.29</w:t>
            </w:r>
          </w:p>
        </w:tc>
        <w:tc>
          <w:tcPr>
            <w:tcW w:w="1400" w:type="dxa"/>
            <w:noWrap w:val="0"/>
            <w:vAlign w:val="center"/>
          </w:tcPr>
          <w:p w14:paraId="425C4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20.29</w:t>
            </w:r>
          </w:p>
        </w:tc>
        <w:tc>
          <w:tcPr>
            <w:tcW w:w="1386" w:type="dxa"/>
            <w:noWrap w:val="0"/>
            <w:vAlign w:val="center"/>
          </w:tcPr>
          <w:p w14:paraId="64058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59F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967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3BDA5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0878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20.29</w:t>
            </w:r>
          </w:p>
        </w:tc>
        <w:tc>
          <w:tcPr>
            <w:tcW w:w="1400" w:type="dxa"/>
            <w:noWrap w:val="0"/>
            <w:vAlign w:val="center"/>
          </w:tcPr>
          <w:p w14:paraId="7DE6C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20.29</w:t>
            </w:r>
          </w:p>
        </w:tc>
        <w:tc>
          <w:tcPr>
            <w:tcW w:w="1386" w:type="dxa"/>
            <w:noWrap w:val="0"/>
            <w:vAlign w:val="center"/>
          </w:tcPr>
          <w:p w14:paraId="3BB5A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BDC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383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FEC6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0583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196.70</w:t>
            </w:r>
          </w:p>
        </w:tc>
        <w:tc>
          <w:tcPr>
            <w:tcW w:w="1400" w:type="dxa"/>
            <w:noWrap w:val="0"/>
            <w:vAlign w:val="center"/>
          </w:tcPr>
          <w:p w14:paraId="45791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196.70</w:t>
            </w:r>
          </w:p>
        </w:tc>
        <w:tc>
          <w:tcPr>
            <w:tcW w:w="1386" w:type="dxa"/>
            <w:noWrap w:val="0"/>
            <w:vAlign w:val="center"/>
          </w:tcPr>
          <w:p w14:paraId="56310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3EA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04F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2D33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E2EE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145.75</w:t>
            </w:r>
          </w:p>
        </w:tc>
        <w:tc>
          <w:tcPr>
            <w:tcW w:w="1400" w:type="dxa"/>
            <w:noWrap w:val="0"/>
            <w:vAlign w:val="center"/>
          </w:tcPr>
          <w:p w14:paraId="60AF6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145.75</w:t>
            </w:r>
          </w:p>
        </w:tc>
        <w:tc>
          <w:tcPr>
            <w:tcW w:w="1386" w:type="dxa"/>
            <w:noWrap w:val="0"/>
            <w:vAlign w:val="center"/>
          </w:tcPr>
          <w:p w14:paraId="5E720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0AD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401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E9C6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AB7A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100.98</w:t>
            </w:r>
          </w:p>
        </w:tc>
        <w:tc>
          <w:tcPr>
            <w:tcW w:w="1400" w:type="dxa"/>
            <w:noWrap w:val="0"/>
            <w:vAlign w:val="center"/>
          </w:tcPr>
          <w:p w14:paraId="071C8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100.98</w:t>
            </w:r>
          </w:p>
        </w:tc>
        <w:tc>
          <w:tcPr>
            <w:tcW w:w="1386" w:type="dxa"/>
            <w:noWrap w:val="0"/>
            <w:vAlign w:val="center"/>
          </w:tcPr>
          <w:p w14:paraId="287ED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DF8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9F2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AAC5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47F0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400" w:type="dxa"/>
            <w:noWrap w:val="0"/>
            <w:vAlign w:val="center"/>
          </w:tcPr>
          <w:p w14:paraId="108DA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386" w:type="dxa"/>
            <w:noWrap w:val="0"/>
            <w:vAlign w:val="center"/>
          </w:tcPr>
          <w:p w14:paraId="53B7C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727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590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D8E1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7B50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40.01</w:t>
            </w:r>
          </w:p>
        </w:tc>
        <w:tc>
          <w:tcPr>
            <w:tcW w:w="1400" w:type="dxa"/>
            <w:noWrap w:val="0"/>
            <w:vAlign w:val="center"/>
          </w:tcPr>
          <w:p w14:paraId="165CC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40.01</w:t>
            </w:r>
          </w:p>
        </w:tc>
        <w:tc>
          <w:tcPr>
            <w:tcW w:w="1386" w:type="dxa"/>
            <w:noWrap w:val="0"/>
            <w:vAlign w:val="center"/>
          </w:tcPr>
          <w:p w14:paraId="4D81B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7A7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5E7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6B96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6A7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50.96</w:t>
            </w:r>
          </w:p>
        </w:tc>
        <w:tc>
          <w:tcPr>
            <w:tcW w:w="1400" w:type="dxa"/>
            <w:noWrap w:val="0"/>
            <w:vAlign w:val="center"/>
          </w:tcPr>
          <w:p w14:paraId="01F29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50.96</w:t>
            </w:r>
          </w:p>
        </w:tc>
        <w:tc>
          <w:tcPr>
            <w:tcW w:w="1386" w:type="dxa"/>
            <w:noWrap w:val="0"/>
            <w:vAlign w:val="center"/>
          </w:tcPr>
          <w:p w14:paraId="21969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8EA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A41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AB7F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796D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50.96</w:t>
            </w:r>
          </w:p>
        </w:tc>
        <w:tc>
          <w:tcPr>
            <w:tcW w:w="1400" w:type="dxa"/>
            <w:noWrap w:val="0"/>
            <w:vAlign w:val="center"/>
          </w:tcPr>
          <w:p w14:paraId="2CC63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50.96</w:t>
            </w:r>
          </w:p>
        </w:tc>
        <w:tc>
          <w:tcPr>
            <w:tcW w:w="1386" w:type="dxa"/>
            <w:noWrap w:val="0"/>
            <w:vAlign w:val="center"/>
          </w:tcPr>
          <w:p w14:paraId="6B6C5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DB3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14C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0627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6235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29.28</w:t>
            </w:r>
          </w:p>
        </w:tc>
        <w:tc>
          <w:tcPr>
            <w:tcW w:w="1400" w:type="dxa"/>
            <w:noWrap w:val="0"/>
            <w:vAlign w:val="center"/>
          </w:tcPr>
          <w:p w14:paraId="55456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29.28</w:t>
            </w:r>
          </w:p>
        </w:tc>
        <w:tc>
          <w:tcPr>
            <w:tcW w:w="1386" w:type="dxa"/>
            <w:noWrap w:val="0"/>
            <w:vAlign w:val="center"/>
          </w:tcPr>
          <w:p w14:paraId="33C9F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C52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FDF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5DA5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5586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29.28</w:t>
            </w:r>
          </w:p>
        </w:tc>
        <w:tc>
          <w:tcPr>
            <w:tcW w:w="1400" w:type="dxa"/>
            <w:noWrap w:val="0"/>
            <w:vAlign w:val="center"/>
          </w:tcPr>
          <w:p w14:paraId="5E586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29.28</w:t>
            </w:r>
          </w:p>
        </w:tc>
        <w:tc>
          <w:tcPr>
            <w:tcW w:w="1386" w:type="dxa"/>
            <w:noWrap w:val="0"/>
            <w:vAlign w:val="center"/>
          </w:tcPr>
          <w:p w14:paraId="23921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AA8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F36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D04E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225D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12.33</w:t>
            </w:r>
          </w:p>
        </w:tc>
        <w:tc>
          <w:tcPr>
            <w:tcW w:w="1400" w:type="dxa"/>
            <w:noWrap w:val="0"/>
            <w:vAlign w:val="center"/>
          </w:tcPr>
          <w:p w14:paraId="0EE2E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12.33</w:t>
            </w:r>
          </w:p>
        </w:tc>
        <w:tc>
          <w:tcPr>
            <w:tcW w:w="1386" w:type="dxa"/>
            <w:noWrap w:val="0"/>
            <w:vAlign w:val="center"/>
          </w:tcPr>
          <w:p w14:paraId="6CB2E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163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70E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24FC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BDE5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w:t>
            </w:r>
          </w:p>
        </w:tc>
        <w:tc>
          <w:tcPr>
            <w:tcW w:w="1400" w:type="dxa"/>
            <w:noWrap w:val="0"/>
            <w:vAlign w:val="center"/>
          </w:tcPr>
          <w:p w14:paraId="3A776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w:t>
            </w:r>
          </w:p>
        </w:tc>
        <w:tc>
          <w:tcPr>
            <w:tcW w:w="1386" w:type="dxa"/>
            <w:noWrap w:val="0"/>
            <w:vAlign w:val="center"/>
          </w:tcPr>
          <w:p w14:paraId="27940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4B5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DC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6EAF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F5A1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w:t>
            </w:r>
          </w:p>
        </w:tc>
        <w:tc>
          <w:tcPr>
            <w:tcW w:w="1400" w:type="dxa"/>
            <w:noWrap w:val="0"/>
            <w:vAlign w:val="center"/>
          </w:tcPr>
          <w:p w14:paraId="493B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w:t>
            </w:r>
          </w:p>
        </w:tc>
        <w:tc>
          <w:tcPr>
            <w:tcW w:w="1386" w:type="dxa"/>
            <w:noWrap w:val="0"/>
            <w:vAlign w:val="center"/>
          </w:tcPr>
          <w:p w14:paraId="6AE53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294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0B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8DEC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0D5A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1C189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1D2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2EEDF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307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DD97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6B24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1C90E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2C2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27FCC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E62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60B9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B9A8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5A8D8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C6D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42B2B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C8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897E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18BF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400" w:type="dxa"/>
            <w:noWrap w:val="0"/>
            <w:vAlign w:val="center"/>
          </w:tcPr>
          <w:p w14:paraId="08F42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386" w:type="dxa"/>
            <w:noWrap w:val="0"/>
            <w:vAlign w:val="center"/>
          </w:tcPr>
          <w:p w14:paraId="0834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764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790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2005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906E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400" w:type="dxa"/>
            <w:noWrap w:val="0"/>
            <w:vAlign w:val="center"/>
          </w:tcPr>
          <w:p w14:paraId="6F50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386" w:type="dxa"/>
            <w:noWrap w:val="0"/>
            <w:vAlign w:val="center"/>
          </w:tcPr>
          <w:p w14:paraId="35374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918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23E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5F8C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D60A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400" w:type="dxa"/>
            <w:noWrap w:val="0"/>
            <w:vAlign w:val="center"/>
          </w:tcPr>
          <w:p w14:paraId="7DA0F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386" w:type="dxa"/>
            <w:noWrap w:val="0"/>
            <w:vAlign w:val="center"/>
          </w:tcPr>
          <w:p w14:paraId="1CA5B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AEF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4B41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AEDCC5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CB95EE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0FA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1C33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1C67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E4FE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部门：中共许昌市委党史和地方史志研究室</w:t>
            </w:r>
          </w:p>
        </w:tc>
        <w:tc>
          <w:tcPr>
            <w:tcW w:w="2000" w:type="dxa"/>
            <w:noWrap w:val="0"/>
            <w:vAlign w:val="center"/>
          </w:tcPr>
          <w:p w14:paraId="12F304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36F3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5C1A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1723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D263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C361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F75E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F122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0E57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74BC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B3BA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972A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D932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7261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2F1D6D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C60537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B33570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3B2419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C5E420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B3A42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752863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D16DB5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3723273">
            <w:pPr>
              <w:widowControl w:val="0"/>
              <w:jc w:val="both"/>
              <w:rPr>
                <w:rFonts w:ascii="Calibri" w:hAnsi="Calibri" w:eastAsia="仿宋_GB2312" w:cs="Arial"/>
                <w:kern w:val="2"/>
                <w:sz w:val="32"/>
                <w:szCs w:val="24"/>
                <w:lang w:val="en-US" w:eastAsia="zh-CN" w:bidi="ar-SA"/>
              </w:rPr>
            </w:pPr>
          </w:p>
        </w:tc>
      </w:tr>
      <w:tr w14:paraId="1F753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238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301C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C726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506.13</w:t>
            </w:r>
          </w:p>
        </w:tc>
        <w:tc>
          <w:tcPr>
            <w:tcW w:w="740" w:type="dxa"/>
            <w:noWrap w:val="0"/>
            <w:vAlign w:val="center"/>
          </w:tcPr>
          <w:p w14:paraId="03820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409E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BF03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48.79</w:t>
            </w:r>
          </w:p>
        </w:tc>
        <w:tc>
          <w:tcPr>
            <w:tcW w:w="740" w:type="dxa"/>
            <w:noWrap w:val="0"/>
            <w:vAlign w:val="center"/>
          </w:tcPr>
          <w:p w14:paraId="61BFA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9A1B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A524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35D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659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D698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61F6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130.85</w:t>
            </w:r>
          </w:p>
        </w:tc>
        <w:tc>
          <w:tcPr>
            <w:tcW w:w="740" w:type="dxa"/>
            <w:noWrap w:val="0"/>
            <w:vAlign w:val="center"/>
          </w:tcPr>
          <w:p w14:paraId="04E7B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6FCE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0A54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14.79</w:t>
            </w:r>
          </w:p>
        </w:tc>
        <w:tc>
          <w:tcPr>
            <w:tcW w:w="740" w:type="dxa"/>
            <w:noWrap w:val="0"/>
            <w:vAlign w:val="center"/>
          </w:tcPr>
          <w:p w14:paraId="05AC8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7945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BDA4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109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28E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35A1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2F2E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79.17</w:t>
            </w:r>
          </w:p>
        </w:tc>
        <w:tc>
          <w:tcPr>
            <w:tcW w:w="740" w:type="dxa"/>
            <w:noWrap w:val="0"/>
            <w:vAlign w:val="center"/>
          </w:tcPr>
          <w:p w14:paraId="7AC77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50F9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7386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c>
          <w:tcPr>
            <w:tcW w:w="740" w:type="dxa"/>
            <w:noWrap w:val="0"/>
            <w:vAlign w:val="center"/>
          </w:tcPr>
          <w:p w14:paraId="40067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3E5D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A444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2F5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C37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D09F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E8C8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137.93</w:t>
            </w:r>
          </w:p>
        </w:tc>
        <w:tc>
          <w:tcPr>
            <w:tcW w:w="740" w:type="dxa"/>
            <w:noWrap w:val="0"/>
            <w:vAlign w:val="center"/>
          </w:tcPr>
          <w:p w14:paraId="36763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D80D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A09D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86B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8A4C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953D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DE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B42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A658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7815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3A4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A798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3AE4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7E3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2458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FA21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2B2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B12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31AE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0FFA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29C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6D92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E19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C51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1E6C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41A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408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BF4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FEF5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4935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90.96</w:t>
            </w:r>
          </w:p>
        </w:tc>
        <w:tc>
          <w:tcPr>
            <w:tcW w:w="740" w:type="dxa"/>
            <w:noWrap w:val="0"/>
            <w:vAlign w:val="center"/>
          </w:tcPr>
          <w:p w14:paraId="77B10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CC4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A3DE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40018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5F0E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149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3ED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87D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341B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742D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931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07B1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6339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0DF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D902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7C15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A0A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23E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D577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D1D6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12.33</w:t>
            </w:r>
          </w:p>
        </w:tc>
        <w:tc>
          <w:tcPr>
            <w:tcW w:w="740" w:type="dxa"/>
            <w:noWrap w:val="0"/>
            <w:vAlign w:val="center"/>
          </w:tcPr>
          <w:p w14:paraId="35B1F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E401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5986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7B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7D81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C2C0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89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F54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3325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3DF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13.15</w:t>
            </w:r>
          </w:p>
        </w:tc>
        <w:tc>
          <w:tcPr>
            <w:tcW w:w="740" w:type="dxa"/>
            <w:noWrap w:val="0"/>
            <w:vAlign w:val="center"/>
          </w:tcPr>
          <w:p w14:paraId="35C96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E544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982A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w:t>
            </w:r>
          </w:p>
        </w:tc>
        <w:tc>
          <w:tcPr>
            <w:tcW w:w="740" w:type="dxa"/>
            <w:noWrap w:val="0"/>
            <w:vAlign w:val="center"/>
          </w:tcPr>
          <w:p w14:paraId="7F0CB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036D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A08E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79F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9B9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1221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B844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0.66</w:t>
            </w:r>
          </w:p>
        </w:tc>
        <w:tc>
          <w:tcPr>
            <w:tcW w:w="740" w:type="dxa"/>
            <w:noWrap w:val="0"/>
            <w:vAlign w:val="center"/>
          </w:tcPr>
          <w:p w14:paraId="1A68D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C8A9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8A77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169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66D4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9482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ACD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013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32E3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5068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37.11</w:t>
            </w:r>
          </w:p>
        </w:tc>
        <w:tc>
          <w:tcPr>
            <w:tcW w:w="740" w:type="dxa"/>
            <w:noWrap w:val="0"/>
            <w:vAlign w:val="center"/>
          </w:tcPr>
          <w:p w14:paraId="0B6AB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DD8A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2770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84A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F15C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6A6B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421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079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6A6E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A6D3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691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A39F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1AD5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C8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AB7C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A240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4F7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82A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ED31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24AE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w:t>
            </w:r>
          </w:p>
        </w:tc>
        <w:tc>
          <w:tcPr>
            <w:tcW w:w="740" w:type="dxa"/>
            <w:noWrap w:val="0"/>
            <w:vAlign w:val="center"/>
          </w:tcPr>
          <w:p w14:paraId="374A8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3A3A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A361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61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6D4A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235E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8A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AAE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84D0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91F2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109.55</w:t>
            </w:r>
          </w:p>
        </w:tc>
        <w:tc>
          <w:tcPr>
            <w:tcW w:w="740" w:type="dxa"/>
            <w:noWrap w:val="0"/>
            <w:vAlign w:val="center"/>
          </w:tcPr>
          <w:p w14:paraId="59558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97B3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92DC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625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AE6A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0FD0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93A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19C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BAD8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A9A1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23.59</w:t>
            </w:r>
          </w:p>
        </w:tc>
        <w:tc>
          <w:tcPr>
            <w:tcW w:w="740" w:type="dxa"/>
            <w:noWrap w:val="0"/>
            <w:vAlign w:val="center"/>
          </w:tcPr>
          <w:p w14:paraId="66DB8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43BE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CC87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1F97A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D5AF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BF4D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DF6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EA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C873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5809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85.96</w:t>
            </w:r>
          </w:p>
        </w:tc>
        <w:tc>
          <w:tcPr>
            <w:tcW w:w="740" w:type="dxa"/>
            <w:noWrap w:val="0"/>
            <w:vAlign w:val="center"/>
          </w:tcPr>
          <w:p w14:paraId="5DD79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7132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8C2B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046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5B80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342C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496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1B5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C6DD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5B44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676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0B9C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76C3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752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5941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05EC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AB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D68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A337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C6DE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871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C253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094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40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4767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018C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9C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31D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BC82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C425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88F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4B38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9700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55C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62CC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0FFE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612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AC0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C7EB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E186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5EF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0744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D62C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3D7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6948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C8FD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A9D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FC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AE0A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9950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79F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FEF1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19FC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w:t>
            </w:r>
          </w:p>
        </w:tc>
        <w:tc>
          <w:tcPr>
            <w:tcW w:w="740" w:type="dxa"/>
            <w:noWrap w:val="0"/>
            <w:vAlign w:val="center"/>
          </w:tcPr>
          <w:p w14:paraId="22C93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40CC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BDD5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E74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5F1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EE6C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233B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9C8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CAC6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5B6B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740" w:type="dxa"/>
            <w:noWrap w:val="0"/>
            <w:vAlign w:val="center"/>
          </w:tcPr>
          <w:p w14:paraId="2279A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48CC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39E5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24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471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09B2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9A49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C4A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F053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9A1B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w:t>
            </w:r>
          </w:p>
        </w:tc>
        <w:tc>
          <w:tcPr>
            <w:tcW w:w="740" w:type="dxa"/>
            <w:noWrap w:val="0"/>
            <w:vAlign w:val="center"/>
          </w:tcPr>
          <w:p w14:paraId="1CCD2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384C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977F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DC7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56A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37BB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DDEA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759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0890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26F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19.87</w:t>
            </w:r>
          </w:p>
        </w:tc>
        <w:tc>
          <w:tcPr>
            <w:tcW w:w="740" w:type="dxa"/>
            <w:noWrap w:val="0"/>
            <w:vAlign w:val="center"/>
          </w:tcPr>
          <w:p w14:paraId="7D8D6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A8C5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DFEA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B41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AA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45A3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A2D8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E23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CE43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42B2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BC4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F0D7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5FD5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BEC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152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8DF2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C0D4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A4A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3E65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36F1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740" w:type="dxa"/>
            <w:noWrap w:val="0"/>
            <w:vAlign w:val="center"/>
          </w:tcPr>
          <w:p w14:paraId="1BCC7B9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43EF12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574B07C">
            <w:pPr>
              <w:widowControl w:val="0"/>
              <w:jc w:val="both"/>
              <w:rPr>
                <w:rFonts w:ascii="Calibri" w:hAnsi="Calibri" w:eastAsia="仿宋_GB2312" w:cs="Arial"/>
                <w:kern w:val="2"/>
                <w:sz w:val="32"/>
                <w:szCs w:val="24"/>
                <w:lang w:val="en-US" w:eastAsia="zh-CN" w:bidi="ar-SA"/>
              </w:rPr>
            </w:pPr>
          </w:p>
        </w:tc>
      </w:tr>
      <w:tr w14:paraId="3E61A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3BF7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E2FD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615.68</w:t>
            </w:r>
          </w:p>
        </w:tc>
        <w:tc>
          <w:tcPr>
            <w:tcW w:w="7440" w:type="dxa"/>
            <w:gridSpan w:val="5"/>
            <w:noWrap w:val="0"/>
            <w:vAlign w:val="center"/>
          </w:tcPr>
          <w:p w14:paraId="0784D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3DE2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48.79</w:t>
            </w:r>
          </w:p>
        </w:tc>
      </w:tr>
      <w:tr w14:paraId="212B3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85EA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45FFAB7">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29DACA2D">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EBE626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7AD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36A9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E6EB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4B5F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部门：中共许昌市委党史和地方史志研究室</w:t>
            </w:r>
          </w:p>
        </w:tc>
        <w:tc>
          <w:tcPr>
            <w:tcW w:w="2000" w:type="dxa"/>
            <w:noWrap w:val="0"/>
            <w:vAlign w:val="center"/>
          </w:tcPr>
          <w:p w14:paraId="4379C8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BFEA2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29A47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E747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6FB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DF16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C51F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EEE8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F829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0314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AF14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6856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FB285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FCB42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3A2E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7580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790A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EBA4CF4">
            <w:pPr>
              <w:widowControl w:val="0"/>
              <w:jc w:val="both"/>
              <w:rPr>
                <w:rFonts w:ascii="Calibri" w:hAnsi="Calibri" w:eastAsia="仿宋_GB2312" w:cs="Arial"/>
                <w:kern w:val="2"/>
                <w:sz w:val="32"/>
                <w:szCs w:val="24"/>
                <w:lang w:val="en-US" w:eastAsia="zh-CN" w:bidi="ar-SA"/>
              </w:rPr>
            </w:pPr>
          </w:p>
        </w:tc>
      </w:tr>
      <w:tr w14:paraId="5EAD4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29059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AF7D3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1338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F7BB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351C7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5124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AAF0F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0A5B8D6">
            <w:pPr>
              <w:widowControl w:val="0"/>
              <w:jc w:val="both"/>
              <w:rPr>
                <w:rFonts w:ascii="Calibri" w:hAnsi="Calibri" w:eastAsia="仿宋_GB2312" w:cs="Arial"/>
                <w:kern w:val="2"/>
                <w:sz w:val="32"/>
                <w:szCs w:val="24"/>
                <w:lang w:val="en-US" w:eastAsia="zh-CN" w:bidi="ar-SA"/>
              </w:rPr>
            </w:pPr>
          </w:p>
        </w:tc>
      </w:tr>
      <w:tr w14:paraId="28C12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BF3175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6F80C6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B62F1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D417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A0B3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D750F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5354C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0964489">
            <w:pPr>
              <w:widowControl w:val="0"/>
              <w:jc w:val="both"/>
              <w:rPr>
                <w:rFonts w:ascii="Calibri" w:hAnsi="Calibri" w:eastAsia="仿宋_GB2312" w:cs="Arial"/>
                <w:kern w:val="2"/>
                <w:sz w:val="32"/>
                <w:szCs w:val="24"/>
                <w:lang w:val="en-US" w:eastAsia="zh-CN" w:bidi="ar-SA"/>
              </w:rPr>
            </w:pPr>
          </w:p>
        </w:tc>
      </w:tr>
      <w:tr w14:paraId="6AA86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5FC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52B4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6859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6F3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C8CA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4C88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3A6A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46C5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BCF2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8A63ED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83A8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38094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DE50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7C5E3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2FC9DC">
            <w:pPr>
              <w:widowControl w:val="0"/>
              <w:jc w:val="both"/>
              <w:rPr>
                <w:rFonts w:ascii="Calibri" w:hAnsi="Calibri" w:eastAsia="仿宋_GB2312" w:cs="Arial"/>
                <w:kern w:val="2"/>
                <w:sz w:val="32"/>
                <w:szCs w:val="24"/>
                <w:lang w:val="en-US" w:eastAsia="zh-CN" w:bidi="ar-SA"/>
              </w:rPr>
            </w:pPr>
          </w:p>
        </w:tc>
      </w:tr>
      <w:tr w14:paraId="716A0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0DE3C1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70AA22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071E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D36317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D2DF4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AB3A3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1D6DD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EEC13FE">
            <w:pPr>
              <w:widowControl w:val="0"/>
              <w:jc w:val="both"/>
              <w:rPr>
                <w:rFonts w:ascii="Calibri" w:hAnsi="Calibri" w:eastAsia="仿宋_GB2312" w:cs="Arial"/>
                <w:kern w:val="2"/>
                <w:sz w:val="32"/>
                <w:szCs w:val="24"/>
                <w:lang w:val="en-US" w:eastAsia="zh-CN" w:bidi="ar-SA"/>
              </w:rPr>
            </w:pPr>
          </w:p>
        </w:tc>
      </w:tr>
      <w:tr w14:paraId="722B5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A2B6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72DFB3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D43A89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3EBF02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16B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CF11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404E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11469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部门：中共许昌市委党史和地方史志研究室</w:t>
            </w:r>
          </w:p>
        </w:tc>
        <w:tc>
          <w:tcPr>
            <w:tcW w:w="2000" w:type="dxa"/>
            <w:noWrap w:val="0"/>
            <w:vAlign w:val="center"/>
          </w:tcPr>
          <w:p w14:paraId="083D2AC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763FC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F86B9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4032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919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9F53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5B7A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13F3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0CF3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7858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A5B9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F4E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D59D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FB8AFE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7B6F97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4B692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D9F66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B1B586B">
            <w:pPr>
              <w:widowControl w:val="0"/>
              <w:jc w:val="both"/>
              <w:rPr>
                <w:rFonts w:ascii="Calibri" w:hAnsi="Calibri" w:eastAsia="仿宋_GB2312" w:cs="Arial"/>
                <w:kern w:val="2"/>
                <w:sz w:val="32"/>
                <w:szCs w:val="24"/>
                <w:lang w:val="en-US" w:eastAsia="zh-CN" w:bidi="ar-SA"/>
              </w:rPr>
            </w:pPr>
          </w:p>
        </w:tc>
      </w:tr>
      <w:tr w14:paraId="194A2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D43DA7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6B5175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F3487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0B1B4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DAE955A">
            <w:pPr>
              <w:widowControl w:val="0"/>
              <w:jc w:val="both"/>
              <w:rPr>
                <w:rFonts w:ascii="Calibri" w:hAnsi="Calibri" w:eastAsia="仿宋_GB2312" w:cs="Arial"/>
                <w:kern w:val="2"/>
                <w:sz w:val="32"/>
                <w:szCs w:val="24"/>
                <w:lang w:val="en-US" w:eastAsia="zh-CN" w:bidi="ar-SA"/>
              </w:rPr>
            </w:pPr>
          </w:p>
        </w:tc>
      </w:tr>
      <w:tr w14:paraId="07D3F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2C09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56F4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FB86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2C85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8086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5AE9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E3B8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B1CC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E280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7ED6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C76782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026424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3AD1F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31E332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4241E6D">
            <w:pPr>
              <w:widowControl w:val="0"/>
              <w:jc w:val="both"/>
              <w:rPr>
                <w:rFonts w:ascii="Calibri" w:hAnsi="Calibri" w:eastAsia="仿宋_GB2312" w:cs="Arial"/>
                <w:kern w:val="2"/>
                <w:sz w:val="32"/>
                <w:szCs w:val="24"/>
                <w:lang w:val="en-US" w:eastAsia="zh-CN" w:bidi="ar-SA"/>
              </w:rPr>
            </w:pPr>
          </w:p>
        </w:tc>
      </w:tr>
      <w:tr w14:paraId="57E48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E9C2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36FEC25">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CEB4DF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1F9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4AB2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735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2258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部门：中共许昌市委党史和地方史志研究室</w:t>
            </w:r>
          </w:p>
        </w:tc>
        <w:tc>
          <w:tcPr>
            <w:tcW w:w="2000" w:type="dxa"/>
            <w:noWrap w:val="0"/>
            <w:vAlign w:val="center"/>
          </w:tcPr>
          <w:p w14:paraId="722FF2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814A3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946F5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0E4A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C8EA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5A1C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BA38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90B9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F5C5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FF2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B524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C383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20E5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8F31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3DFE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B670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5C28CF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6C10D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483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018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8B8A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B4C62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FF513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C6827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BEE7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DDA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9D9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3D466FB">
            <w:pPr>
              <w:widowControl w:val="0"/>
              <w:jc w:val="both"/>
              <w:rPr>
                <w:rFonts w:ascii="Calibri" w:hAnsi="Calibri" w:eastAsia="仿宋_GB2312" w:cs="Arial"/>
                <w:kern w:val="2"/>
                <w:sz w:val="32"/>
                <w:szCs w:val="24"/>
                <w:lang w:val="en-US" w:eastAsia="zh-CN" w:bidi="ar-SA"/>
              </w:rPr>
            </w:pPr>
          </w:p>
        </w:tc>
      </w:tr>
      <w:tr w14:paraId="53656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752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4007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7B22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7B6A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107F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EC95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5284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8B5F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95EF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88B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3656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7012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BCCA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CFA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94BA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65A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6DAD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556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EE41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AD4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2.07</w:t>
            </w:r>
          </w:p>
        </w:tc>
        <w:tc>
          <w:tcPr>
            <w:tcW w:w="1160" w:type="dxa"/>
            <w:noWrap w:val="0"/>
            <w:vAlign w:val="center"/>
          </w:tcPr>
          <w:p w14:paraId="698B6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741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1.45</w:t>
            </w:r>
          </w:p>
        </w:tc>
        <w:tc>
          <w:tcPr>
            <w:tcW w:w="1160" w:type="dxa"/>
            <w:noWrap w:val="0"/>
            <w:vAlign w:val="center"/>
          </w:tcPr>
          <w:p w14:paraId="42D1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C31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1.45</w:t>
            </w:r>
          </w:p>
        </w:tc>
        <w:tc>
          <w:tcPr>
            <w:tcW w:w="1198" w:type="dxa"/>
            <w:noWrap w:val="0"/>
            <w:vAlign w:val="center"/>
          </w:tcPr>
          <w:p w14:paraId="6D8C2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0.62</w:t>
            </w:r>
          </w:p>
        </w:tc>
      </w:tr>
      <w:tr w14:paraId="70A52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B568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CBDA7B5">
      <w:pPr>
        <w:sectPr>
          <w:pgSz w:w="16838" w:h="11906" w:orient="landscape"/>
          <w:pgMar w:top="1800" w:right="1440" w:bottom="1800" w:left="1440" w:header="720" w:footer="720" w:gutter="0"/>
          <w:pgNumType w:fmt="numberInDash"/>
          <w:cols w:space="720" w:num="1"/>
          <w:docGrid w:type="lines" w:linePitch="312" w:charSpace="0"/>
        </w:sectPr>
      </w:pPr>
    </w:p>
    <w:p w14:paraId="109E7F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AD6E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72F0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CEE4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F0E4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EB5D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B540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64D4E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7338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5F5A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577FB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095470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709.18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与上年度相比，收、支总计各增加8.64万元，增长1.23%，主要原因是2025年补发工资及人员晋级晋档；2025年下半年调整社保基数；2025年8月，我室调入一名县级干部等。</w:t>
      </w:r>
    </w:p>
    <w:p w14:paraId="221ABA8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1DB6C04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2025年度收入合计709.18万元，其中：财政拨款收入709.18万元，占100.00%。</w:t>
      </w:r>
    </w:p>
    <w:p w14:paraId="010C4C6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83C45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年度支出合计709.18万元，其中：基本支出664.47万元，占93.70%;项目支出44.71万元，占6.30%。</w:t>
      </w:r>
    </w:p>
    <w:p w14:paraId="358AF54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6283F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709.18万元。与上年度相比，财政拨款收、支总计各增加8.64万元，增长1.23%，主要原因是2025年补发工资及人员晋级晋档；2025年下半年调整社保基数；2025年8月，我室调入一名县级干部等。</w:t>
      </w:r>
    </w:p>
    <w:p w14:paraId="3D9027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E80FA6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F46E2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709.18万元，占支出合计的100.00%。与上年度相比，一般公共预算财政拨款支出增加8.64万元，增长1.23%，主要原因是2025年补发工资及人员晋级晋档；2025年下半年调整社保基数；2025年8月，我室调入一名县级干部等。</w:t>
      </w:r>
    </w:p>
    <w:p w14:paraId="2336A08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B54F3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709.18万元，主要用于以下方面：一般公共服务（类）支出444.03万元，占62.61%;社会保障和就业（类）支出196.70万元，占27.74%;卫生健康（类）支出29.28万元，占4.13%;农林水（类）支出2.05万元，占0.29%;住房保障（类）支出37.11万元，占5.23%。</w:t>
      </w:r>
    </w:p>
    <w:p w14:paraId="6C64CEE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78263F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2025年度一般公共预算财政拨款支出年初预算为609.92万元，支出决算为709.18万元，完成年初预算的116.27%。其中：</w:t>
      </w:r>
    </w:p>
    <w:p w14:paraId="5C8ADB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377.65万元，支出决算为401.72万元，完成年初预算的106.37%。决算数与年初预算数存在差异的主要原因是2025年补发工资及人员晋级晋档；2025年下半年调整社保基数；2025年8月，我室调入一名县级干部等。</w:t>
      </w:r>
    </w:p>
    <w:p w14:paraId="395F6C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。年初预算为22.02万元，支出决算为22.02万元，完成年初预算的100.00%。决算数与年初预算数不存在差异。</w:t>
      </w:r>
    </w:p>
    <w:p w14:paraId="24D5DC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。年初预算为0.00万元，支出决算为20.29万元。决算数与年初预算数存在差异的主要原因是发放2024年未休假补贴、优秀公务员奖励金、平安单位奖。</w:t>
      </w:r>
    </w:p>
    <w:p w14:paraId="348BF1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。年初预算为104.06万元，支出决算为100.98万元，完成年初预算的97.03%。决算数与年初预算数存在差异的主要原因是2025年去世2名退休人员。</w:t>
      </w:r>
    </w:p>
    <w:p w14:paraId="0312CA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。年初预算为4.77万元，支出决算为4.77万元，完成年初预算的100.00%。决算数与年初预算数不存在差异。</w:t>
      </w:r>
    </w:p>
    <w:p w14:paraId="6E6125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。年初预算为39.53万元，支出决算为40.01万元，完成年初预算的101.20%。决算数与年初预算数存在差异的主要原因是2025年下半年调整社保基数；2025年8月，我室调入一名县级干部等。</w:t>
      </w:r>
    </w:p>
    <w:p w14:paraId="4C2D5B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。年初预算为0.00万元，支出决算为50.96万元。决算数与年初预算数存在差异的主要原因是2025年去世2名退休人员。</w:t>
      </w:r>
    </w:p>
    <w:p w14:paraId="1841EC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。年初预算为11.93万元，支出决算为12.33万元，完成年初预算的103.35%。决算数与年初预算数存在差异的主要原因是2025年下半年调整社保基数；2025年8月，我室调入一名县级干部等。</w:t>
      </w:r>
    </w:p>
    <w:p w14:paraId="144540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。年初预算为12.85万元，支出决算为13.15万元，完成年初预算的102.31%。决算数与年初预算数存在差异的主要原因是2025年下半年调整社保基数；2025年8月，我室调入一名县级干部等。</w:t>
      </w:r>
    </w:p>
    <w:p w14:paraId="21CE39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。年初预算为0.00万元，支出决算为3.81万元。决算数与年初预算数存在差异的主要原因是2025年下半年调整社保基数；2025年8月，我室调入一名县级干部等。</w:t>
      </w:r>
    </w:p>
    <w:p w14:paraId="03C7A2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。年初预算为0.00万元，支出决算为2.05万元。决算数与年初预算数存在差异的主要原因是发放驻村干部第一书记补助。</w:t>
      </w:r>
    </w:p>
    <w:p w14:paraId="4CEFF7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。年初预算为37.11万元，支出决算为37.11万元，完成年初预算的100.00%。决算数与年初预算数不存在差异。</w:t>
      </w:r>
    </w:p>
    <w:p w14:paraId="5A56181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47746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年度一般公共预算财政拨款基本支出664.47万元。其中：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615.68万元，主要包括：基本工资、奖金、津贴补贴、机关事业单位基本养老保险缴费、职工基本医疗保险缴费、公务员医疗补助缴费、其他社会保障缴费、住房公积金、其他工资福利支出、离休费、退休费；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48.79万元，主要包括：办公费、印刷费、电费、物业管理费、培训费、委托业务费、工会经费、福利费、公务用车运行维护费、税金及附加费用。</w:t>
      </w:r>
    </w:p>
    <w:p w14:paraId="6CCCFEB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331FA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000B507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261EB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197178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C9E8A1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9FEF6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4.00万元，支出决算为2.07万元，完成预算的51.73%。2025年度一般公共预算财政拨款“三公”经费支出决算数与预算数存在差异的主要原因是厉行节约，压缩“三公”经费支出。</w:t>
      </w:r>
    </w:p>
    <w:p w14:paraId="25CFD75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36B73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1.45万元，完成预算的36.20%，占69.98%；公务接待费支出决算0.62万元，完成预算的100.00%，占30.02%。具体情况如下：</w:t>
      </w:r>
    </w:p>
    <w:p w14:paraId="068C5D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F70BD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预算为4.00万元，支出决算为1.45万元，完成预算的36.20%。决算数与预算数存在差异的主要原因是厉行节约，压缩“三公”经费支出。其中：</w:t>
      </w:r>
    </w:p>
    <w:p w14:paraId="0B66A1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AC7A7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1.45万元。主要用于保险税费、加油费和维修保养费等。2025年期末，部门开支财政拨款的公务用车保有量为1辆。</w:t>
      </w:r>
    </w:p>
    <w:p w14:paraId="183A2C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0.62万元，完成预算的0.00%。决算数与预算数存在差异的主要原因是接待中央党史和文献研究院曲鹏一行8人到许昌调研红色资源开发利用，中央党史和文献研究院李树泉一行13人实地调查襄城县抗战历史实物，省室二处处长牛珂珂一行6人到襄城县调查襄城县抗战历史情况，省室副主任李海民一行4人到许昌调研党史正本编纂、红色资源和方志资源保护开发利用，省室副主任高东海一行4人到许昌调研第十期全国年鉴主编培训班准备情况，福建党史方志办钟兆云一行5人、省室副主任张守四一行7人，到许昌围绕党史宣传、短视频制作、纪念场馆陈列、党史刊物采编等展开调研。其中：</w:t>
      </w:r>
    </w:p>
    <w:p w14:paraId="6AC4854A">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0E101D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其他国内公务接待支出0万元。主要用于接待到许昌调研。2025年共接待国内来访团组0个、来宾0人次（不包括陪同人员）。</w:t>
      </w:r>
    </w:p>
    <w:p w14:paraId="0959B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A1637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2025年度机关运行经费支出48.79万元，比2024年减少0.28万元，下降0.56%。主要原因是2024年10月，我室调出1人，编制2025年预算时，工会经费、福利费、教育费的基数降低。</w:t>
      </w:r>
    </w:p>
    <w:p w14:paraId="44FED8D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90A6F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448CB9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57F4E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54024C6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425DF7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CC16AB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根据预算绩效管理要求，本部门全面开展2025年度预算项目支出绩效自评，涉及项目2个，预算支出24.15万元。</w:t>
      </w:r>
    </w:p>
    <w:p w14:paraId="43C5013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许昌年鉴2025》编印费等2个项目开展部门评价，涉及预算支出24.15万元。从评价情况来看，项目目标明确、具体，项目资金专款专用，有效确保了项目的实施。《许昌年鉴2025》编印费项目绩效自评情况，项目金额22.10万元，自评平均得分为99.3分；2025年许昌市派驻村第一书记补助经费项目绩效自评情况，项目金额2.05万元，自评得分为100分。</w:t>
      </w:r>
    </w:p>
    <w:p w14:paraId="1693B2B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EC736D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许昌年鉴2025》编印费等2个项目的绩效自评结果。1.《许昌年鉴2025》编印费项目绩效自评情况：根据年初设定的绩效目标，项目绩效自评得分为99.3分。项目全年预算数为22.1万元，执行数为20.64万元，完成预算的93.4%。项目绩效目标完成情况：一是地图编制及更新合同已经签订，但对方尚未完成地图制作，未进行支付，不影响该项的绩效目标。二是其他所设绩效目标指标均完成。</w:t>
      </w:r>
    </w:p>
    <w:p w14:paraId="7E6AB63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2.2025年许昌市派驻村第一书记补助经费项目绩效自评情况：根据年初设定的绩效目标，项目绩效自评得分为100分。项目全年预算数为2.05万元，执行数为2.05万元，完成预算的100%。项目绩效目标完成情况：一是驻村天数符合要求，二是各项工作按期完成</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三是第一书记作用发挥明显。</w:t>
      </w:r>
      <w:bookmarkStart w:id="0" w:name="_GoBack"/>
      <w:bookmarkEnd w:id="0"/>
    </w:p>
    <w:p w14:paraId="10AA2108">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3761637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7CFCB3B">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C294FAA">
      <w:pPr>
        <w:rPr>
          <w:rFonts w:hint="eastAsia"/>
        </w:rPr>
      </w:pPr>
      <w:r>
        <w:rPr>
          <w:rFonts w:hint="eastAsia" w:ascii="黑体" w:hAnsi="宋体" w:eastAsia="黑体" w:cs="宋体"/>
          <w:kern w:val="0"/>
          <w:sz w:val="28"/>
          <w:szCs w:val="28"/>
          <w:lang w:eastAsia="zh-CN"/>
        </w:rPr>
        <w:tab/>
      </w:r>
      <w:r>
        <w:rPr>
          <w:rFonts w:hint="eastAsia"/>
          <w:lang w:eastAsia="zh-CN"/>
        </w:rPr>
        <w:tab/>
      </w:r>
    </w:p>
    <w:p w14:paraId="57C3FA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898D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1BF8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3F9A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EFBF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8C6D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4CFC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049E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7191B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857AB1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1A398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CD561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727FA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BADC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7698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B6B72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19E21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BBB53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31A07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4597E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4EB67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EC7E6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2494D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1E433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45F26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EA1E2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04341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02851F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BE724D">
      <w:pPr>
        <w:pStyle w:val="2"/>
        <w:rPr>
          <w:rFonts w:hint="eastAsia" w:ascii="仿宋" w:hAnsi="仿宋" w:eastAsia="仿宋" w:cs="仿宋"/>
          <w:kern w:val="2"/>
          <w:sz w:val="32"/>
          <w:szCs w:val="32"/>
          <w:lang w:val="en-US" w:eastAsia="zh-CN"/>
        </w:rPr>
      </w:pPr>
    </w:p>
    <w:p w14:paraId="5EBD0CE2">
      <w:pPr>
        <w:pStyle w:val="2"/>
        <w:rPr>
          <w:rFonts w:hint="eastAsia" w:ascii="仿宋" w:hAnsi="仿宋" w:eastAsia="仿宋" w:cs="仿宋"/>
          <w:kern w:val="2"/>
          <w:sz w:val="32"/>
          <w:szCs w:val="32"/>
          <w:lang w:val="en-US" w:eastAsia="zh-CN"/>
        </w:rPr>
      </w:pPr>
    </w:p>
    <w:p w14:paraId="4311D290">
      <w:pPr>
        <w:pStyle w:val="2"/>
        <w:rPr>
          <w:rFonts w:hint="eastAsia" w:ascii="仿宋" w:hAnsi="仿宋" w:eastAsia="仿宋" w:cs="仿宋"/>
          <w:kern w:val="2"/>
          <w:sz w:val="32"/>
          <w:szCs w:val="32"/>
          <w:lang w:val="en-US" w:eastAsia="zh-CN"/>
        </w:rPr>
      </w:pPr>
    </w:p>
    <w:p w14:paraId="296BA88D">
      <w:pPr>
        <w:pStyle w:val="2"/>
        <w:rPr>
          <w:rFonts w:hint="eastAsia" w:ascii="仿宋" w:hAnsi="仿宋" w:eastAsia="仿宋" w:cs="仿宋"/>
          <w:kern w:val="2"/>
          <w:sz w:val="32"/>
          <w:szCs w:val="32"/>
          <w:lang w:val="en-US" w:eastAsia="zh-CN"/>
        </w:rPr>
      </w:pPr>
    </w:p>
    <w:p w14:paraId="4282892D">
      <w:pPr>
        <w:pStyle w:val="2"/>
        <w:rPr>
          <w:rFonts w:hint="eastAsia" w:ascii="仿宋" w:hAnsi="仿宋" w:eastAsia="仿宋" w:cs="仿宋"/>
          <w:kern w:val="2"/>
          <w:sz w:val="32"/>
          <w:szCs w:val="32"/>
          <w:lang w:val="en-US" w:eastAsia="zh-CN"/>
        </w:rPr>
      </w:pPr>
    </w:p>
    <w:p w14:paraId="2E589CB7">
      <w:pPr>
        <w:pStyle w:val="2"/>
        <w:rPr>
          <w:rFonts w:hint="eastAsia" w:ascii="仿宋" w:hAnsi="仿宋" w:eastAsia="仿宋" w:cs="仿宋"/>
          <w:kern w:val="2"/>
          <w:sz w:val="32"/>
          <w:szCs w:val="32"/>
          <w:lang w:val="en-US" w:eastAsia="zh-CN"/>
        </w:rPr>
      </w:pPr>
    </w:p>
    <w:p w14:paraId="1AC0EB1B">
      <w:pPr>
        <w:pStyle w:val="2"/>
        <w:rPr>
          <w:rFonts w:hint="eastAsia" w:ascii="仿宋" w:hAnsi="仿宋" w:eastAsia="仿宋" w:cs="仿宋"/>
          <w:kern w:val="2"/>
          <w:sz w:val="32"/>
          <w:szCs w:val="32"/>
          <w:lang w:val="en-US" w:eastAsia="zh-CN"/>
        </w:rPr>
      </w:pPr>
    </w:p>
    <w:p w14:paraId="3D7B11F4">
      <w:pPr>
        <w:pStyle w:val="2"/>
        <w:rPr>
          <w:rFonts w:hint="eastAsia" w:ascii="仿宋" w:hAnsi="仿宋" w:eastAsia="仿宋" w:cs="仿宋"/>
          <w:kern w:val="2"/>
          <w:sz w:val="32"/>
          <w:szCs w:val="32"/>
          <w:lang w:val="en-US" w:eastAsia="zh-CN"/>
        </w:rPr>
      </w:pPr>
    </w:p>
    <w:p w14:paraId="6106FFB5">
      <w:pPr>
        <w:pStyle w:val="2"/>
        <w:rPr>
          <w:rFonts w:hint="eastAsia" w:ascii="仿宋" w:hAnsi="仿宋" w:eastAsia="仿宋" w:cs="仿宋"/>
          <w:kern w:val="2"/>
          <w:sz w:val="32"/>
          <w:szCs w:val="32"/>
          <w:lang w:val="en-US" w:eastAsia="zh-CN"/>
        </w:rPr>
      </w:pPr>
    </w:p>
    <w:p w14:paraId="74333E68">
      <w:pPr>
        <w:pStyle w:val="2"/>
        <w:rPr>
          <w:rFonts w:hint="eastAsia" w:ascii="仿宋" w:hAnsi="仿宋" w:eastAsia="仿宋" w:cs="仿宋"/>
          <w:kern w:val="2"/>
          <w:sz w:val="32"/>
          <w:szCs w:val="32"/>
          <w:lang w:val="en-US" w:eastAsia="zh-CN"/>
        </w:rPr>
      </w:pPr>
    </w:p>
    <w:p w14:paraId="421D9D0A">
      <w:pPr>
        <w:pStyle w:val="2"/>
        <w:rPr>
          <w:rFonts w:hint="eastAsia" w:ascii="仿宋" w:hAnsi="仿宋" w:eastAsia="仿宋" w:cs="仿宋"/>
          <w:kern w:val="2"/>
          <w:sz w:val="32"/>
          <w:szCs w:val="32"/>
          <w:lang w:val="en-US" w:eastAsia="zh-CN"/>
        </w:rPr>
      </w:pPr>
    </w:p>
    <w:p w14:paraId="03C824D0">
      <w:pPr>
        <w:pStyle w:val="2"/>
        <w:rPr>
          <w:rFonts w:hint="eastAsia" w:ascii="仿宋" w:hAnsi="仿宋" w:eastAsia="仿宋" w:cs="仿宋"/>
          <w:kern w:val="2"/>
          <w:sz w:val="32"/>
          <w:szCs w:val="32"/>
          <w:lang w:val="en-US" w:eastAsia="zh-CN"/>
        </w:rPr>
      </w:pPr>
    </w:p>
    <w:p w14:paraId="09773047">
      <w:pPr>
        <w:pStyle w:val="2"/>
        <w:rPr>
          <w:rFonts w:hint="eastAsia" w:ascii="仿宋" w:hAnsi="仿宋" w:eastAsia="仿宋" w:cs="仿宋"/>
          <w:kern w:val="2"/>
          <w:sz w:val="32"/>
          <w:szCs w:val="32"/>
          <w:lang w:val="en-US" w:eastAsia="zh-CN"/>
        </w:rPr>
      </w:pPr>
    </w:p>
    <w:p w14:paraId="742DC828">
      <w:pPr>
        <w:pStyle w:val="2"/>
        <w:rPr>
          <w:rFonts w:hint="eastAsia" w:ascii="仿宋" w:hAnsi="仿宋" w:eastAsia="仿宋" w:cs="仿宋"/>
          <w:kern w:val="2"/>
          <w:sz w:val="32"/>
          <w:szCs w:val="32"/>
          <w:lang w:val="en-US" w:eastAsia="zh-CN"/>
        </w:rPr>
      </w:pPr>
    </w:p>
    <w:p w14:paraId="6F0AA7EC">
      <w:pPr>
        <w:pStyle w:val="2"/>
        <w:rPr>
          <w:rFonts w:hint="eastAsia" w:ascii="仿宋" w:hAnsi="仿宋" w:eastAsia="仿宋" w:cs="仿宋"/>
          <w:kern w:val="2"/>
          <w:sz w:val="32"/>
          <w:szCs w:val="32"/>
          <w:lang w:val="en-US" w:eastAsia="zh-CN"/>
        </w:rPr>
      </w:pPr>
    </w:p>
    <w:p w14:paraId="1A267E81">
      <w:pPr>
        <w:pStyle w:val="2"/>
        <w:rPr>
          <w:rFonts w:hint="eastAsia" w:ascii="仿宋" w:hAnsi="仿宋" w:eastAsia="仿宋" w:cs="仿宋"/>
          <w:kern w:val="2"/>
          <w:sz w:val="32"/>
          <w:szCs w:val="32"/>
          <w:lang w:val="en-US" w:eastAsia="zh-CN"/>
        </w:rPr>
      </w:pPr>
    </w:p>
    <w:p w14:paraId="41D461D8">
      <w:pPr>
        <w:pStyle w:val="2"/>
        <w:rPr>
          <w:rFonts w:hint="eastAsia" w:ascii="仿宋" w:hAnsi="仿宋" w:eastAsia="仿宋" w:cs="仿宋"/>
          <w:kern w:val="2"/>
          <w:sz w:val="32"/>
          <w:szCs w:val="32"/>
          <w:lang w:val="en-US" w:eastAsia="zh-CN"/>
        </w:rPr>
      </w:pPr>
    </w:p>
    <w:p w14:paraId="2BAB19F5">
      <w:pPr>
        <w:pStyle w:val="2"/>
        <w:rPr>
          <w:rFonts w:hint="eastAsia" w:ascii="仿宋" w:hAnsi="仿宋" w:eastAsia="仿宋" w:cs="仿宋"/>
          <w:kern w:val="2"/>
          <w:sz w:val="32"/>
          <w:szCs w:val="32"/>
          <w:lang w:val="en-US" w:eastAsia="zh-CN"/>
        </w:rPr>
      </w:pPr>
    </w:p>
    <w:p w14:paraId="11EA1006">
      <w:pPr>
        <w:pStyle w:val="2"/>
        <w:rPr>
          <w:rFonts w:hint="eastAsia" w:ascii="仿宋" w:hAnsi="仿宋" w:eastAsia="仿宋" w:cs="仿宋"/>
          <w:kern w:val="2"/>
          <w:sz w:val="32"/>
          <w:szCs w:val="32"/>
          <w:lang w:val="en-US" w:eastAsia="zh-CN"/>
        </w:rPr>
      </w:pPr>
    </w:p>
    <w:p w14:paraId="0030AAC6">
      <w:pPr>
        <w:pStyle w:val="2"/>
        <w:rPr>
          <w:rFonts w:hint="eastAsia" w:ascii="仿宋" w:hAnsi="仿宋" w:eastAsia="仿宋" w:cs="仿宋"/>
          <w:kern w:val="2"/>
          <w:sz w:val="32"/>
          <w:szCs w:val="32"/>
          <w:lang w:val="en-US" w:eastAsia="zh-CN"/>
        </w:rPr>
      </w:pPr>
    </w:p>
    <w:p w14:paraId="7CA7B6FE">
      <w:pPr>
        <w:pStyle w:val="2"/>
        <w:rPr>
          <w:rFonts w:hint="eastAsia" w:ascii="仿宋" w:hAnsi="仿宋" w:eastAsia="仿宋" w:cs="仿宋"/>
          <w:kern w:val="2"/>
          <w:sz w:val="32"/>
          <w:szCs w:val="32"/>
          <w:lang w:val="en-US" w:eastAsia="zh-CN"/>
        </w:rPr>
      </w:pPr>
    </w:p>
    <w:p w14:paraId="283CE876">
      <w:pPr>
        <w:pStyle w:val="2"/>
        <w:rPr>
          <w:rFonts w:hint="eastAsia" w:ascii="仿宋" w:hAnsi="仿宋" w:eastAsia="仿宋" w:cs="仿宋"/>
          <w:kern w:val="2"/>
          <w:sz w:val="32"/>
          <w:szCs w:val="32"/>
          <w:lang w:val="en-US" w:eastAsia="zh-CN"/>
        </w:rPr>
      </w:pPr>
    </w:p>
    <w:p w14:paraId="312400BF">
      <w:pPr>
        <w:pStyle w:val="2"/>
        <w:rPr>
          <w:rFonts w:hint="eastAsia" w:ascii="仿宋" w:hAnsi="仿宋" w:eastAsia="仿宋" w:cs="仿宋"/>
          <w:kern w:val="2"/>
          <w:sz w:val="32"/>
          <w:szCs w:val="32"/>
          <w:lang w:val="en-US" w:eastAsia="zh-CN"/>
        </w:rPr>
      </w:pPr>
    </w:p>
    <w:p w14:paraId="1D960FFC">
      <w:pPr>
        <w:pStyle w:val="2"/>
        <w:rPr>
          <w:rFonts w:hint="eastAsia" w:ascii="仿宋" w:hAnsi="仿宋" w:eastAsia="仿宋" w:cs="仿宋"/>
          <w:kern w:val="2"/>
          <w:sz w:val="32"/>
          <w:szCs w:val="32"/>
          <w:lang w:val="en-US" w:eastAsia="zh-CN"/>
        </w:rPr>
      </w:pPr>
    </w:p>
    <w:p w14:paraId="29CA233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3386"/>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2526F21A">
      <w:pPr>
        <w:pStyle w:val="11"/>
        <w:keepNext w:val="0"/>
        <w:keepLines w:val="0"/>
        <w:pageBreakBefore w:val="0"/>
        <w:widowControl w:val="0"/>
        <w:kinsoku/>
        <w:wordWrap/>
        <w:overflowPunct/>
        <w:topLinePunct w:val="0"/>
        <w:autoSpaceDE/>
        <w:autoSpaceDN/>
        <w:bidi w:val="0"/>
        <w:adjustRightInd w:val="0"/>
        <w:snapToGrid w:val="0"/>
        <w:spacing w:line="596" w:lineRule="atLeast"/>
        <w:ind w:leftChars="0"/>
        <w:jc w:val="center"/>
        <w:textAlignment w:val="auto"/>
        <w:rPr>
          <w:rFonts w:hint="eastAsia" w:ascii="方正小标宋简体" w:hAnsi="Arial" w:eastAsia="方正小标宋简体" w:cs="Arial"/>
          <w:b w:val="0"/>
          <w:bCs w:val="0"/>
          <w:color w:val="auto"/>
          <w:sz w:val="44"/>
          <w:szCs w:val="44"/>
          <w:lang w:eastAsia="zh-CN"/>
        </w:rPr>
      </w:pPr>
      <w:r>
        <w:rPr>
          <w:rFonts w:hint="eastAsia" w:ascii="方正小标宋简体" w:hAnsi="Arial" w:eastAsia="方正小标宋简体" w:cs="Arial"/>
          <w:b w:val="0"/>
          <w:bCs w:val="0"/>
          <w:color w:val="auto"/>
          <w:sz w:val="44"/>
          <w:szCs w:val="44"/>
          <w:lang w:eastAsia="zh-CN"/>
        </w:rPr>
        <w:t>中共许昌市委党史和地方史志研究室</w:t>
      </w:r>
    </w:p>
    <w:p w14:paraId="44749AA7">
      <w:pPr>
        <w:pStyle w:val="11"/>
        <w:keepNext w:val="0"/>
        <w:keepLines w:val="0"/>
        <w:pageBreakBefore w:val="0"/>
        <w:widowControl w:val="0"/>
        <w:kinsoku/>
        <w:wordWrap/>
        <w:overflowPunct/>
        <w:topLinePunct w:val="0"/>
        <w:autoSpaceDE/>
        <w:autoSpaceDN/>
        <w:bidi w:val="0"/>
        <w:adjustRightInd w:val="0"/>
        <w:snapToGrid w:val="0"/>
        <w:spacing w:line="596" w:lineRule="atLeast"/>
        <w:ind w:leftChars="0"/>
        <w:jc w:val="center"/>
        <w:textAlignment w:val="auto"/>
        <w:rPr>
          <w:rFonts w:hint="eastAsia" w:ascii="方正小标宋简体" w:hAnsi="Arial" w:eastAsia="方正小标宋简体" w:cs="Arial"/>
          <w:b w:val="0"/>
          <w:bCs w:val="0"/>
          <w:color w:val="auto"/>
          <w:sz w:val="44"/>
          <w:szCs w:val="44"/>
          <w:lang w:eastAsia="zh-CN"/>
        </w:rPr>
      </w:pPr>
      <w:r>
        <w:rPr>
          <w:rFonts w:hint="eastAsia" w:ascii="方正小标宋简体" w:hAnsi="Arial" w:eastAsia="方正小标宋简体" w:cs="Arial"/>
          <w:b w:val="0"/>
          <w:bCs w:val="0"/>
          <w:color w:val="auto"/>
          <w:sz w:val="44"/>
          <w:szCs w:val="44"/>
          <w:lang w:eastAsia="zh-CN"/>
        </w:rPr>
        <w:t>部门整体和项目支出绩效自评报告</w:t>
      </w:r>
    </w:p>
    <w:p w14:paraId="14834C62">
      <w:pPr>
        <w:pStyle w:val="11"/>
        <w:keepNext w:val="0"/>
        <w:keepLines w:val="0"/>
        <w:pageBreakBefore w:val="0"/>
        <w:widowControl w:val="0"/>
        <w:kinsoku/>
        <w:wordWrap/>
        <w:overflowPunct/>
        <w:topLinePunct w:val="0"/>
        <w:autoSpaceDE/>
        <w:autoSpaceDN/>
        <w:bidi w:val="0"/>
        <w:spacing w:line="596" w:lineRule="atLeast"/>
        <w:ind w:leftChars="0"/>
        <w:jc w:val="center"/>
        <w:textAlignment w:val="auto"/>
        <w:outlineLvl w:val="0"/>
        <w:rPr>
          <w:rFonts w:hint="eastAsia" w:ascii="楷体_GB2312" w:hAnsi="楷体_GB2312" w:eastAsia="楷体_GB2312" w:cs="楷体_GB2312"/>
          <w:b w:val="0"/>
          <w:bCs w:val="0"/>
          <w:color w:val="auto"/>
          <w:sz w:val="32"/>
          <w:szCs w:val="32"/>
          <w:lang w:val="en-US" w:eastAsia="zh-CN"/>
        </w:rPr>
      </w:pPr>
    </w:p>
    <w:p w14:paraId="1ABB8D49">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一、基本情况</w:t>
      </w:r>
    </w:p>
    <w:p w14:paraId="597980D7">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outlineLvl w:val="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（一）年度部门总目标及主要任务</w:t>
      </w:r>
    </w:p>
    <w:p w14:paraId="4EF14F1E">
      <w:pPr>
        <w:pStyle w:val="11"/>
        <w:keepNext w:val="0"/>
        <w:keepLines w:val="0"/>
        <w:pageBreakBefore w:val="0"/>
        <w:widowControl w:val="0"/>
        <w:numPr>
          <w:ilvl w:val="0"/>
          <w:numId w:val="0"/>
        </w:numPr>
        <w:kinsoku/>
        <w:wordWrap/>
        <w:overflowPunct/>
        <w:topLinePunct w:val="0"/>
        <w:autoSpaceDE/>
        <w:autoSpaceDN/>
        <w:bidi w:val="0"/>
        <w:adjustRightInd/>
        <w:snapToGrid/>
        <w:spacing w:before="0" w:after="0" w:line="596" w:lineRule="atLeast"/>
        <w:ind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开展党史和地方史志研究，为社会提供信息服务，促进社科发展。党史资料整理、研究  党史工作规划 党史、党史人物传记编纂</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党史重大事件与重要人物纪念活动组织</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党史教育基地建立</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党史宣传教育</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市级志书、史志、年鉴编纂</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市情资料收集与整理</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市情信息研发</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史志编辑出版</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史志理论研究。</w:t>
      </w:r>
    </w:p>
    <w:p w14:paraId="58374D1A">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outlineLvl w:val="0"/>
        <w:rPr>
          <w:rFonts w:hint="eastAsia" w:ascii="仿宋_GB2312"/>
          <w:color w:val="auto"/>
          <w:sz w:val="32"/>
          <w:szCs w:val="32"/>
          <w:highlight w:val="none"/>
        </w:rPr>
      </w:pPr>
      <w:r>
        <w:rPr>
          <w:rFonts w:hint="eastAsia" w:ascii="楷体_GB2312" w:hAnsi="楷体_GB2312" w:eastAsia="楷体_GB2312" w:cs="楷体_GB2312"/>
          <w:color w:val="auto"/>
          <w:sz w:val="32"/>
          <w:szCs w:val="32"/>
          <w:highlight w:val="none"/>
          <w:lang w:eastAsia="zh-CN"/>
        </w:rPr>
        <w:t>（二）</w:t>
      </w:r>
      <w:r>
        <w:rPr>
          <w:rFonts w:hint="eastAsia" w:ascii="楷体_GB2312" w:hAnsi="楷体_GB2312" w:eastAsia="楷体_GB2312" w:cs="楷体_GB2312"/>
          <w:color w:val="auto"/>
          <w:sz w:val="32"/>
          <w:szCs w:val="32"/>
          <w:highlight w:val="none"/>
        </w:rPr>
        <w:t>年度部门整体预算绩效目标、绩效指标设定情况</w:t>
      </w:r>
    </w:p>
    <w:p w14:paraId="14BB45DA">
      <w:pPr>
        <w:pStyle w:val="11"/>
        <w:keepNext w:val="0"/>
        <w:keepLines w:val="0"/>
        <w:pageBreakBefore w:val="0"/>
        <w:widowControl w:val="0"/>
        <w:kinsoku/>
        <w:wordWrap/>
        <w:overflowPunct/>
        <w:topLinePunct w:val="0"/>
        <w:autoSpaceDE/>
        <w:autoSpaceDN/>
        <w:bidi w:val="0"/>
        <w:adjustRightInd/>
        <w:snapToGrid/>
        <w:spacing w:line="596" w:lineRule="atLeast"/>
        <w:ind w:left="0" w:leftChars="0" w:firstLine="640" w:firstLineChars="200"/>
        <w:jc w:val="both"/>
        <w:textAlignment w:val="auto"/>
        <w:rPr>
          <w:rFonts w:ascii="仿宋_GB2312" w:eastAsia="仿宋_GB2312"/>
          <w:color w:val="auto"/>
          <w:sz w:val="32"/>
          <w:szCs w:val="32"/>
          <w:lang w:val="en-US" w:eastAsia="zh-CN"/>
        </w:rPr>
      </w:pPr>
      <w:r>
        <w:rPr>
          <w:rFonts w:hint="eastAsia" w:ascii="仿宋_GB2312"/>
          <w:color w:val="auto"/>
          <w:sz w:val="32"/>
          <w:szCs w:val="32"/>
          <w:highlight w:val="none"/>
          <w:lang w:eastAsia="zh-CN"/>
        </w:rPr>
        <w:t>我室</w:t>
      </w:r>
      <w:r>
        <w:rPr>
          <w:rFonts w:hint="eastAsia" w:ascii="仿宋_GB2312" w:eastAsia="仿宋_GB2312"/>
          <w:color w:val="auto"/>
          <w:sz w:val="32"/>
          <w:szCs w:val="32"/>
          <w:lang w:val="en-US" w:eastAsia="zh-CN"/>
        </w:rPr>
        <w:t>年度部门整体预算绩效目标：保证人员经费和公用经费按照预算项目合理支出，确保单位办公正常运转、</w:t>
      </w:r>
      <w:r>
        <w:rPr>
          <w:rFonts w:hint="eastAsia" w:ascii="仿宋_GB2312" w:eastAsia="仿宋_GB2312"/>
          <w:color w:val="auto"/>
          <w:sz w:val="32"/>
          <w:szCs w:val="32"/>
          <w:lang w:eastAsia="zh-CN"/>
        </w:rPr>
        <w:t>社会保障资金</w:t>
      </w:r>
      <w:r>
        <w:rPr>
          <w:rFonts w:hint="eastAsia" w:ascii="仿宋_GB2312"/>
          <w:color w:val="auto"/>
          <w:sz w:val="32"/>
          <w:szCs w:val="32"/>
          <w:lang w:eastAsia="zh-CN"/>
        </w:rPr>
        <w:t>（</w:t>
      </w:r>
      <w:r>
        <w:rPr>
          <w:rFonts w:hint="eastAsia" w:ascii="仿宋_GB2312" w:eastAsia="仿宋_GB2312"/>
          <w:color w:val="auto"/>
          <w:sz w:val="32"/>
          <w:szCs w:val="32"/>
          <w:lang w:eastAsia="zh-CN"/>
        </w:rPr>
        <w:t>公积金，社保，养老、</w:t>
      </w:r>
      <w:r>
        <w:rPr>
          <w:rFonts w:hint="eastAsia" w:ascii="仿宋_GB2312" w:eastAsia="仿宋_GB2312"/>
          <w:color w:val="auto"/>
          <w:sz w:val="32"/>
          <w:szCs w:val="32"/>
          <w:lang w:val="en-US" w:eastAsia="zh-CN"/>
        </w:rPr>
        <w:t>职业年金</w:t>
      </w:r>
      <w:r>
        <w:rPr>
          <w:rFonts w:hint="eastAsia" w:ascii="仿宋_GB2312"/>
          <w:color w:val="auto"/>
          <w:sz w:val="32"/>
          <w:szCs w:val="32"/>
          <w:lang w:eastAsia="zh-CN"/>
        </w:rPr>
        <w:t>）</w:t>
      </w:r>
      <w:r>
        <w:rPr>
          <w:rFonts w:hint="eastAsia" w:ascii="仿宋_GB2312" w:eastAsia="仿宋_GB2312"/>
          <w:color w:val="auto"/>
          <w:sz w:val="32"/>
          <w:szCs w:val="32"/>
          <w:lang w:val="en-US" w:eastAsia="zh-CN"/>
        </w:rPr>
        <w:t>按时缴纳；保证专项经费专款专用，确保《许昌年鉴》按时出版</w:t>
      </w:r>
      <w:r>
        <w:rPr>
          <w:rFonts w:hint="eastAsia" w:ascii="仿宋_GB2312"/>
          <w:color w:val="auto"/>
          <w:sz w:val="32"/>
          <w:szCs w:val="32"/>
          <w:lang w:val="en-US" w:eastAsia="zh-CN"/>
        </w:rPr>
        <w:t>等</w:t>
      </w:r>
      <w:r>
        <w:rPr>
          <w:rFonts w:hint="eastAsia" w:ascii="仿宋_GB2312" w:eastAsia="仿宋_GB2312"/>
          <w:color w:val="auto"/>
          <w:sz w:val="32"/>
          <w:szCs w:val="32"/>
          <w:lang w:val="en-US" w:eastAsia="zh-CN"/>
        </w:rPr>
        <w:t>。</w:t>
      </w:r>
    </w:p>
    <w:p w14:paraId="65B086A7">
      <w:pPr>
        <w:pStyle w:val="11"/>
        <w:keepNext w:val="0"/>
        <w:keepLines w:val="0"/>
        <w:pageBreakBefore w:val="0"/>
        <w:widowControl w:val="0"/>
        <w:numPr>
          <w:ilvl w:val="0"/>
          <w:numId w:val="0"/>
        </w:numPr>
        <w:kinsoku/>
        <w:wordWrap/>
        <w:overflowPunct/>
        <w:topLinePunct w:val="0"/>
        <w:autoSpaceDE/>
        <w:autoSpaceDN/>
        <w:bidi w:val="0"/>
        <w:spacing w:line="596" w:lineRule="atLeast"/>
        <w:ind w:leftChars="0" w:firstLine="640" w:firstLineChars="200"/>
        <w:textAlignment w:val="auto"/>
        <w:outlineLvl w:val="0"/>
        <w:rPr>
          <w:rFonts w:hint="eastAsia" w:ascii="仿宋_GB2312"/>
          <w:color w:val="auto"/>
          <w:sz w:val="32"/>
          <w:szCs w:val="32"/>
          <w:highlight w:val="none"/>
        </w:rPr>
      </w:pPr>
      <w:r>
        <w:rPr>
          <w:rFonts w:hint="eastAsia" w:ascii="仿宋_GB2312" w:hAnsi="仿宋_GB2312" w:eastAsia="仿宋_GB2312" w:cs="仿宋_GB2312"/>
          <w:sz w:val="32"/>
          <w:szCs w:val="32"/>
          <w:lang w:val="en-US" w:eastAsia="zh-CN"/>
        </w:rPr>
        <w:t>我</w:t>
      </w:r>
      <w:r>
        <w:rPr>
          <w:rFonts w:hint="eastAsia" w:ascii="仿宋_GB2312" w:eastAsia="仿宋_GB2312"/>
          <w:color w:val="auto"/>
          <w:sz w:val="32"/>
          <w:szCs w:val="32"/>
          <w:lang w:val="en-US" w:eastAsia="zh-CN"/>
        </w:rPr>
        <w:t>室</w:t>
      </w:r>
      <w:r>
        <w:rPr>
          <w:rFonts w:hint="eastAsia" w:ascii="仿宋_GB2312" w:eastAsia="仿宋_GB2312"/>
          <w:color w:val="auto"/>
          <w:sz w:val="32"/>
          <w:szCs w:val="32"/>
        </w:rPr>
        <w:t>绩效指标</w:t>
      </w:r>
      <w:r>
        <w:rPr>
          <w:rFonts w:hint="eastAsia" w:ascii="仿宋_GB2312" w:eastAsia="仿宋_GB2312"/>
          <w:color w:val="auto"/>
          <w:sz w:val="32"/>
          <w:szCs w:val="32"/>
          <w:lang w:eastAsia="zh-CN"/>
        </w:rPr>
        <w:t>分三级。一级指标设有</w:t>
      </w:r>
      <w:r>
        <w:rPr>
          <w:rFonts w:hint="eastAsia" w:ascii="仿宋_GB2312" w:eastAsia="仿宋_GB2312"/>
          <w:color w:val="auto"/>
          <w:sz w:val="32"/>
          <w:szCs w:val="32"/>
          <w:lang w:val="en-US" w:eastAsia="zh-CN"/>
        </w:rPr>
        <w:t>3个</w:t>
      </w:r>
      <w:r>
        <w:rPr>
          <w:rFonts w:hint="eastAsia" w:ascii="仿宋_GB2312" w:eastAsia="仿宋_GB2312"/>
          <w:color w:val="auto"/>
          <w:sz w:val="32"/>
          <w:szCs w:val="32"/>
          <w:lang w:eastAsia="zh-CN"/>
        </w:rPr>
        <w:t>：投入管理指标、产出指标、效益指标。</w:t>
      </w:r>
      <w:r>
        <w:rPr>
          <w:rFonts w:hint="eastAsia" w:ascii="仿宋_GB2312" w:eastAsia="仿宋_GB2312"/>
          <w:color w:val="auto"/>
          <w:sz w:val="32"/>
          <w:szCs w:val="32"/>
          <w:lang w:val="en-US" w:eastAsia="zh-CN"/>
        </w:rPr>
        <w:t>其中，</w:t>
      </w:r>
      <w:r>
        <w:rPr>
          <w:rFonts w:hint="eastAsia" w:ascii="仿宋_GB2312" w:eastAsia="仿宋_GB2312"/>
          <w:color w:val="auto"/>
          <w:sz w:val="32"/>
          <w:szCs w:val="32"/>
          <w:lang w:eastAsia="zh-CN"/>
        </w:rPr>
        <w:t>投入管理指标下设</w:t>
      </w:r>
      <w:r>
        <w:rPr>
          <w:rFonts w:hint="eastAsia" w:ascii="仿宋_GB2312" w:eastAsia="仿宋_GB2312"/>
          <w:color w:val="auto"/>
          <w:sz w:val="32"/>
          <w:szCs w:val="32"/>
          <w:lang w:val="en-US" w:eastAsia="zh-CN"/>
        </w:rPr>
        <w:t>3个二级目标</w:t>
      </w:r>
      <w:r>
        <w:rPr>
          <w:rFonts w:hint="eastAsia" w:ascii="仿宋_GB2312" w:eastAsia="仿宋_GB2312"/>
          <w:color w:val="auto"/>
          <w:sz w:val="32"/>
          <w:szCs w:val="32"/>
          <w:lang w:eastAsia="zh-CN"/>
        </w:rPr>
        <w:t>：工作目标管理、预算和财务管理、绩效管理。产出指标下设</w:t>
      </w:r>
      <w:r>
        <w:rPr>
          <w:rFonts w:hint="eastAsia" w:ascii="仿宋_GB2312" w:eastAsia="仿宋_GB2312"/>
          <w:color w:val="auto"/>
          <w:sz w:val="32"/>
          <w:szCs w:val="32"/>
          <w:lang w:val="en-US" w:eastAsia="zh-CN"/>
        </w:rPr>
        <w:t>2个二级目标</w:t>
      </w:r>
      <w:r>
        <w:rPr>
          <w:rFonts w:hint="eastAsia" w:ascii="仿宋_GB2312" w:eastAsia="仿宋_GB2312"/>
          <w:color w:val="auto"/>
          <w:sz w:val="32"/>
          <w:szCs w:val="32"/>
          <w:lang w:eastAsia="zh-CN"/>
        </w:rPr>
        <w:t>：重点工作任务完成、履职目标实现。效益指标</w:t>
      </w:r>
      <w:r>
        <w:rPr>
          <w:rFonts w:hint="eastAsia" w:ascii="仿宋_GB2312" w:eastAsia="仿宋_GB2312"/>
          <w:color w:val="auto"/>
          <w:sz w:val="32"/>
          <w:szCs w:val="32"/>
          <w:lang w:val="en-US" w:eastAsia="zh-CN"/>
        </w:rPr>
        <w:t>2个二级目标：履职效益、满意度。每个二级目标根据实际情况下设若干个三级目标</w:t>
      </w:r>
      <w:r>
        <w:rPr>
          <w:rFonts w:hint="eastAsia" w:ascii="仿宋_GB2312"/>
          <w:color w:val="auto"/>
          <w:sz w:val="32"/>
          <w:szCs w:val="32"/>
          <w:highlight w:val="none"/>
        </w:rPr>
        <w:t>。</w:t>
      </w:r>
    </w:p>
    <w:p w14:paraId="7DBEB2CB">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outlineLvl w:val="0"/>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（三）本部门年度项目支出的总体预算和执行情况，项目构成情况，绩效目标批复情况等</w:t>
      </w:r>
    </w:p>
    <w:p w14:paraId="56302F3A">
      <w:pPr>
        <w:pStyle w:val="11"/>
        <w:keepNext w:val="0"/>
        <w:keepLines w:val="0"/>
        <w:pageBreakBefore w:val="0"/>
        <w:widowControl w:val="0"/>
        <w:kinsoku/>
        <w:wordWrap/>
        <w:overflowPunct w:val="0"/>
        <w:topLinePunct w:val="0"/>
        <w:autoSpaceDE/>
        <w:autoSpaceDN/>
        <w:bidi w:val="0"/>
        <w:adjustRightInd/>
        <w:snapToGrid/>
        <w:spacing w:beforeAutospacing="0" w:afterAutospacing="0" w:line="596" w:lineRule="atLeast"/>
        <w:ind w:left="0" w:leftChars="0" w:right="0" w:rightChars="0" w:firstLine="640" w:firstLineChars="200"/>
        <w:jc w:val="both"/>
        <w:textAlignment w:val="auto"/>
        <w:outlineLvl w:val="9"/>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我室共2个项目：《许昌年鉴2025》编印费和2025年许昌市派驻村第一书记补助经费，预算合计24.15万元。其中，《许昌年鉴2025》编印费总体预算22.1万元，2025年许昌市派驻村第一书记补助经费总体预算2.05万元。</w:t>
      </w:r>
    </w:p>
    <w:p w14:paraId="181B9FA7">
      <w:pPr>
        <w:pStyle w:val="11"/>
        <w:keepNext w:val="0"/>
        <w:keepLines w:val="0"/>
        <w:pageBreakBefore w:val="0"/>
        <w:widowControl w:val="0"/>
        <w:kinsoku/>
        <w:wordWrap/>
        <w:overflowPunct w:val="0"/>
        <w:topLinePunct w:val="0"/>
        <w:autoSpaceDE/>
        <w:autoSpaceDN/>
        <w:bidi w:val="0"/>
        <w:adjustRightInd/>
        <w:snapToGrid/>
        <w:spacing w:beforeAutospacing="0" w:afterAutospacing="0" w:line="596" w:lineRule="atLeast"/>
        <w:ind w:left="0" w:leftChars="0" w:right="0" w:rightChars="0" w:firstLine="640" w:firstLineChars="200"/>
        <w:jc w:val="both"/>
        <w:textAlignment w:val="auto"/>
        <w:outlineLvl w:val="9"/>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1.《许昌年鉴2025》编印费</w:t>
      </w:r>
      <w:r>
        <w:rPr>
          <w:rFonts w:hint="eastAsia" w:ascii="仿宋_GB2312"/>
          <w:color w:val="auto"/>
          <w:sz w:val="32"/>
          <w:szCs w:val="32"/>
          <w:highlight w:val="none"/>
          <w:lang w:eastAsia="zh-CN"/>
        </w:rPr>
        <w:t>总体预算</w:t>
      </w:r>
      <w:r>
        <w:rPr>
          <w:rFonts w:hint="eastAsia" w:ascii="仿宋_GB2312"/>
          <w:color w:val="auto"/>
          <w:sz w:val="32"/>
          <w:szCs w:val="32"/>
          <w:highlight w:val="none"/>
          <w:lang w:val="en-US" w:eastAsia="zh-CN"/>
        </w:rPr>
        <w:t>22.10万元，</w:t>
      </w:r>
      <w:r>
        <w:rPr>
          <w:rFonts w:hint="eastAsia" w:ascii="仿宋_GB2312" w:hAnsi="仿宋_GB2312" w:cs="仿宋_GB2312"/>
          <w:bCs/>
          <w:color w:val="auto"/>
          <w:sz w:val="32"/>
          <w:szCs w:val="32"/>
          <w:lang w:val="en-US" w:eastAsia="zh-CN"/>
        </w:rPr>
        <w:t>实际支出20.64万元，执行率93.39%。具体构成为</w:t>
      </w:r>
      <w:r>
        <w:rPr>
          <w:rFonts w:hint="eastAsia" w:ascii="仿宋_GB2312" w:hAnsi="仿宋_GB2312" w:eastAsia="仿宋_GB2312" w:cs="仿宋_GB2312"/>
          <w:color w:val="auto"/>
          <w:spacing w:val="0"/>
          <w:sz w:val="32"/>
          <w:szCs w:val="32"/>
          <w:lang w:val="en-US" w:eastAsia="zh-CN"/>
        </w:rPr>
        <w:t>书号出版管理费</w:t>
      </w:r>
      <w:r>
        <w:rPr>
          <w:rFonts w:hint="eastAsia" w:ascii="仿宋_GB2312" w:hAnsi="仿宋_GB2312" w:cs="仿宋_GB2312"/>
          <w:color w:val="auto"/>
          <w:spacing w:val="0"/>
          <w:sz w:val="32"/>
          <w:szCs w:val="32"/>
          <w:lang w:val="en-US" w:eastAsia="zh-CN"/>
        </w:rPr>
        <w:t>600</w:t>
      </w:r>
      <w:r>
        <w:rPr>
          <w:rFonts w:hint="eastAsia" w:ascii="仿宋_GB2312" w:hAnsi="仿宋_GB2312" w:eastAsia="仿宋_GB2312" w:cs="仿宋_GB2312"/>
          <w:color w:val="auto"/>
          <w:spacing w:val="0"/>
          <w:sz w:val="32"/>
          <w:szCs w:val="32"/>
          <w:lang w:val="en-US" w:eastAsia="zh-CN"/>
        </w:rPr>
        <w:t>00元</w:t>
      </w:r>
      <w:r>
        <w:rPr>
          <w:rFonts w:hint="eastAsia" w:ascii="仿宋_GB2312" w:hAnsi="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lang w:val="en-US" w:eastAsia="zh-CN"/>
        </w:rPr>
        <w:t>地图</w:t>
      </w:r>
      <w:r>
        <w:rPr>
          <w:rFonts w:hint="eastAsia" w:ascii="仿宋_GB2312" w:hAnsi="仿宋_GB2312" w:cs="仿宋_GB2312"/>
          <w:color w:val="auto"/>
          <w:spacing w:val="0"/>
          <w:sz w:val="32"/>
          <w:szCs w:val="32"/>
          <w:lang w:val="en-US" w:eastAsia="zh-CN"/>
        </w:rPr>
        <w:t>编制及更新14</w:t>
      </w:r>
      <w:r>
        <w:rPr>
          <w:rFonts w:hint="eastAsia" w:ascii="仿宋_GB2312" w:hAnsi="仿宋_GB2312" w:eastAsia="仿宋_GB2312" w:cs="仿宋_GB2312"/>
          <w:color w:val="auto"/>
          <w:spacing w:val="0"/>
          <w:sz w:val="32"/>
          <w:szCs w:val="32"/>
          <w:lang w:val="en-US" w:eastAsia="zh-CN"/>
        </w:rPr>
        <w:t>000元</w:t>
      </w:r>
      <w:r>
        <w:rPr>
          <w:rFonts w:hint="eastAsia" w:ascii="仿宋_GB2312" w:hAnsi="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lang w:val="en-US" w:eastAsia="zh-CN"/>
        </w:rPr>
        <w:t>图片使用费</w:t>
      </w:r>
      <w:r>
        <w:rPr>
          <w:rFonts w:hint="eastAsia" w:ascii="仿宋_GB2312" w:hAnsi="仿宋_GB2312" w:cs="仿宋_GB2312"/>
          <w:color w:val="auto"/>
          <w:spacing w:val="0"/>
          <w:sz w:val="32"/>
          <w:szCs w:val="32"/>
          <w:lang w:val="en-US" w:eastAsia="zh-CN"/>
        </w:rPr>
        <w:t>1000</w:t>
      </w:r>
      <w:r>
        <w:rPr>
          <w:rFonts w:hint="eastAsia" w:ascii="仿宋_GB2312" w:hAnsi="仿宋_GB2312" w:eastAsia="仿宋_GB2312" w:cs="仿宋_GB2312"/>
          <w:color w:val="auto"/>
          <w:spacing w:val="0"/>
          <w:sz w:val="32"/>
          <w:szCs w:val="32"/>
          <w:lang w:val="en-US" w:eastAsia="zh-CN"/>
        </w:rPr>
        <w:t>0元</w:t>
      </w:r>
      <w:r>
        <w:rPr>
          <w:rFonts w:hint="eastAsia" w:ascii="仿宋_GB2312" w:hAnsi="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rPr>
        <w:t>印刷费</w:t>
      </w:r>
      <w:r>
        <w:rPr>
          <w:rFonts w:hint="eastAsia" w:ascii="仿宋_GB2312" w:hAnsi="仿宋_GB2312" w:eastAsia="仿宋_GB2312" w:cs="仿宋_GB2312"/>
          <w:color w:val="auto"/>
          <w:spacing w:val="0"/>
          <w:sz w:val="32"/>
          <w:szCs w:val="32"/>
          <w:lang w:val="en-US" w:eastAsia="zh-CN"/>
        </w:rPr>
        <w:t>1</w:t>
      </w:r>
      <w:r>
        <w:rPr>
          <w:rFonts w:hint="eastAsia" w:ascii="仿宋_GB2312" w:hAnsi="仿宋_GB2312" w:cs="仿宋_GB2312"/>
          <w:color w:val="auto"/>
          <w:spacing w:val="0"/>
          <w:sz w:val="32"/>
          <w:szCs w:val="32"/>
          <w:lang w:val="en-US" w:eastAsia="zh-CN"/>
        </w:rPr>
        <w:t>36400</w:t>
      </w:r>
      <w:r>
        <w:rPr>
          <w:rFonts w:hint="eastAsia" w:ascii="仿宋_GB2312" w:hAnsi="仿宋_GB2312" w:eastAsia="仿宋_GB2312" w:cs="仿宋_GB2312"/>
          <w:color w:val="auto"/>
          <w:spacing w:val="0"/>
          <w:sz w:val="32"/>
          <w:szCs w:val="32"/>
          <w:lang w:val="en-US" w:eastAsia="zh-CN"/>
        </w:rPr>
        <w:t>元</w:t>
      </w:r>
      <w:r>
        <w:rPr>
          <w:rFonts w:hint="eastAsia" w:ascii="仿宋_GB2312" w:hAnsi="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lang w:val="en-US" w:eastAsia="zh-CN"/>
        </w:rPr>
        <w:t>地图</w:t>
      </w:r>
      <w:r>
        <w:rPr>
          <w:rFonts w:hint="eastAsia" w:ascii="仿宋_GB2312" w:hAnsi="仿宋_GB2312" w:cs="仿宋_GB2312"/>
          <w:color w:val="auto"/>
          <w:spacing w:val="0"/>
          <w:sz w:val="32"/>
          <w:szCs w:val="32"/>
          <w:lang w:val="en-US" w:eastAsia="zh-CN"/>
        </w:rPr>
        <w:t>编制及更新合同已经签订，但对方尚未完成地图制作，未进行支付。</w:t>
      </w:r>
      <w:r>
        <w:rPr>
          <w:rFonts w:hint="eastAsia" w:ascii="仿宋_GB2312"/>
          <w:color w:val="auto"/>
          <w:sz w:val="32"/>
          <w:szCs w:val="32"/>
          <w:highlight w:val="none"/>
          <w:lang w:eastAsia="zh-CN"/>
        </w:rPr>
        <w:t>项目绩效自评</w:t>
      </w:r>
      <w:r>
        <w:rPr>
          <w:rFonts w:hint="eastAsia" w:ascii="仿宋_GB2312"/>
          <w:color w:val="auto"/>
          <w:sz w:val="32"/>
          <w:szCs w:val="32"/>
          <w:highlight w:val="none"/>
          <w:lang w:val="en-US" w:eastAsia="zh-CN"/>
        </w:rPr>
        <w:t>99.34分。</w:t>
      </w:r>
    </w:p>
    <w:p w14:paraId="14CD1682">
      <w:pPr>
        <w:pStyle w:val="11"/>
        <w:keepNext w:val="0"/>
        <w:keepLines w:val="0"/>
        <w:pageBreakBefore w:val="0"/>
        <w:widowControl w:val="0"/>
        <w:kinsoku/>
        <w:wordWrap/>
        <w:overflowPunct w:val="0"/>
        <w:topLinePunct w:val="0"/>
        <w:autoSpaceDE/>
        <w:autoSpaceDN/>
        <w:bidi w:val="0"/>
        <w:adjustRightInd/>
        <w:snapToGrid/>
        <w:spacing w:beforeAutospacing="0" w:afterAutospacing="0" w:line="596" w:lineRule="atLeast"/>
        <w:ind w:left="0" w:leftChars="0" w:right="0" w:rightChars="0" w:firstLine="640" w:firstLineChars="200"/>
        <w:jc w:val="both"/>
        <w:textAlignment w:val="auto"/>
        <w:outlineLvl w:val="9"/>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2.2025年许昌市派驻村第一书记补助经费</w:t>
      </w:r>
      <w:r>
        <w:rPr>
          <w:rFonts w:hint="eastAsia" w:ascii="仿宋_GB2312"/>
          <w:color w:val="auto"/>
          <w:sz w:val="32"/>
          <w:szCs w:val="32"/>
          <w:highlight w:val="none"/>
          <w:lang w:eastAsia="zh-CN"/>
        </w:rPr>
        <w:t>总体预算</w:t>
      </w:r>
      <w:r>
        <w:rPr>
          <w:rFonts w:hint="eastAsia" w:ascii="仿宋_GB2312"/>
          <w:color w:val="auto"/>
          <w:sz w:val="32"/>
          <w:szCs w:val="32"/>
          <w:highlight w:val="none"/>
          <w:lang w:val="en-US" w:eastAsia="zh-CN"/>
        </w:rPr>
        <w:t>2.05万元，执行数为2.05万元，完成预算的100%。项目绩效目标完成情况：一是驻村天数符合要求，二是各项工作按期完成，三是第一书记作用发挥明显。</w:t>
      </w:r>
    </w:p>
    <w:p w14:paraId="734ADE2B">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outlineLvl w:val="0"/>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（四）年度本部门及所属单位整支出绩效自评得分总结</w:t>
      </w:r>
    </w:p>
    <w:p w14:paraId="64629576">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outlineLvl w:val="0"/>
        <w:rPr>
          <w:rFonts w:hint="eastAsia" w:ascii="仿宋_GB2312"/>
          <w:color w:val="auto"/>
          <w:sz w:val="32"/>
          <w:szCs w:val="32"/>
          <w:highlight w:val="none"/>
          <w:lang w:val="en-US" w:eastAsia="zh-CN"/>
        </w:rPr>
      </w:pPr>
      <w:r>
        <w:rPr>
          <w:rFonts w:hint="eastAsia" w:ascii="仿宋_GB2312"/>
          <w:color w:val="auto"/>
          <w:sz w:val="32"/>
          <w:szCs w:val="32"/>
          <w:highlight w:val="none"/>
          <w:lang w:val="en-US" w:eastAsia="zh-CN"/>
        </w:rPr>
        <w:t>我室</w:t>
      </w:r>
      <w:r>
        <w:rPr>
          <w:rFonts w:hint="eastAsia" w:ascii="仿宋_GB2312"/>
          <w:color w:val="auto"/>
          <w:sz w:val="32"/>
          <w:szCs w:val="32"/>
          <w:highlight w:val="none"/>
          <w:lang w:eastAsia="zh-CN"/>
        </w:rPr>
        <w:t>整体支出绩效自评</w:t>
      </w:r>
      <w:r>
        <w:rPr>
          <w:rFonts w:hint="eastAsia" w:ascii="仿宋_GB2312"/>
          <w:color w:val="auto"/>
          <w:sz w:val="32"/>
          <w:szCs w:val="32"/>
          <w:highlight w:val="none"/>
          <w:lang w:val="en-US" w:eastAsia="zh-CN"/>
        </w:rPr>
        <w:t>100分。</w:t>
      </w:r>
    </w:p>
    <w:p w14:paraId="7E81859A">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二、绩效自评工作开展情况</w:t>
      </w:r>
    </w:p>
    <w:p w14:paraId="0E9EB9A7">
      <w:pPr>
        <w:pStyle w:val="11"/>
        <w:keepNext w:val="0"/>
        <w:keepLines w:val="0"/>
        <w:pageBreakBefore w:val="0"/>
        <w:widowControl w:val="0"/>
        <w:numPr>
          <w:ilvl w:val="0"/>
          <w:numId w:val="0"/>
        </w:numPr>
        <w:kinsoku/>
        <w:wordWrap/>
        <w:overflowPunct/>
        <w:topLinePunct w:val="0"/>
        <w:autoSpaceDE/>
        <w:autoSpaceDN/>
        <w:bidi w:val="0"/>
        <w:adjustRightInd/>
        <w:snapToGrid/>
        <w:spacing w:line="596" w:lineRule="atLeast"/>
        <w:ind w:leftChars="0" w:firstLine="640" w:firstLineChars="200"/>
        <w:jc w:val="both"/>
        <w:textAlignment w:val="auto"/>
        <w:rPr>
          <w:rFonts w:hint="eastAsia" w:ascii="仿宋_GB2312" w:hAnsi="仿宋_GB2312" w:cs="仿宋_GB2312"/>
          <w:bCs/>
          <w:color w:val="auto"/>
          <w:sz w:val="32"/>
          <w:szCs w:val="32"/>
          <w:lang w:val="en-US" w:eastAsia="zh-CN"/>
        </w:rPr>
      </w:pPr>
      <w:r>
        <w:rPr>
          <w:rFonts w:hint="eastAsia" w:ascii="仿宋_GB2312" w:hAnsi="仿宋_GB2312" w:cs="仿宋_GB2312"/>
          <w:bCs/>
          <w:color w:val="auto"/>
          <w:sz w:val="32"/>
          <w:szCs w:val="32"/>
          <w:lang w:val="en-US" w:eastAsia="zh-CN"/>
        </w:rPr>
        <w:t>严格按照</w:t>
      </w:r>
      <w:r>
        <w:rPr>
          <w:rFonts w:ascii="仿宋_GB2312" w:hAnsi="仿宋_GB2312" w:cs="仿宋_GB2312"/>
          <w:color w:val="auto"/>
          <w:sz w:val="32"/>
          <w:szCs w:val="32"/>
          <w:lang w:val="en-US" w:eastAsia="zh-CN"/>
        </w:rPr>
        <w:t>《</w:t>
      </w:r>
      <w:r>
        <w:rPr>
          <w:rFonts w:hint="eastAsia" w:ascii="仿宋_GB2312" w:hAnsi="仿宋_GB2312" w:cs="仿宋_GB2312"/>
          <w:bCs/>
          <w:color w:val="auto"/>
          <w:sz w:val="32"/>
          <w:szCs w:val="32"/>
          <w:lang w:val="en-US" w:eastAsia="zh-CN"/>
        </w:rPr>
        <w:t>关于开展2026年市级绩效自评工作的通知</w:t>
      </w:r>
      <w:r>
        <w:rPr>
          <w:rFonts w:hint="eastAsia" w:ascii="仿宋_GB2312" w:hAnsi="仿宋_GB2312" w:cs="仿宋_GB2312"/>
          <w:color w:val="auto"/>
          <w:sz w:val="32"/>
          <w:szCs w:val="32"/>
          <w:lang w:val="en-US" w:eastAsia="zh-CN"/>
        </w:rPr>
        <w:t>》</w:t>
      </w:r>
      <w:r>
        <w:rPr>
          <w:rFonts w:ascii="仿宋_GB2312" w:hAnsi="仿宋_GB2312" w:cs="仿宋_GB2312"/>
          <w:color w:val="auto"/>
          <w:sz w:val="32"/>
          <w:szCs w:val="32"/>
          <w:lang w:val="en-US" w:eastAsia="zh-CN"/>
        </w:rPr>
        <w:t>（</w:t>
      </w:r>
      <w:r>
        <w:rPr>
          <w:rFonts w:hint="eastAsia" w:ascii="仿宋_GB2312" w:hAnsi="仿宋_GB2312" w:cs="仿宋_GB2312"/>
          <w:color w:val="auto"/>
          <w:sz w:val="32"/>
          <w:szCs w:val="32"/>
          <w:lang w:val="en-US" w:eastAsia="zh-CN"/>
        </w:rPr>
        <w:t>许财效</w:t>
      </w:r>
      <w:r>
        <w:rPr>
          <w:rFonts w:ascii="仿宋_GB2312" w:hAnsi="仿宋_GB2312" w:cs="仿宋_GB2312"/>
          <w:color w:val="auto"/>
          <w:sz w:val="32"/>
          <w:szCs w:val="32"/>
          <w:lang w:val="en-US" w:eastAsia="zh-CN"/>
        </w:rPr>
        <w:t>〔202</w:t>
      </w:r>
      <w:r>
        <w:rPr>
          <w:rFonts w:hint="eastAsia" w:ascii="仿宋_GB2312" w:hAnsi="仿宋_GB2312" w:cs="仿宋_GB2312"/>
          <w:color w:val="auto"/>
          <w:sz w:val="32"/>
          <w:szCs w:val="32"/>
          <w:lang w:val="en-US" w:eastAsia="zh-CN"/>
        </w:rPr>
        <w:t>6</w:t>
      </w:r>
      <w:r>
        <w:rPr>
          <w:rFonts w:ascii="仿宋_GB2312" w:hAnsi="仿宋_GB2312" w:cs="仿宋_GB2312"/>
          <w:color w:val="auto"/>
          <w:sz w:val="32"/>
          <w:szCs w:val="32"/>
          <w:lang w:val="en-US" w:eastAsia="zh-CN"/>
        </w:rPr>
        <w:t>〕</w:t>
      </w:r>
      <w:r>
        <w:rPr>
          <w:rFonts w:hint="eastAsia" w:ascii="仿宋_GB2312" w:hAnsi="仿宋_GB2312" w:cs="仿宋_GB2312"/>
          <w:color w:val="auto"/>
          <w:sz w:val="32"/>
          <w:szCs w:val="32"/>
          <w:lang w:val="en-US" w:eastAsia="zh-CN"/>
        </w:rPr>
        <w:t>2</w:t>
      </w:r>
      <w:r>
        <w:rPr>
          <w:rFonts w:ascii="仿宋_GB2312" w:hAnsi="仿宋_GB2312" w:cs="仿宋_GB2312"/>
          <w:color w:val="auto"/>
          <w:sz w:val="32"/>
          <w:szCs w:val="32"/>
          <w:lang w:val="en-US" w:eastAsia="zh-CN"/>
        </w:rPr>
        <w:t>号）</w:t>
      </w:r>
      <w:r>
        <w:rPr>
          <w:rFonts w:hint="eastAsia" w:ascii="仿宋_GB2312" w:hAnsi="仿宋_GB2312" w:cs="仿宋_GB2312"/>
          <w:bCs/>
          <w:color w:val="auto"/>
          <w:sz w:val="32"/>
          <w:szCs w:val="32"/>
          <w:lang w:val="en-US" w:eastAsia="zh-CN"/>
        </w:rPr>
        <w:t>的要求，安排部署预算绩效评价工作，明确一名专人负责此项工作，组织、协调和督促落实此项工作，并制定实施方案，推进绩效管理工作健康有序开展，根据上级有关规定和要求，对评价的单位、项目、时间及责任人等明确主体责任，规范工作内容，确保绩效评价工作有章可循，有序开展。</w:t>
      </w:r>
    </w:p>
    <w:p w14:paraId="4A073A63">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rPr>
          <w:rFonts w:hint="eastAsia" w:ascii="仿宋_GB2312" w:hAnsi="仿宋_GB2312" w:cs="仿宋_GB2312"/>
          <w:bCs/>
          <w:color w:val="auto"/>
          <w:sz w:val="32"/>
          <w:szCs w:val="32"/>
          <w:lang w:val="en-US" w:eastAsia="zh-CN"/>
        </w:rPr>
      </w:pPr>
      <w:r>
        <w:rPr>
          <w:rFonts w:hint="eastAsia" w:ascii="仿宋_GB2312" w:hAnsi="仿宋_GB2312" w:eastAsia="仿宋_GB2312" w:cs="仿宋_GB2312"/>
          <w:color w:val="auto"/>
          <w:sz w:val="32"/>
          <w:szCs w:val="32"/>
          <w:lang w:eastAsia="zh-CN"/>
        </w:rPr>
        <w:t>我</w:t>
      </w:r>
      <w:r>
        <w:rPr>
          <w:rFonts w:hint="eastAsia" w:ascii="仿宋_GB2312" w:hAnsi="仿宋_GB2312" w:cs="仿宋_GB2312"/>
          <w:color w:val="auto"/>
          <w:sz w:val="32"/>
          <w:szCs w:val="32"/>
          <w:lang w:eastAsia="zh-CN"/>
        </w:rPr>
        <w:t>室年初预算数</w:t>
      </w:r>
      <w:r>
        <w:rPr>
          <w:rFonts w:hint="eastAsia" w:ascii="仿宋_GB2312" w:hAnsi="仿宋_GB2312" w:cs="仿宋_GB2312"/>
          <w:color w:val="auto"/>
          <w:sz w:val="32"/>
          <w:szCs w:val="32"/>
          <w:lang w:val="en-US" w:eastAsia="zh-CN"/>
        </w:rPr>
        <w:t>609.92万元，全年预算数</w:t>
      </w:r>
      <w:r>
        <w:rPr>
          <w:rStyle w:val="13"/>
          <w:rFonts w:hint="eastAsia" w:ascii="仿宋_GB2312" w:hAnsi="仿宋_GB2312"/>
          <w:color w:val="auto"/>
          <w:kern w:val="2"/>
          <w:sz w:val="32"/>
          <w:szCs w:val="32"/>
          <w:lang w:val="en-US" w:eastAsia="zh-CN" w:bidi="ar-SA"/>
        </w:rPr>
        <w:t>719.51</w:t>
      </w:r>
      <w:r>
        <w:rPr>
          <w:rStyle w:val="13"/>
          <w:rFonts w:ascii="Times New Roman" w:hAnsi="Times New Roman" w:eastAsia="仿宋_GB2312"/>
          <w:color w:val="auto"/>
          <w:kern w:val="2"/>
          <w:sz w:val="32"/>
          <w:szCs w:val="32"/>
          <w:lang w:val="en-US" w:eastAsia="zh-CN" w:bidi="ar-SA"/>
        </w:rPr>
        <w:t>万元</w:t>
      </w:r>
      <w:r>
        <w:rPr>
          <w:rStyle w:val="13"/>
          <w:rFonts w:hint="eastAsia" w:ascii="Times New Roman" w:hAnsi="Times New Roman"/>
          <w:color w:val="auto"/>
          <w:kern w:val="2"/>
          <w:sz w:val="32"/>
          <w:szCs w:val="32"/>
          <w:lang w:val="en-US" w:eastAsia="zh-CN" w:bidi="ar-SA"/>
        </w:rPr>
        <w:t>，</w:t>
      </w:r>
      <w:r>
        <w:rPr>
          <w:rStyle w:val="13"/>
          <w:rFonts w:hint="eastAsia"/>
          <w:color w:val="auto"/>
          <w:kern w:val="2"/>
          <w:sz w:val="32"/>
          <w:szCs w:val="32"/>
          <w:lang w:val="en-US" w:eastAsia="zh-CN" w:bidi="ar-SA"/>
        </w:rPr>
        <w:t>实际执行数</w:t>
      </w:r>
      <w:r>
        <w:rPr>
          <w:rFonts w:hint="eastAsia" w:ascii="仿宋_GB2312" w:hAnsi="仿宋_GB2312" w:cs="仿宋_GB2312"/>
          <w:color w:val="auto"/>
          <w:sz w:val="32"/>
          <w:szCs w:val="32"/>
          <w:lang w:val="en-US" w:eastAsia="zh-CN"/>
        </w:rPr>
        <w:t>709.18万元</w:t>
      </w:r>
      <w:r>
        <w:rPr>
          <w:rStyle w:val="13"/>
          <w:rFonts w:hint="eastAsia" w:ascii="Times New Roman" w:hAnsi="Times New Roman"/>
          <w:color w:val="auto"/>
          <w:kern w:val="2"/>
          <w:sz w:val="32"/>
          <w:szCs w:val="32"/>
          <w:lang w:val="en-US" w:eastAsia="zh-CN" w:bidi="ar-SA"/>
        </w:rPr>
        <w:t>，</w:t>
      </w:r>
      <w:r>
        <w:rPr>
          <w:rFonts w:hint="eastAsia" w:ascii="仿宋_GB2312" w:hAnsi="仿宋_GB2312" w:cs="仿宋_GB2312"/>
          <w:bCs/>
          <w:color w:val="auto"/>
          <w:sz w:val="32"/>
          <w:szCs w:val="32"/>
          <w:lang w:val="en-US" w:eastAsia="zh-CN"/>
        </w:rPr>
        <w:t>其中：基本支出</w:t>
      </w:r>
      <w:r>
        <w:rPr>
          <w:rStyle w:val="13"/>
          <w:rFonts w:hint="eastAsia" w:ascii="仿宋_GB2312" w:hAnsi="仿宋_GB2312"/>
          <w:color w:val="auto"/>
          <w:kern w:val="2"/>
          <w:sz w:val="32"/>
          <w:szCs w:val="32"/>
          <w:lang w:val="en-US" w:eastAsia="zh-CN" w:bidi="ar-SA"/>
        </w:rPr>
        <w:t>686.49</w:t>
      </w:r>
      <w:r>
        <w:rPr>
          <w:rFonts w:hint="eastAsia" w:ascii="仿宋_GB2312" w:hAnsi="仿宋_GB2312" w:cs="仿宋_GB2312"/>
          <w:bCs/>
          <w:color w:val="auto"/>
          <w:sz w:val="32"/>
          <w:szCs w:val="32"/>
          <w:lang w:val="en-US" w:eastAsia="zh-CN"/>
        </w:rPr>
        <w:t>万元，项目支出22.69万元。评价工作由财务工作人员根据2025年实际发生的财务活动为依据，以自评为主，由科负责人对部门单位绩效工作进行督察、复审。经过复审后，将部门整体绩效评价报告上报财政局。</w:t>
      </w:r>
    </w:p>
    <w:p w14:paraId="4AD8B938">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三、</w:t>
      </w:r>
      <w:r>
        <w:rPr>
          <w:rFonts w:hint="eastAsia" w:ascii="黑体" w:hAnsi="黑体" w:eastAsia="黑体" w:cs="黑体"/>
          <w:bCs/>
          <w:color w:val="auto"/>
          <w:sz w:val="32"/>
          <w:szCs w:val="32"/>
          <w:highlight w:val="none"/>
          <w:lang w:eastAsia="zh-CN"/>
        </w:rPr>
        <w:t>绩效自评结果及分析</w:t>
      </w:r>
    </w:p>
    <w:p w14:paraId="4AAD9A14">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hint="eastAsia" w:ascii="楷体" w:hAnsi="楷体" w:eastAsia="楷体" w:cs="楷体"/>
          <w:b/>
          <w:bCs w:val="0"/>
          <w:color w:val="auto"/>
          <w:sz w:val="32"/>
          <w:szCs w:val="32"/>
          <w:highlight w:val="none"/>
        </w:rPr>
      </w:pPr>
      <w:r>
        <w:rPr>
          <w:rFonts w:hint="eastAsia" w:ascii="楷体" w:hAnsi="楷体" w:eastAsia="楷体" w:cs="楷体"/>
          <w:b/>
          <w:bCs w:val="0"/>
          <w:color w:val="auto"/>
          <w:sz w:val="32"/>
          <w:szCs w:val="32"/>
          <w:highlight w:val="none"/>
          <w:lang w:eastAsia="zh-CN"/>
        </w:rPr>
        <w:t>（一）部门整体自评</w:t>
      </w:r>
      <w:r>
        <w:rPr>
          <w:rFonts w:hint="eastAsia" w:ascii="楷体" w:hAnsi="楷体" w:eastAsia="楷体" w:cs="楷体"/>
          <w:b/>
          <w:bCs w:val="0"/>
          <w:color w:val="auto"/>
          <w:sz w:val="32"/>
          <w:szCs w:val="32"/>
          <w:highlight w:val="none"/>
        </w:rPr>
        <w:t>得分和各项指标得分情况简要分析</w:t>
      </w:r>
    </w:p>
    <w:p w14:paraId="0F40DE74">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hint="eastAsia" w:ascii="仿宋_GB2312"/>
          <w:b/>
          <w:bCs/>
          <w:color w:val="auto"/>
          <w:sz w:val="32"/>
          <w:szCs w:val="32"/>
          <w:highlight w:val="none"/>
        </w:rPr>
      </w:pPr>
      <w:r>
        <w:rPr>
          <w:rFonts w:hint="eastAsia" w:ascii="仿宋_GB2312"/>
          <w:b/>
          <w:bCs/>
          <w:color w:val="auto"/>
          <w:sz w:val="32"/>
          <w:szCs w:val="32"/>
          <w:highlight w:val="none"/>
          <w:lang w:eastAsia="zh-CN"/>
        </w:rPr>
        <w:t>（</w:t>
      </w:r>
      <w:r>
        <w:rPr>
          <w:rFonts w:hint="eastAsia" w:ascii="仿宋_GB2312"/>
          <w:b/>
          <w:bCs/>
          <w:color w:val="auto"/>
          <w:sz w:val="32"/>
          <w:szCs w:val="32"/>
          <w:highlight w:val="none"/>
          <w:lang w:val="en-US" w:eastAsia="zh-CN"/>
        </w:rPr>
        <w:t>1</w:t>
      </w:r>
      <w:r>
        <w:rPr>
          <w:rFonts w:hint="eastAsia" w:ascii="仿宋_GB2312"/>
          <w:b/>
          <w:bCs/>
          <w:color w:val="auto"/>
          <w:sz w:val="32"/>
          <w:szCs w:val="32"/>
          <w:highlight w:val="none"/>
          <w:lang w:eastAsia="zh-CN"/>
        </w:rPr>
        <w:t>）</w:t>
      </w:r>
      <w:r>
        <w:rPr>
          <w:rFonts w:hint="eastAsia" w:ascii="仿宋_GB2312"/>
          <w:b/>
          <w:bCs/>
          <w:color w:val="auto"/>
          <w:sz w:val="32"/>
          <w:szCs w:val="32"/>
          <w:highlight w:val="none"/>
        </w:rPr>
        <w:t>部门资金情况分析</w:t>
      </w:r>
    </w:p>
    <w:p w14:paraId="00338FBF">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ascii="仿宋_GB2312" w:eastAsia="仿宋_GB2312"/>
          <w:color w:val="auto"/>
          <w:sz w:val="32"/>
          <w:szCs w:val="32"/>
          <w:highlight w:val="none"/>
          <w:lang w:val="en-US" w:eastAsia="zh-CN"/>
        </w:rPr>
      </w:pPr>
      <w:r>
        <w:rPr>
          <w:rFonts w:hint="eastAsia" w:ascii="仿宋_GB2312" w:hAnsi="仿宋_GB2312" w:eastAsia="仿宋_GB2312" w:cs="仿宋_GB2312"/>
          <w:color w:val="auto"/>
          <w:sz w:val="32"/>
          <w:szCs w:val="32"/>
          <w:lang w:eastAsia="zh-CN"/>
        </w:rPr>
        <w:t>我</w:t>
      </w:r>
      <w:r>
        <w:rPr>
          <w:rFonts w:hint="eastAsia" w:ascii="仿宋_GB2312" w:hAnsi="仿宋_GB2312" w:cs="仿宋_GB2312"/>
          <w:color w:val="auto"/>
          <w:sz w:val="32"/>
          <w:szCs w:val="32"/>
          <w:lang w:eastAsia="zh-CN"/>
        </w:rPr>
        <w:t>室</w:t>
      </w:r>
      <w:r>
        <w:rPr>
          <w:rFonts w:hint="eastAsia" w:ascii="仿宋_GB2312" w:hAnsi="仿宋_GB2312" w:cs="仿宋_GB2312"/>
          <w:bCs/>
          <w:color w:val="auto"/>
          <w:sz w:val="32"/>
          <w:szCs w:val="32"/>
          <w:lang w:val="en-US" w:eastAsia="zh-CN"/>
        </w:rPr>
        <w:t>部门预算总金额</w:t>
      </w:r>
      <w:r>
        <w:rPr>
          <w:rStyle w:val="13"/>
          <w:rFonts w:hint="eastAsia" w:ascii="仿宋_GB2312" w:hAnsi="仿宋_GB2312"/>
          <w:color w:val="auto"/>
          <w:kern w:val="2"/>
          <w:sz w:val="32"/>
          <w:szCs w:val="32"/>
          <w:lang w:val="en-US" w:eastAsia="zh-CN" w:bidi="ar-SA"/>
        </w:rPr>
        <w:t>719.51</w:t>
      </w:r>
      <w:r>
        <w:rPr>
          <w:rStyle w:val="13"/>
          <w:rFonts w:ascii="Times New Roman" w:hAnsi="Times New Roman" w:eastAsia="仿宋_GB2312"/>
          <w:color w:val="auto"/>
          <w:kern w:val="2"/>
          <w:sz w:val="32"/>
          <w:szCs w:val="32"/>
          <w:lang w:val="en-US" w:eastAsia="zh-CN" w:bidi="ar-SA"/>
        </w:rPr>
        <w:t>万元</w:t>
      </w:r>
      <w:r>
        <w:rPr>
          <w:rStyle w:val="13"/>
          <w:rFonts w:hint="eastAsia" w:ascii="Times New Roman" w:hAnsi="Times New Roman"/>
          <w:color w:val="auto"/>
          <w:kern w:val="2"/>
          <w:sz w:val="32"/>
          <w:szCs w:val="32"/>
          <w:lang w:val="en-US" w:eastAsia="zh-CN" w:bidi="ar-SA"/>
        </w:rPr>
        <w:t>，</w:t>
      </w:r>
      <w:r>
        <w:rPr>
          <w:rFonts w:hint="eastAsia" w:ascii="仿宋_GB2312"/>
          <w:color w:val="auto"/>
          <w:sz w:val="32"/>
          <w:szCs w:val="32"/>
          <w:highlight w:val="none"/>
          <w:lang w:eastAsia="zh-CN"/>
        </w:rPr>
        <w:t>各项预算资金正常到位，严格按照资金来源管理使用预算资金，全年执行数</w:t>
      </w:r>
      <w:r>
        <w:rPr>
          <w:rFonts w:hint="eastAsia" w:ascii="仿宋_GB2312" w:hAnsi="仿宋_GB2312" w:cs="仿宋_GB2312"/>
          <w:color w:val="auto"/>
          <w:sz w:val="32"/>
          <w:szCs w:val="32"/>
          <w:lang w:val="en-US" w:eastAsia="zh-CN"/>
        </w:rPr>
        <w:t>709.18</w:t>
      </w:r>
      <w:r>
        <w:rPr>
          <w:rFonts w:hint="eastAsia" w:ascii="仿宋_GB2312"/>
          <w:color w:val="auto"/>
          <w:sz w:val="32"/>
          <w:szCs w:val="32"/>
          <w:highlight w:val="none"/>
          <w:lang w:val="en-US" w:eastAsia="zh-CN"/>
        </w:rPr>
        <w:t>万元，</w:t>
      </w:r>
      <w:r>
        <w:rPr>
          <w:rFonts w:hint="eastAsia" w:ascii="仿宋_GB2312"/>
          <w:color w:val="auto"/>
          <w:sz w:val="32"/>
          <w:szCs w:val="32"/>
          <w:highlight w:val="none"/>
          <w:lang w:eastAsia="zh-CN"/>
        </w:rPr>
        <w:t>执行率</w:t>
      </w:r>
      <w:r>
        <w:rPr>
          <w:rFonts w:hint="eastAsia" w:ascii="仿宋_GB2312"/>
          <w:color w:val="auto"/>
          <w:sz w:val="32"/>
          <w:szCs w:val="32"/>
          <w:highlight w:val="none"/>
          <w:lang w:val="en-US" w:eastAsia="zh-CN"/>
        </w:rPr>
        <w:t>98.56%。</w:t>
      </w:r>
    </w:p>
    <w:p w14:paraId="5426ACD5">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hint="eastAsia" w:ascii="仿宋_GB2312"/>
          <w:b/>
          <w:bCs/>
          <w:color w:val="auto"/>
          <w:sz w:val="32"/>
          <w:szCs w:val="32"/>
          <w:highlight w:val="none"/>
          <w:lang w:eastAsia="zh-CN"/>
        </w:rPr>
      </w:pPr>
      <w:r>
        <w:rPr>
          <w:rFonts w:hint="eastAsia" w:ascii="仿宋_GB2312"/>
          <w:b/>
          <w:bCs/>
          <w:color w:val="auto"/>
          <w:sz w:val="32"/>
          <w:szCs w:val="32"/>
          <w:highlight w:val="none"/>
          <w:lang w:eastAsia="zh-CN"/>
        </w:rPr>
        <w:t>（</w:t>
      </w:r>
      <w:r>
        <w:rPr>
          <w:rFonts w:hint="eastAsia" w:ascii="仿宋_GB2312"/>
          <w:b/>
          <w:bCs/>
          <w:color w:val="auto"/>
          <w:sz w:val="32"/>
          <w:szCs w:val="32"/>
          <w:highlight w:val="none"/>
          <w:lang w:val="en-US" w:eastAsia="zh-CN"/>
        </w:rPr>
        <w:t>2</w:t>
      </w:r>
      <w:r>
        <w:rPr>
          <w:rFonts w:hint="eastAsia" w:ascii="仿宋_GB2312"/>
          <w:b/>
          <w:bCs/>
          <w:color w:val="auto"/>
          <w:sz w:val="32"/>
          <w:szCs w:val="32"/>
          <w:highlight w:val="none"/>
          <w:lang w:eastAsia="zh-CN"/>
        </w:rPr>
        <w:t>）部门绩效指标完成情况分析</w:t>
      </w:r>
    </w:p>
    <w:p w14:paraId="53E20932">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hint="eastAsia" w:ascii="仿宋_GB2312"/>
          <w:color w:val="auto"/>
          <w:sz w:val="32"/>
          <w:szCs w:val="32"/>
          <w:highlight w:val="none"/>
        </w:rPr>
      </w:pPr>
      <w:r>
        <w:rPr>
          <w:rFonts w:hint="eastAsia" w:ascii="仿宋_GB2312"/>
          <w:color w:val="auto"/>
          <w:sz w:val="32"/>
          <w:szCs w:val="32"/>
          <w:highlight w:val="none"/>
          <w:lang w:eastAsia="zh-CN"/>
        </w:rPr>
        <w:t>各项指标均完成</w:t>
      </w:r>
      <w:r>
        <w:rPr>
          <w:rFonts w:hint="eastAsia" w:ascii="仿宋_GB2312"/>
          <w:color w:val="auto"/>
          <w:sz w:val="32"/>
          <w:szCs w:val="32"/>
          <w:highlight w:val="none"/>
        </w:rPr>
        <w:t>。</w:t>
      </w:r>
    </w:p>
    <w:p w14:paraId="03AC05F8">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hint="eastAsia" w:ascii="楷体" w:hAnsi="楷体" w:eastAsia="楷体" w:cs="楷体"/>
          <w:b/>
          <w:bCs w:val="0"/>
          <w:color w:val="auto"/>
          <w:sz w:val="32"/>
          <w:szCs w:val="32"/>
          <w:highlight w:val="none"/>
          <w:lang w:eastAsia="zh-CN"/>
        </w:rPr>
      </w:pPr>
      <w:r>
        <w:rPr>
          <w:rFonts w:hint="eastAsia" w:ascii="楷体" w:hAnsi="楷体" w:eastAsia="楷体" w:cs="楷体"/>
          <w:b/>
          <w:bCs w:val="0"/>
          <w:color w:val="auto"/>
          <w:sz w:val="32"/>
          <w:szCs w:val="32"/>
          <w:highlight w:val="none"/>
          <w:lang w:eastAsia="zh-CN"/>
        </w:rPr>
        <w:t>（二）部门项目支出自评结果及分析</w:t>
      </w:r>
    </w:p>
    <w:p w14:paraId="54582A54">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hint="eastAsia" w:ascii="仿宋_GB2312"/>
          <w:b/>
          <w:bCs/>
          <w:color w:val="auto"/>
          <w:sz w:val="32"/>
          <w:szCs w:val="32"/>
          <w:highlight w:val="none"/>
          <w:lang w:val="en-US" w:eastAsia="zh-CN"/>
        </w:rPr>
      </w:pPr>
      <w:r>
        <w:rPr>
          <w:rFonts w:hint="eastAsia" w:ascii="仿宋_GB2312"/>
          <w:b/>
          <w:bCs/>
          <w:color w:val="auto"/>
          <w:sz w:val="32"/>
          <w:szCs w:val="32"/>
          <w:highlight w:val="none"/>
          <w:lang w:val="en-US" w:eastAsia="zh-CN"/>
        </w:rPr>
        <w:t>（1）部门项目自评总体情况</w:t>
      </w:r>
    </w:p>
    <w:p w14:paraId="66F49637">
      <w:pPr>
        <w:pStyle w:val="11"/>
        <w:keepNext w:val="0"/>
        <w:keepLines w:val="0"/>
        <w:pageBreakBefore w:val="0"/>
        <w:widowControl w:val="0"/>
        <w:kinsoku/>
        <w:wordWrap/>
        <w:overflowPunct w:val="0"/>
        <w:topLinePunct w:val="0"/>
        <w:autoSpaceDE/>
        <w:autoSpaceDN/>
        <w:bidi w:val="0"/>
        <w:adjustRightInd/>
        <w:snapToGrid/>
        <w:spacing w:beforeAutospacing="0" w:afterAutospacing="0" w:line="596" w:lineRule="atLeast"/>
        <w:ind w:left="0" w:leftChars="0" w:right="0" w:rightChars="0" w:firstLine="640" w:firstLineChars="200"/>
        <w:jc w:val="both"/>
        <w:textAlignment w:val="auto"/>
        <w:outlineLvl w:val="9"/>
        <w:rPr>
          <w:rFonts w:hint="eastAsia" w:ascii="仿宋_GB2312" w:hAnsi="仿宋_GB2312" w:cs="仿宋_GB2312"/>
          <w:bCs/>
          <w:color w:val="auto"/>
          <w:sz w:val="32"/>
          <w:szCs w:val="32"/>
          <w:lang w:eastAsia="zh-CN"/>
        </w:rPr>
      </w:pPr>
      <w:r>
        <w:rPr>
          <w:rFonts w:hint="eastAsia" w:ascii="仿宋_GB2312"/>
          <w:color w:val="auto"/>
          <w:sz w:val="32"/>
          <w:szCs w:val="32"/>
          <w:highlight w:val="none"/>
          <w:lang w:eastAsia="zh-CN"/>
        </w:rPr>
        <w:t>部门项目自评总体优。</w:t>
      </w:r>
    </w:p>
    <w:p w14:paraId="02761A62">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ascii="仿宋_GB2312"/>
          <w:b/>
          <w:bCs/>
          <w:color w:val="auto"/>
          <w:sz w:val="32"/>
          <w:szCs w:val="32"/>
          <w:highlight w:val="none"/>
          <w:lang w:val="en-US" w:eastAsia="zh-CN"/>
        </w:rPr>
      </w:pPr>
      <w:r>
        <w:rPr>
          <w:rFonts w:hint="eastAsia" w:ascii="仿宋_GB2312"/>
          <w:b/>
          <w:bCs/>
          <w:color w:val="auto"/>
          <w:sz w:val="32"/>
          <w:szCs w:val="32"/>
          <w:highlight w:val="none"/>
          <w:lang w:val="en-US" w:eastAsia="zh-CN"/>
        </w:rPr>
        <w:t>（2）项目自评</w:t>
      </w:r>
      <w:r>
        <w:rPr>
          <w:rFonts w:hint="eastAsia" w:ascii="仿宋_GB2312"/>
          <w:b/>
          <w:bCs/>
          <w:color w:val="auto"/>
          <w:sz w:val="32"/>
          <w:szCs w:val="32"/>
          <w:highlight w:val="none"/>
          <w:lang w:eastAsia="zh-CN"/>
        </w:rPr>
        <w:t>分数平均值及不同区间分布情况</w:t>
      </w:r>
    </w:p>
    <w:p w14:paraId="176209E5">
      <w:pPr>
        <w:pStyle w:val="11"/>
        <w:keepNext w:val="0"/>
        <w:keepLines w:val="0"/>
        <w:pageBreakBefore w:val="0"/>
        <w:widowControl w:val="0"/>
        <w:kinsoku/>
        <w:wordWrap/>
        <w:overflowPunct w:val="0"/>
        <w:topLinePunct w:val="0"/>
        <w:autoSpaceDE/>
        <w:autoSpaceDN/>
        <w:bidi w:val="0"/>
        <w:adjustRightInd/>
        <w:snapToGrid/>
        <w:spacing w:beforeAutospacing="0" w:afterAutospacing="0" w:line="596" w:lineRule="atLeast"/>
        <w:ind w:left="0" w:leftChars="0" w:right="0" w:rightChars="0" w:firstLine="640" w:firstLineChars="200"/>
        <w:jc w:val="both"/>
        <w:textAlignment w:val="auto"/>
        <w:outlineLvl w:val="9"/>
        <w:rPr>
          <w:rFonts w:hint="eastAsia" w:ascii="仿宋_GB2312"/>
          <w:color w:val="auto"/>
          <w:sz w:val="32"/>
          <w:szCs w:val="32"/>
          <w:highlight w:val="none"/>
          <w:lang w:eastAsia="zh-CN"/>
        </w:rPr>
      </w:pPr>
      <w:r>
        <w:rPr>
          <w:rFonts w:hint="eastAsia" w:ascii="仿宋_GB2312"/>
          <w:color w:val="auto"/>
          <w:sz w:val="32"/>
          <w:szCs w:val="32"/>
          <w:highlight w:val="none"/>
          <w:lang w:val="en-US" w:eastAsia="zh-CN"/>
        </w:rPr>
        <w:t>我室共2个项目：《许昌年鉴2025》编印费和2025年许昌市派驻村第一书记补助经费，预算合计24.15万元。其中，《许昌年鉴2025》编印费总体预算22.1万元，实际支出20.64万元，执行率93.39%，</w:t>
      </w:r>
      <w:r>
        <w:rPr>
          <w:rFonts w:hint="eastAsia" w:ascii="仿宋_GB2312"/>
          <w:color w:val="auto"/>
          <w:sz w:val="32"/>
          <w:szCs w:val="32"/>
          <w:highlight w:val="none"/>
          <w:lang w:eastAsia="zh-CN"/>
        </w:rPr>
        <w:t>项目绩效自评</w:t>
      </w:r>
      <w:r>
        <w:rPr>
          <w:rFonts w:hint="eastAsia" w:ascii="仿宋_GB2312"/>
          <w:color w:val="auto"/>
          <w:sz w:val="32"/>
          <w:szCs w:val="32"/>
          <w:highlight w:val="none"/>
          <w:lang w:val="en-US" w:eastAsia="zh-CN"/>
        </w:rPr>
        <w:t>99.34分，说明：地图编制及更新合同已经签订，但对方尚未完成地图制作，未进行支付，不影响该项的绩效目标。其他所设</w:t>
      </w:r>
      <w:r>
        <w:rPr>
          <w:rFonts w:hint="eastAsia" w:ascii="仿宋_GB2312"/>
          <w:color w:val="auto"/>
          <w:sz w:val="32"/>
          <w:szCs w:val="32"/>
          <w:highlight w:val="none"/>
          <w:lang w:eastAsia="zh-CN"/>
        </w:rPr>
        <w:t>绩效目标指标均完成。</w:t>
      </w:r>
      <w:r>
        <w:rPr>
          <w:rFonts w:hint="eastAsia" w:ascii="仿宋_GB2312"/>
          <w:color w:val="auto"/>
          <w:sz w:val="32"/>
          <w:szCs w:val="32"/>
          <w:highlight w:val="none"/>
          <w:lang w:val="en-US" w:eastAsia="zh-CN"/>
        </w:rPr>
        <w:t>2025年许昌市派驻村第一书记补助经费总体预算2.05万元，实际支出2.05万元，执行率100%。</w:t>
      </w:r>
    </w:p>
    <w:p w14:paraId="5E3F9EF9">
      <w:pPr>
        <w:pStyle w:val="11"/>
        <w:keepNext w:val="0"/>
        <w:keepLines w:val="0"/>
        <w:pageBreakBefore w:val="0"/>
        <w:widowControl w:val="0"/>
        <w:kinsoku/>
        <w:wordWrap/>
        <w:overflowPunct/>
        <w:topLinePunct w:val="0"/>
        <w:autoSpaceDE/>
        <w:autoSpaceDN/>
        <w:bidi w:val="0"/>
        <w:spacing w:line="596" w:lineRule="atLeast"/>
        <w:ind w:leftChars="0" w:firstLine="643" w:firstLineChars="200"/>
        <w:textAlignment w:val="auto"/>
        <w:rPr>
          <w:rFonts w:ascii="仿宋_GB2312"/>
          <w:b/>
          <w:bCs/>
          <w:color w:val="auto"/>
          <w:sz w:val="32"/>
          <w:szCs w:val="32"/>
          <w:highlight w:val="none"/>
          <w:lang w:val="en-US" w:eastAsia="zh-CN"/>
        </w:rPr>
      </w:pPr>
      <w:r>
        <w:rPr>
          <w:rFonts w:hint="eastAsia" w:ascii="仿宋_GB2312"/>
          <w:b/>
          <w:bCs/>
          <w:color w:val="auto"/>
          <w:sz w:val="32"/>
          <w:szCs w:val="32"/>
          <w:highlight w:val="none"/>
          <w:lang w:val="en-US" w:eastAsia="zh-CN"/>
        </w:rPr>
        <w:t>（3）偏差较大项目说明</w:t>
      </w:r>
    </w:p>
    <w:p w14:paraId="0E5857C9">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hint="eastAsia" w:ascii="仿宋_GB2312"/>
          <w:color w:val="auto"/>
          <w:sz w:val="32"/>
          <w:szCs w:val="32"/>
          <w:highlight w:val="none"/>
          <w:lang w:eastAsia="zh-CN"/>
        </w:rPr>
      </w:pPr>
      <w:r>
        <w:rPr>
          <w:rFonts w:hint="eastAsia" w:ascii="仿宋_GB2312"/>
          <w:color w:val="auto"/>
          <w:sz w:val="32"/>
          <w:szCs w:val="32"/>
          <w:highlight w:val="none"/>
          <w:lang w:eastAsia="zh-CN"/>
        </w:rPr>
        <w:t>无。</w:t>
      </w:r>
    </w:p>
    <w:p w14:paraId="344D98A2">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lang w:eastAsia="zh-CN"/>
        </w:rPr>
        <w:t>四</w:t>
      </w:r>
      <w:r>
        <w:rPr>
          <w:rFonts w:hint="eastAsia" w:ascii="黑体" w:hAnsi="黑体" w:eastAsia="黑体" w:cs="黑体"/>
          <w:bCs/>
          <w:color w:val="auto"/>
          <w:sz w:val="32"/>
          <w:szCs w:val="32"/>
          <w:highlight w:val="none"/>
        </w:rPr>
        <w:t>、</w:t>
      </w:r>
      <w:r>
        <w:rPr>
          <w:rFonts w:hint="eastAsia" w:ascii="黑体" w:hAnsi="黑体" w:eastAsia="黑体" w:cs="黑体"/>
          <w:bCs/>
          <w:color w:val="auto"/>
          <w:sz w:val="32"/>
          <w:szCs w:val="32"/>
          <w:highlight w:val="none"/>
          <w:lang w:eastAsia="zh-CN"/>
        </w:rPr>
        <w:t>自评</w:t>
      </w:r>
      <w:r>
        <w:rPr>
          <w:rFonts w:hint="eastAsia" w:ascii="黑体" w:hAnsi="黑体" w:eastAsia="黑体" w:cs="黑体"/>
          <w:bCs/>
          <w:color w:val="auto"/>
          <w:sz w:val="32"/>
          <w:szCs w:val="32"/>
          <w:highlight w:val="none"/>
        </w:rPr>
        <w:t>发现的主要问题和改进措施</w:t>
      </w:r>
    </w:p>
    <w:p w14:paraId="4BF0C840">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outlineLvl w:val="0"/>
        <w:rPr>
          <w:rFonts w:hint="eastAsia" w:ascii="仿宋_GB2312"/>
          <w:color w:val="auto"/>
          <w:sz w:val="32"/>
          <w:szCs w:val="32"/>
          <w:highlight w:val="none"/>
        </w:rPr>
      </w:pPr>
      <w:r>
        <w:rPr>
          <w:rFonts w:hint="eastAsia" w:ascii="仿宋_GB2312"/>
          <w:color w:val="auto"/>
          <w:sz w:val="32"/>
          <w:szCs w:val="32"/>
          <w:lang w:val="en-US" w:eastAsia="zh-CN"/>
        </w:rPr>
        <w:t>预算绩效管理工作时间紧、任务重、专业性较强，我单位从事该项工作人员为非专业从事财务工作人员，由于缺少系统学习，绩效评价不够精细，只能在探索中不断改进</w:t>
      </w:r>
      <w:r>
        <w:rPr>
          <w:rFonts w:hint="eastAsia" w:ascii="仿宋_GB2312"/>
          <w:color w:val="auto"/>
          <w:sz w:val="32"/>
          <w:szCs w:val="32"/>
          <w:highlight w:val="none"/>
        </w:rPr>
        <w:t>。</w:t>
      </w:r>
    </w:p>
    <w:p w14:paraId="78804DE5">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outlineLvl w:val="0"/>
        <w:rPr>
          <w:rFonts w:hint="eastAsia" w:ascii="仿宋_GB2312"/>
          <w:color w:val="auto"/>
          <w:sz w:val="32"/>
          <w:szCs w:val="32"/>
          <w:highlight w:val="none"/>
        </w:rPr>
      </w:pPr>
      <w:r>
        <w:rPr>
          <w:rFonts w:hint="eastAsia" w:ascii="仿宋_GB2312"/>
          <w:color w:val="auto"/>
          <w:sz w:val="32"/>
          <w:szCs w:val="32"/>
          <w:lang w:val="en-US" w:eastAsia="zh-CN"/>
        </w:rPr>
        <w:t>一是进一步重视预算绩效管理工作，规范、细化各类专项资金绩效评价，进一步提高财政专项资金绩效评价的质量。二是全力抓好项目支出绩效目标管理工作落实，高效推进财政专项资金预算绩效目标管理工作。</w:t>
      </w:r>
    </w:p>
    <w:p w14:paraId="03357009">
      <w:pPr>
        <w:pStyle w:val="11"/>
        <w:keepNext w:val="0"/>
        <w:keepLines w:val="0"/>
        <w:pageBreakBefore w:val="0"/>
        <w:widowControl w:val="0"/>
        <w:numPr>
          <w:ilvl w:val="0"/>
          <w:numId w:val="2"/>
        </w:numPr>
        <w:kinsoku/>
        <w:wordWrap/>
        <w:overflowPunct/>
        <w:topLinePunct w:val="0"/>
        <w:autoSpaceDE/>
        <w:autoSpaceDN/>
        <w:bidi w:val="0"/>
        <w:spacing w:line="596" w:lineRule="atLeast"/>
        <w:ind w:leftChars="0"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绩效自评结果拟应用和公开情况</w:t>
      </w:r>
    </w:p>
    <w:p w14:paraId="0D66A316">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outlineLvl w:val="0"/>
        <w:rPr>
          <w:rFonts w:hint="eastAsia" w:ascii="仿宋_GB2312"/>
          <w:color w:val="auto"/>
          <w:sz w:val="32"/>
          <w:szCs w:val="32"/>
          <w:lang w:val="en-US" w:eastAsia="zh-CN"/>
        </w:rPr>
      </w:pPr>
      <w:r>
        <w:rPr>
          <w:rFonts w:hint="eastAsia" w:ascii="仿宋_GB2312"/>
          <w:color w:val="auto"/>
          <w:sz w:val="32"/>
          <w:szCs w:val="32"/>
          <w:lang w:val="en-US" w:eastAsia="zh-CN"/>
        </w:rPr>
        <w:t>我</w:t>
      </w:r>
      <w:r>
        <w:rPr>
          <w:rFonts w:hint="eastAsia" w:ascii="仿宋_GB2312" w:hAnsi="仿宋_GB2312" w:cs="仿宋_GB2312"/>
          <w:color w:val="auto"/>
          <w:sz w:val="32"/>
          <w:szCs w:val="32"/>
          <w:lang w:val="en-US" w:eastAsia="zh-CN"/>
        </w:rPr>
        <w:t>室</w:t>
      </w:r>
      <w:r>
        <w:rPr>
          <w:rFonts w:hint="eastAsia" w:ascii="仿宋_GB2312"/>
          <w:color w:val="auto"/>
          <w:sz w:val="32"/>
          <w:szCs w:val="32"/>
          <w:lang w:val="en-US" w:eastAsia="zh-CN"/>
        </w:rPr>
        <w:t>对评价反映出的问题进行了深入深入研究分析，并及时整改。结合上年度预算绩效执行过程中存在的问题，在新一轮预算编制工作中进一步调整我单位的绩效目标申报、财政资金收入支出、财政支出管理、整体绩效等。</w:t>
      </w:r>
    </w:p>
    <w:p w14:paraId="03A0A3BD">
      <w:pPr>
        <w:pStyle w:val="11"/>
        <w:keepNext w:val="0"/>
        <w:keepLines w:val="0"/>
        <w:pageBreakBefore w:val="0"/>
        <w:widowControl w:val="0"/>
        <w:kinsoku/>
        <w:wordWrap/>
        <w:overflowPunct/>
        <w:topLinePunct w:val="0"/>
        <w:autoSpaceDE/>
        <w:autoSpaceDN/>
        <w:bidi w:val="0"/>
        <w:spacing w:line="596" w:lineRule="atLeast"/>
        <w:ind w:leftChars="0" w:firstLine="640" w:firstLineChars="200"/>
        <w:textAlignment w:val="auto"/>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lang w:eastAsia="zh-CN"/>
        </w:rPr>
        <w:t>六</w:t>
      </w:r>
      <w:r>
        <w:rPr>
          <w:rFonts w:hint="eastAsia" w:ascii="黑体" w:hAnsi="黑体" w:eastAsia="黑体" w:cs="黑体"/>
          <w:bCs/>
          <w:color w:val="auto"/>
          <w:sz w:val="32"/>
          <w:szCs w:val="32"/>
          <w:highlight w:val="none"/>
        </w:rPr>
        <w:t>、其他需要说明的问题</w:t>
      </w:r>
    </w:p>
    <w:p w14:paraId="466B5AE6">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eastAsia="仿宋_GB2312" w:cs="仿宋_GB2312"/>
          <w:bCs/>
          <w:color w:val="auto"/>
          <w:kern w:val="2"/>
          <w:sz w:val="32"/>
          <w:szCs w:val="32"/>
          <w:lang w:val="en-US" w:eastAsia="zh-CN" w:bidi="ar-SA"/>
        </w:rPr>
        <w:t>无其他需要说明的问题</w:t>
      </w:r>
      <w:r>
        <w:rPr>
          <w:rFonts w:hint="eastAsia" w:ascii="仿宋_GB2312" w:hAnsi="仿宋_GB2312" w:cs="仿宋_GB2312"/>
          <w:color w:val="auto"/>
          <w:sz w:val="32"/>
          <w:szCs w:val="32"/>
          <w:lang w:val="en-US" w:eastAsia="zh-CN"/>
        </w:rPr>
        <w:t>。</w:t>
      </w:r>
    </w:p>
    <w:p w14:paraId="6114459A">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rPr>
          <w:rFonts w:hint="eastAsia" w:ascii="仿宋_GB2312" w:hAnsi="仿宋_GB2312" w:cs="仿宋_GB2312"/>
          <w:color w:val="auto"/>
          <w:sz w:val="32"/>
          <w:szCs w:val="32"/>
          <w:lang w:val="en-US" w:eastAsia="zh-CN"/>
        </w:rPr>
      </w:pPr>
    </w:p>
    <w:p w14:paraId="28710403">
      <w:pPr>
        <w:pStyle w:val="11"/>
        <w:keepNext w:val="0"/>
        <w:keepLines w:val="0"/>
        <w:pageBreakBefore w:val="0"/>
        <w:widowControl w:val="0"/>
        <w:kinsoku/>
        <w:wordWrap/>
        <w:overflowPunct/>
        <w:topLinePunct w:val="0"/>
        <w:autoSpaceDE/>
        <w:autoSpaceDN/>
        <w:bidi w:val="0"/>
        <w:adjustRightInd/>
        <w:snapToGrid/>
        <w:spacing w:line="596" w:lineRule="atLeast"/>
        <w:ind w:leftChars="0" w:firstLine="640" w:firstLineChars="200"/>
        <w:jc w:val="both"/>
        <w:textAlignment w:val="auto"/>
        <w:rPr>
          <w:rFonts w:hint="eastAsia" w:ascii="仿宋_GB2312" w:hAnsi="仿宋_GB2312" w:cs="仿宋_GB2312"/>
          <w:color w:val="auto"/>
          <w:sz w:val="32"/>
          <w:szCs w:val="32"/>
          <w:lang w:val="en-US" w:eastAsia="zh-CN"/>
        </w:rPr>
      </w:pPr>
    </w:p>
    <w:p w14:paraId="4FB2EABD">
      <w:pPr>
        <w:pStyle w:val="11"/>
        <w:keepNext w:val="0"/>
        <w:keepLines w:val="0"/>
        <w:pageBreakBefore w:val="0"/>
        <w:widowControl w:val="0"/>
        <w:kinsoku/>
        <w:wordWrap/>
        <w:overflowPunct/>
        <w:topLinePunct w:val="0"/>
        <w:autoSpaceDE/>
        <w:autoSpaceDN/>
        <w:bidi w:val="0"/>
        <w:adjustRightInd/>
        <w:snapToGrid/>
        <w:spacing w:line="596" w:lineRule="atLeast"/>
        <w:ind w:firstLine="5120" w:firstLineChars="1600"/>
        <w:jc w:val="both"/>
        <w:textAlignment w:val="auto"/>
        <w:rPr>
          <w:rFonts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2026年4月8日</w:t>
      </w:r>
    </w:p>
    <w:p w14:paraId="500BC64D">
      <w:pPr>
        <w:pStyle w:val="2"/>
        <w:rPr>
          <w:rFonts w:hint="eastAsia" w:ascii="仿宋" w:hAnsi="仿宋" w:eastAsia="仿宋" w:cs="仿宋"/>
          <w:kern w:val="2"/>
          <w:sz w:val="32"/>
          <w:szCs w:val="32"/>
          <w:lang w:val="en-US" w:eastAsia="zh-CN"/>
        </w:rPr>
      </w:pPr>
    </w:p>
    <w:p w14:paraId="316CBA5F">
      <w:pPr>
        <w:pStyle w:val="2"/>
        <w:rPr>
          <w:rFonts w:hint="eastAsia" w:ascii="仿宋" w:hAnsi="仿宋" w:eastAsia="仿宋" w:cs="仿宋"/>
          <w:kern w:val="2"/>
          <w:sz w:val="32"/>
          <w:szCs w:val="32"/>
          <w:lang w:val="en-US" w:eastAsia="zh-CN"/>
        </w:rPr>
      </w:pPr>
    </w:p>
    <w:p w14:paraId="67E5E64C">
      <w:pPr>
        <w:pStyle w:val="2"/>
        <w:rPr>
          <w:rFonts w:hint="eastAsia" w:ascii="仿宋" w:hAnsi="仿宋" w:eastAsia="仿宋" w:cs="仿宋"/>
          <w:kern w:val="2"/>
          <w:sz w:val="32"/>
          <w:szCs w:val="32"/>
          <w:lang w:val="en-US" w:eastAsia="zh-CN"/>
        </w:rPr>
      </w:pPr>
    </w:p>
    <w:p w14:paraId="1C418829">
      <w:pPr>
        <w:pStyle w:val="2"/>
        <w:rPr>
          <w:rFonts w:hint="eastAsia" w:ascii="仿宋" w:hAnsi="仿宋" w:eastAsia="仿宋" w:cs="仿宋"/>
          <w:kern w:val="2"/>
          <w:sz w:val="32"/>
          <w:szCs w:val="32"/>
          <w:lang w:val="en-US" w:eastAsia="zh-CN"/>
        </w:rPr>
      </w:pPr>
    </w:p>
    <w:p w14:paraId="4FE1649C">
      <w:pPr>
        <w:pStyle w:val="2"/>
        <w:rPr>
          <w:rFonts w:hint="eastAsia" w:ascii="仿宋" w:hAnsi="仿宋" w:eastAsia="仿宋" w:cs="仿宋"/>
          <w:kern w:val="2"/>
          <w:sz w:val="32"/>
          <w:szCs w:val="32"/>
          <w:lang w:val="en-US" w:eastAsia="zh-CN"/>
        </w:rPr>
      </w:pPr>
    </w:p>
    <w:p w14:paraId="08DC49BA">
      <w:pPr>
        <w:pStyle w:val="2"/>
        <w:rPr>
          <w:rFonts w:hint="eastAsia" w:ascii="仿宋" w:hAnsi="仿宋" w:eastAsia="仿宋" w:cs="仿宋"/>
          <w:kern w:val="2"/>
          <w:sz w:val="32"/>
          <w:szCs w:val="32"/>
          <w:lang w:val="en-US" w:eastAsia="zh-CN"/>
        </w:rPr>
      </w:pPr>
    </w:p>
    <w:p w14:paraId="5A0A4833">
      <w:pPr>
        <w:pStyle w:val="2"/>
        <w:rPr>
          <w:rFonts w:hint="eastAsia" w:ascii="仿宋" w:hAnsi="仿宋" w:eastAsia="仿宋" w:cs="仿宋"/>
          <w:kern w:val="2"/>
          <w:sz w:val="32"/>
          <w:szCs w:val="32"/>
          <w:lang w:val="en-US" w:eastAsia="zh-CN"/>
        </w:rPr>
      </w:pPr>
    </w:p>
    <w:p w14:paraId="4AA4175F">
      <w:pPr>
        <w:pStyle w:val="2"/>
        <w:rPr>
          <w:rFonts w:hint="eastAsia" w:ascii="仿宋" w:hAnsi="仿宋" w:eastAsia="仿宋" w:cs="仿宋"/>
          <w:kern w:val="2"/>
          <w:sz w:val="32"/>
          <w:szCs w:val="32"/>
          <w:lang w:val="en-US" w:eastAsia="zh-CN"/>
        </w:rPr>
      </w:pPr>
    </w:p>
    <w:p w14:paraId="5FBE678C">
      <w:pPr>
        <w:pStyle w:val="2"/>
        <w:rPr>
          <w:rFonts w:hint="eastAsia" w:ascii="仿宋" w:hAnsi="仿宋" w:eastAsia="仿宋" w:cs="仿宋"/>
          <w:kern w:val="2"/>
          <w:sz w:val="32"/>
          <w:szCs w:val="32"/>
          <w:lang w:val="en-US" w:eastAsia="zh-CN"/>
        </w:rPr>
      </w:pPr>
    </w:p>
    <w:p w14:paraId="68AA71EE">
      <w:pPr>
        <w:pStyle w:val="2"/>
        <w:rPr>
          <w:rFonts w:hint="eastAsia" w:ascii="仿宋" w:hAnsi="仿宋" w:eastAsia="仿宋" w:cs="仿宋"/>
          <w:kern w:val="2"/>
          <w:sz w:val="32"/>
          <w:szCs w:val="32"/>
          <w:lang w:val="en-US" w:eastAsia="zh-CN"/>
        </w:rPr>
      </w:pPr>
    </w:p>
    <w:p w14:paraId="0A1970A8">
      <w:pPr>
        <w:pStyle w:val="2"/>
        <w:rPr>
          <w:rFonts w:hint="eastAsia" w:ascii="仿宋" w:hAnsi="仿宋" w:eastAsia="仿宋" w:cs="仿宋"/>
          <w:kern w:val="2"/>
          <w:sz w:val="32"/>
          <w:szCs w:val="32"/>
          <w:lang w:val="en-US" w:eastAsia="zh-CN"/>
        </w:rPr>
      </w:pPr>
    </w:p>
    <w:p w14:paraId="3EA2B146">
      <w:pPr>
        <w:pStyle w:val="2"/>
        <w:rPr>
          <w:rFonts w:hint="eastAsia" w:ascii="仿宋" w:hAnsi="仿宋" w:eastAsia="仿宋" w:cs="仿宋"/>
          <w:kern w:val="2"/>
          <w:sz w:val="32"/>
          <w:szCs w:val="32"/>
          <w:lang w:val="en-US" w:eastAsia="zh-CN"/>
        </w:rPr>
      </w:pPr>
    </w:p>
    <w:p w14:paraId="707016EA">
      <w:pPr>
        <w:pStyle w:val="2"/>
        <w:rPr>
          <w:rFonts w:hint="eastAsia" w:ascii="仿宋" w:hAnsi="仿宋" w:eastAsia="仿宋" w:cs="仿宋"/>
          <w:kern w:val="2"/>
          <w:sz w:val="32"/>
          <w:szCs w:val="32"/>
          <w:lang w:val="en-US" w:eastAsia="zh-CN"/>
        </w:rPr>
      </w:pPr>
    </w:p>
    <w:p w14:paraId="4C9D939A">
      <w:pPr>
        <w:pStyle w:val="2"/>
        <w:rPr>
          <w:rFonts w:hint="eastAsia" w:ascii="仿宋" w:hAnsi="仿宋" w:eastAsia="仿宋" w:cs="仿宋"/>
          <w:kern w:val="2"/>
          <w:sz w:val="32"/>
          <w:szCs w:val="32"/>
          <w:lang w:val="en-US" w:eastAsia="zh-CN"/>
        </w:rPr>
      </w:pPr>
    </w:p>
    <w:p w14:paraId="1C5DCDE1">
      <w:pPr>
        <w:pStyle w:val="2"/>
        <w:rPr>
          <w:rFonts w:hint="eastAsia" w:ascii="仿宋" w:hAnsi="仿宋" w:eastAsia="仿宋" w:cs="仿宋"/>
          <w:kern w:val="2"/>
          <w:sz w:val="32"/>
          <w:szCs w:val="32"/>
          <w:lang w:val="en-US" w:eastAsia="zh-CN"/>
        </w:rPr>
      </w:pPr>
    </w:p>
    <w:p w14:paraId="40894585"/>
    <w:tbl>
      <w:tblPr>
        <w:tblStyle w:val="5"/>
        <w:tblW w:w="5000" w:type="pct"/>
        <w:jc w:val="center"/>
        <w:tblLayout w:type="fixed"/>
        <w:tblCellMar>
          <w:top w:w="0" w:type="dxa"/>
          <w:left w:w="20" w:type="dxa"/>
          <w:bottom w:w="0" w:type="dxa"/>
          <w:right w:w="20" w:type="dxa"/>
        </w:tblCellMar>
      </w:tblPr>
      <w:tblGrid>
        <w:gridCol w:w="779"/>
        <w:gridCol w:w="779"/>
        <w:gridCol w:w="779"/>
        <w:gridCol w:w="779"/>
        <w:gridCol w:w="778"/>
        <w:gridCol w:w="778"/>
        <w:gridCol w:w="778"/>
        <w:gridCol w:w="778"/>
        <w:gridCol w:w="778"/>
        <w:gridCol w:w="778"/>
        <w:gridCol w:w="562"/>
      </w:tblGrid>
      <w:tr w14:paraId="74956814">
        <w:tblPrEx>
          <w:tblCellMar>
            <w:top w:w="0" w:type="dxa"/>
            <w:left w:w="20" w:type="dxa"/>
            <w:bottom w:w="0" w:type="dxa"/>
            <w:right w:w="20" w:type="dxa"/>
          </w:tblCellMar>
        </w:tblPrEx>
        <w:trPr>
          <w:trHeight w:val="298" w:hRule="atLeast"/>
          <w:jc w:val="center"/>
        </w:trPr>
        <w:tc>
          <w:tcPr>
            <w:tcW w:w="604" w:type="dxa"/>
            <w:tcBorders>
              <w:top w:val="single" w:color="000000" w:sz="4" w:space="0"/>
              <w:left w:val="single" w:color="000000" w:sz="4" w:space="0"/>
              <w:bottom w:val="single" w:color="000000" w:sz="4" w:space="0"/>
              <w:right w:val="single" w:color="000000" w:sz="4" w:space="0"/>
            </w:tcBorders>
            <w:noWrap w:val="0"/>
            <w:vAlign w:val="bottom"/>
          </w:tcPr>
          <w:p w14:paraId="2B001A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53917F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7A41A0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59FB7A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0A32DD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5595C4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1BDB5A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29851A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7F2E8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bottom"/>
          </w:tcPr>
          <w:p w14:paraId="19B274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bottom"/>
          </w:tcPr>
          <w:p w14:paraId="50E511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C7E89D">
        <w:tblPrEx>
          <w:tblCellMar>
            <w:top w:w="0" w:type="dxa"/>
            <w:left w:w="20" w:type="dxa"/>
            <w:bottom w:w="0" w:type="dxa"/>
            <w:right w:w="20" w:type="dxa"/>
          </w:tblCellMar>
        </w:tblPrEx>
        <w:trPr>
          <w:trHeight w:val="368"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center"/>
          </w:tcPr>
          <w:p w14:paraId="43220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7B97C8D9">
        <w:tblPrEx>
          <w:tblCellMar>
            <w:top w:w="0" w:type="dxa"/>
            <w:left w:w="20" w:type="dxa"/>
            <w:bottom w:w="0" w:type="dxa"/>
            <w:right w:w="20" w:type="dxa"/>
          </w:tblCellMar>
        </w:tblPrEx>
        <w:trPr>
          <w:trHeight w:val="318"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top"/>
          </w:tcPr>
          <w:p w14:paraId="74E78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（2025年度）</w:t>
            </w:r>
          </w:p>
        </w:tc>
      </w:tr>
      <w:tr w14:paraId="5233B554">
        <w:tblPrEx>
          <w:tblCellMar>
            <w:top w:w="0" w:type="dxa"/>
            <w:left w:w="20" w:type="dxa"/>
            <w:bottom w:w="0" w:type="dxa"/>
            <w:right w:w="20" w:type="dxa"/>
          </w:tblCellMar>
        </w:tblPrEx>
        <w:trPr>
          <w:trHeight w:val="239" w:hRule="atLeast"/>
          <w:jc w:val="center"/>
        </w:trPr>
        <w:tc>
          <w:tcPr>
            <w:tcW w:w="6476" w:type="dxa"/>
            <w:gridSpan w:val="11"/>
            <w:tcBorders>
              <w:top w:val="single" w:color="000000" w:sz="4" w:space="0"/>
              <w:left w:val="single" w:color="000000" w:sz="4" w:space="0"/>
              <w:bottom w:val="single" w:color="000000" w:sz="4" w:space="0"/>
              <w:right w:val="single" w:color="000000" w:sz="4" w:space="0"/>
            </w:tcBorders>
            <w:noWrap w:val="0"/>
            <w:vAlign w:val="center"/>
          </w:tcPr>
          <w:p w14:paraId="52113195">
            <w:pPr>
              <w:widowControl w:val="0"/>
              <w:snapToGrid w:val="0"/>
              <w:spacing w:before="0" w:beforeAutospacing="0" w:after="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填表人及联系方式：岳照宇2965712                        </w:t>
            </w:r>
          </w:p>
        </w:tc>
      </w:tr>
      <w:tr w14:paraId="24602E2C">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6860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5268" w:type="dxa"/>
            <w:gridSpan w:val="9"/>
            <w:tcBorders>
              <w:top w:val="single" w:color="000000" w:sz="4" w:space="0"/>
              <w:left w:val="single" w:color="000000" w:sz="4" w:space="0"/>
              <w:bottom w:val="single" w:color="000000" w:sz="4" w:space="0"/>
              <w:right w:val="single" w:color="000000" w:sz="4" w:space="0"/>
            </w:tcBorders>
            <w:noWrap w:val="0"/>
            <w:vAlign w:val="center"/>
          </w:tcPr>
          <w:p w14:paraId="75C5B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《许昌年鉴2025》编印费</w:t>
            </w:r>
          </w:p>
        </w:tc>
      </w:tr>
      <w:tr w14:paraId="48103DE5">
        <w:tblPrEx>
          <w:tblCellMar>
            <w:top w:w="0" w:type="dxa"/>
            <w:left w:w="20" w:type="dxa"/>
            <w:bottom w:w="0" w:type="dxa"/>
            <w:right w:w="20" w:type="dxa"/>
          </w:tblCellMar>
        </w:tblPrEx>
        <w:trPr>
          <w:trHeight w:val="249"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F44D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2416" w:type="dxa"/>
            <w:gridSpan w:val="4"/>
            <w:tcBorders>
              <w:top w:val="single" w:color="000000" w:sz="4" w:space="0"/>
              <w:left w:val="single" w:color="000000" w:sz="4" w:space="0"/>
              <w:bottom w:val="single" w:color="000000" w:sz="4" w:space="0"/>
              <w:right w:val="single" w:color="000000" w:sz="4" w:space="0"/>
            </w:tcBorders>
            <w:noWrap w:val="0"/>
            <w:vAlign w:val="center"/>
          </w:tcPr>
          <w:p w14:paraId="5B4A7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B9BC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248" w:type="dxa"/>
            <w:gridSpan w:val="4"/>
            <w:tcBorders>
              <w:top w:val="single" w:color="000000" w:sz="4" w:space="0"/>
              <w:left w:val="single" w:color="000000" w:sz="4" w:space="0"/>
              <w:bottom w:val="single" w:color="000000" w:sz="4" w:space="0"/>
              <w:right w:val="single" w:color="000000" w:sz="4" w:space="0"/>
            </w:tcBorders>
            <w:noWrap w:val="0"/>
            <w:vAlign w:val="center"/>
          </w:tcPr>
          <w:p w14:paraId="3FA6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中共许昌市委党史和地方史志研究室</w:t>
            </w:r>
          </w:p>
        </w:tc>
      </w:tr>
      <w:tr w14:paraId="06BBD7C2">
        <w:tblPrEx>
          <w:tblCellMar>
            <w:top w:w="0" w:type="dxa"/>
            <w:left w:w="20" w:type="dxa"/>
            <w:bottom w:w="0" w:type="dxa"/>
            <w:right w:w="20" w:type="dxa"/>
          </w:tblCellMar>
        </w:tblPrEx>
        <w:trPr>
          <w:trHeight w:val="4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76C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3156E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373B9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5C4E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1CA0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3A830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92DC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371D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B3FB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F096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02626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5CC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30F5F255">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8A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1BF894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8A6D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22.1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EBDA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22.1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3383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20.64</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CC89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C146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0.9339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8B9F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9.34</w:t>
            </w:r>
          </w:p>
        </w:tc>
      </w:tr>
      <w:tr w14:paraId="27F36B2C">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8C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E42B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6F89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22.1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357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22.1</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0463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20.64</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C6DF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0250E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A332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159FB4A9">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DC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7957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5D23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B44F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DD6B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5403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7A0C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ABA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2903DFB4">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69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C71A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87C8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CD33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A48D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3468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AF85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AD2B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0E2DD757">
        <w:tblPrEx>
          <w:tblCellMar>
            <w:top w:w="0" w:type="dxa"/>
            <w:left w:w="20" w:type="dxa"/>
            <w:bottom w:w="0" w:type="dxa"/>
            <w:right w:w="20" w:type="dxa"/>
          </w:tblCellMar>
        </w:tblPrEx>
        <w:trPr>
          <w:trHeight w:val="318"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69B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4D10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75A34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8F3D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942B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1F19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442D8471">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091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5362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CDD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科学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6BB9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4B16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D932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475DD">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564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F3C9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CE10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合规</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6DBE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0643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6D69F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3FFA6">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D2B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F53B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69956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规范</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97D1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3C6F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3D303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DACAC">
        <w:tblPrEx>
          <w:tblCellMar>
            <w:top w:w="0" w:type="dxa"/>
            <w:left w:w="20" w:type="dxa"/>
            <w:bottom w:w="0" w:type="dxa"/>
            <w:right w:w="20" w:type="dxa"/>
          </w:tblCellMar>
        </w:tblPrEx>
        <w:trPr>
          <w:trHeight w:val="24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8BD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2DC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1812" w:type="dxa"/>
            <w:gridSpan w:val="3"/>
            <w:tcBorders>
              <w:top w:val="single" w:color="000000" w:sz="4" w:space="0"/>
              <w:left w:val="single" w:color="000000" w:sz="4" w:space="0"/>
              <w:bottom w:val="single" w:color="000000" w:sz="4" w:space="0"/>
              <w:right w:val="single" w:color="000000" w:sz="4" w:space="0"/>
            </w:tcBorders>
            <w:noWrap w:val="0"/>
            <w:vAlign w:val="center"/>
          </w:tcPr>
          <w:p w14:paraId="08FF4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良好</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9300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4FBC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2FB78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A9638C">
        <w:tblPrEx>
          <w:tblCellMar>
            <w:top w:w="0" w:type="dxa"/>
            <w:left w:w="20" w:type="dxa"/>
            <w:bottom w:w="0" w:type="dxa"/>
            <w:right w:w="20" w:type="dxa"/>
          </w:tblCellMar>
        </w:tblPrEx>
        <w:trPr>
          <w:trHeight w:val="249"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F0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6E635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2852" w:type="dxa"/>
            <w:gridSpan w:val="5"/>
            <w:tcBorders>
              <w:top w:val="single" w:color="000000" w:sz="4" w:space="0"/>
              <w:left w:val="single" w:color="000000" w:sz="4" w:space="0"/>
              <w:bottom w:val="single" w:color="000000" w:sz="4" w:space="0"/>
              <w:right w:val="single" w:color="000000" w:sz="4" w:space="0"/>
            </w:tcBorders>
            <w:noWrap w:val="0"/>
            <w:vAlign w:val="center"/>
          </w:tcPr>
          <w:p w14:paraId="55591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50D25C21">
        <w:tblPrEx>
          <w:tblCellMar>
            <w:top w:w="0" w:type="dxa"/>
            <w:left w:w="20" w:type="dxa"/>
            <w:bottom w:w="0" w:type="dxa"/>
            <w:right w:w="20" w:type="dxa"/>
          </w:tblCellMar>
        </w:tblPrEx>
        <w:trPr>
          <w:trHeight w:val="626"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bottom"/>
          </w:tcPr>
          <w:p w14:paraId="3DCEA1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020" w:type="dxa"/>
            <w:gridSpan w:val="5"/>
            <w:tcBorders>
              <w:top w:val="single" w:color="000000" w:sz="4" w:space="0"/>
              <w:left w:val="single" w:color="000000" w:sz="4" w:space="0"/>
              <w:bottom w:val="single" w:color="000000" w:sz="4" w:space="0"/>
              <w:right w:val="single" w:color="000000" w:sz="4" w:space="0"/>
            </w:tcBorders>
            <w:noWrap w:val="0"/>
            <w:vAlign w:val="center"/>
          </w:tcPr>
          <w:p w14:paraId="221D7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完成《许昌年鉴2024》的编纂印刷出版</w:t>
            </w:r>
          </w:p>
        </w:tc>
        <w:tc>
          <w:tcPr>
            <w:tcW w:w="2852" w:type="dxa"/>
            <w:gridSpan w:val="5"/>
            <w:tcBorders>
              <w:top w:val="single" w:color="000000" w:sz="4" w:space="0"/>
              <w:left w:val="single" w:color="000000" w:sz="4" w:space="0"/>
              <w:bottom w:val="single" w:color="000000" w:sz="4" w:space="0"/>
              <w:right w:val="single" w:color="000000" w:sz="4" w:space="0"/>
            </w:tcBorders>
            <w:noWrap w:val="0"/>
            <w:vAlign w:val="center"/>
          </w:tcPr>
          <w:p w14:paraId="1E789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完成</w:t>
            </w:r>
          </w:p>
        </w:tc>
      </w:tr>
      <w:tr w14:paraId="359AF6BA">
        <w:tblPrEx>
          <w:tblCellMar>
            <w:top w:w="0" w:type="dxa"/>
            <w:left w:w="20" w:type="dxa"/>
            <w:bottom w:w="0" w:type="dxa"/>
            <w:right w:w="20" w:type="dxa"/>
          </w:tblCellMar>
        </w:tblPrEx>
        <w:trPr>
          <w:trHeight w:val="358"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51F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38B91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65DCB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5F1EA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BD64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3517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F717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40AE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934B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EC6A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7A4D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18565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71161491">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F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7EB3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44DE3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0DE2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277519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年鉴印刷费</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22ED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≤85元/本</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298D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62元/本</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DB3F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5C64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3C980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63938E">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F7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C4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66FAD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5DAF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43F9E75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印刷册数</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5612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=2200本</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7028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2200本</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039D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AE53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678E1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0F6B4C">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7D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5E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63B6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8533B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编纂质量</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D44B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符合规定</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B446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符合规定</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B771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27AA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232F6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CBDACF">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7E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A3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439C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5C5A4B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出版时间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F87D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3799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12月</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B04E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C229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BF2B5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1EF3A42">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BA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0D4C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效益指标</w:t>
            </w:r>
          </w:p>
          <w:p w14:paraId="7FBE2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（25分）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16D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1BE564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提供社会文化服务</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A2B5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持续提供</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A522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提供</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16FA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96F5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73CA8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6123E8">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1F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8F9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5D742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9D0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75C82E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群众满意度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F84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46D84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0.98</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7415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0ABD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180FF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4A1710">
        <w:tblPrEx>
          <w:tblCellMar>
            <w:top w:w="0" w:type="dxa"/>
            <w:left w:w="20" w:type="dxa"/>
            <w:bottom w:w="0" w:type="dxa"/>
            <w:right w:w="20" w:type="dxa"/>
          </w:tblCellMar>
        </w:tblPrEx>
        <w:trPr>
          <w:trHeight w:val="418"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A6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53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5E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noWrap w:val="0"/>
            <w:vAlign w:val="center"/>
          </w:tcPr>
          <w:p w14:paraId="37E133F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对口部门满意度</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19C06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F0AD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0.98</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793D9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2F1A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28FBE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7D1DC">
        <w:tblPrEx>
          <w:tblCellMar>
            <w:top w:w="0" w:type="dxa"/>
            <w:left w:w="20" w:type="dxa"/>
            <w:bottom w:w="0" w:type="dxa"/>
            <w:right w:w="20" w:type="dxa"/>
          </w:tblCellMar>
        </w:tblPrEx>
        <w:trPr>
          <w:trHeight w:val="249" w:hRule="atLeast"/>
          <w:jc w:val="center"/>
        </w:trPr>
        <w:tc>
          <w:tcPr>
            <w:tcW w:w="4228" w:type="dxa"/>
            <w:gridSpan w:val="7"/>
            <w:tcBorders>
              <w:top w:val="single" w:color="000000" w:sz="4" w:space="0"/>
              <w:left w:val="single" w:color="000000" w:sz="4" w:space="0"/>
              <w:bottom w:val="single" w:color="000000" w:sz="4" w:space="0"/>
              <w:right w:val="single" w:color="000000" w:sz="4" w:space="0"/>
            </w:tcBorders>
            <w:noWrap w:val="0"/>
            <w:vAlign w:val="center"/>
          </w:tcPr>
          <w:p w14:paraId="31143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592E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1B4E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99.3</w:t>
            </w:r>
          </w:p>
        </w:tc>
        <w:tc>
          <w:tcPr>
            <w:tcW w:w="1040" w:type="dxa"/>
            <w:gridSpan w:val="2"/>
            <w:tcBorders>
              <w:top w:val="single" w:color="000000" w:sz="4" w:space="0"/>
              <w:left w:val="single" w:color="000000" w:sz="4" w:space="0"/>
              <w:bottom w:val="single" w:color="000000" w:sz="4" w:space="0"/>
              <w:right w:val="single" w:color="000000" w:sz="4" w:space="0"/>
            </w:tcBorders>
            <w:noWrap w:val="0"/>
            <w:vAlign w:val="center"/>
          </w:tcPr>
          <w:p w14:paraId="319FC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9D46D7E">
      <w:pPr>
        <w:spacing w:line="20" w:lineRule="exact"/>
        <w:rPr>
          <w:vanish/>
        </w:rPr>
      </w:pPr>
    </w:p>
    <w:p w14:paraId="03317C51"/>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6D59B3C">
        <w:tblPrEx>
          <w:tblCellMar>
            <w:top w:w="0" w:type="dxa"/>
            <w:left w:w="20" w:type="dxa"/>
            <w:bottom w:w="0" w:type="dxa"/>
            <w:right w:w="20" w:type="dxa"/>
          </w:tblCellMar>
        </w:tblPrEx>
        <w:trPr>
          <w:trHeight w:val="341"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8AAD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5"/>
                <w:szCs w:val="24"/>
                <w:lang w:val="en-US" w:eastAsia="zh-CN" w:bidi="ar-SA"/>
              </w:rPr>
              <w:t>项目单位自评表</w:t>
            </w:r>
          </w:p>
        </w:tc>
      </w:tr>
      <w:tr w14:paraId="3BD7CE43">
        <w:tblPrEx>
          <w:tblCellMar>
            <w:top w:w="0" w:type="dxa"/>
            <w:left w:w="20" w:type="dxa"/>
            <w:bottom w:w="0" w:type="dxa"/>
            <w:right w:w="20" w:type="dxa"/>
          </w:tblCellMar>
        </w:tblPrEx>
        <w:trPr>
          <w:trHeight w:val="32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13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D581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2025年许昌市派驻村第一书记补助经费</w:t>
            </w:r>
          </w:p>
        </w:tc>
      </w:tr>
      <w:tr w14:paraId="460199DC">
        <w:tblPrEx>
          <w:tblCellMar>
            <w:top w:w="0" w:type="dxa"/>
            <w:left w:w="20" w:type="dxa"/>
            <w:bottom w:w="0" w:type="dxa"/>
            <w:right w:w="20" w:type="dxa"/>
          </w:tblCellMar>
        </w:tblPrEx>
        <w:trPr>
          <w:trHeight w:val="32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93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150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中共许昌市委党史和地方史志研究室</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79E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F6B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中共许昌市委党史和地方史志研究室</w:t>
            </w:r>
          </w:p>
        </w:tc>
      </w:tr>
      <w:tr w14:paraId="56206661">
        <w:tblPrEx>
          <w:tblCellMar>
            <w:top w:w="0" w:type="dxa"/>
            <w:left w:w="20" w:type="dxa"/>
            <w:bottom w:w="0" w:type="dxa"/>
            <w:right w:w="20" w:type="dxa"/>
          </w:tblCellMar>
        </w:tblPrEx>
        <w:trPr>
          <w:trHeight w:val="32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7B5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8F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EB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D2F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2B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62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BF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1F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39E01F7">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F0C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41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F0C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93F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28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5B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47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E1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83B021F">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EB7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3CE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88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B29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0F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6E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48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1F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1A8F74">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A67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8A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C4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8EA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8BC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03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AE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A4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318B47">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4F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0F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20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43C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00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91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10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5B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56FB86">
        <w:tblPrEx>
          <w:tblCellMar>
            <w:top w:w="0" w:type="dxa"/>
            <w:left w:w="20" w:type="dxa"/>
            <w:bottom w:w="0" w:type="dxa"/>
            <w:right w:w="20" w:type="dxa"/>
          </w:tblCellMar>
        </w:tblPrEx>
        <w:trPr>
          <w:trHeight w:val="32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617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D4E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1DF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4C2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16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221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DFCAC7A">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C9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6774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FC9CA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775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7A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467B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3736DB">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B2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722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28C3E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369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50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C0D6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818CE4">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5F6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F0AD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82FB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628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E1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42C88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356BDD">
        <w:tblPrEx>
          <w:tblCellMar>
            <w:top w:w="0" w:type="dxa"/>
            <w:left w:w="20" w:type="dxa"/>
            <w:bottom w:w="0" w:type="dxa"/>
            <w:right w:w="20" w:type="dxa"/>
          </w:tblCellMar>
        </w:tblPrEx>
        <w:trPr>
          <w:trHeight w:val="32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7C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AD1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9E9C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B2A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B9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F266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8F7244">
        <w:tblPrEx>
          <w:tblCellMar>
            <w:top w:w="0" w:type="dxa"/>
            <w:left w:w="20" w:type="dxa"/>
            <w:bottom w:w="0" w:type="dxa"/>
            <w:right w:w="20" w:type="dxa"/>
          </w:tblCellMar>
        </w:tblPrEx>
        <w:trPr>
          <w:trHeight w:val="32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CD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9A8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5D5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C1AE301">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B9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32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落实兑现1名驻村干部生活补助</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84B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完成1名驻村干部生活补助，全部兑现落实到位</w:t>
            </w:r>
          </w:p>
        </w:tc>
      </w:tr>
      <w:tr w14:paraId="2FAFF260">
        <w:tblPrEx>
          <w:tblCellMar>
            <w:top w:w="0" w:type="dxa"/>
            <w:left w:w="20" w:type="dxa"/>
            <w:bottom w:w="0" w:type="dxa"/>
            <w:right w:w="20" w:type="dxa"/>
          </w:tblCellMar>
        </w:tblPrEx>
        <w:trPr>
          <w:trHeight w:val="32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88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A0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93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1F6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FDF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BF0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EC1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30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FDD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784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A36EAC2">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02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B7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F5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CA2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4C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E08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D0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27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947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8B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FEBB78">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CB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FE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235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0E18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生活补助70元/人/天，交通补贴30元/人/天，仅保障每周往返两天</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874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按时发放</w:t>
            </w:r>
          </w:p>
        </w:tc>
        <w:tc>
          <w:tcPr>
            <w:tcW w:w="9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55F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467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08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DF1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2B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FFCBE">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42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A6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505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9835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C4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717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00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3F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2C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C4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431451">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F9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6A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FA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67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CA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1D8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1D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B2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712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59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04C5F1">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F5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9A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D18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CF5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各项工作</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384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w:t>
            </w:r>
          </w:p>
        </w:tc>
        <w:tc>
          <w:tcPr>
            <w:tcW w:w="9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C0C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FD6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49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B00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CF5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04DD4D">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5B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ECB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A2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AC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按期完成</w:t>
            </w: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34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622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8F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8A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C6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F2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0D84A">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16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3D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C0A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E9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第一书记</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BCB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825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211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0D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AA7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4C0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142F11">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2E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33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877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AC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作用发挥</w:t>
            </w: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58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A4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13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D6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DF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90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BD95C4">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98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F7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D81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C4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对口部门满意度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74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8D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69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79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74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20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1CFE1">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F6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96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D8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A9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D6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DC9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AD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8D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7F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40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32F75C">
        <w:tblPrEx>
          <w:tblCellMar>
            <w:top w:w="0" w:type="dxa"/>
            <w:left w:w="20" w:type="dxa"/>
            <w:bottom w:w="0" w:type="dxa"/>
            <w:right w:w="20" w:type="dxa"/>
          </w:tblCellMar>
        </w:tblPrEx>
        <w:trPr>
          <w:trHeight w:val="32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5B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DB7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CB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53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5E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19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CFF9D2">
        <w:tblPrEx>
          <w:tblCellMar>
            <w:top w:w="0" w:type="dxa"/>
            <w:left w:w="20" w:type="dxa"/>
            <w:bottom w:w="0" w:type="dxa"/>
            <w:right w:w="20" w:type="dxa"/>
          </w:tblCellMar>
        </w:tblPrEx>
        <w:trPr>
          <w:trHeight w:val="19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AA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E1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243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DA9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6C8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CFC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7A5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CD81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F6B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82F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DCA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8FA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E8B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F31135">
        <w:tblPrEx>
          <w:tblCellMar>
            <w:top w:w="0" w:type="dxa"/>
            <w:left w:w="20" w:type="dxa"/>
            <w:bottom w:w="0" w:type="dxa"/>
            <w:right w:w="20" w:type="dxa"/>
          </w:tblCellMar>
        </w:tblPrEx>
        <w:trPr>
          <w:trHeight w:val="19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7B0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 xml:space="preserve">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32C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07A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161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877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338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A2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7D06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FC1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562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29E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705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B84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bl>
    <w:p w14:paraId="5ED90BC4">
      <w:pPr>
        <w:spacing w:line="20" w:lineRule="exact"/>
        <w:rPr>
          <w:vanish/>
        </w:rPr>
      </w:pPr>
    </w:p>
    <w:p w14:paraId="1DE9F120"/>
    <w:p w14:paraId="1F31C4E8">
      <w:pPr>
        <w:spacing w:line="20" w:lineRule="exact"/>
        <w:rPr>
          <w:vanish/>
        </w:rPr>
      </w:pPr>
    </w:p>
    <w:p w14:paraId="7BB95BDB"/>
    <w:p w14:paraId="327E31B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1C67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97DCC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97DCC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DFAF88E"/>
    <w:multiLevelType w:val="singleLevel"/>
    <w:tmpl w:val="4DFAF88E"/>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87216B9"/>
    <w:rsid w:val="0D7658F8"/>
    <w:rsid w:val="35E253C1"/>
    <w:rsid w:val="4851025B"/>
    <w:rsid w:val="4C6856E3"/>
    <w:rsid w:val="54A419A7"/>
    <w:rsid w:val="557868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4350df0-ea54-47dd-b4ca-909849a6a800"/>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1495422427"/>
    <w:uiPriority w:val="0"/>
    <w:pPr>
      <w:spacing w:before="0" w:after="0" w:line="240" w:lineRule="auto"/>
      <w:ind w:firstLine="0"/>
    </w:pPr>
    <w:rPr>
      <w:rFonts w:ascii="Times New Roman" w:hAnsi="Times New Roman" w:eastAsia="宋体" w:cs="Times New Roman"/>
      <w:sz w:val="20"/>
    </w:rPr>
  </w:style>
  <w:style w:type="character" w:customStyle="1" w:styleId="13">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32</Words>
  <Characters>35</Characters>
  <Lines>1</Lines>
  <Paragraphs>1</Paragraphs>
  <TotalTime>4</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cp:lastPrinted>2026-09-30T04:09:30Z</cp:lastPrinted>
  <dcterms:modified xsi:type="dcterms:W3CDTF">2026-10-23T07:51:01Z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A4E2C450EFA34F1C85D455320653CF2E_13</vt:lpwstr>
  </property>
  <property fmtid="{D5CDD505-2E9C-101B-9397-08002B2CF9AE}" pid="4" name="KSOTemplateDocerSaveRecord">
    <vt:lpwstr>eyJoZGlkIjoiMWNkNmQyMTY3MGQ3ZWNhYmViMWNjMjU0OWFkYzg0ZWIiLCJ1c2VySWQiOiIxMDM5NDAzMTU5In0=</vt:lpwstr>
  </property>
</Properties>
</file>