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许昌市财政局机关服务中心单位决算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许昌市财政局机关服务中心概况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许昌市财政局机关服务中心概况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（一）服务财政各项改革和主体业务应用；</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（二）负责财政综合大楼运行；</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（三）负责财政局机关后勤保障工作。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许昌市财政局机关服务中心内设机构2个,包括：办公室、综合大楼保障科。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从决算单位构成看，许昌市财政局机关服务中心单位决算包括：本级决算（1个）。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许昌市财政局机关服务中心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单位：许昌市财政局机关服务中心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179.24</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148.61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12.33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9.47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8.09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179.24</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179.24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179.24</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179.24</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单位：许昌市财政局机关服务中心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179.24</w:t>
            </w:r>
          </w:p>
        </w:tc>
        <w:tc>
          <w:tcPr>
            <w:tcW w:w="1440" w:type="dxa"/>
            <w:vAlign w:val="center"/>
          </w:tcPr>
          <w:p>
            <w:pPr>
              <w:jc w:val="right"/>
            </w:pPr>
            <w:r>
              <w:rPr>
                <w:rFonts w:ascii="宋体" w:hAnsi="宋体" w:eastAsia="宋体" w:cs="宋体"/>
                <w:b/>
                <w:i w:val="0"/>
                <w:color w:val="000000"/>
                <w:sz w:val="17"/>
              </w:rPr>
              <w:t>179.24</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148.61</w:t>
            </w:r>
          </w:p>
        </w:tc>
        <w:tc>
          <w:tcPr>
            <w:tcW w:w="1440" w:type="dxa"/>
            <w:vAlign w:val="center"/>
          </w:tcPr>
          <w:p>
            <w:pPr>
              <w:jc w:val="right"/>
            </w:pPr>
            <w:r>
              <w:rPr>
                <w:rFonts w:ascii="宋体" w:hAnsi="宋体" w:eastAsia="宋体" w:cs="宋体"/>
                <w:b w:val="0"/>
                <w:i w:val="0"/>
                <w:color w:val="000000"/>
                <w:sz w:val="17"/>
              </w:rPr>
              <w:t>148.61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w:t>
            </w:r>
          </w:p>
        </w:tc>
        <w:tc>
          <w:tcPr>
            <w:tcW w:w="3140" w:type="dxa"/>
            <w:vAlign w:val="center"/>
          </w:tcPr>
          <w:p>
            <w:pPr>
              <w:jc w:val="left"/>
            </w:pPr>
            <w:r>
              <w:rPr>
                <w:rFonts w:ascii="宋体" w:hAnsi="宋体" w:eastAsia="宋体" w:cs="宋体"/>
                <w:b w:val="0"/>
                <w:i w:val="0"/>
                <w:color w:val="000000"/>
                <w:sz w:val="17"/>
              </w:rPr>
              <w:t>财政事务</w:t>
            </w:r>
          </w:p>
        </w:tc>
        <w:tc>
          <w:tcPr>
            <w:tcW w:w="1440" w:type="dxa"/>
            <w:vAlign w:val="center"/>
          </w:tcPr>
          <w:p>
            <w:pPr>
              <w:jc w:val="right"/>
            </w:pPr>
            <w:r>
              <w:rPr>
                <w:rFonts w:ascii="宋体" w:hAnsi="宋体" w:eastAsia="宋体" w:cs="宋体"/>
                <w:b w:val="0"/>
                <w:i w:val="0"/>
                <w:color w:val="000000"/>
                <w:sz w:val="17"/>
              </w:rPr>
              <w:t>140.75</w:t>
            </w:r>
          </w:p>
        </w:tc>
        <w:tc>
          <w:tcPr>
            <w:tcW w:w="1440" w:type="dxa"/>
            <w:vAlign w:val="center"/>
          </w:tcPr>
          <w:p>
            <w:pPr>
              <w:jc w:val="right"/>
            </w:pPr>
            <w:r>
              <w:rPr>
                <w:rFonts w:ascii="宋体" w:hAnsi="宋体" w:eastAsia="宋体" w:cs="宋体"/>
                <w:b w:val="0"/>
                <w:i w:val="0"/>
                <w:color w:val="000000"/>
                <w:sz w:val="17"/>
              </w:rPr>
              <w:t>140.75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2010603</w:t>
            </w:r>
          </w:p>
        </w:tc>
        <w:tc>
          <w:tcPr>
            <w:tcW w:w="3140" w:type="dxa"/>
            <w:vAlign w:val="center"/>
          </w:tcPr>
          <w:p>
            <w:pPr>
              <w:jc w:val="left"/>
            </w:pPr>
            <w:r>
              <w:rPr>
                <w:rFonts w:ascii="宋体" w:hAnsi="宋体" w:eastAsia="宋体" w:cs="宋体"/>
                <w:b w:val="0"/>
                <w:i w:val="0"/>
                <w:color w:val="000000"/>
                <w:sz w:val="17"/>
              </w:rPr>
              <w:t>机关服务</w:t>
            </w:r>
          </w:p>
        </w:tc>
        <w:tc>
          <w:tcPr>
            <w:tcW w:w="1440" w:type="dxa"/>
            <w:vAlign w:val="center"/>
          </w:tcPr>
          <w:p>
            <w:pPr>
              <w:jc w:val="right"/>
            </w:pPr>
            <w:r>
              <w:rPr>
                <w:rFonts w:ascii="宋体" w:hAnsi="宋体" w:eastAsia="宋体" w:cs="宋体"/>
                <w:b w:val="0"/>
                <w:i w:val="0"/>
                <w:color w:val="000000"/>
                <w:sz w:val="17"/>
              </w:rPr>
              <w:t>134.99</w:t>
            </w:r>
          </w:p>
        </w:tc>
        <w:tc>
          <w:tcPr>
            <w:tcW w:w="1440" w:type="dxa"/>
            <w:vAlign w:val="center"/>
          </w:tcPr>
          <w:p>
            <w:pPr>
              <w:jc w:val="right"/>
            </w:pPr>
            <w:r>
              <w:rPr>
                <w:rFonts w:ascii="宋体" w:hAnsi="宋体" w:eastAsia="宋体" w:cs="宋体"/>
                <w:b w:val="0"/>
                <w:i w:val="0"/>
                <w:color w:val="000000"/>
                <w:sz w:val="17"/>
              </w:rPr>
              <w:t>134.99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2.79</w:t>
            </w:r>
          </w:p>
        </w:tc>
        <w:tc>
          <w:tcPr>
            <w:tcW w:w="1440" w:type="dxa"/>
            <w:vAlign w:val="center"/>
          </w:tcPr>
          <w:p>
            <w:pPr>
              <w:jc w:val="right"/>
            </w:pPr>
            <w:r>
              <w:rPr>
                <w:rFonts w:ascii="宋体" w:hAnsi="宋体" w:eastAsia="宋体" w:cs="宋体"/>
                <w:b w:val="0"/>
                <w:i w:val="0"/>
                <w:color w:val="000000"/>
                <w:sz w:val="17"/>
              </w:rPr>
              <w:t>2.79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2010699</w:t>
            </w:r>
          </w:p>
        </w:tc>
        <w:tc>
          <w:tcPr>
            <w:tcW w:w="3140" w:type="dxa"/>
            <w:vAlign w:val="center"/>
          </w:tcPr>
          <w:p>
            <w:pPr>
              <w:jc w:val="left"/>
            </w:pPr>
            <w:r>
              <w:rPr>
                <w:rFonts w:ascii="宋体" w:hAnsi="宋体" w:eastAsia="宋体" w:cs="宋体"/>
                <w:b w:val="0"/>
                <w:i w:val="0"/>
                <w:color w:val="000000"/>
                <w:sz w:val="17"/>
              </w:rPr>
              <w:t>其他财政事务支出</w:t>
            </w:r>
          </w:p>
        </w:tc>
        <w:tc>
          <w:tcPr>
            <w:tcW w:w="1440" w:type="dxa"/>
            <w:vAlign w:val="center"/>
          </w:tcPr>
          <w:p>
            <w:pPr>
              <w:jc w:val="right"/>
            </w:pPr>
            <w:r>
              <w:rPr>
                <w:rFonts w:ascii="宋体" w:hAnsi="宋体" w:eastAsia="宋体" w:cs="宋体"/>
                <w:b w:val="0"/>
                <w:i w:val="0"/>
                <w:color w:val="000000"/>
                <w:sz w:val="17"/>
              </w:rPr>
              <w:t>2.96</w:t>
            </w:r>
          </w:p>
        </w:tc>
        <w:tc>
          <w:tcPr>
            <w:tcW w:w="1440" w:type="dxa"/>
            <w:vAlign w:val="center"/>
          </w:tcPr>
          <w:p>
            <w:pPr>
              <w:jc w:val="right"/>
            </w:pPr>
            <w:r>
              <w:rPr>
                <w:rFonts w:ascii="宋体" w:hAnsi="宋体" w:eastAsia="宋体" w:cs="宋体"/>
                <w:b w:val="0"/>
                <w:i w:val="0"/>
                <w:color w:val="000000"/>
                <w:sz w:val="17"/>
              </w:rPr>
              <w:t>2.96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0.77</w:t>
            </w:r>
          </w:p>
        </w:tc>
        <w:tc>
          <w:tcPr>
            <w:tcW w:w="1440" w:type="dxa"/>
            <w:vAlign w:val="center"/>
          </w:tcPr>
          <w:p>
            <w:pPr>
              <w:jc w:val="right"/>
            </w:pPr>
            <w:r>
              <w:rPr>
                <w:rFonts w:ascii="宋体" w:hAnsi="宋体" w:eastAsia="宋体" w:cs="宋体"/>
                <w:b w:val="0"/>
                <w:i w:val="0"/>
                <w:color w:val="000000"/>
                <w:sz w:val="17"/>
              </w:rPr>
              <w:t>0.77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0.77</w:t>
            </w:r>
          </w:p>
        </w:tc>
        <w:tc>
          <w:tcPr>
            <w:tcW w:w="1440" w:type="dxa"/>
            <w:vAlign w:val="center"/>
          </w:tcPr>
          <w:p>
            <w:pPr>
              <w:jc w:val="right"/>
            </w:pPr>
            <w:r>
              <w:rPr>
                <w:rFonts w:ascii="宋体" w:hAnsi="宋体" w:eastAsia="宋体" w:cs="宋体"/>
                <w:b w:val="0"/>
                <w:i w:val="0"/>
                <w:color w:val="000000"/>
                <w:sz w:val="17"/>
              </w:rPr>
              <w:t>0.77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7.09</w:t>
            </w:r>
          </w:p>
        </w:tc>
        <w:tc>
          <w:tcPr>
            <w:tcW w:w="1440" w:type="dxa"/>
            <w:vAlign w:val="center"/>
          </w:tcPr>
          <w:p>
            <w:pPr>
              <w:jc w:val="right"/>
            </w:pPr>
            <w:r>
              <w:rPr>
                <w:rFonts w:ascii="宋体" w:hAnsi="宋体" w:eastAsia="宋体" w:cs="宋体"/>
                <w:b w:val="0"/>
                <w:i w:val="0"/>
                <w:color w:val="000000"/>
                <w:sz w:val="17"/>
              </w:rPr>
              <w:t>7.09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7.09</w:t>
            </w:r>
          </w:p>
        </w:tc>
        <w:tc>
          <w:tcPr>
            <w:tcW w:w="1440" w:type="dxa"/>
            <w:vAlign w:val="center"/>
          </w:tcPr>
          <w:p>
            <w:pPr>
              <w:jc w:val="right"/>
            </w:pPr>
            <w:r>
              <w:rPr>
                <w:rFonts w:ascii="宋体" w:hAnsi="宋体" w:eastAsia="宋体" w:cs="宋体"/>
                <w:b w:val="0"/>
                <w:i w:val="0"/>
                <w:color w:val="000000"/>
                <w:sz w:val="17"/>
              </w:rPr>
              <w:t>7.09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w:t>
            </w:r>
          </w:p>
        </w:tc>
        <w:tc>
          <w:tcPr>
            <w:tcW w:w="3140" w:type="dxa"/>
            <w:vAlign w:val="center"/>
          </w:tcPr>
          <w:p>
            <w:pPr>
              <w:jc w:val="left"/>
            </w:pPr>
            <w:r>
              <w:rPr>
                <w:rFonts w:ascii="宋体" w:hAnsi="宋体" w:eastAsia="宋体" w:cs="宋体"/>
                <w:b w:val="0"/>
                <w:i w:val="0"/>
                <w:color w:val="000000"/>
                <w:sz w:val="17"/>
              </w:rPr>
              <w:t>教育支出</w:t>
            </w:r>
          </w:p>
        </w:tc>
        <w:tc>
          <w:tcPr>
            <w:tcW w:w="1440" w:type="dxa"/>
            <w:vAlign w:val="center"/>
          </w:tcPr>
          <w:p>
            <w:pPr>
              <w:jc w:val="right"/>
            </w:pPr>
            <w:r>
              <w:rPr>
                <w:rFonts w:ascii="宋体" w:hAnsi="宋体" w:eastAsia="宋体" w:cs="宋体"/>
                <w:b w:val="0"/>
                <w:i w:val="0"/>
                <w:color w:val="000000"/>
                <w:sz w:val="17"/>
              </w:rPr>
              <w:t>0.74</w:t>
            </w:r>
          </w:p>
        </w:tc>
        <w:tc>
          <w:tcPr>
            <w:tcW w:w="1440" w:type="dxa"/>
            <w:vAlign w:val="center"/>
          </w:tcPr>
          <w:p>
            <w:pPr>
              <w:jc w:val="right"/>
            </w:pPr>
            <w:r>
              <w:rPr>
                <w:rFonts w:ascii="宋体" w:hAnsi="宋体" w:eastAsia="宋体" w:cs="宋体"/>
                <w:b w:val="0"/>
                <w:i w:val="0"/>
                <w:color w:val="000000"/>
                <w:sz w:val="17"/>
              </w:rPr>
              <w:t>0.74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20503</w:t>
            </w:r>
          </w:p>
        </w:tc>
        <w:tc>
          <w:tcPr>
            <w:tcW w:w="3140" w:type="dxa"/>
            <w:vAlign w:val="center"/>
          </w:tcPr>
          <w:p>
            <w:pPr>
              <w:jc w:val="left"/>
            </w:pPr>
            <w:r>
              <w:rPr>
                <w:rFonts w:ascii="宋体" w:hAnsi="宋体" w:eastAsia="宋体" w:cs="宋体"/>
                <w:b w:val="0"/>
                <w:i w:val="0"/>
                <w:color w:val="000000"/>
                <w:sz w:val="17"/>
              </w:rPr>
              <w:t>职业教育</w:t>
            </w:r>
          </w:p>
        </w:tc>
        <w:tc>
          <w:tcPr>
            <w:tcW w:w="1440" w:type="dxa"/>
            <w:vAlign w:val="center"/>
          </w:tcPr>
          <w:p>
            <w:pPr>
              <w:jc w:val="right"/>
            </w:pPr>
            <w:r>
              <w:rPr>
                <w:rFonts w:ascii="宋体" w:hAnsi="宋体" w:eastAsia="宋体" w:cs="宋体"/>
                <w:b w:val="0"/>
                <w:i w:val="0"/>
                <w:color w:val="000000"/>
                <w:sz w:val="17"/>
              </w:rPr>
              <w:t>0.74</w:t>
            </w:r>
          </w:p>
        </w:tc>
        <w:tc>
          <w:tcPr>
            <w:tcW w:w="1440" w:type="dxa"/>
            <w:vAlign w:val="center"/>
          </w:tcPr>
          <w:p>
            <w:pPr>
              <w:jc w:val="right"/>
            </w:pPr>
            <w:r>
              <w:rPr>
                <w:rFonts w:ascii="宋体" w:hAnsi="宋体" w:eastAsia="宋体" w:cs="宋体"/>
                <w:b w:val="0"/>
                <w:i w:val="0"/>
                <w:color w:val="000000"/>
                <w:sz w:val="17"/>
              </w:rPr>
              <w:t>0.74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2050305</w:t>
            </w:r>
          </w:p>
        </w:tc>
        <w:tc>
          <w:tcPr>
            <w:tcW w:w="3140" w:type="dxa"/>
            <w:vAlign w:val="center"/>
          </w:tcPr>
          <w:p>
            <w:pPr>
              <w:jc w:val="left"/>
            </w:pPr>
            <w:r>
              <w:rPr>
                <w:rFonts w:ascii="宋体" w:hAnsi="宋体" w:eastAsia="宋体" w:cs="宋体"/>
                <w:b w:val="0"/>
                <w:i w:val="0"/>
                <w:color w:val="000000"/>
                <w:sz w:val="17"/>
              </w:rPr>
              <w:t>高等职业教育</w:t>
            </w:r>
          </w:p>
        </w:tc>
        <w:tc>
          <w:tcPr>
            <w:tcW w:w="1440" w:type="dxa"/>
            <w:vAlign w:val="center"/>
          </w:tcPr>
          <w:p>
            <w:pPr>
              <w:jc w:val="right"/>
            </w:pPr>
            <w:r>
              <w:rPr>
                <w:rFonts w:ascii="宋体" w:hAnsi="宋体" w:eastAsia="宋体" w:cs="宋体"/>
                <w:b w:val="0"/>
                <w:i w:val="0"/>
                <w:color w:val="000000"/>
                <w:sz w:val="17"/>
              </w:rPr>
              <w:t>0.74</w:t>
            </w:r>
          </w:p>
        </w:tc>
        <w:tc>
          <w:tcPr>
            <w:tcW w:w="1440" w:type="dxa"/>
            <w:vAlign w:val="center"/>
          </w:tcPr>
          <w:p>
            <w:pPr>
              <w:jc w:val="right"/>
            </w:pPr>
            <w:r>
              <w:rPr>
                <w:rFonts w:ascii="宋体" w:hAnsi="宋体" w:eastAsia="宋体" w:cs="宋体"/>
                <w:b w:val="0"/>
                <w:i w:val="0"/>
                <w:color w:val="000000"/>
                <w:sz w:val="17"/>
              </w:rPr>
              <w:t>0.74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12.33</w:t>
            </w:r>
          </w:p>
        </w:tc>
        <w:tc>
          <w:tcPr>
            <w:tcW w:w="1440" w:type="dxa"/>
            <w:vAlign w:val="center"/>
          </w:tcPr>
          <w:p>
            <w:pPr>
              <w:jc w:val="right"/>
            </w:pPr>
            <w:r>
              <w:rPr>
                <w:rFonts w:ascii="宋体" w:hAnsi="宋体" w:eastAsia="宋体" w:cs="宋体"/>
                <w:b w:val="0"/>
                <w:i w:val="0"/>
                <w:color w:val="000000"/>
                <w:sz w:val="17"/>
              </w:rPr>
              <w:t>12.33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12.33</w:t>
            </w:r>
          </w:p>
        </w:tc>
        <w:tc>
          <w:tcPr>
            <w:tcW w:w="1440" w:type="dxa"/>
            <w:vAlign w:val="center"/>
          </w:tcPr>
          <w:p>
            <w:pPr>
              <w:jc w:val="right"/>
            </w:pPr>
            <w:r>
              <w:rPr>
                <w:rFonts w:ascii="宋体" w:hAnsi="宋体" w:eastAsia="宋体" w:cs="宋体"/>
                <w:b w:val="0"/>
                <w:i w:val="0"/>
                <w:color w:val="000000"/>
                <w:sz w:val="17"/>
              </w:rPr>
              <w:t>12.33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3.63</w:t>
            </w:r>
          </w:p>
        </w:tc>
        <w:tc>
          <w:tcPr>
            <w:tcW w:w="1440" w:type="dxa"/>
            <w:vAlign w:val="center"/>
          </w:tcPr>
          <w:p>
            <w:pPr>
              <w:jc w:val="right"/>
            </w:pPr>
            <w:r>
              <w:rPr>
                <w:rFonts w:ascii="宋体" w:hAnsi="宋体" w:eastAsia="宋体" w:cs="宋体"/>
                <w:b w:val="0"/>
                <w:i w:val="0"/>
                <w:color w:val="000000"/>
                <w:sz w:val="17"/>
              </w:rPr>
              <w:t>3.63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8.70</w:t>
            </w:r>
          </w:p>
        </w:tc>
        <w:tc>
          <w:tcPr>
            <w:tcW w:w="1440" w:type="dxa"/>
            <w:vAlign w:val="center"/>
          </w:tcPr>
          <w:p>
            <w:pPr>
              <w:jc w:val="right"/>
            </w:pPr>
            <w:r>
              <w:rPr>
                <w:rFonts w:ascii="宋体" w:hAnsi="宋体" w:eastAsia="宋体" w:cs="宋体"/>
                <w:b w:val="0"/>
                <w:i w:val="0"/>
                <w:color w:val="000000"/>
                <w:sz w:val="17"/>
              </w:rPr>
              <w:t>8.70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9.47</w:t>
            </w:r>
          </w:p>
        </w:tc>
        <w:tc>
          <w:tcPr>
            <w:tcW w:w="1440" w:type="dxa"/>
            <w:vAlign w:val="center"/>
          </w:tcPr>
          <w:p>
            <w:pPr>
              <w:jc w:val="right"/>
            </w:pPr>
            <w:r>
              <w:rPr>
                <w:rFonts w:ascii="宋体" w:hAnsi="宋体" w:eastAsia="宋体" w:cs="宋体"/>
                <w:b w:val="0"/>
                <w:i w:val="0"/>
                <w:color w:val="000000"/>
                <w:sz w:val="17"/>
              </w:rPr>
              <w:t>9.47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9.47</w:t>
            </w:r>
          </w:p>
        </w:tc>
        <w:tc>
          <w:tcPr>
            <w:tcW w:w="1440" w:type="dxa"/>
            <w:vAlign w:val="center"/>
          </w:tcPr>
          <w:p>
            <w:pPr>
              <w:jc w:val="right"/>
            </w:pPr>
            <w:r>
              <w:rPr>
                <w:rFonts w:ascii="宋体" w:hAnsi="宋体" w:eastAsia="宋体" w:cs="宋体"/>
                <w:b w:val="0"/>
                <w:i w:val="0"/>
                <w:color w:val="000000"/>
                <w:sz w:val="17"/>
              </w:rPr>
              <w:t>9.47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4.49</w:t>
            </w:r>
          </w:p>
        </w:tc>
        <w:tc>
          <w:tcPr>
            <w:tcW w:w="1440" w:type="dxa"/>
            <w:vAlign w:val="center"/>
          </w:tcPr>
          <w:p>
            <w:pPr>
              <w:jc w:val="right"/>
            </w:pPr>
            <w:r>
              <w:rPr>
                <w:rFonts w:ascii="宋体" w:hAnsi="宋体" w:eastAsia="宋体" w:cs="宋体"/>
                <w:b w:val="0"/>
                <w:i w:val="0"/>
                <w:color w:val="000000"/>
                <w:sz w:val="17"/>
              </w:rPr>
              <w:t>4.49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4.98</w:t>
            </w:r>
          </w:p>
        </w:tc>
        <w:tc>
          <w:tcPr>
            <w:tcW w:w="1440" w:type="dxa"/>
            <w:vAlign w:val="center"/>
          </w:tcPr>
          <w:p>
            <w:pPr>
              <w:jc w:val="right"/>
            </w:pPr>
            <w:r>
              <w:rPr>
                <w:rFonts w:ascii="宋体" w:hAnsi="宋体" w:eastAsia="宋体" w:cs="宋体"/>
                <w:b w:val="0"/>
                <w:i w:val="0"/>
                <w:color w:val="000000"/>
                <w:sz w:val="17"/>
              </w:rPr>
              <w:t>4.98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8.09</w:t>
            </w:r>
          </w:p>
        </w:tc>
        <w:tc>
          <w:tcPr>
            <w:tcW w:w="1440" w:type="dxa"/>
            <w:vAlign w:val="center"/>
          </w:tcPr>
          <w:p>
            <w:pPr>
              <w:jc w:val="right"/>
            </w:pPr>
            <w:r>
              <w:rPr>
                <w:rFonts w:ascii="宋体" w:hAnsi="宋体" w:eastAsia="宋体" w:cs="宋体"/>
                <w:b w:val="0"/>
                <w:i w:val="0"/>
                <w:color w:val="000000"/>
                <w:sz w:val="17"/>
              </w:rPr>
              <w:t>8.09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8.09</w:t>
            </w:r>
          </w:p>
        </w:tc>
        <w:tc>
          <w:tcPr>
            <w:tcW w:w="1440" w:type="dxa"/>
            <w:vAlign w:val="center"/>
          </w:tcPr>
          <w:p>
            <w:pPr>
              <w:jc w:val="right"/>
            </w:pPr>
            <w:r>
              <w:rPr>
                <w:rFonts w:ascii="宋体" w:hAnsi="宋体" w:eastAsia="宋体" w:cs="宋体"/>
                <w:b w:val="0"/>
                <w:i w:val="0"/>
                <w:color w:val="000000"/>
                <w:sz w:val="17"/>
              </w:rPr>
              <w:t>8.09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8.09</w:t>
            </w:r>
          </w:p>
        </w:tc>
        <w:tc>
          <w:tcPr>
            <w:tcW w:w="1440" w:type="dxa"/>
            <w:vAlign w:val="center"/>
          </w:tcPr>
          <w:p>
            <w:pPr>
              <w:jc w:val="right"/>
            </w:pPr>
            <w:r>
              <w:rPr>
                <w:rFonts w:ascii="宋体" w:hAnsi="宋体" w:eastAsia="宋体" w:cs="宋体"/>
                <w:b w:val="0"/>
                <w:i w:val="0"/>
                <w:color w:val="000000"/>
                <w:sz w:val="17"/>
              </w:rPr>
              <w:t>8.09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单位：许昌市财政局机关服务中心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179.24</w:t>
            </w:r>
          </w:p>
        </w:tc>
        <w:tc>
          <w:tcPr>
            <w:tcW w:w="1600" w:type="dxa"/>
            <w:vAlign w:val="center"/>
          </w:tcPr>
          <w:p>
            <w:pPr>
              <w:jc w:val="right"/>
            </w:pPr>
            <w:r>
              <w:rPr>
                <w:rFonts w:ascii="宋体" w:hAnsi="宋体" w:eastAsia="宋体" w:cs="宋体"/>
                <w:b/>
                <w:i w:val="0"/>
                <w:color w:val="000000"/>
                <w:sz w:val="19"/>
              </w:rPr>
              <w:t>179.24</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148.61</w:t>
            </w:r>
          </w:p>
        </w:tc>
        <w:tc>
          <w:tcPr>
            <w:tcW w:w="1600" w:type="dxa"/>
            <w:vAlign w:val="center"/>
          </w:tcPr>
          <w:p>
            <w:pPr>
              <w:jc w:val="right"/>
            </w:pPr>
            <w:r>
              <w:rPr>
                <w:rFonts w:ascii="宋体" w:hAnsi="宋体" w:eastAsia="宋体" w:cs="宋体"/>
                <w:b w:val="0"/>
                <w:i w:val="0"/>
                <w:color w:val="000000"/>
                <w:sz w:val="19"/>
              </w:rPr>
              <w:t>148.61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w:t>
            </w:r>
          </w:p>
        </w:tc>
        <w:tc>
          <w:tcPr>
            <w:tcW w:w="3480" w:type="dxa"/>
            <w:vAlign w:val="center"/>
          </w:tcPr>
          <w:p>
            <w:pPr>
              <w:jc w:val="left"/>
            </w:pPr>
            <w:r>
              <w:rPr>
                <w:rFonts w:ascii="宋体" w:hAnsi="宋体" w:eastAsia="宋体" w:cs="宋体"/>
                <w:b w:val="0"/>
                <w:i w:val="0"/>
                <w:color w:val="000000"/>
                <w:sz w:val="19"/>
              </w:rPr>
              <w:t>财政事务</w:t>
            </w:r>
          </w:p>
        </w:tc>
        <w:tc>
          <w:tcPr>
            <w:tcW w:w="1600" w:type="dxa"/>
            <w:vAlign w:val="center"/>
          </w:tcPr>
          <w:p>
            <w:pPr>
              <w:jc w:val="right"/>
            </w:pPr>
            <w:r>
              <w:rPr>
                <w:rFonts w:ascii="宋体" w:hAnsi="宋体" w:eastAsia="宋体" w:cs="宋体"/>
                <w:b w:val="0"/>
                <w:i w:val="0"/>
                <w:color w:val="000000"/>
                <w:sz w:val="19"/>
              </w:rPr>
              <w:t>140.75</w:t>
            </w:r>
          </w:p>
        </w:tc>
        <w:tc>
          <w:tcPr>
            <w:tcW w:w="1600" w:type="dxa"/>
            <w:vAlign w:val="center"/>
          </w:tcPr>
          <w:p>
            <w:pPr>
              <w:jc w:val="right"/>
            </w:pPr>
            <w:r>
              <w:rPr>
                <w:rFonts w:ascii="宋体" w:hAnsi="宋体" w:eastAsia="宋体" w:cs="宋体"/>
                <w:b w:val="0"/>
                <w:i w:val="0"/>
                <w:color w:val="000000"/>
                <w:sz w:val="19"/>
              </w:rPr>
              <w:t>140.75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2010603</w:t>
            </w:r>
          </w:p>
        </w:tc>
        <w:tc>
          <w:tcPr>
            <w:tcW w:w="3480" w:type="dxa"/>
            <w:vAlign w:val="center"/>
          </w:tcPr>
          <w:p>
            <w:pPr>
              <w:jc w:val="left"/>
            </w:pPr>
            <w:r>
              <w:rPr>
                <w:rFonts w:ascii="宋体" w:hAnsi="宋体" w:eastAsia="宋体" w:cs="宋体"/>
                <w:b w:val="0"/>
                <w:i w:val="0"/>
                <w:color w:val="000000"/>
                <w:sz w:val="19"/>
              </w:rPr>
              <w:t>机关服务</w:t>
            </w:r>
          </w:p>
        </w:tc>
        <w:tc>
          <w:tcPr>
            <w:tcW w:w="1600" w:type="dxa"/>
            <w:vAlign w:val="center"/>
          </w:tcPr>
          <w:p>
            <w:pPr>
              <w:jc w:val="right"/>
            </w:pPr>
            <w:r>
              <w:rPr>
                <w:rFonts w:ascii="宋体" w:hAnsi="宋体" w:eastAsia="宋体" w:cs="宋体"/>
                <w:b w:val="0"/>
                <w:i w:val="0"/>
                <w:color w:val="000000"/>
                <w:sz w:val="19"/>
              </w:rPr>
              <w:t>134.99</w:t>
            </w:r>
          </w:p>
        </w:tc>
        <w:tc>
          <w:tcPr>
            <w:tcW w:w="1600" w:type="dxa"/>
            <w:vAlign w:val="center"/>
          </w:tcPr>
          <w:p>
            <w:pPr>
              <w:jc w:val="right"/>
            </w:pPr>
            <w:r>
              <w:rPr>
                <w:rFonts w:ascii="宋体" w:hAnsi="宋体" w:eastAsia="宋体" w:cs="宋体"/>
                <w:b w:val="0"/>
                <w:i w:val="0"/>
                <w:color w:val="000000"/>
                <w:sz w:val="19"/>
              </w:rPr>
              <w:t>134.99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2.79</w:t>
            </w:r>
          </w:p>
        </w:tc>
        <w:tc>
          <w:tcPr>
            <w:tcW w:w="1600" w:type="dxa"/>
            <w:vAlign w:val="center"/>
          </w:tcPr>
          <w:p>
            <w:pPr>
              <w:jc w:val="right"/>
            </w:pPr>
            <w:r>
              <w:rPr>
                <w:rFonts w:ascii="宋体" w:hAnsi="宋体" w:eastAsia="宋体" w:cs="宋体"/>
                <w:b w:val="0"/>
                <w:i w:val="0"/>
                <w:color w:val="000000"/>
                <w:sz w:val="19"/>
              </w:rPr>
              <w:t>2.79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2010699</w:t>
            </w:r>
          </w:p>
        </w:tc>
        <w:tc>
          <w:tcPr>
            <w:tcW w:w="3480" w:type="dxa"/>
            <w:vAlign w:val="center"/>
          </w:tcPr>
          <w:p>
            <w:pPr>
              <w:jc w:val="left"/>
            </w:pPr>
            <w:r>
              <w:rPr>
                <w:rFonts w:ascii="宋体" w:hAnsi="宋体" w:eastAsia="宋体" w:cs="宋体"/>
                <w:b w:val="0"/>
                <w:i w:val="0"/>
                <w:color w:val="000000"/>
                <w:sz w:val="19"/>
              </w:rPr>
              <w:t>其他财政事务支出</w:t>
            </w:r>
          </w:p>
        </w:tc>
        <w:tc>
          <w:tcPr>
            <w:tcW w:w="1600" w:type="dxa"/>
            <w:vAlign w:val="center"/>
          </w:tcPr>
          <w:p>
            <w:pPr>
              <w:jc w:val="right"/>
            </w:pPr>
            <w:r>
              <w:rPr>
                <w:rFonts w:ascii="宋体" w:hAnsi="宋体" w:eastAsia="宋体" w:cs="宋体"/>
                <w:b w:val="0"/>
                <w:i w:val="0"/>
                <w:color w:val="000000"/>
                <w:sz w:val="19"/>
              </w:rPr>
              <w:t>2.96</w:t>
            </w:r>
          </w:p>
        </w:tc>
        <w:tc>
          <w:tcPr>
            <w:tcW w:w="1600" w:type="dxa"/>
            <w:vAlign w:val="center"/>
          </w:tcPr>
          <w:p>
            <w:pPr>
              <w:jc w:val="right"/>
            </w:pPr>
            <w:r>
              <w:rPr>
                <w:rFonts w:ascii="宋体" w:hAnsi="宋体" w:eastAsia="宋体" w:cs="宋体"/>
                <w:b w:val="0"/>
                <w:i w:val="0"/>
                <w:color w:val="000000"/>
                <w:sz w:val="19"/>
              </w:rPr>
              <w:t>2.96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0.77</w:t>
            </w:r>
          </w:p>
        </w:tc>
        <w:tc>
          <w:tcPr>
            <w:tcW w:w="1600" w:type="dxa"/>
            <w:vAlign w:val="center"/>
          </w:tcPr>
          <w:p>
            <w:pPr>
              <w:jc w:val="right"/>
            </w:pPr>
            <w:r>
              <w:rPr>
                <w:rFonts w:ascii="宋体" w:hAnsi="宋体" w:eastAsia="宋体" w:cs="宋体"/>
                <w:b w:val="0"/>
                <w:i w:val="0"/>
                <w:color w:val="000000"/>
                <w:sz w:val="19"/>
              </w:rPr>
              <w:t>0.77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0.77</w:t>
            </w:r>
          </w:p>
        </w:tc>
        <w:tc>
          <w:tcPr>
            <w:tcW w:w="1600" w:type="dxa"/>
            <w:vAlign w:val="center"/>
          </w:tcPr>
          <w:p>
            <w:pPr>
              <w:jc w:val="right"/>
            </w:pPr>
            <w:r>
              <w:rPr>
                <w:rFonts w:ascii="宋体" w:hAnsi="宋体" w:eastAsia="宋体" w:cs="宋体"/>
                <w:b w:val="0"/>
                <w:i w:val="0"/>
                <w:color w:val="000000"/>
                <w:sz w:val="19"/>
              </w:rPr>
              <w:t>0.77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7.09</w:t>
            </w:r>
          </w:p>
        </w:tc>
        <w:tc>
          <w:tcPr>
            <w:tcW w:w="1600" w:type="dxa"/>
            <w:vAlign w:val="center"/>
          </w:tcPr>
          <w:p>
            <w:pPr>
              <w:jc w:val="right"/>
            </w:pPr>
            <w:r>
              <w:rPr>
                <w:rFonts w:ascii="宋体" w:hAnsi="宋体" w:eastAsia="宋体" w:cs="宋体"/>
                <w:b w:val="0"/>
                <w:i w:val="0"/>
                <w:color w:val="000000"/>
                <w:sz w:val="19"/>
              </w:rPr>
              <w:t>7.09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7.09</w:t>
            </w:r>
          </w:p>
        </w:tc>
        <w:tc>
          <w:tcPr>
            <w:tcW w:w="1600" w:type="dxa"/>
            <w:vAlign w:val="center"/>
          </w:tcPr>
          <w:p>
            <w:pPr>
              <w:jc w:val="right"/>
            </w:pPr>
            <w:r>
              <w:rPr>
                <w:rFonts w:ascii="宋体" w:hAnsi="宋体" w:eastAsia="宋体" w:cs="宋体"/>
                <w:b w:val="0"/>
                <w:i w:val="0"/>
                <w:color w:val="000000"/>
                <w:sz w:val="19"/>
              </w:rPr>
              <w:t>7.09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w:t>
            </w:r>
          </w:p>
        </w:tc>
        <w:tc>
          <w:tcPr>
            <w:tcW w:w="3480" w:type="dxa"/>
            <w:vAlign w:val="center"/>
          </w:tcPr>
          <w:p>
            <w:pPr>
              <w:jc w:val="left"/>
            </w:pPr>
            <w:r>
              <w:rPr>
                <w:rFonts w:ascii="宋体" w:hAnsi="宋体" w:eastAsia="宋体" w:cs="宋体"/>
                <w:b w:val="0"/>
                <w:i w:val="0"/>
                <w:color w:val="000000"/>
                <w:sz w:val="19"/>
              </w:rPr>
              <w:t>教育支出</w:t>
            </w:r>
          </w:p>
        </w:tc>
        <w:tc>
          <w:tcPr>
            <w:tcW w:w="1600" w:type="dxa"/>
            <w:vAlign w:val="center"/>
          </w:tcPr>
          <w:p>
            <w:pPr>
              <w:jc w:val="right"/>
            </w:pPr>
            <w:r>
              <w:rPr>
                <w:rFonts w:ascii="宋体" w:hAnsi="宋体" w:eastAsia="宋体" w:cs="宋体"/>
                <w:b w:val="0"/>
                <w:i w:val="0"/>
                <w:color w:val="000000"/>
                <w:sz w:val="19"/>
              </w:rPr>
              <w:t>0.74</w:t>
            </w:r>
          </w:p>
        </w:tc>
        <w:tc>
          <w:tcPr>
            <w:tcW w:w="1600" w:type="dxa"/>
            <w:vAlign w:val="center"/>
          </w:tcPr>
          <w:p>
            <w:pPr>
              <w:jc w:val="right"/>
            </w:pPr>
            <w:r>
              <w:rPr>
                <w:rFonts w:ascii="宋体" w:hAnsi="宋体" w:eastAsia="宋体" w:cs="宋体"/>
                <w:b w:val="0"/>
                <w:i w:val="0"/>
                <w:color w:val="000000"/>
                <w:sz w:val="19"/>
              </w:rPr>
              <w:t>0.74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20503</w:t>
            </w:r>
          </w:p>
        </w:tc>
        <w:tc>
          <w:tcPr>
            <w:tcW w:w="3480" w:type="dxa"/>
            <w:vAlign w:val="center"/>
          </w:tcPr>
          <w:p>
            <w:pPr>
              <w:jc w:val="left"/>
            </w:pPr>
            <w:r>
              <w:rPr>
                <w:rFonts w:ascii="宋体" w:hAnsi="宋体" w:eastAsia="宋体" w:cs="宋体"/>
                <w:b w:val="0"/>
                <w:i w:val="0"/>
                <w:color w:val="000000"/>
                <w:sz w:val="19"/>
              </w:rPr>
              <w:t>职业教育</w:t>
            </w:r>
          </w:p>
        </w:tc>
        <w:tc>
          <w:tcPr>
            <w:tcW w:w="1600" w:type="dxa"/>
            <w:vAlign w:val="center"/>
          </w:tcPr>
          <w:p>
            <w:pPr>
              <w:jc w:val="right"/>
            </w:pPr>
            <w:r>
              <w:rPr>
                <w:rFonts w:ascii="宋体" w:hAnsi="宋体" w:eastAsia="宋体" w:cs="宋体"/>
                <w:b w:val="0"/>
                <w:i w:val="0"/>
                <w:color w:val="000000"/>
                <w:sz w:val="19"/>
              </w:rPr>
              <w:t>0.74</w:t>
            </w:r>
          </w:p>
        </w:tc>
        <w:tc>
          <w:tcPr>
            <w:tcW w:w="1600" w:type="dxa"/>
            <w:vAlign w:val="center"/>
          </w:tcPr>
          <w:p>
            <w:pPr>
              <w:jc w:val="right"/>
            </w:pPr>
            <w:r>
              <w:rPr>
                <w:rFonts w:ascii="宋体" w:hAnsi="宋体" w:eastAsia="宋体" w:cs="宋体"/>
                <w:b w:val="0"/>
                <w:i w:val="0"/>
                <w:color w:val="000000"/>
                <w:sz w:val="19"/>
              </w:rPr>
              <w:t>0.74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2050305</w:t>
            </w:r>
          </w:p>
        </w:tc>
        <w:tc>
          <w:tcPr>
            <w:tcW w:w="3480" w:type="dxa"/>
            <w:vAlign w:val="center"/>
          </w:tcPr>
          <w:p>
            <w:pPr>
              <w:jc w:val="left"/>
            </w:pPr>
            <w:r>
              <w:rPr>
                <w:rFonts w:ascii="宋体" w:hAnsi="宋体" w:eastAsia="宋体" w:cs="宋体"/>
                <w:b w:val="0"/>
                <w:i w:val="0"/>
                <w:color w:val="000000"/>
                <w:sz w:val="19"/>
              </w:rPr>
              <w:t>高等职业教育</w:t>
            </w:r>
          </w:p>
        </w:tc>
        <w:tc>
          <w:tcPr>
            <w:tcW w:w="1600" w:type="dxa"/>
            <w:vAlign w:val="center"/>
          </w:tcPr>
          <w:p>
            <w:pPr>
              <w:jc w:val="right"/>
            </w:pPr>
            <w:r>
              <w:rPr>
                <w:rFonts w:ascii="宋体" w:hAnsi="宋体" w:eastAsia="宋体" w:cs="宋体"/>
                <w:b w:val="0"/>
                <w:i w:val="0"/>
                <w:color w:val="000000"/>
                <w:sz w:val="19"/>
              </w:rPr>
              <w:t>0.74</w:t>
            </w:r>
          </w:p>
        </w:tc>
        <w:tc>
          <w:tcPr>
            <w:tcW w:w="1600" w:type="dxa"/>
            <w:vAlign w:val="center"/>
          </w:tcPr>
          <w:p>
            <w:pPr>
              <w:jc w:val="right"/>
            </w:pPr>
            <w:r>
              <w:rPr>
                <w:rFonts w:ascii="宋体" w:hAnsi="宋体" w:eastAsia="宋体" w:cs="宋体"/>
                <w:b w:val="0"/>
                <w:i w:val="0"/>
                <w:color w:val="000000"/>
                <w:sz w:val="19"/>
              </w:rPr>
              <w:t>0.74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12.33</w:t>
            </w:r>
          </w:p>
        </w:tc>
        <w:tc>
          <w:tcPr>
            <w:tcW w:w="1600" w:type="dxa"/>
            <w:vAlign w:val="center"/>
          </w:tcPr>
          <w:p>
            <w:pPr>
              <w:jc w:val="right"/>
            </w:pPr>
            <w:r>
              <w:rPr>
                <w:rFonts w:ascii="宋体" w:hAnsi="宋体" w:eastAsia="宋体" w:cs="宋体"/>
                <w:b w:val="0"/>
                <w:i w:val="0"/>
                <w:color w:val="000000"/>
                <w:sz w:val="19"/>
              </w:rPr>
              <w:t>12.33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12.33</w:t>
            </w:r>
          </w:p>
        </w:tc>
        <w:tc>
          <w:tcPr>
            <w:tcW w:w="1600" w:type="dxa"/>
            <w:vAlign w:val="center"/>
          </w:tcPr>
          <w:p>
            <w:pPr>
              <w:jc w:val="right"/>
            </w:pPr>
            <w:r>
              <w:rPr>
                <w:rFonts w:ascii="宋体" w:hAnsi="宋体" w:eastAsia="宋体" w:cs="宋体"/>
                <w:b w:val="0"/>
                <w:i w:val="0"/>
                <w:color w:val="000000"/>
                <w:sz w:val="19"/>
              </w:rPr>
              <w:t>12.33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3.63</w:t>
            </w:r>
          </w:p>
        </w:tc>
        <w:tc>
          <w:tcPr>
            <w:tcW w:w="1600" w:type="dxa"/>
            <w:vAlign w:val="center"/>
          </w:tcPr>
          <w:p>
            <w:pPr>
              <w:jc w:val="right"/>
            </w:pPr>
            <w:r>
              <w:rPr>
                <w:rFonts w:ascii="宋体" w:hAnsi="宋体" w:eastAsia="宋体" w:cs="宋体"/>
                <w:b w:val="0"/>
                <w:i w:val="0"/>
                <w:color w:val="000000"/>
                <w:sz w:val="19"/>
              </w:rPr>
              <w:t>3.63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8.70</w:t>
            </w:r>
          </w:p>
        </w:tc>
        <w:tc>
          <w:tcPr>
            <w:tcW w:w="1600" w:type="dxa"/>
            <w:vAlign w:val="center"/>
          </w:tcPr>
          <w:p>
            <w:pPr>
              <w:jc w:val="right"/>
            </w:pPr>
            <w:r>
              <w:rPr>
                <w:rFonts w:ascii="宋体" w:hAnsi="宋体" w:eastAsia="宋体" w:cs="宋体"/>
                <w:b w:val="0"/>
                <w:i w:val="0"/>
                <w:color w:val="000000"/>
                <w:sz w:val="19"/>
              </w:rPr>
              <w:t>8.70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9.47</w:t>
            </w:r>
          </w:p>
        </w:tc>
        <w:tc>
          <w:tcPr>
            <w:tcW w:w="1600" w:type="dxa"/>
            <w:vAlign w:val="center"/>
          </w:tcPr>
          <w:p>
            <w:pPr>
              <w:jc w:val="right"/>
            </w:pPr>
            <w:r>
              <w:rPr>
                <w:rFonts w:ascii="宋体" w:hAnsi="宋体" w:eastAsia="宋体" w:cs="宋体"/>
                <w:b w:val="0"/>
                <w:i w:val="0"/>
                <w:color w:val="000000"/>
                <w:sz w:val="19"/>
              </w:rPr>
              <w:t>9.47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9.47</w:t>
            </w:r>
          </w:p>
        </w:tc>
        <w:tc>
          <w:tcPr>
            <w:tcW w:w="1600" w:type="dxa"/>
            <w:vAlign w:val="center"/>
          </w:tcPr>
          <w:p>
            <w:pPr>
              <w:jc w:val="right"/>
            </w:pPr>
            <w:r>
              <w:rPr>
                <w:rFonts w:ascii="宋体" w:hAnsi="宋体" w:eastAsia="宋体" w:cs="宋体"/>
                <w:b w:val="0"/>
                <w:i w:val="0"/>
                <w:color w:val="000000"/>
                <w:sz w:val="19"/>
              </w:rPr>
              <w:t>9.47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4.49</w:t>
            </w:r>
          </w:p>
        </w:tc>
        <w:tc>
          <w:tcPr>
            <w:tcW w:w="1600" w:type="dxa"/>
            <w:vAlign w:val="center"/>
          </w:tcPr>
          <w:p>
            <w:pPr>
              <w:jc w:val="right"/>
            </w:pPr>
            <w:r>
              <w:rPr>
                <w:rFonts w:ascii="宋体" w:hAnsi="宋体" w:eastAsia="宋体" w:cs="宋体"/>
                <w:b w:val="0"/>
                <w:i w:val="0"/>
                <w:color w:val="000000"/>
                <w:sz w:val="19"/>
              </w:rPr>
              <w:t>4.49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4.98</w:t>
            </w:r>
          </w:p>
        </w:tc>
        <w:tc>
          <w:tcPr>
            <w:tcW w:w="1600" w:type="dxa"/>
            <w:vAlign w:val="center"/>
          </w:tcPr>
          <w:p>
            <w:pPr>
              <w:jc w:val="right"/>
            </w:pPr>
            <w:r>
              <w:rPr>
                <w:rFonts w:ascii="宋体" w:hAnsi="宋体" w:eastAsia="宋体" w:cs="宋体"/>
                <w:b w:val="0"/>
                <w:i w:val="0"/>
                <w:color w:val="000000"/>
                <w:sz w:val="19"/>
              </w:rPr>
              <w:t>4.98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8.09</w:t>
            </w:r>
          </w:p>
        </w:tc>
        <w:tc>
          <w:tcPr>
            <w:tcW w:w="1600" w:type="dxa"/>
            <w:vAlign w:val="center"/>
          </w:tcPr>
          <w:p>
            <w:pPr>
              <w:jc w:val="right"/>
            </w:pPr>
            <w:r>
              <w:rPr>
                <w:rFonts w:ascii="宋体" w:hAnsi="宋体" w:eastAsia="宋体" w:cs="宋体"/>
                <w:b w:val="0"/>
                <w:i w:val="0"/>
                <w:color w:val="000000"/>
                <w:sz w:val="19"/>
              </w:rPr>
              <w:t>8.09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8.09</w:t>
            </w:r>
          </w:p>
        </w:tc>
        <w:tc>
          <w:tcPr>
            <w:tcW w:w="1600" w:type="dxa"/>
            <w:vAlign w:val="center"/>
          </w:tcPr>
          <w:p>
            <w:pPr>
              <w:jc w:val="right"/>
            </w:pPr>
            <w:r>
              <w:rPr>
                <w:rFonts w:ascii="宋体" w:hAnsi="宋体" w:eastAsia="宋体" w:cs="宋体"/>
                <w:b w:val="0"/>
                <w:i w:val="0"/>
                <w:color w:val="000000"/>
                <w:sz w:val="19"/>
              </w:rPr>
              <w:t>8.09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8.09</w:t>
            </w:r>
          </w:p>
        </w:tc>
        <w:tc>
          <w:tcPr>
            <w:tcW w:w="1600" w:type="dxa"/>
            <w:vAlign w:val="center"/>
          </w:tcPr>
          <w:p>
            <w:pPr>
              <w:jc w:val="right"/>
            </w:pPr>
            <w:r>
              <w:rPr>
                <w:rFonts w:ascii="宋体" w:hAnsi="宋体" w:eastAsia="宋体" w:cs="宋体"/>
                <w:b w:val="0"/>
                <w:i w:val="0"/>
                <w:color w:val="000000"/>
                <w:sz w:val="19"/>
              </w:rPr>
              <w:t>8.09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单位：许昌市财政局机关服务中心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179.24</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148.61</w:t>
            </w:r>
          </w:p>
        </w:tc>
        <w:tc>
          <w:tcPr>
            <w:tcW w:w="1420" w:type="dxa"/>
            <w:vAlign w:val="center"/>
          </w:tcPr>
          <w:p>
            <w:pPr>
              <w:jc w:val="right"/>
            </w:pPr>
            <w:r>
              <w:rPr>
                <w:rFonts w:ascii="宋体" w:hAnsi="宋体" w:eastAsia="宋体" w:cs="宋体"/>
                <w:b w:val="0"/>
                <w:i w:val="0"/>
                <w:color w:val="000000"/>
                <w:sz w:val="18"/>
              </w:rPr>
              <w:t>148.61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0.74</w:t>
            </w:r>
          </w:p>
        </w:tc>
        <w:tc>
          <w:tcPr>
            <w:tcW w:w="1420" w:type="dxa"/>
            <w:vAlign w:val="center"/>
          </w:tcPr>
          <w:p>
            <w:pPr>
              <w:jc w:val="right"/>
            </w:pPr>
            <w:r>
              <w:rPr>
                <w:rFonts w:ascii="宋体" w:hAnsi="宋体" w:eastAsia="宋体" w:cs="宋体"/>
                <w:b w:val="0"/>
                <w:i w:val="0"/>
                <w:color w:val="000000"/>
                <w:sz w:val="18"/>
              </w:rPr>
              <w:t>0.74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12.33</w:t>
            </w:r>
          </w:p>
        </w:tc>
        <w:tc>
          <w:tcPr>
            <w:tcW w:w="1420" w:type="dxa"/>
            <w:vAlign w:val="center"/>
          </w:tcPr>
          <w:p>
            <w:pPr>
              <w:jc w:val="right"/>
            </w:pPr>
            <w:r>
              <w:rPr>
                <w:rFonts w:ascii="宋体" w:hAnsi="宋体" w:eastAsia="宋体" w:cs="宋体"/>
                <w:b w:val="0"/>
                <w:i w:val="0"/>
                <w:color w:val="000000"/>
                <w:sz w:val="18"/>
              </w:rPr>
              <w:t>12.33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9.47</w:t>
            </w:r>
          </w:p>
        </w:tc>
        <w:tc>
          <w:tcPr>
            <w:tcW w:w="1420" w:type="dxa"/>
            <w:vAlign w:val="center"/>
          </w:tcPr>
          <w:p>
            <w:pPr>
              <w:jc w:val="right"/>
            </w:pPr>
            <w:r>
              <w:rPr>
                <w:rFonts w:ascii="宋体" w:hAnsi="宋体" w:eastAsia="宋体" w:cs="宋体"/>
                <w:b w:val="0"/>
                <w:i w:val="0"/>
                <w:color w:val="000000"/>
                <w:sz w:val="18"/>
              </w:rPr>
              <w:t>9.47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8.09</w:t>
            </w:r>
          </w:p>
        </w:tc>
        <w:tc>
          <w:tcPr>
            <w:tcW w:w="1420" w:type="dxa"/>
            <w:vAlign w:val="center"/>
          </w:tcPr>
          <w:p>
            <w:pPr>
              <w:jc w:val="right"/>
            </w:pPr>
            <w:r>
              <w:rPr>
                <w:rFonts w:ascii="宋体" w:hAnsi="宋体" w:eastAsia="宋体" w:cs="宋体"/>
                <w:b w:val="0"/>
                <w:i w:val="0"/>
                <w:color w:val="000000"/>
                <w:sz w:val="18"/>
              </w:rPr>
              <w:t>8.09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179.24</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179.24</w:t>
            </w:r>
          </w:p>
        </w:tc>
        <w:tc>
          <w:tcPr>
            <w:tcW w:w="1420" w:type="dxa"/>
            <w:vAlign w:val="center"/>
          </w:tcPr>
          <w:p>
            <w:pPr>
              <w:jc w:val="right"/>
            </w:pPr>
            <w:r>
              <w:rPr>
                <w:rFonts w:ascii="宋体" w:hAnsi="宋体" w:eastAsia="宋体" w:cs="宋体"/>
                <w:b w:val="0"/>
                <w:i w:val="0"/>
                <w:color w:val="000000"/>
                <w:sz w:val="18"/>
              </w:rPr>
              <w:t>179.24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179.24</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179.24</w:t>
            </w:r>
          </w:p>
        </w:tc>
        <w:tc>
          <w:tcPr>
            <w:tcW w:w="1420" w:type="dxa"/>
            <w:vAlign w:val="center"/>
          </w:tcPr>
          <w:p>
            <w:pPr>
              <w:jc w:val="right"/>
            </w:pPr>
            <w:r>
              <w:rPr>
                <w:rFonts w:ascii="宋体" w:hAnsi="宋体" w:eastAsia="宋体" w:cs="宋体"/>
                <w:b w:val="0"/>
                <w:i w:val="0"/>
                <w:color w:val="000000"/>
                <w:sz w:val="18"/>
              </w:rPr>
              <w:t>179.24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单位：许昌市财政局机关服务中心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179.24</w:t>
            </w:r>
          </w:p>
        </w:tc>
        <w:tc>
          <w:tcPr>
            <w:tcW w:w="2700" w:type="dxa"/>
            <w:vAlign w:val="center"/>
          </w:tcPr>
          <w:p>
            <w:pPr>
              <w:jc w:val="right"/>
            </w:pPr>
            <w:r>
              <w:rPr>
                <w:rFonts w:ascii="宋体" w:hAnsi="宋体" w:eastAsia="宋体" w:cs="宋体"/>
                <w:b/>
                <w:i w:val="0"/>
                <w:color w:val="000000"/>
                <w:sz w:val="25"/>
              </w:rPr>
              <w:t>179.24</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148.61</w:t>
            </w:r>
          </w:p>
        </w:tc>
        <w:tc>
          <w:tcPr>
            <w:tcW w:w="2700" w:type="dxa"/>
            <w:vAlign w:val="center"/>
          </w:tcPr>
          <w:p>
            <w:pPr>
              <w:jc w:val="right"/>
            </w:pPr>
            <w:r>
              <w:rPr>
                <w:rFonts w:ascii="宋体" w:hAnsi="宋体" w:eastAsia="宋体" w:cs="宋体"/>
                <w:b w:val="0"/>
                <w:i w:val="0"/>
                <w:color w:val="000000"/>
                <w:sz w:val="25"/>
              </w:rPr>
              <w:t>148.61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w:t>
            </w:r>
          </w:p>
        </w:tc>
        <w:tc>
          <w:tcPr>
            <w:tcW w:w="4700" w:type="dxa"/>
            <w:vAlign w:val="center"/>
          </w:tcPr>
          <w:p>
            <w:pPr>
              <w:jc w:val="left"/>
            </w:pPr>
            <w:r>
              <w:rPr>
                <w:rFonts w:ascii="宋体" w:hAnsi="宋体" w:eastAsia="宋体" w:cs="宋体"/>
                <w:b w:val="0"/>
                <w:i w:val="0"/>
                <w:color w:val="000000"/>
                <w:sz w:val="25"/>
              </w:rPr>
              <w:t>财政事务</w:t>
            </w:r>
          </w:p>
        </w:tc>
        <w:tc>
          <w:tcPr>
            <w:tcW w:w="2700" w:type="dxa"/>
            <w:vAlign w:val="center"/>
          </w:tcPr>
          <w:p>
            <w:pPr>
              <w:jc w:val="right"/>
            </w:pPr>
            <w:r>
              <w:rPr>
                <w:rFonts w:ascii="宋体" w:hAnsi="宋体" w:eastAsia="宋体" w:cs="宋体"/>
                <w:b w:val="0"/>
                <w:i w:val="0"/>
                <w:color w:val="000000"/>
                <w:sz w:val="25"/>
              </w:rPr>
              <w:t>140.75</w:t>
            </w:r>
          </w:p>
        </w:tc>
        <w:tc>
          <w:tcPr>
            <w:tcW w:w="2700" w:type="dxa"/>
            <w:vAlign w:val="center"/>
          </w:tcPr>
          <w:p>
            <w:pPr>
              <w:jc w:val="right"/>
            </w:pPr>
            <w:r>
              <w:rPr>
                <w:rFonts w:ascii="宋体" w:hAnsi="宋体" w:eastAsia="宋体" w:cs="宋体"/>
                <w:b w:val="0"/>
                <w:i w:val="0"/>
                <w:color w:val="000000"/>
                <w:sz w:val="25"/>
              </w:rPr>
              <w:t>140.75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2010603</w:t>
            </w:r>
          </w:p>
        </w:tc>
        <w:tc>
          <w:tcPr>
            <w:tcW w:w="4700" w:type="dxa"/>
            <w:vAlign w:val="center"/>
          </w:tcPr>
          <w:p>
            <w:pPr>
              <w:jc w:val="left"/>
            </w:pPr>
            <w:r>
              <w:rPr>
                <w:rFonts w:ascii="宋体" w:hAnsi="宋体" w:eastAsia="宋体" w:cs="宋体"/>
                <w:b w:val="0"/>
                <w:i w:val="0"/>
                <w:color w:val="000000"/>
                <w:sz w:val="25"/>
              </w:rPr>
              <w:t>机关服务</w:t>
            </w:r>
          </w:p>
        </w:tc>
        <w:tc>
          <w:tcPr>
            <w:tcW w:w="2700" w:type="dxa"/>
            <w:vAlign w:val="center"/>
          </w:tcPr>
          <w:p>
            <w:pPr>
              <w:jc w:val="right"/>
            </w:pPr>
            <w:r>
              <w:rPr>
                <w:rFonts w:ascii="宋体" w:hAnsi="宋体" w:eastAsia="宋体" w:cs="宋体"/>
                <w:b w:val="0"/>
                <w:i w:val="0"/>
                <w:color w:val="000000"/>
                <w:sz w:val="25"/>
              </w:rPr>
              <w:t>134.99</w:t>
            </w:r>
          </w:p>
        </w:tc>
        <w:tc>
          <w:tcPr>
            <w:tcW w:w="2700" w:type="dxa"/>
            <w:vAlign w:val="center"/>
          </w:tcPr>
          <w:p>
            <w:pPr>
              <w:jc w:val="right"/>
            </w:pPr>
            <w:r>
              <w:rPr>
                <w:rFonts w:ascii="宋体" w:hAnsi="宋体" w:eastAsia="宋体" w:cs="宋体"/>
                <w:b w:val="0"/>
                <w:i w:val="0"/>
                <w:color w:val="000000"/>
                <w:sz w:val="25"/>
              </w:rPr>
              <w:t>134.99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2.79</w:t>
            </w:r>
          </w:p>
        </w:tc>
        <w:tc>
          <w:tcPr>
            <w:tcW w:w="2700" w:type="dxa"/>
            <w:vAlign w:val="center"/>
          </w:tcPr>
          <w:p>
            <w:pPr>
              <w:jc w:val="right"/>
            </w:pPr>
            <w:r>
              <w:rPr>
                <w:rFonts w:ascii="宋体" w:hAnsi="宋体" w:eastAsia="宋体" w:cs="宋体"/>
                <w:b w:val="0"/>
                <w:i w:val="0"/>
                <w:color w:val="000000"/>
                <w:sz w:val="25"/>
              </w:rPr>
              <w:t>2.79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2010699</w:t>
            </w:r>
          </w:p>
        </w:tc>
        <w:tc>
          <w:tcPr>
            <w:tcW w:w="4700" w:type="dxa"/>
            <w:vAlign w:val="center"/>
          </w:tcPr>
          <w:p>
            <w:pPr>
              <w:jc w:val="left"/>
            </w:pPr>
            <w:r>
              <w:rPr>
                <w:rFonts w:ascii="宋体" w:hAnsi="宋体" w:eastAsia="宋体" w:cs="宋体"/>
                <w:b w:val="0"/>
                <w:i w:val="0"/>
                <w:color w:val="000000"/>
                <w:sz w:val="25"/>
              </w:rPr>
              <w:t>其他财政事务支出</w:t>
            </w:r>
          </w:p>
        </w:tc>
        <w:tc>
          <w:tcPr>
            <w:tcW w:w="2700" w:type="dxa"/>
            <w:vAlign w:val="center"/>
          </w:tcPr>
          <w:p>
            <w:pPr>
              <w:jc w:val="right"/>
            </w:pPr>
            <w:r>
              <w:rPr>
                <w:rFonts w:ascii="宋体" w:hAnsi="宋体" w:eastAsia="宋体" w:cs="宋体"/>
                <w:b w:val="0"/>
                <w:i w:val="0"/>
                <w:color w:val="000000"/>
                <w:sz w:val="25"/>
              </w:rPr>
              <w:t>2.96</w:t>
            </w:r>
          </w:p>
        </w:tc>
        <w:tc>
          <w:tcPr>
            <w:tcW w:w="2700" w:type="dxa"/>
            <w:vAlign w:val="center"/>
          </w:tcPr>
          <w:p>
            <w:pPr>
              <w:jc w:val="right"/>
            </w:pPr>
            <w:r>
              <w:rPr>
                <w:rFonts w:ascii="宋体" w:hAnsi="宋体" w:eastAsia="宋体" w:cs="宋体"/>
                <w:b w:val="0"/>
                <w:i w:val="0"/>
                <w:color w:val="000000"/>
                <w:sz w:val="25"/>
              </w:rPr>
              <w:t>2.96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0.77</w:t>
            </w:r>
          </w:p>
        </w:tc>
        <w:tc>
          <w:tcPr>
            <w:tcW w:w="2700" w:type="dxa"/>
            <w:vAlign w:val="center"/>
          </w:tcPr>
          <w:p>
            <w:pPr>
              <w:jc w:val="right"/>
            </w:pPr>
            <w:r>
              <w:rPr>
                <w:rFonts w:ascii="宋体" w:hAnsi="宋体" w:eastAsia="宋体" w:cs="宋体"/>
                <w:b w:val="0"/>
                <w:i w:val="0"/>
                <w:color w:val="000000"/>
                <w:sz w:val="25"/>
              </w:rPr>
              <w:t>0.77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0.77</w:t>
            </w:r>
          </w:p>
        </w:tc>
        <w:tc>
          <w:tcPr>
            <w:tcW w:w="2700" w:type="dxa"/>
            <w:vAlign w:val="center"/>
          </w:tcPr>
          <w:p>
            <w:pPr>
              <w:jc w:val="right"/>
            </w:pPr>
            <w:r>
              <w:rPr>
                <w:rFonts w:ascii="宋体" w:hAnsi="宋体" w:eastAsia="宋体" w:cs="宋体"/>
                <w:b w:val="0"/>
                <w:i w:val="0"/>
                <w:color w:val="000000"/>
                <w:sz w:val="25"/>
              </w:rPr>
              <w:t>0.77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7.09</w:t>
            </w:r>
          </w:p>
        </w:tc>
        <w:tc>
          <w:tcPr>
            <w:tcW w:w="2700" w:type="dxa"/>
            <w:vAlign w:val="center"/>
          </w:tcPr>
          <w:p>
            <w:pPr>
              <w:jc w:val="right"/>
            </w:pPr>
            <w:r>
              <w:rPr>
                <w:rFonts w:ascii="宋体" w:hAnsi="宋体" w:eastAsia="宋体" w:cs="宋体"/>
                <w:b w:val="0"/>
                <w:i w:val="0"/>
                <w:color w:val="000000"/>
                <w:sz w:val="25"/>
              </w:rPr>
              <w:t>7.09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7.09</w:t>
            </w:r>
          </w:p>
        </w:tc>
        <w:tc>
          <w:tcPr>
            <w:tcW w:w="2700" w:type="dxa"/>
            <w:vAlign w:val="center"/>
          </w:tcPr>
          <w:p>
            <w:pPr>
              <w:jc w:val="right"/>
            </w:pPr>
            <w:r>
              <w:rPr>
                <w:rFonts w:ascii="宋体" w:hAnsi="宋体" w:eastAsia="宋体" w:cs="宋体"/>
                <w:b w:val="0"/>
                <w:i w:val="0"/>
                <w:color w:val="000000"/>
                <w:sz w:val="25"/>
              </w:rPr>
              <w:t>7.09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w:t>
            </w:r>
          </w:p>
        </w:tc>
        <w:tc>
          <w:tcPr>
            <w:tcW w:w="4700" w:type="dxa"/>
            <w:vAlign w:val="center"/>
          </w:tcPr>
          <w:p>
            <w:pPr>
              <w:jc w:val="left"/>
            </w:pPr>
            <w:r>
              <w:rPr>
                <w:rFonts w:ascii="宋体" w:hAnsi="宋体" w:eastAsia="宋体" w:cs="宋体"/>
                <w:b w:val="0"/>
                <w:i w:val="0"/>
                <w:color w:val="000000"/>
                <w:sz w:val="25"/>
              </w:rPr>
              <w:t>教育支出</w:t>
            </w:r>
          </w:p>
        </w:tc>
        <w:tc>
          <w:tcPr>
            <w:tcW w:w="2700" w:type="dxa"/>
            <w:vAlign w:val="center"/>
          </w:tcPr>
          <w:p>
            <w:pPr>
              <w:jc w:val="right"/>
            </w:pPr>
            <w:r>
              <w:rPr>
                <w:rFonts w:ascii="宋体" w:hAnsi="宋体" w:eastAsia="宋体" w:cs="宋体"/>
                <w:b w:val="0"/>
                <w:i w:val="0"/>
                <w:color w:val="000000"/>
                <w:sz w:val="25"/>
              </w:rPr>
              <w:t>0.74</w:t>
            </w:r>
          </w:p>
        </w:tc>
        <w:tc>
          <w:tcPr>
            <w:tcW w:w="2700" w:type="dxa"/>
            <w:vAlign w:val="center"/>
          </w:tcPr>
          <w:p>
            <w:pPr>
              <w:jc w:val="right"/>
            </w:pPr>
            <w:r>
              <w:rPr>
                <w:rFonts w:ascii="宋体" w:hAnsi="宋体" w:eastAsia="宋体" w:cs="宋体"/>
                <w:b w:val="0"/>
                <w:i w:val="0"/>
                <w:color w:val="000000"/>
                <w:sz w:val="25"/>
              </w:rPr>
              <w:t>0.74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20503</w:t>
            </w:r>
          </w:p>
        </w:tc>
        <w:tc>
          <w:tcPr>
            <w:tcW w:w="4700" w:type="dxa"/>
            <w:vAlign w:val="center"/>
          </w:tcPr>
          <w:p>
            <w:pPr>
              <w:jc w:val="left"/>
            </w:pPr>
            <w:r>
              <w:rPr>
                <w:rFonts w:ascii="宋体" w:hAnsi="宋体" w:eastAsia="宋体" w:cs="宋体"/>
                <w:b w:val="0"/>
                <w:i w:val="0"/>
                <w:color w:val="000000"/>
                <w:sz w:val="25"/>
              </w:rPr>
              <w:t>职业教育</w:t>
            </w:r>
          </w:p>
        </w:tc>
        <w:tc>
          <w:tcPr>
            <w:tcW w:w="2700" w:type="dxa"/>
            <w:vAlign w:val="center"/>
          </w:tcPr>
          <w:p>
            <w:pPr>
              <w:jc w:val="right"/>
            </w:pPr>
            <w:r>
              <w:rPr>
                <w:rFonts w:ascii="宋体" w:hAnsi="宋体" w:eastAsia="宋体" w:cs="宋体"/>
                <w:b w:val="0"/>
                <w:i w:val="0"/>
                <w:color w:val="000000"/>
                <w:sz w:val="25"/>
              </w:rPr>
              <w:t>0.74</w:t>
            </w:r>
          </w:p>
        </w:tc>
        <w:tc>
          <w:tcPr>
            <w:tcW w:w="2700" w:type="dxa"/>
            <w:vAlign w:val="center"/>
          </w:tcPr>
          <w:p>
            <w:pPr>
              <w:jc w:val="right"/>
            </w:pPr>
            <w:r>
              <w:rPr>
                <w:rFonts w:ascii="宋体" w:hAnsi="宋体" w:eastAsia="宋体" w:cs="宋体"/>
                <w:b w:val="0"/>
                <w:i w:val="0"/>
                <w:color w:val="000000"/>
                <w:sz w:val="25"/>
              </w:rPr>
              <w:t>0.74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2050305</w:t>
            </w:r>
          </w:p>
        </w:tc>
        <w:tc>
          <w:tcPr>
            <w:tcW w:w="4700" w:type="dxa"/>
            <w:vAlign w:val="center"/>
          </w:tcPr>
          <w:p>
            <w:pPr>
              <w:jc w:val="left"/>
            </w:pPr>
            <w:r>
              <w:rPr>
                <w:rFonts w:ascii="宋体" w:hAnsi="宋体" w:eastAsia="宋体" w:cs="宋体"/>
                <w:b w:val="0"/>
                <w:i w:val="0"/>
                <w:color w:val="000000"/>
                <w:sz w:val="25"/>
              </w:rPr>
              <w:t>高等职业教育</w:t>
            </w:r>
          </w:p>
        </w:tc>
        <w:tc>
          <w:tcPr>
            <w:tcW w:w="2700" w:type="dxa"/>
            <w:vAlign w:val="center"/>
          </w:tcPr>
          <w:p>
            <w:pPr>
              <w:jc w:val="right"/>
            </w:pPr>
            <w:r>
              <w:rPr>
                <w:rFonts w:ascii="宋体" w:hAnsi="宋体" w:eastAsia="宋体" w:cs="宋体"/>
                <w:b w:val="0"/>
                <w:i w:val="0"/>
                <w:color w:val="000000"/>
                <w:sz w:val="25"/>
              </w:rPr>
              <w:t>0.74</w:t>
            </w:r>
          </w:p>
        </w:tc>
        <w:tc>
          <w:tcPr>
            <w:tcW w:w="2700" w:type="dxa"/>
            <w:vAlign w:val="center"/>
          </w:tcPr>
          <w:p>
            <w:pPr>
              <w:jc w:val="right"/>
            </w:pPr>
            <w:r>
              <w:rPr>
                <w:rFonts w:ascii="宋体" w:hAnsi="宋体" w:eastAsia="宋体" w:cs="宋体"/>
                <w:b w:val="0"/>
                <w:i w:val="0"/>
                <w:color w:val="000000"/>
                <w:sz w:val="25"/>
              </w:rPr>
              <w:t>0.74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12.33</w:t>
            </w:r>
          </w:p>
        </w:tc>
        <w:tc>
          <w:tcPr>
            <w:tcW w:w="2700" w:type="dxa"/>
            <w:vAlign w:val="center"/>
          </w:tcPr>
          <w:p>
            <w:pPr>
              <w:jc w:val="right"/>
            </w:pPr>
            <w:r>
              <w:rPr>
                <w:rFonts w:ascii="宋体" w:hAnsi="宋体" w:eastAsia="宋体" w:cs="宋体"/>
                <w:b w:val="0"/>
                <w:i w:val="0"/>
                <w:color w:val="000000"/>
                <w:sz w:val="25"/>
              </w:rPr>
              <w:t>12.33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12.33</w:t>
            </w:r>
          </w:p>
        </w:tc>
        <w:tc>
          <w:tcPr>
            <w:tcW w:w="2700" w:type="dxa"/>
            <w:vAlign w:val="center"/>
          </w:tcPr>
          <w:p>
            <w:pPr>
              <w:jc w:val="right"/>
            </w:pPr>
            <w:r>
              <w:rPr>
                <w:rFonts w:ascii="宋体" w:hAnsi="宋体" w:eastAsia="宋体" w:cs="宋体"/>
                <w:b w:val="0"/>
                <w:i w:val="0"/>
                <w:color w:val="000000"/>
                <w:sz w:val="25"/>
              </w:rPr>
              <w:t>12.33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3.63</w:t>
            </w:r>
          </w:p>
        </w:tc>
        <w:tc>
          <w:tcPr>
            <w:tcW w:w="2700" w:type="dxa"/>
            <w:vAlign w:val="center"/>
          </w:tcPr>
          <w:p>
            <w:pPr>
              <w:jc w:val="right"/>
            </w:pPr>
            <w:r>
              <w:rPr>
                <w:rFonts w:ascii="宋体" w:hAnsi="宋体" w:eastAsia="宋体" w:cs="宋体"/>
                <w:b w:val="0"/>
                <w:i w:val="0"/>
                <w:color w:val="000000"/>
                <w:sz w:val="25"/>
              </w:rPr>
              <w:t>3.63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8.70</w:t>
            </w:r>
          </w:p>
        </w:tc>
        <w:tc>
          <w:tcPr>
            <w:tcW w:w="2700" w:type="dxa"/>
            <w:vAlign w:val="center"/>
          </w:tcPr>
          <w:p>
            <w:pPr>
              <w:jc w:val="right"/>
            </w:pPr>
            <w:r>
              <w:rPr>
                <w:rFonts w:ascii="宋体" w:hAnsi="宋体" w:eastAsia="宋体" w:cs="宋体"/>
                <w:b w:val="0"/>
                <w:i w:val="0"/>
                <w:color w:val="000000"/>
                <w:sz w:val="25"/>
              </w:rPr>
              <w:t>8.70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9.47</w:t>
            </w:r>
          </w:p>
        </w:tc>
        <w:tc>
          <w:tcPr>
            <w:tcW w:w="2700" w:type="dxa"/>
            <w:vAlign w:val="center"/>
          </w:tcPr>
          <w:p>
            <w:pPr>
              <w:jc w:val="right"/>
            </w:pPr>
            <w:r>
              <w:rPr>
                <w:rFonts w:ascii="宋体" w:hAnsi="宋体" w:eastAsia="宋体" w:cs="宋体"/>
                <w:b w:val="0"/>
                <w:i w:val="0"/>
                <w:color w:val="000000"/>
                <w:sz w:val="25"/>
              </w:rPr>
              <w:t>9.47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9.47</w:t>
            </w:r>
          </w:p>
        </w:tc>
        <w:tc>
          <w:tcPr>
            <w:tcW w:w="2700" w:type="dxa"/>
            <w:vAlign w:val="center"/>
          </w:tcPr>
          <w:p>
            <w:pPr>
              <w:jc w:val="right"/>
            </w:pPr>
            <w:r>
              <w:rPr>
                <w:rFonts w:ascii="宋体" w:hAnsi="宋体" w:eastAsia="宋体" w:cs="宋体"/>
                <w:b w:val="0"/>
                <w:i w:val="0"/>
                <w:color w:val="000000"/>
                <w:sz w:val="25"/>
              </w:rPr>
              <w:t>9.47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4.49</w:t>
            </w:r>
          </w:p>
        </w:tc>
        <w:tc>
          <w:tcPr>
            <w:tcW w:w="2700" w:type="dxa"/>
            <w:vAlign w:val="center"/>
          </w:tcPr>
          <w:p>
            <w:pPr>
              <w:jc w:val="right"/>
            </w:pPr>
            <w:r>
              <w:rPr>
                <w:rFonts w:ascii="宋体" w:hAnsi="宋体" w:eastAsia="宋体" w:cs="宋体"/>
                <w:b w:val="0"/>
                <w:i w:val="0"/>
                <w:color w:val="000000"/>
                <w:sz w:val="25"/>
              </w:rPr>
              <w:t>4.49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4.98</w:t>
            </w:r>
          </w:p>
        </w:tc>
        <w:tc>
          <w:tcPr>
            <w:tcW w:w="2700" w:type="dxa"/>
            <w:vAlign w:val="center"/>
          </w:tcPr>
          <w:p>
            <w:pPr>
              <w:jc w:val="right"/>
            </w:pPr>
            <w:r>
              <w:rPr>
                <w:rFonts w:ascii="宋体" w:hAnsi="宋体" w:eastAsia="宋体" w:cs="宋体"/>
                <w:b w:val="0"/>
                <w:i w:val="0"/>
                <w:color w:val="000000"/>
                <w:sz w:val="25"/>
              </w:rPr>
              <w:t>4.98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8.09</w:t>
            </w:r>
          </w:p>
        </w:tc>
        <w:tc>
          <w:tcPr>
            <w:tcW w:w="2700" w:type="dxa"/>
            <w:vAlign w:val="center"/>
          </w:tcPr>
          <w:p>
            <w:pPr>
              <w:jc w:val="right"/>
            </w:pPr>
            <w:r>
              <w:rPr>
                <w:rFonts w:ascii="宋体" w:hAnsi="宋体" w:eastAsia="宋体" w:cs="宋体"/>
                <w:b w:val="0"/>
                <w:i w:val="0"/>
                <w:color w:val="000000"/>
                <w:sz w:val="25"/>
              </w:rPr>
              <w:t>8.09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8.09</w:t>
            </w:r>
          </w:p>
        </w:tc>
        <w:tc>
          <w:tcPr>
            <w:tcW w:w="2700" w:type="dxa"/>
            <w:vAlign w:val="center"/>
          </w:tcPr>
          <w:p>
            <w:pPr>
              <w:jc w:val="right"/>
            </w:pPr>
            <w:r>
              <w:rPr>
                <w:rFonts w:ascii="宋体" w:hAnsi="宋体" w:eastAsia="宋体" w:cs="宋体"/>
                <w:b w:val="0"/>
                <w:i w:val="0"/>
                <w:color w:val="000000"/>
                <w:sz w:val="25"/>
              </w:rPr>
              <w:t>8.09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8.09</w:t>
            </w:r>
          </w:p>
        </w:tc>
        <w:tc>
          <w:tcPr>
            <w:tcW w:w="2700" w:type="dxa"/>
            <w:vAlign w:val="center"/>
          </w:tcPr>
          <w:p>
            <w:pPr>
              <w:jc w:val="right"/>
            </w:pPr>
            <w:r>
              <w:rPr>
                <w:rFonts w:ascii="宋体" w:hAnsi="宋体" w:eastAsia="宋体" w:cs="宋体"/>
                <w:b w:val="0"/>
                <w:i w:val="0"/>
                <w:color w:val="000000"/>
                <w:sz w:val="25"/>
              </w:rPr>
              <w:t>8.09</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单位：许昌市财政局机关服务中心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166.41</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9.20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38.82</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3.53</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27.67</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72.43</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8.70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4.49</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4.98</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0.39</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0.03</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8.83</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0.64</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0.09</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3.63</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3.63</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0.77</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0.95</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0.95</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2.33</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170.04</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9.20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单位：许昌市财政局机关服务中心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单位：许昌市财政局机关服务中心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单位：许昌市财政局机关服务中心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0.95</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0.95</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0.95</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0.95</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0.95</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0.95</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2023年度收、支总计均为179.24万元。与上年度相比，收、支总计各增加20.78万元，增长13.11%。主要原因是人员变动工资薪酬增加。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179.24万元，其中：财政拨款收入179.24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2023年度支出合计179.24万元，其中：基本支出179.24万元，占100.00%；项目支出0.00万元，占0.00%；上缴上级支出0.00万元，占0.00%；经营支出0.00万元，占0.00%；对附属单位补助支出0.00万元，占0.00%。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2023年度财政拨款收、支总计均为179.24万元。与上年度相比，财政拨款收、支总计各增加20.78万元，增长13.11%。主要原因是人员变动工资薪酬增加。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2023年度一般公共预算财政拨款支出179.24万元，占支出合计的100.00%。与上年度相比，一般公共预算财政拨款支出增加20.78万元，增长13.11%。主要原因是人员变动工资薪酬增加及临时性资金支出。</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179.24万元，主要用于以下方面：一般公共服务支出（类）148.61万元，占82.91%；教育支出（类）0.74万元，占0.41%；社会保障和就业支出（类）12.33万元，占6.88%；卫生健康支出（类）9.47万元，占5.28%；住房保障支出（类）8.09万元，占4.52%。</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2023年度一般公共预算财政拨款支出年初预算为182.50万元，支出决算为179.24万元，完成年初预算的98.21%。其中：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1.一般公共服务支出（类）财政事务（款）机关服务（项）</w:t>
      </w:r>
      <w:r>
        <w:rPr>
          <w:rFonts w:hint="eastAsia" w:ascii="仿宋_GB2312" w:hAnsi="仿宋_GB2312" w:eastAsia="仿宋_GB2312" w:cs="仿宋_GB2312"/>
          <w:kern w:val="2"/>
          <w:sz w:val="32"/>
          <w:szCs w:val="32"/>
          <w:lang w:val="en-US" w:eastAsia="zh-CN"/>
        </w:rPr>
        <w:t>年初预算数为131.51万元，决算数134.99万元,完成年初预算的102.65%，决算数与年初预算数存在差异的主要原因是人员变动工资薪酬增加。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2.一般公共服务支出（类）财政事务（款）事业运行（项）</w:t>
      </w:r>
      <w:r>
        <w:rPr>
          <w:rFonts w:hint="eastAsia" w:ascii="仿宋_GB2312" w:hAnsi="仿宋_GB2312" w:eastAsia="仿宋_GB2312" w:cs="仿宋_GB2312"/>
          <w:kern w:val="2"/>
          <w:sz w:val="32"/>
          <w:szCs w:val="32"/>
          <w:lang w:val="en-US" w:eastAsia="zh-CN"/>
        </w:rPr>
        <w:t>年初预算数为0.00万元，决算数2.79万元,决算数与年初预算数存在差异的主要原因是临时安排资金支出。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3.一般公共服务支出（类）财政事务（款）其他财政事务支出（项）</w:t>
      </w:r>
      <w:r>
        <w:rPr>
          <w:rFonts w:hint="eastAsia" w:ascii="仿宋_GB2312" w:hAnsi="仿宋_GB2312" w:eastAsia="仿宋_GB2312" w:cs="仿宋_GB2312"/>
          <w:kern w:val="2"/>
          <w:sz w:val="32"/>
          <w:szCs w:val="32"/>
          <w:lang w:val="en-US" w:eastAsia="zh-CN"/>
        </w:rPr>
        <w:t>年初预算数为0.00万元，决算数2.96万元,决算数与年初预算数存在差异的主要原因是临时安排资金支出。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4.一般公共服务支出（类）群众团体事务（款）工会事务（项）</w:t>
      </w:r>
      <w:r>
        <w:rPr>
          <w:rFonts w:hint="eastAsia" w:ascii="仿宋_GB2312" w:hAnsi="仿宋_GB2312" w:eastAsia="仿宋_GB2312" w:cs="仿宋_GB2312"/>
          <w:kern w:val="2"/>
          <w:sz w:val="32"/>
          <w:szCs w:val="32"/>
          <w:lang w:val="en-US" w:eastAsia="zh-CN"/>
        </w:rPr>
        <w:t>年初预算数为0.77万元，决算数0.77万元,完成年初预算的100.00%，决算数与年初预算数不存在差异。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年初预算数为0.00万元，决算数7.09万元,决算数与年初预算数存在差异的主要原因是临时安排资金支出。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6.教育支出（类）职业教育（款）高等职业教育（项）</w:t>
      </w:r>
      <w:r>
        <w:rPr>
          <w:rFonts w:hint="eastAsia" w:ascii="仿宋_GB2312" w:hAnsi="仿宋_GB2312" w:eastAsia="仿宋_GB2312" w:cs="仿宋_GB2312"/>
          <w:kern w:val="2"/>
          <w:sz w:val="32"/>
          <w:szCs w:val="32"/>
          <w:lang w:val="en-US" w:eastAsia="zh-CN"/>
        </w:rPr>
        <w:t>年初预算数为14.99万元，决算数0.74万元,完成年初预算的4.94%，决算数与年初预算数存在差异的主要原因是压缩开支单位运行费用减少。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7.社会保障和就业支出（类）行政事业单位养老支出（款）事业单位离退休（项）</w:t>
      </w:r>
      <w:r>
        <w:rPr>
          <w:rFonts w:hint="eastAsia" w:ascii="仿宋_GB2312" w:hAnsi="仿宋_GB2312" w:eastAsia="仿宋_GB2312" w:cs="仿宋_GB2312"/>
          <w:kern w:val="2"/>
          <w:sz w:val="32"/>
          <w:szCs w:val="32"/>
          <w:lang w:val="en-US" w:eastAsia="zh-CN"/>
        </w:rPr>
        <w:t>年初预算数为7.93万元，决算数3.63万元,完成年初预算的45.78%，决算数与年初预算数存在差异的主要原因是人员变动费用减少。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年初预算数为8.70万元，决算数8.70万元,完成年初预算的100.00%，决算数与年初预算数不存在差异。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9.卫生健康支出（类）行政事业单位医疗（款）事业单位医疗（项）</w:t>
      </w:r>
      <w:r>
        <w:rPr>
          <w:rFonts w:hint="eastAsia" w:ascii="仿宋_GB2312" w:hAnsi="仿宋_GB2312" w:eastAsia="仿宋_GB2312" w:cs="仿宋_GB2312"/>
          <w:kern w:val="2"/>
          <w:sz w:val="32"/>
          <w:szCs w:val="32"/>
          <w:lang w:val="en-US" w:eastAsia="zh-CN"/>
        </w:rPr>
        <w:t>年初预算数为4.63万元，决算数4.49万元,完成年初预算的96.98%，决算数与年初预算数存在差异的主要原因是是工资计算差异。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10.卫生健康支出（类）行政事业单位医疗（款）公务员医疗补助（项）</w:t>
      </w:r>
      <w:r>
        <w:rPr>
          <w:rFonts w:hint="eastAsia" w:ascii="仿宋_GB2312" w:hAnsi="仿宋_GB2312" w:eastAsia="仿宋_GB2312" w:cs="仿宋_GB2312"/>
          <w:kern w:val="2"/>
          <w:sz w:val="32"/>
          <w:szCs w:val="32"/>
          <w:lang w:val="en-US" w:eastAsia="zh-CN"/>
        </w:rPr>
        <w:t>年初预算数为5.15万元，决算数4.98万元,完成年初预算的96.70%，决算数与年初预算数存在差异的主要原因是是工资计算差异。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11.住房保障支出（类）住房改革支出（款）住房公积金（项）</w:t>
      </w:r>
      <w:r>
        <w:rPr>
          <w:rFonts w:hint="eastAsia" w:ascii="仿宋_GB2312" w:hAnsi="仿宋_GB2312" w:eastAsia="仿宋_GB2312" w:cs="仿宋_GB2312"/>
          <w:kern w:val="2"/>
          <w:sz w:val="32"/>
          <w:szCs w:val="32"/>
          <w:lang w:val="en-US" w:eastAsia="zh-CN"/>
        </w:rPr>
        <w:t>年初预算数为8.82万元，决算数8.09万元,完成年初预算的91.72%，决算数与年初预算数存在差异的主要原因是是工资计算差异。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179.24万元。其中：人员经费170.04万元，主要包括：基本工资、津贴补贴、奖金、机关事业单位基本养老保险缴费、职工基本医疗保险缴费、公务员医疗补助缴费、其他社会保障缴费、住房公积金、其他工资福利支出、退休费。公用经费9.20万元，主要包括：办公费、差旅费、维修（护）费、工会经费、福利费、公务用车运行维护费、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2023年度“三公”经费财政拨款支出预算为0.95万元，支出决算为0.95万元，完成预算的100.00%。2023年度“三公”经费支出决算数与预算数无差异。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0.95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预算为0.95万元，支出决算为0.95万元，完成预算的100.00%。决算数与预算数无差异。其中：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0.95万元。主要用于车辆维护与维修、运行。2023年期末，单位开支财政拨款的公务用车保有量为</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2023年期末，本单位共有车辆1辆，其中：省级领导干部用车0辆、主要领导干部用车0辆、机要通信用车0辆、应急保障车1辆、执法执勤用车0辆、特种专业技术用车0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涉及预算资金179.24万元。自评得分为98分，等级为“优”。从单位整体自评情况来看，整体合格。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4"/>
        <w:tblW w:w="0" w:type="auto"/>
        <w:jc w:val="center"/>
        <w:tblLayout w:type="fixed"/>
        <w:tblCellMar>
          <w:top w:w="0" w:type="dxa"/>
          <w:left w:w="20" w:type="dxa"/>
          <w:bottom w:w="0" w:type="dxa"/>
          <w:right w:w="20" w:type="dxa"/>
        </w:tblCellMar>
      </w:tblPr>
      <w:tblGrid>
        <w:gridCol w:w="797"/>
        <w:gridCol w:w="1632"/>
        <w:gridCol w:w="582"/>
        <w:gridCol w:w="1594"/>
        <w:gridCol w:w="2240"/>
        <w:gridCol w:w="1101"/>
        <w:gridCol w:w="1379"/>
        <w:gridCol w:w="582"/>
        <w:gridCol w:w="360"/>
        <w:gridCol w:w="360"/>
        <w:gridCol w:w="360"/>
      </w:tblGrid>
      <w:tr>
        <w:tblPrEx>
          <w:tblCellMar>
            <w:top w:w="0" w:type="dxa"/>
            <w:left w:w="20" w:type="dxa"/>
            <w:bottom w:w="0" w:type="dxa"/>
            <w:right w:w="20" w:type="dxa"/>
          </w:tblCellMar>
        </w:tblPrEx>
        <w:trPr>
          <w:gridAfter w:val="3"/>
          <w:trHeight w:val="412" w:hRule="exact"/>
          <w:jc w:val="center"/>
        </w:trPr>
        <w:tc>
          <w:tcPr>
            <w:tcW w:w="9907" w:type="dxa"/>
            <w:gridSpan w:val="8"/>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i w:val="0"/>
                <w:color w:val="000000"/>
                <w:sz w:val="24"/>
              </w:rPr>
              <w:t>单位整体自评表</w:t>
            </w:r>
          </w:p>
        </w:tc>
      </w:tr>
      <w:tr>
        <w:tblPrEx>
          <w:tblCellMar>
            <w:top w:w="0" w:type="dxa"/>
            <w:left w:w="20" w:type="dxa"/>
            <w:bottom w:w="0" w:type="dxa"/>
            <w:right w:w="20" w:type="dxa"/>
          </w:tblCellMar>
        </w:tblPrEx>
        <w:trPr>
          <w:gridAfter w:val="3"/>
          <w:trHeight w:val="201" w:hRule="exact"/>
          <w:jc w:val="center"/>
        </w:trPr>
        <w:tc>
          <w:tcPr>
            <w:tcW w:w="3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单位名称</w:t>
            </w:r>
          </w:p>
        </w:tc>
        <w:tc>
          <w:tcPr>
            <w:tcW w:w="6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许昌市财政局机关服务中心</w:t>
            </w:r>
          </w:p>
        </w:tc>
      </w:tr>
      <w:tr>
        <w:tblPrEx>
          <w:tblCellMar>
            <w:top w:w="0" w:type="dxa"/>
            <w:left w:w="20" w:type="dxa"/>
            <w:bottom w:w="0" w:type="dxa"/>
            <w:right w:w="20" w:type="dxa"/>
          </w:tblCellMar>
        </w:tblPrEx>
        <w:trPr>
          <w:gridAfter w:val="1"/>
          <w:trHeight w:val="201" w:hRule="exac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部门整体支出情况</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年初预算数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全年预算数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全年执行数</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分值</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执行率</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得分</w:t>
            </w:r>
          </w:p>
        </w:tc>
      </w:tr>
      <w:tr>
        <w:tblPrEx>
          <w:tblCellMar>
            <w:top w:w="0" w:type="dxa"/>
            <w:left w:w="20" w:type="dxa"/>
            <w:bottom w:w="0" w:type="dxa"/>
            <w:right w:w="20" w:type="dxa"/>
          </w:tblCellMar>
        </w:tblPrEx>
        <w:trPr>
          <w:gridAfter w:val="1"/>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部门预算总额（万元）</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182.5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179.24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179.24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r>
      <w:tr>
        <w:tblPrEx>
          <w:tblCellMar>
            <w:top w:w="0" w:type="dxa"/>
            <w:left w:w="20" w:type="dxa"/>
            <w:bottom w:w="0" w:type="dxa"/>
            <w:right w:w="20" w:type="dxa"/>
          </w:tblCellMar>
        </w:tblPrEx>
        <w:trPr>
          <w:gridAfter w:val="1"/>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SimSun" w:hAnsi="SimSun" w:eastAsia="SimSun" w:cs="SimSun"/>
                <w:b w:val="0"/>
                <w:i w:val="0"/>
                <w:color w:val="000000"/>
                <w:sz w:val="11"/>
              </w:rPr>
              <w:t>资金来源：（1）政府预算资金</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182.5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179.24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179.24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r>
      <w:tr>
        <w:tblPrEx>
          <w:tblCellMar>
            <w:top w:w="0" w:type="dxa"/>
            <w:left w:w="20" w:type="dxa"/>
            <w:bottom w:w="0" w:type="dxa"/>
            <w:right w:w="20" w:type="dxa"/>
          </w:tblCellMar>
        </w:tblPrEx>
        <w:trPr>
          <w:gridAfter w:val="1"/>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SimSun" w:hAnsi="SimSun" w:eastAsia="SimSun" w:cs="SimSun"/>
                <w:b w:val="0"/>
                <w:i w:val="0"/>
                <w:color w:val="000000"/>
                <w:sz w:val="11"/>
              </w:rPr>
              <w:t xml:space="preserve">     （2）财政专户管理资金</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r>
      <w:tr>
        <w:tblPrEx>
          <w:tblCellMar>
            <w:top w:w="0" w:type="dxa"/>
            <w:left w:w="20" w:type="dxa"/>
            <w:bottom w:w="0" w:type="dxa"/>
            <w:right w:w="20" w:type="dxa"/>
          </w:tblCellMar>
        </w:tblPrEx>
        <w:trPr>
          <w:gridAfter w:val="1"/>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SimSun" w:hAnsi="SimSun" w:eastAsia="SimSun" w:cs="SimSun"/>
                <w:b w:val="0"/>
                <w:i w:val="0"/>
                <w:color w:val="000000"/>
                <w:sz w:val="11"/>
              </w:rPr>
              <w:t xml:space="preserve">     （3）单位资金</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r>
      <w:tr>
        <w:tblPrEx>
          <w:tblCellMar>
            <w:top w:w="0" w:type="dxa"/>
            <w:left w:w="20" w:type="dxa"/>
            <w:bottom w:w="0" w:type="dxa"/>
            <w:right w:w="20" w:type="dxa"/>
          </w:tblCellMar>
        </w:tblPrEx>
        <w:trPr>
          <w:gridAfter w:val="3"/>
          <w:trHeight w:val="201" w:hRule="exac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年度履职目标</w:t>
            </w:r>
          </w:p>
        </w:tc>
        <w:tc>
          <w:tcPr>
            <w:tcW w:w="4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预期目标</w:t>
            </w:r>
          </w:p>
        </w:tc>
        <w:tc>
          <w:tcPr>
            <w:tcW w:w="4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实际完成情况</w:t>
            </w:r>
          </w:p>
        </w:tc>
      </w:tr>
      <w:tr>
        <w:tblPrEx>
          <w:tblCellMar>
            <w:top w:w="0" w:type="dxa"/>
            <w:left w:w="20" w:type="dxa"/>
            <w:bottom w:w="0" w:type="dxa"/>
            <w:right w:w="20" w:type="dxa"/>
          </w:tblCellMar>
        </w:tblPrEx>
        <w:trPr>
          <w:gridAfter w:val="3"/>
          <w:trHeight w:val="1618"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目标1：做好本级预算单位预、决算编制，预、决算公开，本单位政府财务报告的编制工作。</w:t>
            </w:r>
          </w:p>
          <w:p>
            <w:pPr>
              <w:snapToGrid w:val="0"/>
              <w:spacing w:before="0" w:beforeAutospacing="0" w:after="0" w:afterAutospacing="0" w:line="240" w:lineRule="auto"/>
              <w:jc w:val="center"/>
            </w:pPr>
            <w:r>
              <w:rPr>
                <w:rFonts w:ascii="SimSun" w:hAnsi="SimSun" w:eastAsia="SimSun" w:cs="SimSun"/>
                <w:b w:val="0"/>
                <w:i w:val="0"/>
                <w:color w:val="000000"/>
                <w:sz w:val="11"/>
              </w:rPr>
              <w:t>目标2：做好本单位财政资金的收支管理工作和财政资金的使用管理，确保财政资金的使用安全，合理，及时。</w:t>
            </w:r>
          </w:p>
          <w:p>
            <w:pPr>
              <w:snapToGrid w:val="0"/>
              <w:spacing w:before="0" w:beforeAutospacing="0" w:after="0" w:afterAutospacing="0" w:line="240" w:lineRule="auto"/>
              <w:jc w:val="center"/>
            </w:pPr>
            <w:r>
              <w:rPr>
                <w:rFonts w:ascii="SimSun" w:hAnsi="SimSun" w:eastAsia="SimSun" w:cs="SimSun"/>
                <w:b w:val="0"/>
                <w:i w:val="0"/>
                <w:color w:val="000000"/>
                <w:sz w:val="11"/>
              </w:rPr>
              <w:t>目标3：做好机关后勤服务工作，为办公环境提供管理保障。</w:t>
            </w:r>
          </w:p>
        </w:tc>
        <w:tc>
          <w:tcPr>
            <w:tcW w:w="4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本级预算单位预、决算编制，预、决算公开，本单位政府财务报告的编制工作完成良好；财政资金的收支管理工作，本级预算单位财政资金的使用管理，财政资金的使用安全，合理，及时；做好机关后勤服务工作，为办公环境提供管理保障等工作。</w:t>
            </w:r>
          </w:p>
        </w:tc>
      </w:tr>
      <w:tr>
        <w:tblPrEx>
          <w:tblCellMar>
            <w:top w:w="0" w:type="dxa"/>
            <w:left w:w="20" w:type="dxa"/>
            <w:bottom w:w="0" w:type="dxa"/>
            <w:right w:w="20" w:type="dxa"/>
          </w:tblCellMar>
        </w:tblPrEx>
        <w:trPr>
          <w:gridAfter w:val="3"/>
          <w:trHeight w:val="201" w:hRule="exac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年度主要任务</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任务名称</w:t>
            </w:r>
          </w:p>
        </w:tc>
        <w:tc>
          <w:tcPr>
            <w:tcW w:w="3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主要内容</w:t>
            </w:r>
          </w:p>
        </w:tc>
        <w:tc>
          <w:tcPr>
            <w:tcW w:w="4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实际完成情况</w:t>
            </w:r>
          </w:p>
        </w:tc>
      </w:tr>
      <w:tr>
        <w:tblPrEx>
          <w:tblCellMar>
            <w:top w:w="0" w:type="dxa"/>
            <w:left w:w="20" w:type="dxa"/>
            <w:bottom w:w="0" w:type="dxa"/>
            <w:right w:w="20" w:type="dxa"/>
          </w:tblCellMar>
        </w:tblPrEx>
        <w:trPr>
          <w:gridAfter w:val="3"/>
          <w:trHeight w:val="517"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预决算管理及绩效管理</w:t>
            </w:r>
          </w:p>
        </w:tc>
        <w:tc>
          <w:tcPr>
            <w:tcW w:w="3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本级预算单位预、决算编制，预、决算公开，单位政府财务报告的编制工作。开展本单位财政资金绩效管理工作。</w:t>
            </w:r>
          </w:p>
        </w:tc>
        <w:tc>
          <w:tcPr>
            <w:tcW w:w="4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完成良好</w:t>
            </w:r>
          </w:p>
        </w:tc>
      </w:tr>
      <w:tr>
        <w:tblPrEx>
          <w:tblCellMar>
            <w:top w:w="0" w:type="dxa"/>
            <w:left w:w="20" w:type="dxa"/>
            <w:bottom w:w="0" w:type="dxa"/>
            <w:right w:w="20" w:type="dxa"/>
          </w:tblCellMar>
        </w:tblPrEx>
        <w:trPr>
          <w:gridAfter w:val="3"/>
          <w:trHeight w:val="632"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财政资金收支管理</w:t>
            </w:r>
          </w:p>
        </w:tc>
        <w:tc>
          <w:tcPr>
            <w:tcW w:w="3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做好本单位财政资金的收支管理工作和财政资金的使用管理，确保财政资金的使用安全，合理，及时。</w:t>
            </w:r>
          </w:p>
        </w:tc>
        <w:tc>
          <w:tcPr>
            <w:tcW w:w="4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完成良好</w:t>
            </w:r>
          </w:p>
        </w:tc>
      </w:tr>
      <w:tr>
        <w:tblPrEx>
          <w:tblCellMar>
            <w:top w:w="0" w:type="dxa"/>
            <w:left w:w="20" w:type="dxa"/>
            <w:bottom w:w="0" w:type="dxa"/>
            <w:right w:w="20" w:type="dxa"/>
          </w:tblCellMar>
        </w:tblPrEx>
        <w:trPr>
          <w:gridAfter w:val="3"/>
          <w:trHeight w:val="517"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财政政策事务管理</w:t>
            </w:r>
          </w:p>
        </w:tc>
        <w:tc>
          <w:tcPr>
            <w:tcW w:w="3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做好机关后勤服务工作，为办公环境提供管理保障等工作。</w:t>
            </w:r>
          </w:p>
        </w:tc>
        <w:tc>
          <w:tcPr>
            <w:tcW w:w="4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完成良好</w:t>
            </w:r>
          </w:p>
        </w:tc>
      </w:tr>
      <w:tr>
        <w:tblPrEx>
          <w:tblCellMar>
            <w:top w:w="0" w:type="dxa"/>
            <w:left w:w="20" w:type="dxa"/>
            <w:bottom w:w="0" w:type="dxa"/>
            <w:right w:w="20" w:type="dxa"/>
          </w:tblCellMar>
        </w:tblPrEx>
        <w:trPr>
          <w:trHeight w:val="201" w:hRule="exac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一级指标</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二级指标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三级指标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年度指标值</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实际完成值</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分值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得分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偏差度</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偏差原因分析及改进措施</w:t>
            </w:r>
          </w:p>
        </w:tc>
      </w:tr>
      <w:tr>
        <w:tblPrEx>
          <w:tblCellMar>
            <w:top w:w="0" w:type="dxa"/>
            <w:left w:w="20" w:type="dxa"/>
            <w:bottom w:w="0" w:type="dxa"/>
            <w:right w:w="20" w:type="dxa"/>
          </w:tblCellMar>
        </w:tblPrEx>
        <w:trPr>
          <w:trHeight w:val="201" w:hRule="exac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绩效指标</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投入管理指标</w:t>
            </w: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工作目标管理</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年度履职目标相关性</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相关</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工作任务科学性</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科学</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绩效指标合理性</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合理</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预算和财务管理</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预算编制完整性</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完整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专项资金细化率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96%</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预算执行率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预算调整率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结转结余率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“三公经费”控制率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96%</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政府采购执行率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≥80%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85%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决算真实性</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真实</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资金使用合规性</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合规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管理制度健全性</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健全</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预决算信息公开性</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公开</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资产管理规范性</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规范</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绩效管理</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绩效目标编制完成率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绩效监控完成率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绩效自评完成率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部门绩效评价完成率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评价结果应用率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16"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产出指标</w:t>
            </w: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重点工作任务完成</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预决算管理及绩效管理计划完成率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16"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财政资金收支管理计划完成率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97%</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16"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财政政策事务管理计划完成率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96%</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履职目标实现</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预决算编制及公开率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4</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4</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财政资金收支监督率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16"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机关后勤服务保障率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0.99</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7</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效益指标</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履职效益</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促进许昌经济健康发展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健康发展</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满意度</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 xml:space="preserve"> 企业满意度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7</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7</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 xml:space="preserve"> 群众满意度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8</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8</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 xml:space="preserve"> 对口部门满意度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98%</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01"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60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总分</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98</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bl>
    <w:p>
      <w:pPr>
        <w:sectPr>
          <w:pgSz w:w="11907" w:h="16839"/>
          <w:pgMar w:top="400" w:right="1000" w:bottom="400" w:left="1000" w:header="720" w:footer="720" w:gutter="0"/>
          <w:cols w:space="720" w:num="1"/>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SimSun">
    <w:panose1 w:val="02010600090101010101"/>
    <w:charset w:val="86"/>
    <w:family w:val="auto"/>
    <w:pitch w:val="default"/>
    <w:sig w:usb0="800002BF" w:usb1="38CF7CFA" w:usb2="00000016" w:usb3="00000000" w:csb0="6016019D" w:csb1="D3F7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f7kzq6gEAAMEDAAAOAAAAZHJz&#10;L2Uyb0RvYy54bWytU82O0zAQviPxDpbvNEkPqBs1XSFWRUgrttLCA7iO3Vjyn8Zuk/IA8AacuHDn&#10;ufocjJ2ky98JcXHG4/Hn+b75sr4djCYnAUE529BqUVIiLHetsoeGfni/fbGiJERmW6adFQ09i0Bv&#10;N8+frXtfi6XrnG4FEASxoe59Q7sYfV0UgXfCsLBwXlg8lA4Mi7iFQ9EC6xHd6GJZli+L3kHrwXER&#10;AmbvxkO6yfhSCh4fpAwiEt1Q7C3mFfK6T2uxWbP6AMx3ik9tsH/owjBl8dEr1B2LjBxB/QFlFAcX&#10;nIwL7kzhpFRcZA7Ipip/Y/PYMS8yFxQn+KtM4f/B8nenHRDVNvSmuqHEMoNDunz5fPn6/fLtE6mS&#10;QL0PNdY9+h1Mu4BhYjtIMOmLPMiQRT1fRRVDJByT1Wq5WpWoPcezeYM4xdN1DyG+Ec6QFDQUcGpZ&#10;THa6D3EsnUvSa9ZtldaYZ7W2vyQQM2WK1PHYY4risB+mxveuPSNfcKMRgudbhW/esxB3DHDy2Ce6&#10;OT7gIrXrG+qmiJLOwce/5VM9DgRPKenRSQ21aHVK9FuLg0qmmwOYg/0c2KN57dCaFSUQdQ7xArMc&#10;4RoaKTl6UIcO8SXTIXmBIbFXx4gSZGUSv5HURBt9krWdPJ2M+PM+Vz39eZ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uXW5UtAAAAAFAQAADwAAAAAAAAABACAAAAA4AAAAZHJzL2Rvd25yZXYueG1s&#10;UEsBAhQAFAAAAAgAh07iQJ/uTOrqAQAAwQMAAA4AAAAAAAAAAQAgAAAANQEAAGRycy9lMm9Eb2Mu&#10;eG1sUEsFBgAAAAAGAAYAWQEAAJE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4C0A1"/>
    <w:multiLevelType w:val="multilevel"/>
    <w:tmpl w:val="AAD4C0A1"/>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DFFE21F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21</TotalTime>
  <ScaleCrop>false</ScaleCrop>
  <LinksUpToDate>false</LinksUpToDate>
  <CharactersWithSpaces>19414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2024-10-10T11:10:02Z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