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许昌市第八中学</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许昌市第八中学</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许昌市第八中学概况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1、全面贯彻执行党和国家的教育方针、政策和法规，实施高中学历教育，高中职业教育。</w:t>
        <w:br/>
        <w:t xml:space="preserve">    2、负责制定学校教育发展规划，并抓好组织实施和落实工作。</w:t>
        <w:br/>
        <w:t xml:space="preserve">    3、负责按照教育主管部门发布的指导性教育计划、教学大纲，组织实施教育教学活动。</w:t>
        <w:br/>
        <w:t xml:space="preserve">    4、负责根据国家教育主管部门有关教育计划、课程设置等方面的规定，决定和实施本校的教学计划，组织教学评比、集体备课，对学生进行统一考核、考试等。</w:t>
        <w:br/>
        <w:t xml:space="preserve">    5、负责科学管理、合理使用学校的设施和经费，并积极筹措资金，改善办学条件。</w:t>
        <w:br/>
        <w:t xml:space="preserve">    6、负责维护学校和师生的合法权益，有权拒绝任何组织和个人对教育教学活动进行非法干涉。</w:t>
        <w:br/>
        <w:t xml:space="preserve">    7、依法接受和级教育行政部门的检查指导和人民群众的监督。</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许昌市第八中学</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5</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办公室、教务科、政教科、总务科、保卫科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许昌市第八中学</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许昌市第八中学</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单位：许昌市第八中学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1,996.84</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10.46</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187.87</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1,963.67</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275.56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53.72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100.16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2,184.71</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2,403.57</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218.86</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2,403.57</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2,403.57</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单位：许昌市第八中学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2,184.71</w:t>
            </w:r>
          </w:p>
        </w:tc>
        <w:tc>
          <w:tcPr>
            <w:tcW w:w="1440" w:type="dxa"/>
            <w:tcBorders/>
            <w:vAlign w:val="center"/>
          </w:tcPr>
          <w:p>
            <w:pPr>
              <w:jc w:val="right"/>
            </w:pPr>
            <w:r>
              <w:rPr>
                <w:rFonts w:ascii="宋体" w:eastAsia="宋体" w:hAnsi="宋体" w:cs="宋体"/>
                <w:b/>
                <w:i w:val="0"/>
                <w:color w:val="000000"/>
                <w:sz w:val="17"/>
              </w:rPr>
              <w:t xml:space="preserve">1,996.84</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187.87</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10.46</w:t>
            </w:r>
          </w:p>
        </w:tc>
        <w:tc>
          <w:tcPr>
            <w:tcW w:w="1440" w:type="dxa"/>
            <w:tcBorders/>
            <w:vAlign w:val="center"/>
          </w:tcPr>
          <w:p>
            <w:pPr>
              <w:jc w:val="right"/>
            </w:pPr>
            <w:r>
              <w:rPr>
                <w:rFonts w:ascii="宋体" w:eastAsia="宋体" w:hAnsi="宋体" w:cs="宋体"/>
                <w:b w:val="0"/>
                <w:i w:val="0"/>
                <w:color w:val="000000"/>
                <w:sz w:val="17"/>
              </w:rPr>
              <w:t xml:space="preserve">10.46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10.46</w:t>
            </w:r>
          </w:p>
        </w:tc>
        <w:tc>
          <w:tcPr>
            <w:tcW w:w="1440" w:type="dxa"/>
            <w:tcBorders/>
            <w:vAlign w:val="center"/>
          </w:tcPr>
          <w:p>
            <w:pPr>
              <w:jc w:val="right"/>
            </w:pPr>
            <w:r>
              <w:rPr>
                <w:rFonts w:ascii="宋体" w:eastAsia="宋体" w:hAnsi="宋体" w:cs="宋体"/>
                <w:b w:val="0"/>
                <w:i w:val="0"/>
                <w:color w:val="000000"/>
                <w:sz w:val="17"/>
              </w:rPr>
              <w:t xml:space="preserve">10.46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10.46</w:t>
            </w:r>
          </w:p>
        </w:tc>
        <w:tc>
          <w:tcPr>
            <w:tcW w:w="1440" w:type="dxa"/>
            <w:tcBorders/>
            <w:vAlign w:val="center"/>
          </w:tcPr>
          <w:p>
            <w:pPr>
              <w:jc w:val="right"/>
            </w:pPr>
            <w:r>
              <w:rPr>
                <w:rFonts w:ascii="宋体" w:eastAsia="宋体" w:hAnsi="宋体" w:cs="宋体"/>
                <w:b w:val="0"/>
                <w:i w:val="0"/>
                <w:color w:val="000000"/>
                <w:sz w:val="17"/>
              </w:rPr>
              <w:t xml:space="preserve">10.46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教育支出</w:t>
            </w:r>
          </w:p>
        </w:tc>
        <w:tc>
          <w:tcPr>
            <w:tcW w:w="1440" w:type="dxa"/>
            <w:tcBorders/>
            <w:vAlign w:val="center"/>
          </w:tcPr>
          <w:p>
            <w:pPr>
              <w:jc w:val="right"/>
            </w:pPr>
            <w:r>
              <w:rPr>
                <w:rFonts w:ascii="宋体" w:eastAsia="宋体" w:hAnsi="宋体" w:cs="宋体"/>
                <w:b w:val="0"/>
                <w:i w:val="0"/>
                <w:color w:val="000000"/>
                <w:sz w:val="17"/>
              </w:rPr>
              <w:t xml:space="preserve">1,751.17</w:t>
            </w:r>
          </w:p>
        </w:tc>
        <w:tc>
          <w:tcPr>
            <w:tcW w:w="1440" w:type="dxa"/>
            <w:tcBorders/>
            <w:vAlign w:val="center"/>
          </w:tcPr>
          <w:p>
            <w:pPr>
              <w:jc w:val="right"/>
            </w:pPr>
            <w:r>
              <w:rPr>
                <w:rFonts w:ascii="宋体" w:eastAsia="宋体" w:hAnsi="宋体" w:cs="宋体"/>
                <w:b w:val="0"/>
                <w:i w:val="0"/>
                <w:color w:val="000000"/>
                <w:sz w:val="17"/>
              </w:rPr>
              <w:t xml:space="preserve">1,563.30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187.87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普通教育</w:t>
            </w:r>
          </w:p>
        </w:tc>
        <w:tc>
          <w:tcPr>
            <w:tcW w:w="1440" w:type="dxa"/>
            <w:tcBorders/>
            <w:vAlign w:val="center"/>
          </w:tcPr>
          <w:p>
            <w:pPr>
              <w:jc w:val="right"/>
            </w:pPr>
            <w:r>
              <w:rPr>
                <w:rFonts w:ascii="宋体" w:eastAsia="宋体" w:hAnsi="宋体" w:cs="宋体"/>
                <w:b w:val="0"/>
                <w:i w:val="0"/>
                <w:color w:val="000000"/>
                <w:sz w:val="17"/>
              </w:rPr>
              <w:t xml:space="preserve">1,751.17</w:t>
            </w:r>
          </w:p>
        </w:tc>
        <w:tc>
          <w:tcPr>
            <w:tcW w:w="1440" w:type="dxa"/>
            <w:tcBorders/>
            <w:vAlign w:val="center"/>
          </w:tcPr>
          <w:p>
            <w:pPr>
              <w:jc w:val="right"/>
            </w:pPr>
            <w:r>
              <w:rPr>
                <w:rFonts w:ascii="宋体" w:eastAsia="宋体" w:hAnsi="宋体" w:cs="宋体"/>
                <w:b w:val="0"/>
                <w:i w:val="0"/>
                <w:color w:val="000000"/>
                <w:sz w:val="17"/>
              </w:rPr>
              <w:t xml:space="preserve">1,563.30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187.87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初中教育</w:t>
            </w:r>
          </w:p>
        </w:tc>
        <w:tc>
          <w:tcPr>
            <w:tcW w:w="1440" w:type="dxa"/>
            <w:tcBorders/>
            <w:vAlign w:val="center"/>
          </w:tcPr>
          <w:p>
            <w:pPr>
              <w:jc w:val="right"/>
            </w:pPr>
            <w:r>
              <w:rPr>
                <w:rFonts w:ascii="宋体" w:eastAsia="宋体" w:hAnsi="宋体" w:cs="宋体"/>
                <w:b w:val="0"/>
                <w:i w:val="0"/>
                <w:color w:val="000000"/>
                <w:sz w:val="17"/>
              </w:rPr>
              <w:t xml:space="preserve">1,610.21</w:t>
            </w:r>
          </w:p>
        </w:tc>
        <w:tc>
          <w:tcPr>
            <w:tcW w:w="1440" w:type="dxa"/>
            <w:tcBorders/>
            <w:vAlign w:val="center"/>
          </w:tcPr>
          <w:p>
            <w:pPr>
              <w:jc w:val="right"/>
            </w:pPr>
            <w:r>
              <w:rPr>
                <w:rFonts w:ascii="宋体" w:eastAsia="宋体" w:hAnsi="宋体" w:cs="宋体"/>
                <w:b w:val="0"/>
                <w:i w:val="0"/>
                <w:color w:val="000000"/>
                <w:sz w:val="17"/>
              </w:rPr>
              <w:t xml:space="preserve">1,422.34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187.87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高中教育</w:t>
            </w:r>
          </w:p>
        </w:tc>
        <w:tc>
          <w:tcPr>
            <w:tcW w:w="1440" w:type="dxa"/>
            <w:tcBorders/>
            <w:vAlign w:val="center"/>
          </w:tcPr>
          <w:p>
            <w:pPr>
              <w:jc w:val="right"/>
            </w:pPr>
            <w:r>
              <w:rPr>
                <w:rFonts w:ascii="宋体" w:eastAsia="宋体" w:hAnsi="宋体" w:cs="宋体"/>
                <w:b w:val="0"/>
                <w:i w:val="0"/>
                <w:color w:val="000000"/>
                <w:sz w:val="17"/>
              </w:rPr>
              <w:t xml:space="preserve">0.62</w:t>
            </w:r>
          </w:p>
        </w:tc>
        <w:tc>
          <w:tcPr>
            <w:tcW w:w="1440" w:type="dxa"/>
            <w:tcBorders/>
            <w:vAlign w:val="center"/>
          </w:tcPr>
          <w:p>
            <w:pPr>
              <w:jc w:val="right"/>
            </w:pPr>
            <w:r>
              <w:rPr>
                <w:rFonts w:ascii="宋体" w:eastAsia="宋体" w:hAnsi="宋体" w:cs="宋体"/>
                <w:b w:val="0"/>
                <w:i w:val="0"/>
                <w:color w:val="000000"/>
                <w:sz w:val="17"/>
              </w:rPr>
              <w:t xml:space="preserve">0.62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其他普通教育支出</w:t>
            </w:r>
          </w:p>
        </w:tc>
        <w:tc>
          <w:tcPr>
            <w:tcW w:w="1440" w:type="dxa"/>
            <w:tcBorders/>
            <w:vAlign w:val="center"/>
          </w:tcPr>
          <w:p>
            <w:pPr>
              <w:jc w:val="right"/>
            </w:pPr>
            <w:r>
              <w:rPr>
                <w:rFonts w:ascii="宋体" w:eastAsia="宋体" w:hAnsi="宋体" w:cs="宋体"/>
                <w:b w:val="0"/>
                <w:i w:val="0"/>
                <w:color w:val="000000"/>
                <w:sz w:val="17"/>
              </w:rPr>
              <w:t xml:space="preserve">140.34</w:t>
            </w:r>
          </w:p>
        </w:tc>
        <w:tc>
          <w:tcPr>
            <w:tcW w:w="1440" w:type="dxa"/>
            <w:tcBorders/>
            <w:vAlign w:val="center"/>
          </w:tcPr>
          <w:p>
            <w:pPr>
              <w:jc w:val="right"/>
            </w:pPr>
            <w:r>
              <w:rPr>
                <w:rFonts w:ascii="宋体" w:eastAsia="宋体" w:hAnsi="宋体" w:cs="宋体"/>
                <w:b w:val="0"/>
                <w:i w:val="0"/>
                <w:color w:val="000000"/>
                <w:sz w:val="17"/>
              </w:rPr>
              <w:t xml:space="preserve">140.34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269.20</w:t>
            </w:r>
          </w:p>
        </w:tc>
        <w:tc>
          <w:tcPr>
            <w:tcW w:w="1440" w:type="dxa"/>
            <w:tcBorders/>
            <w:vAlign w:val="center"/>
          </w:tcPr>
          <w:p>
            <w:pPr>
              <w:jc w:val="right"/>
            </w:pPr>
            <w:r>
              <w:rPr>
                <w:rFonts w:ascii="宋体" w:eastAsia="宋体" w:hAnsi="宋体" w:cs="宋体"/>
                <w:b w:val="0"/>
                <w:i w:val="0"/>
                <w:color w:val="000000"/>
                <w:sz w:val="17"/>
              </w:rPr>
              <w:t xml:space="preserve">269.20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256.92</w:t>
            </w:r>
          </w:p>
        </w:tc>
        <w:tc>
          <w:tcPr>
            <w:tcW w:w="1440" w:type="dxa"/>
            <w:tcBorders/>
            <w:vAlign w:val="center"/>
          </w:tcPr>
          <w:p>
            <w:pPr>
              <w:jc w:val="right"/>
            </w:pPr>
            <w:r>
              <w:rPr>
                <w:rFonts w:ascii="宋体" w:eastAsia="宋体" w:hAnsi="宋体" w:cs="宋体"/>
                <w:b w:val="0"/>
                <w:i w:val="0"/>
                <w:color w:val="000000"/>
                <w:sz w:val="17"/>
              </w:rPr>
              <w:t xml:space="preserve">256.92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142.72</w:t>
            </w:r>
          </w:p>
        </w:tc>
        <w:tc>
          <w:tcPr>
            <w:tcW w:w="1440" w:type="dxa"/>
            <w:tcBorders/>
            <w:vAlign w:val="center"/>
          </w:tcPr>
          <w:p>
            <w:pPr>
              <w:jc w:val="right"/>
            </w:pPr>
            <w:r>
              <w:rPr>
                <w:rFonts w:ascii="宋体" w:eastAsia="宋体" w:hAnsi="宋体" w:cs="宋体"/>
                <w:b w:val="0"/>
                <w:i w:val="0"/>
                <w:color w:val="000000"/>
                <w:sz w:val="17"/>
              </w:rPr>
              <w:t xml:space="preserve">142.72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114.21</w:t>
            </w:r>
          </w:p>
        </w:tc>
        <w:tc>
          <w:tcPr>
            <w:tcW w:w="1440" w:type="dxa"/>
            <w:tcBorders/>
            <w:vAlign w:val="center"/>
          </w:tcPr>
          <w:p>
            <w:pPr>
              <w:jc w:val="right"/>
            </w:pPr>
            <w:r>
              <w:rPr>
                <w:rFonts w:ascii="宋体" w:eastAsia="宋体" w:hAnsi="宋体" w:cs="宋体"/>
                <w:b w:val="0"/>
                <w:i w:val="0"/>
                <w:color w:val="000000"/>
                <w:sz w:val="17"/>
              </w:rPr>
              <w:t xml:space="preserve">114.21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12.28</w:t>
            </w:r>
          </w:p>
        </w:tc>
        <w:tc>
          <w:tcPr>
            <w:tcW w:w="1440" w:type="dxa"/>
            <w:tcBorders/>
            <w:vAlign w:val="center"/>
          </w:tcPr>
          <w:p>
            <w:pPr>
              <w:jc w:val="right"/>
            </w:pPr>
            <w:r>
              <w:rPr>
                <w:rFonts w:ascii="宋体" w:eastAsia="宋体" w:hAnsi="宋体" w:cs="宋体"/>
                <w:b w:val="0"/>
                <w:i w:val="0"/>
                <w:color w:val="000000"/>
                <w:sz w:val="17"/>
              </w:rPr>
              <w:t xml:space="preserve">12.28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12.28</w:t>
            </w:r>
          </w:p>
        </w:tc>
        <w:tc>
          <w:tcPr>
            <w:tcW w:w="1440" w:type="dxa"/>
            <w:tcBorders/>
            <w:vAlign w:val="center"/>
          </w:tcPr>
          <w:p>
            <w:pPr>
              <w:jc w:val="right"/>
            </w:pPr>
            <w:r>
              <w:rPr>
                <w:rFonts w:ascii="宋体" w:eastAsia="宋体" w:hAnsi="宋体" w:cs="宋体"/>
                <w:b w:val="0"/>
                <w:i w:val="0"/>
                <w:color w:val="000000"/>
                <w:sz w:val="17"/>
              </w:rPr>
              <w:t xml:space="preserve">12.28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53.72</w:t>
            </w:r>
          </w:p>
        </w:tc>
        <w:tc>
          <w:tcPr>
            <w:tcW w:w="1440" w:type="dxa"/>
            <w:tcBorders/>
            <w:vAlign w:val="center"/>
          </w:tcPr>
          <w:p>
            <w:pPr>
              <w:jc w:val="right"/>
            </w:pPr>
            <w:r>
              <w:rPr>
                <w:rFonts w:ascii="宋体" w:eastAsia="宋体" w:hAnsi="宋体" w:cs="宋体"/>
                <w:b w:val="0"/>
                <w:i w:val="0"/>
                <w:color w:val="000000"/>
                <w:sz w:val="17"/>
              </w:rPr>
              <w:t xml:space="preserve">53.72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53.72</w:t>
            </w:r>
          </w:p>
        </w:tc>
        <w:tc>
          <w:tcPr>
            <w:tcW w:w="1440" w:type="dxa"/>
            <w:tcBorders/>
            <w:vAlign w:val="center"/>
          </w:tcPr>
          <w:p>
            <w:pPr>
              <w:jc w:val="right"/>
            </w:pPr>
            <w:r>
              <w:rPr>
                <w:rFonts w:ascii="宋体" w:eastAsia="宋体" w:hAnsi="宋体" w:cs="宋体"/>
                <w:b w:val="0"/>
                <w:i w:val="0"/>
                <w:color w:val="000000"/>
                <w:sz w:val="17"/>
              </w:rPr>
              <w:t xml:space="preserve">53.72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53.72</w:t>
            </w:r>
          </w:p>
        </w:tc>
        <w:tc>
          <w:tcPr>
            <w:tcW w:w="1440" w:type="dxa"/>
            <w:tcBorders/>
            <w:vAlign w:val="center"/>
          </w:tcPr>
          <w:p>
            <w:pPr>
              <w:jc w:val="right"/>
            </w:pPr>
            <w:r>
              <w:rPr>
                <w:rFonts w:ascii="宋体" w:eastAsia="宋体" w:hAnsi="宋体" w:cs="宋体"/>
                <w:b w:val="0"/>
                <w:i w:val="0"/>
                <w:color w:val="000000"/>
                <w:sz w:val="17"/>
              </w:rPr>
              <w:t xml:space="preserve">53.72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100.16</w:t>
            </w:r>
          </w:p>
        </w:tc>
        <w:tc>
          <w:tcPr>
            <w:tcW w:w="1440" w:type="dxa"/>
            <w:tcBorders/>
            <w:vAlign w:val="center"/>
          </w:tcPr>
          <w:p>
            <w:pPr>
              <w:jc w:val="right"/>
            </w:pPr>
            <w:r>
              <w:rPr>
                <w:rFonts w:ascii="宋体" w:eastAsia="宋体" w:hAnsi="宋体" w:cs="宋体"/>
                <w:b w:val="0"/>
                <w:i w:val="0"/>
                <w:color w:val="000000"/>
                <w:sz w:val="17"/>
              </w:rPr>
              <w:t xml:space="preserve">100.16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100.16</w:t>
            </w:r>
          </w:p>
        </w:tc>
        <w:tc>
          <w:tcPr>
            <w:tcW w:w="1440" w:type="dxa"/>
            <w:tcBorders/>
            <w:vAlign w:val="center"/>
          </w:tcPr>
          <w:p>
            <w:pPr>
              <w:jc w:val="right"/>
            </w:pPr>
            <w:r>
              <w:rPr>
                <w:rFonts w:ascii="宋体" w:eastAsia="宋体" w:hAnsi="宋体" w:cs="宋体"/>
                <w:b w:val="0"/>
                <w:i w:val="0"/>
                <w:color w:val="000000"/>
                <w:sz w:val="17"/>
              </w:rPr>
              <w:t xml:space="preserve">100.16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100.16</w:t>
            </w:r>
          </w:p>
        </w:tc>
        <w:tc>
          <w:tcPr>
            <w:tcW w:w="1440" w:type="dxa"/>
            <w:tcBorders/>
            <w:vAlign w:val="center"/>
          </w:tcPr>
          <w:p>
            <w:pPr>
              <w:jc w:val="right"/>
            </w:pPr>
            <w:r>
              <w:rPr>
                <w:rFonts w:ascii="宋体" w:eastAsia="宋体" w:hAnsi="宋体" w:cs="宋体"/>
                <w:b w:val="0"/>
                <w:i w:val="0"/>
                <w:color w:val="000000"/>
                <w:sz w:val="17"/>
              </w:rPr>
              <w:t xml:space="preserve">100.16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单位：许昌市第八中学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2,403.57</w:t>
            </w:r>
          </w:p>
        </w:tc>
        <w:tc>
          <w:tcPr>
            <w:tcW w:w="1600" w:type="dxa"/>
            <w:tcBorders/>
            <w:vAlign w:val="center"/>
          </w:tcPr>
          <w:p>
            <w:pPr>
              <w:jc w:val="right"/>
            </w:pPr>
            <w:r>
              <w:rPr>
                <w:rFonts w:ascii="宋体" w:eastAsia="宋体" w:hAnsi="宋体" w:cs="宋体"/>
                <w:b/>
                <w:i w:val="0"/>
                <w:color w:val="000000"/>
                <w:sz w:val="19"/>
              </w:rPr>
              <w:t xml:space="preserve">2,139.81</w:t>
            </w:r>
          </w:p>
        </w:tc>
        <w:tc>
          <w:tcPr>
            <w:tcW w:w="1600" w:type="dxa"/>
            <w:tcBorders/>
            <w:vAlign w:val="center"/>
          </w:tcPr>
          <w:p>
            <w:pPr>
              <w:jc w:val="right"/>
            </w:pPr>
            <w:r>
              <w:rPr>
                <w:rFonts w:ascii="宋体" w:eastAsia="宋体" w:hAnsi="宋体" w:cs="宋体"/>
                <w:b/>
                <w:i w:val="0"/>
                <w:color w:val="000000"/>
                <w:sz w:val="19"/>
              </w:rPr>
              <w:t xml:space="preserve">263.76</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10.46</w:t>
            </w:r>
          </w:p>
        </w:tc>
        <w:tc>
          <w:tcPr>
            <w:tcW w:w="1600" w:type="dxa"/>
            <w:tcBorders/>
            <w:vAlign w:val="center"/>
          </w:tcPr>
          <w:p>
            <w:pPr>
              <w:jc w:val="right"/>
            </w:pPr>
            <w:r>
              <w:rPr>
                <w:rFonts w:ascii="宋体" w:eastAsia="宋体" w:hAnsi="宋体" w:cs="宋体"/>
                <w:b w:val="0"/>
                <w:i w:val="0"/>
                <w:color w:val="000000"/>
                <w:sz w:val="19"/>
              </w:rPr>
              <w:t xml:space="preserve">10.46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10.46</w:t>
            </w:r>
          </w:p>
        </w:tc>
        <w:tc>
          <w:tcPr>
            <w:tcW w:w="1600" w:type="dxa"/>
            <w:tcBorders/>
            <w:vAlign w:val="center"/>
          </w:tcPr>
          <w:p>
            <w:pPr>
              <w:jc w:val="right"/>
            </w:pPr>
            <w:r>
              <w:rPr>
                <w:rFonts w:ascii="宋体" w:eastAsia="宋体" w:hAnsi="宋体" w:cs="宋体"/>
                <w:b w:val="0"/>
                <w:i w:val="0"/>
                <w:color w:val="000000"/>
                <w:sz w:val="19"/>
              </w:rPr>
              <w:t xml:space="preserve">10.46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10.46</w:t>
            </w:r>
          </w:p>
        </w:tc>
        <w:tc>
          <w:tcPr>
            <w:tcW w:w="1600" w:type="dxa"/>
            <w:tcBorders/>
            <w:vAlign w:val="center"/>
          </w:tcPr>
          <w:p>
            <w:pPr>
              <w:jc w:val="right"/>
            </w:pPr>
            <w:r>
              <w:rPr>
                <w:rFonts w:ascii="宋体" w:eastAsia="宋体" w:hAnsi="宋体" w:cs="宋体"/>
                <w:b w:val="0"/>
                <w:i w:val="0"/>
                <w:color w:val="000000"/>
                <w:sz w:val="19"/>
              </w:rPr>
              <w:t xml:space="preserve">10.46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教育支出</w:t>
            </w:r>
          </w:p>
        </w:tc>
        <w:tc>
          <w:tcPr>
            <w:tcW w:w="1600" w:type="dxa"/>
            <w:tcBorders/>
            <w:vAlign w:val="center"/>
          </w:tcPr>
          <w:p>
            <w:pPr>
              <w:jc w:val="right"/>
            </w:pPr>
            <w:r>
              <w:rPr>
                <w:rFonts w:ascii="宋体" w:eastAsia="宋体" w:hAnsi="宋体" w:cs="宋体"/>
                <w:b w:val="0"/>
                <w:i w:val="0"/>
                <w:color w:val="000000"/>
                <w:sz w:val="19"/>
              </w:rPr>
              <w:t xml:space="preserve">1,963.67</w:t>
            </w:r>
          </w:p>
        </w:tc>
        <w:tc>
          <w:tcPr>
            <w:tcW w:w="1600" w:type="dxa"/>
            <w:tcBorders/>
            <w:vAlign w:val="center"/>
          </w:tcPr>
          <w:p>
            <w:pPr>
              <w:jc w:val="right"/>
            </w:pPr>
            <w:r>
              <w:rPr>
                <w:rFonts w:ascii="宋体" w:eastAsia="宋体" w:hAnsi="宋体" w:cs="宋体"/>
                <w:b w:val="0"/>
                <w:i w:val="0"/>
                <w:color w:val="000000"/>
                <w:sz w:val="19"/>
              </w:rPr>
              <w:t xml:space="preserve">1,706.27</w:t>
            </w:r>
          </w:p>
        </w:tc>
        <w:tc>
          <w:tcPr>
            <w:tcW w:w="1600" w:type="dxa"/>
            <w:tcBorders/>
            <w:vAlign w:val="center"/>
          </w:tcPr>
          <w:p>
            <w:pPr>
              <w:jc w:val="right"/>
            </w:pPr>
            <w:r>
              <w:rPr>
                <w:rFonts w:ascii="宋体" w:eastAsia="宋体" w:hAnsi="宋体" w:cs="宋体"/>
                <w:b w:val="0"/>
                <w:i w:val="0"/>
                <w:color w:val="000000"/>
                <w:sz w:val="19"/>
              </w:rPr>
              <w:t xml:space="preserve">257.41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普通教育</w:t>
            </w:r>
          </w:p>
        </w:tc>
        <w:tc>
          <w:tcPr>
            <w:tcW w:w="1600" w:type="dxa"/>
            <w:tcBorders/>
            <w:vAlign w:val="center"/>
          </w:tcPr>
          <w:p>
            <w:pPr>
              <w:jc w:val="right"/>
            </w:pPr>
            <w:r>
              <w:rPr>
                <w:rFonts w:ascii="宋体" w:eastAsia="宋体" w:hAnsi="宋体" w:cs="宋体"/>
                <w:b w:val="0"/>
                <w:i w:val="0"/>
                <w:color w:val="000000"/>
                <w:sz w:val="19"/>
              </w:rPr>
              <w:t xml:space="preserve">1,963.67</w:t>
            </w:r>
          </w:p>
        </w:tc>
        <w:tc>
          <w:tcPr>
            <w:tcW w:w="1600" w:type="dxa"/>
            <w:tcBorders/>
            <w:vAlign w:val="center"/>
          </w:tcPr>
          <w:p>
            <w:pPr>
              <w:jc w:val="right"/>
            </w:pPr>
            <w:r>
              <w:rPr>
                <w:rFonts w:ascii="宋体" w:eastAsia="宋体" w:hAnsi="宋体" w:cs="宋体"/>
                <w:b w:val="0"/>
                <w:i w:val="0"/>
                <w:color w:val="000000"/>
                <w:sz w:val="19"/>
              </w:rPr>
              <w:t xml:space="preserve">1,706.27</w:t>
            </w:r>
          </w:p>
        </w:tc>
        <w:tc>
          <w:tcPr>
            <w:tcW w:w="1600" w:type="dxa"/>
            <w:tcBorders/>
            <w:vAlign w:val="center"/>
          </w:tcPr>
          <w:p>
            <w:pPr>
              <w:jc w:val="right"/>
            </w:pPr>
            <w:r>
              <w:rPr>
                <w:rFonts w:ascii="宋体" w:eastAsia="宋体" w:hAnsi="宋体" w:cs="宋体"/>
                <w:b w:val="0"/>
                <w:i w:val="0"/>
                <w:color w:val="000000"/>
                <w:sz w:val="19"/>
              </w:rPr>
              <w:t xml:space="preserve">257.41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初中教育</w:t>
            </w:r>
          </w:p>
        </w:tc>
        <w:tc>
          <w:tcPr>
            <w:tcW w:w="1600" w:type="dxa"/>
            <w:tcBorders/>
            <w:vAlign w:val="center"/>
          </w:tcPr>
          <w:p>
            <w:pPr>
              <w:jc w:val="right"/>
            </w:pPr>
            <w:r>
              <w:rPr>
                <w:rFonts w:ascii="宋体" w:eastAsia="宋体" w:hAnsi="宋体" w:cs="宋体"/>
                <w:b w:val="0"/>
                <w:i w:val="0"/>
                <w:color w:val="000000"/>
                <w:sz w:val="19"/>
              </w:rPr>
              <w:t xml:space="preserve">1,706.27</w:t>
            </w:r>
          </w:p>
        </w:tc>
        <w:tc>
          <w:tcPr>
            <w:tcW w:w="1600" w:type="dxa"/>
            <w:tcBorders/>
            <w:vAlign w:val="center"/>
          </w:tcPr>
          <w:p>
            <w:pPr>
              <w:jc w:val="right"/>
            </w:pPr>
            <w:r>
              <w:rPr>
                <w:rFonts w:ascii="宋体" w:eastAsia="宋体" w:hAnsi="宋体" w:cs="宋体"/>
                <w:b w:val="0"/>
                <w:i w:val="0"/>
                <w:color w:val="000000"/>
                <w:sz w:val="19"/>
              </w:rPr>
              <w:t xml:space="preserve">1,706.27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高中教育</w:t>
            </w:r>
          </w:p>
        </w:tc>
        <w:tc>
          <w:tcPr>
            <w:tcW w:w="1600" w:type="dxa"/>
            <w:tcBorders/>
            <w:vAlign w:val="center"/>
          </w:tcPr>
          <w:p>
            <w:pPr>
              <w:jc w:val="right"/>
            </w:pPr>
            <w:r>
              <w:rPr>
                <w:rFonts w:ascii="宋体" w:eastAsia="宋体" w:hAnsi="宋体" w:cs="宋体"/>
                <w:b w:val="0"/>
                <w:i w:val="0"/>
                <w:color w:val="000000"/>
                <w:sz w:val="19"/>
              </w:rPr>
              <w:t xml:space="preserve">13.30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13.30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其他普通教育支出</w:t>
            </w:r>
          </w:p>
        </w:tc>
        <w:tc>
          <w:tcPr>
            <w:tcW w:w="1600" w:type="dxa"/>
            <w:tcBorders/>
            <w:vAlign w:val="center"/>
          </w:tcPr>
          <w:p>
            <w:pPr>
              <w:jc w:val="right"/>
            </w:pPr>
            <w:r>
              <w:rPr>
                <w:rFonts w:ascii="宋体" w:eastAsia="宋体" w:hAnsi="宋体" w:cs="宋体"/>
                <w:b w:val="0"/>
                <w:i w:val="0"/>
                <w:color w:val="000000"/>
                <w:sz w:val="19"/>
              </w:rPr>
              <w:t xml:space="preserve">244.11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244.11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275.56</w:t>
            </w:r>
          </w:p>
        </w:tc>
        <w:tc>
          <w:tcPr>
            <w:tcW w:w="1600" w:type="dxa"/>
            <w:tcBorders/>
            <w:vAlign w:val="center"/>
          </w:tcPr>
          <w:p>
            <w:pPr>
              <w:jc w:val="right"/>
            </w:pPr>
            <w:r>
              <w:rPr>
                <w:rFonts w:ascii="宋体" w:eastAsia="宋体" w:hAnsi="宋体" w:cs="宋体"/>
                <w:b w:val="0"/>
                <w:i w:val="0"/>
                <w:color w:val="000000"/>
                <w:sz w:val="19"/>
              </w:rPr>
              <w:t xml:space="preserve">269.20</w:t>
            </w:r>
          </w:p>
        </w:tc>
        <w:tc>
          <w:tcPr>
            <w:tcW w:w="1600" w:type="dxa"/>
            <w:tcBorders/>
            <w:vAlign w:val="center"/>
          </w:tcPr>
          <w:p>
            <w:pPr>
              <w:jc w:val="right"/>
            </w:pPr>
            <w:r>
              <w:rPr>
                <w:rFonts w:ascii="宋体" w:eastAsia="宋体" w:hAnsi="宋体" w:cs="宋体"/>
                <w:b w:val="0"/>
                <w:i w:val="0"/>
                <w:color w:val="000000"/>
                <w:sz w:val="19"/>
              </w:rPr>
              <w:t xml:space="preserve">6.36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256.92</w:t>
            </w:r>
          </w:p>
        </w:tc>
        <w:tc>
          <w:tcPr>
            <w:tcW w:w="1600" w:type="dxa"/>
            <w:tcBorders/>
            <w:vAlign w:val="center"/>
          </w:tcPr>
          <w:p>
            <w:pPr>
              <w:jc w:val="right"/>
            </w:pPr>
            <w:r>
              <w:rPr>
                <w:rFonts w:ascii="宋体" w:eastAsia="宋体" w:hAnsi="宋体" w:cs="宋体"/>
                <w:b w:val="0"/>
                <w:i w:val="0"/>
                <w:color w:val="000000"/>
                <w:sz w:val="19"/>
              </w:rPr>
              <w:t xml:space="preserve">256.92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142.72</w:t>
            </w:r>
          </w:p>
        </w:tc>
        <w:tc>
          <w:tcPr>
            <w:tcW w:w="1600" w:type="dxa"/>
            <w:tcBorders/>
            <w:vAlign w:val="center"/>
          </w:tcPr>
          <w:p>
            <w:pPr>
              <w:jc w:val="right"/>
            </w:pPr>
            <w:r>
              <w:rPr>
                <w:rFonts w:ascii="宋体" w:eastAsia="宋体" w:hAnsi="宋体" w:cs="宋体"/>
                <w:b w:val="0"/>
                <w:i w:val="0"/>
                <w:color w:val="000000"/>
                <w:sz w:val="19"/>
              </w:rPr>
              <w:t xml:space="preserve">142.72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114.21</w:t>
            </w:r>
          </w:p>
        </w:tc>
        <w:tc>
          <w:tcPr>
            <w:tcW w:w="1600" w:type="dxa"/>
            <w:tcBorders/>
            <w:vAlign w:val="center"/>
          </w:tcPr>
          <w:p>
            <w:pPr>
              <w:jc w:val="right"/>
            </w:pPr>
            <w:r>
              <w:rPr>
                <w:rFonts w:ascii="宋体" w:eastAsia="宋体" w:hAnsi="宋体" w:cs="宋体"/>
                <w:b w:val="0"/>
                <w:i w:val="0"/>
                <w:color w:val="000000"/>
                <w:sz w:val="19"/>
              </w:rPr>
              <w:t xml:space="preserve">114.21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18.63</w:t>
            </w:r>
          </w:p>
        </w:tc>
        <w:tc>
          <w:tcPr>
            <w:tcW w:w="1600" w:type="dxa"/>
            <w:tcBorders/>
            <w:vAlign w:val="center"/>
          </w:tcPr>
          <w:p>
            <w:pPr>
              <w:jc w:val="right"/>
            </w:pPr>
            <w:r>
              <w:rPr>
                <w:rFonts w:ascii="宋体" w:eastAsia="宋体" w:hAnsi="宋体" w:cs="宋体"/>
                <w:b w:val="0"/>
                <w:i w:val="0"/>
                <w:color w:val="000000"/>
                <w:sz w:val="19"/>
              </w:rPr>
              <w:t xml:space="preserve">12.28</w:t>
            </w:r>
          </w:p>
        </w:tc>
        <w:tc>
          <w:tcPr>
            <w:tcW w:w="1600" w:type="dxa"/>
            <w:tcBorders/>
            <w:vAlign w:val="center"/>
          </w:tcPr>
          <w:p>
            <w:pPr>
              <w:jc w:val="right"/>
            </w:pPr>
            <w:r>
              <w:rPr>
                <w:rFonts w:ascii="宋体" w:eastAsia="宋体" w:hAnsi="宋体" w:cs="宋体"/>
                <w:b w:val="0"/>
                <w:i w:val="0"/>
                <w:color w:val="000000"/>
                <w:sz w:val="19"/>
              </w:rPr>
              <w:t xml:space="preserve">6.36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18.63</w:t>
            </w:r>
          </w:p>
        </w:tc>
        <w:tc>
          <w:tcPr>
            <w:tcW w:w="1600" w:type="dxa"/>
            <w:tcBorders/>
            <w:vAlign w:val="center"/>
          </w:tcPr>
          <w:p>
            <w:pPr>
              <w:jc w:val="right"/>
            </w:pPr>
            <w:r>
              <w:rPr>
                <w:rFonts w:ascii="宋体" w:eastAsia="宋体" w:hAnsi="宋体" w:cs="宋体"/>
                <w:b w:val="0"/>
                <w:i w:val="0"/>
                <w:color w:val="000000"/>
                <w:sz w:val="19"/>
              </w:rPr>
              <w:t xml:space="preserve">12.28</w:t>
            </w:r>
          </w:p>
        </w:tc>
        <w:tc>
          <w:tcPr>
            <w:tcW w:w="1600" w:type="dxa"/>
            <w:tcBorders/>
            <w:vAlign w:val="center"/>
          </w:tcPr>
          <w:p>
            <w:pPr>
              <w:jc w:val="right"/>
            </w:pPr>
            <w:r>
              <w:rPr>
                <w:rFonts w:ascii="宋体" w:eastAsia="宋体" w:hAnsi="宋体" w:cs="宋体"/>
                <w:b w:val="0"/>
                <w:i w:val="0"/>
                <w:color w:val="000000"/>
                <w:sz w:val="19"/>
              </w:rPr>
              <w:t xml:space="preserve">6.36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53.72</w:t>
            </w:r>
          </w:p>
        </w:tc>
        <w:tc>
          <w:tcPr>
            <w:tcW w:w="1600" w:type="dxa"/>
            <w:tcBorders/>
            <w:vAlign w:val="center"/>
          </w:tcPr>
          <w:p>
            <w:pPr>
              <w:jc w:val="right"/>
            </w:pPr>
            <w:r>
              <w:rPr>
                <w:rFonts w:ascii="宋体" w:eastAsia="宋体" w:hAnsi="宋体" w:cs="宋体"/>
                <w:b w:val="0"/>
                <w:i w:val="0"/>
                <w:color w:val="000000"/>
                <w:sz w:val="19"/>
              </w:rPr>
              <w:t xml:space="preserve">53.72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53.72</w:t>
            </w:r>
          </w:p>
        </w:tc>
        <w:tc>
          <w:tcPr>
            <w:tcW w:w="1600" w:type="dxa"/>
            <w:tcBorders/>
            <w:vAlign w:val="center"/>
          </w:tcPr>
          <w:p>
            <w:pPr>
              <w:jc w:val="right"/>
            </w:pPr>
            <w:r>
              <w:rPr>
                <w:rFonts w:ascii="宋体" w:eastAsia="宋体" w:hAnsi="宋体" w:cs="宋体"/>
                <w:b w:val="0"/>
                <w:i w:val="0"/>
                <w:color w:val="000000"/>
                <w:sz w:val="19"/>
              </w:rPr>
              <w:t xml:space="preserve">53.72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53.72</w:t>
            </w:r>
          </w:p>
        </w:tc>
        <w:tc>
          <w:tcPr>
            <w:tcW w:w="1600" w:type="dxa"/>
            <w:tcBorders/>
            <w:vAlign w:val="center"/>
          </w:tcPr>
          <w:p>
            <w:pPr>
              <w:jc w:val="right"/>
            </w:pPr>
            <w:r>
              <w:rPr>
                <w:rFonts w:ascii="宋体" w:eastAsia="宋体" w:hAnsi="宋体" w:cs="宋体"/>
                <w:b w:val="0"/>
                <w:i w:val="0"/>
                <w:color w:val="000000"/>
                <w:sz w:val="19"/>
              </w:rPr>
              <w:t xml:space="preserve">53.72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100.16</w:t>
            </w:r>
          </w:p>
        </w:tc>
        <w:tc>
          <w:tcPr>
            <w:tcW w:w="1600" w:type="dxa"/>
            <w:tcBorders/>
            <w:vAlign w:val="center"/>
          </w:tcPr>
          <w:p>
            <w:pPr>
              <w:jc w:val="right"/>
            </w:pPr>
            <w:r>
              <w:rPr>
                <w:rFonts w:ascii="宋体" w:eastAsia="宋体" w:hAnsi="宋体" w:cs="宋体"/>
                <w:b w:val="0"/>
                <w:i w:val="0"/>
                <w:color w:val="000000"/>
                <w:sz w:val="19"/>
              </w:rPr>
              <w:t xml:space="preserve">100.16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100.16</w:t>
            </w:r>
          </w:p>
        </w:tc>
        <w:tc>
          <w:tcPr>
            <w:tcW w:w="1600" w:type="dxa"/>
            <w:tcBorders/>
            <w:vAlign w:val="center"/>
          </w:tcPr>
          <w:p>
            <w:pPr>
              <w:jc w:val="right"/>
            </w:pPr>
            <w:r>
              <w:rPr>
                <w:rFonts w:ascii="宋体" w:eastAsia="宋体" w:hAnsi="宋体" w:cs="宋体"/>
                <w:b w:val="0"/>
                <w:i w:val="0"/>
                <w:color w:val="000000"/>
                <w:sz w:val="19"/>
              </w:rPr>
              <w:t xml:space="preserve">100.16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100.16</w:t>
            </w:r>
          </w:p>
        </w:tc>
        <w:tc>
          <w:tcPr>
            <w:tcW w:w="1600" w:type="dxa"/>
            <w:tcBorders/>
            <w:vAlign w:val="center"/>
          </w:tcPr>
          <w:p>
            <w:pPr>
              <w:jc w:val="right"/>
            </w:pPr>
            <w:r>
              <w:rPr>
                <w:rFonts w:ascii="宋体" w:eastAsia="宋体" w:hAnsi="宋体" w:cs="宋体"/>
                <w:b w:val="0"/>
                <w:i w:val="0"/>
                <w:color w:val="000000"/>
                <w:sz w:val="19"/>
              </w:rPr>
              <w:t xml:space="preserve">100.16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单位：许昌市第八中学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1,996.84</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10.46</w:t>
            </w:r>
          </w:p>
        </w:tc>
        <w:tc>
          <w:tcPr>
            <w:tcW w:w="1420" w:type="dxa"/>
            <w:tcBorders/>
            <w:vAlign w:val="center"/>
          </w:tcPr>
          <w:p>
            <w:pPr>
              <w:jc w:val="right"/>
            </w:pPr>
            <w:r>
              <w:rPr>
                <w:rFonts w:ascii="宋体" w:eastAsia="宋体" w:hAnsi="宋体" w:cs="宋体"/>
                <w:b w:val="0"/>
                <w:i w:val="0"/>
                <w:color w:val="000000"/>
                <w:sz w:val="18"/>
              </w:rPr>
              <w:t xml:space="preserve">10.46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1,679.75</w:t>
            </w:r>
          </w:p>
        </w:tc>
        <w:tc>
          <w:tcPr>
            <w:tcW w:w="1420" w:type="dxa"/>
            <w:tcBorders/>
            <w:vAlign w:val="center"/>
          </w:tcPr>
          <w:p>
            <w:pPr>
              <w:jc w:val="right"/>
            </w:pPr>
            <w:r>
              <w:rPr>
                <w:rFonts w:ascii="宋体" w:eastAsia="宋体" w:hAnsi="宋体" w:cs="宋体"/>
                <w:b w:val="0"/>
                <w:i w:val="0"/>
                <w:color w:val="000000"/>
                <w:sz w:val="18"/>
              </w:rPr>
              <w:t xml:space="preserve">1,679.75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275.56</w:t>
            </w:r>
          </w:p>
        </w:tc>
        <w:tc>
          <w:tcPr>
            <w:tcW w:w="1420" w:type="dxa"/>
            <w:tcBorders/>
            <w:vAlign w:val="center"/>
          </w:tcPr>
          <w:p>
            <w:pPr>
              <w:jc w:val="right"/>
            </w:pPr>
            <w:r>
              <w:rPr>
                <w:rFonts w:ascii="宋体" w:eastAsia="宋体" w:hAnsi="宋体" w:cs="宋体"/>
                <w:b w:val="0"/>
                <w:i w:val="0"/>
                <w:color w:val="000000"/>
                <w:sz w:val="18"/>
              </w:rPr>
              <w:t xml:space="preserve">275.56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53.72</w:t>
            </w:r>
          </w:p>
        </w:tc>
        <w:tc>
          <w:tcPr>
            <w:tcW w:w="1420" w:type="dxa"/>
            <w:tcBorders/>
            <w:vAlign w:val="center"/>
          </w:tcPr>
          <w:p>
            <w:pPr>
              <w:jc w:val="right"/>
            </w:pPr>
            <w:r>
              <w:rPr>
                <w:rFonts w:ascii="宋体" w:eastAsia="宋体" w:hAnsi="宋体" w:cs="宋体"/>
                <w:b w:val="0"/>
                <w:i w:val="0"/>
                <w:color w:val="000000"/>
                <w:sz w:val="18"/>
              </w:rPr>
              <w:t xml:space="preserve">53.72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100.16</w:t>
            </w:r>
          </w:p>
        </w:tc>
        <w:tc>
          <w:tcPr>
            <w:tcW w:w="1420" w:type="dxa"/>
            <w:tcBorders/>
            <w:vAlign w:val="center"/>
          </w:tcPr>
          <w:p>
            <w:pPr>
              <w:jc w:val="right"/>
            </w:pPr>
            <w:r>
              <w:rPr>
                <w:rFonts w:ascii="宋体" w:eastAsia="宋体" w:hAnsi="宋体" w:cs="宋体"/>
                <w:b w:val="0"/>
                <w:i w:val="0"/>
                <w:color w:val="000000"/>
                <w:sz w:val="18"/>
              </w:rPr>
              <w:t xml:space="preserve">100.16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1,996.84</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2,119.64</w:t>
            </w:r>
          </w:p>
        </w:tc>
        <w:tc>
          <w:tcPr>
            <w:tcW w:w="1420" w:type="dxa"/>
            <w:tcBorders/>
            <w:vAlign w:val="center"/>
          </w:tcPr>
          <w:p>
            <w:pPr>
              <w:jc w:val="right"/>
            </w:pPr>
            <w:r>
              <w:rPr>
                <w:rFonts w:ascii="宋体" w:eastAsia="宋体" w:hAnsi="宋体" w:cs="宋体"/>
                <w:b w:val="0"/>
                <w:i w:val="0"/>
                <w:color w:val="000000"/>
                <w:sz w:val="18"/>
              </w:rPr>
              <w:t xml:space="preserve">2,119.64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122.80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122.80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2,119.64</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2,119.64</w:t>
            </w:r>
          </w:p>
        </w:tc>
        <w:tc>
          <w:tcPr>
            <w:tcW w:w="1420" w:type="dxa"/>
            <w:tcBorders/>
            <w:vAlign w:val="center"/>
          </w:tcPr>
          <w:p>
            <w:pPr>
              <w:jc w:val="right"/>
            </w:pPr>
            <w:r>
              <w:rPr>
                <w:rFonts w:ascii="宋体" w:eastAsia="宋体" w:hAnsi="宋体" w:cs="宋体"/>
                <w:b w:val="0"/>
                <w:i w:val="0"/>
                <w:color w:val="000000"/>
                <w:sz w:val="18"/>
              </w:rPr>
              <w:t xml:space="preserve">2,119.64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单位：许昌市第八中学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2,119.64</w:t>
            </w:r>
          </w:p>
        </w:tc>
        <w:tc>
          <w:tcPr>
            <w:tcW w:w="2700" w:type="dxa"/>
            <w:tcBorders/>
            <w:vAlign w:val="center"/>
          </w:tcPr>
          <w:p>
            <w:pPr>
              <w:jc w:val="right"/>
            </w:pPr>
            <w:r>
              <w:rPr>
                <w:rFonts w:ascii="宋体" w:eastAsia="宋体" w:hAnsi="宋体" w:cs="宋体"/>
                <w:b/>
                <w:i w:val="0"/>
                <w:color w:val="000000"/>
                <w:sz w:val="25"/>
              </w:rPr>
              <w:t xml:space="preserve">1,855.88</w:t>
            </w:r>
          </w:p>
        </w:tc>
        <w:tc>
          <w:tcPr>
            <w:tcW w:w="2658" w:type="dxa"/>
            <w:tcBorders/>
            <w:vAlign w:val="center"/>
          </w:tcPr>
          <w:p>
            <w:pPr>
              <w:jc w:val="right"/>
            </w:pPr>
            <w:r>
              <w:rPr>
                <w:rFonts w:ascii="宋体" w:eastAsia="宋体" w:hAnsi="宋体" w:cs="宋体"/>
                <w:b/>
                <w:i w:val="0"/>
                <w:color w:val="000000"/>
                <w:sz w:val="25"/>
              </w:rPr>
              <w:t xml:space="preserve">263.76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10.46</w:t>
            </w:r>
          </w:p>
        </w:tc>
        <w:tc>
          <w:tcPr>
            <w:tcW w:w="2700" w:type="dxa"/>
            <w:tcBorders/>
            <w:vAlign w:val="center"/>
          </w:tcPr>
          <w:p>
            <w:pPr>
              <w:jc w:val="right"/>
            </w:pPr>
            <w:r>
              <w:rPr>
                <w:rFonts w:ascii="宋体" w:eastAsia="宋体" w:hAnsi="宋体" w:cs="宋体"/>
                <w:b w:val="0"/>
                <w:i w:val="0"/>
                <w:color w:val="000000"/>
                <w:sz w:val="25"/>
              </w:rPr>
              <w:t xml:space="preserve">10.46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10.46</w:t>
            </w:r>
          </w:p>
        </w:tc>
        <w:tc>
          <w:tcPr>
            <w:tcW w:w="2700" w:type="dxa"/>
            <w:tcBorders/>
            <w:vAlign w:val="center"/>
          </w:tcPr>
          <w:p>
            <w:pPr>
              <w:jc w:val="right"/>
            </w:pPr>
            <w:r>
              <w:rPr>
                <w:rFonts w:ascii="宋体" w:eastAsia="宋体" w:hAnsi="宋体" w:cs="宋体"/>
                <w:b w:val="0"/>
                <w:i w:val="0"/>
                <w:color w:val="000000"/>
                <w:sz w:val="25"/>
              </w:rPr>
              <w:t xml:space="preserve">10.46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10.46</w:t>
            </w:r>
          </w:p>
        </w:tc>
        <w:tc>
          <w:tcPr>
            <w:tcW w:w="2700" w:type="dxa"/>
            <w:tcBorders/>
            <w:vAlign w:val="center"/>
          </w:tcPr>
          <w:p>
            <w:pPr>
              <w:jc w:val="right"/>
            </w:pPr>
            <w:r>
              <w:rPr>
                <w:rFonts w:ascii="宋体" w:eastAsia="宋体" w:hAnsi="宋体" w:cs="宋体"/>
                <w:b w:val="0"/>
                <w:i w:val="0"/>
                <w:color w:val="000000"/>
                <w:sz w:val="25"/>
              </w:rPr>
              <w:t xml:space="preserve">10.46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教育支出</w:t>
            </w:r>
          </w:p>
        </w:tc>
        <w:tc>
          <w:tcPr>
            <w:tcW w:w="2700" w:type="dxa"/>
            <w:tcBorders/>
            <w:vAlign w:val="center"/>
          </w:tcPr>
          <w:p>
            <w:pPr>
              <w:jc w:val="right"/>
            </w:pPr>
            <w:r>
              <w:rPr>
                <w:rFonts w:ascii="宋体" w:eastAsia="宋体" w:hAnsi="宋体" w:cs="宋体"/>
                <w:b w:val="0"/>
                <w:i w:val="0"/>
                <w:color w:val="000000"/>
                <w:sz w:val="25"/>
              </w:rPr>
              <w:t xml:space="preserve">1,679.75</w:t>
            </w:r>
          </w:p>
        </w:tc>
        <w:tc>
          <w:tcPr>
            <w:tcW w:w="2700" w:type="dxa"/>
            <w:tcBorders/>
            <w:vAlign w:val="center"/>
          </w:tcPr>
          <w:p>
            <w:pPr>
              <w:jc w:val="right"/>
            </w:pPr>
            <w:r>
              <w:rPr>
                <w:rFonts w:ascii="宋体" w:eastAsia="宋体" w:hAnsi="宋体" w:cs="宋体"/>
                <w:b w:val="0"/>
                <w:i w:val="0"/>
                <w:color w:val="000000"/>
                <w:sz w:val="25"/>
              </w:rPr>
              <w:t xml:space="preserve">1,422.34</w:t>
            </w:r>
          </w:p>
        </w:tc>
        <w:tc>
          <w:tcPr>
            <w:tcW w:w="2658" w:type="dxa"/>
            <w:tcBorders/>
            <w:vAlign w:val="center"/>
          </w:tcPr>
          <w:p>
            <w:pPr>
              <w:jc w:val="right"/>
            </w:pPr>
            <w:r>
              <w:rPr>
                <w:rFonts w:ascii="宋体" w:eastAsia="宋体" w:hAnsi="宋体" w:cs="宋体"/>
                <w:b w:val="0"/>
                <w:i w:val="0"/>
                <w:color w:val="000000"/>
                <w:sz w:val="25"/>
              </w:rPr>
              <w:t xml:space="preserve">257.41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普通教育</w:t>
            </w:r>
          </w:p>
        </w:tc>
        <w:tc>
          <w:tcPr>
            <w:tcW w:w="2700" w:type="dxa"/>
            <w:tcBorders/>
            <w:vAlign w:val="center"/>
          </w:tcPr>
          <w:p>
            <w:pPr>
              <w:jc w:val="right"/>
            </w:pPr>
            <w:r>
              <w:rPr>
                <w:rFonts w:ascii="宋体" w:eastAsia="宋体" w:hAnsi="宋体" w:cs="宋体"/>
                <w:b w:val="0"/>
                <w:i w:val="0"/>
                <w:color w:val="000000"/>
                <w:sz w:val="25"/>
              </w:rPr>
              <w:t xml:space="preserve">1,679.75</w:t>
            </w:r>
          </w:p>
        </w:tc>
        <w:tc>
          <w:tcPr>
            <w:tcW w:w="2700" w:type="dxa"/>
            <w:tcBorders/>
            <w:vAlign w:val="center"/>
          </w:tcPr>
          <w:p>
            <w:pPr>
              <w:jc w:val="right"/>
            </w:pPr>
            <w:r>
              <w:rPr>
                <w:rFonts w:ascii="宋体" w:eastAsia="宋体" w:hAnsi="宋体" w:cs="宋体"/>
                <w:b w:val="0"/>
                <w:i w:val="0"/>
                <w:color w:val="000000"/>
                <w:sz w:val="25"/>
              </w:rPr>
              <w:t xml:space="preserve">1,422.34</w:t>
            </w:r>
          </w:p>
        </w:tc>
        <w:tc>
          <w:tcPr>
            <w:tcW w:w="2658" w:type="dxa"/>
            <w:tcBorders/>
            <w:vAlign w:val="center"/>
          </w:tcPr>
          <w:p>
            <w:pPr>
              <w:jc w:val="right"/>
            </w:pPr>
            <w:r>
              <w:rPr>
                <w:rFonts w:ascii="宋体" w:eastAsia="宋体" w:hAnsi="宋体" w:cs="宋体"/>
                <w:b w:val="0"/>
                <w:i w:val="0"/>
                <w:color w:val="000000"/>
                <w:sz w:val="25"/>
              </w:rPr>
              <w:t xml:space="preserve">257.41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初中教育</w:t>
            </w:r>
          </w:p>
        </w:tc>
        <w:tc>
          <w:tcPr>
            <w:tcW w:w="2700" w:type="dxa"/>
            <w:tcBorders/>
            <w:vAlign w:val="center"/>
          </w:tcPr>
          <w:p>
            <w:pPr>
              <w:jc w:val="right"/>
            </w:pPr>
            <w:r>
              <w:rPr>
                <w:rFonts w:ascii="宋体" w:eastAsia="宋体" w:hAnsi="宋体" w:cs="宋体"/>
                <w:b w:val="0"/>
                <w:i w:val="0"/>
                <w:color w:val="000000"/>
                <w:sz w:val="25"/>
              </w:rPr>
              <w:t xml:space="preserve">1,422.34</w:t>
            </w:r>
          </w:p>
        </w:tc>
        <w:tc>
          <w:tcPr>
            <w:tcW w:w="2700" w:type="dxa"/>
            <w:tcBorders/>
            <w:vAlign w:val="center"/>
          </w:tcPr>
          <w:p>
            <w:pPr>
              <w:jc w:val="right"/>
            </w:pPr>
            <w:r>
              <w:rPr>
                <w:rFonts w:ascii="宋体" w:eastAsia="宋体" w:hAnsi="宋体" w:cs="宋体"/>
                <w:b w:val="0"/>
                <w:i w:val="0"/>
                <w:color w:val="000000"/>
                <w:sz w:val="25"/>
              </w:rPr>
              <w:t xml:space="preserve">1,422.34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高中教育</w:t>
            </w:r>
          </w:p>
        </w:tc>
        <w:tc>
          <w:tcPr>
            <w:tcW w:w="2700" w:type="dxa"/>
            <w:tcBorders/>
            <w:vAlign w:val="center"/>
          </w:tcPr>
          <w:p>
            <w:pPr>
              <w:jc w:val="right"/>
            </w:pPr>
            <w:r>
              <w:rPr>
                <w:rFonts w:ascii="宋体" w:eastAsia="宋体" w:hAnsi="宋体" w:cs="宋体"/>
                <w:b w:val="0"/>
                <w:i w:val="0"/>
                <w:color w:val="000000"/>
                <w:sz w:val="25"/>
              </w:rPr>
              <w:t xml:space="preserve">13.30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13.30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其他普通教育支出</w:t>
            </w:r>
          </w:p>
        </w:tc>
        <w:tc>
          <w:tcPr>
            <w:tcW w:w="2700" w:type="dxa"/>
            <w:tcBorders/>
            <w:vAlign w:val="center"/>
          </w:tcPr>
          <w:p>
            <w:pPr>
              <w:jc w:val="right"/>
            </w:pPr>
            <w:r>
              <w:rPr>
                <w:rFonts w:ascii="宋体" w:eastAsia="宋体" w:hAnsi="宋体" w:cs="宋体"/>
                <w:b w:val="0"/>
                <w:i w:val="0"/>
                <w:color w:val="000000"/>
                <w:sz w:val="25"/>
              </w:rPr>
              <w:t xml:space="preserve">244.11</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244.11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275.56</w:t>
            </w:r>
          </w:p>
        </w:tc>
        <w:tc>
          <w:tcPr>
            <w:tcW w:w="2700" w:type="dxa"/>
            <w:tcBorders/>
            <w:vAlign w:val="center"/>
          </w:tcPr>
          <w:p>
            <w:pPr>
              <w:jc w:val="right"/>
            </w:pPr>
            <w:r>
              <w:rPr>
                <w:rFonts w:ascii="宋体" w:eastAsia="宋体" w:hAnsi="宋体" w:cs="宋体"/>
                <w:b w:val="0"/>
                <w:i w:val="0"/>
                <w:color w:val="000000"/>
                <w:sz w:val="25"/>
              </w:rPr>
              <w:t xml:space="preserve">269.20</w:t>
            </w:r>
          </w:p>
        </w:tc>
        <w:tc>
          <w:tcPr>
            <w:tcW w:w="2658" w:type="dxa"/>
            <w:tcBorders/>
            <w:vAlign w:val="center"/>
          </w:tcPr>
          <w:p>
            <w:pPr>
              <w:jc w:val="right"/>
            </w:pPr>
            <w:r>
              <w:rPr>
                <w:rFonts w:ascii="宋体" w:eastAsia="宋体" w:hAnsi="宋体" w:cs="宋体"/>
                <w:b w:val="0"/>
                <w:i w:val="0"/>
                <w:color w:val="000000"/>
                <w:sz w:val="25"/>
              </w:rPr>
              <w:t xml:space="preserve">6.36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256.92</w:t>
            </w:r>
          </w:p>
        </w:tc>
        <w:tc>
          <w:tcPr>
            <w:tcW w:w="2700" w:type="dxa"/>
            <w:tcBorders/>
            <w:vAlign w:val="center"/>
          </w:tcPr>
          <w:p>
            <w:pPr>
              <w:jc w:val="right"/>
            </w:pPr>
            <w:r>
              <w:rPr>
                <w:rFonts w:ascii="宋体" w:eastAsia="宋体" w:hAnsi="宋体" w:cs="宋体"/>
                <w:b w:val="0"/>
                <w:i w:val="0"/>
                <w:color w:val="000000"/>
                <w:sz w:val="25"/>
              </w:rPr>
              <w:t xml:space="preserve">256.92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142.72</w:t>
            </w:r>
          </w:p>
        </w:tc>
        <w:tc>
          <w:tcPr>
            <w:tcW w:w="2700" w:type="dxa"/>
            <w:tcBorders/>
            <w:vAlign w:val="center"/>
          </w:tcPr>
          <w:p>
            <w:pPr>
              <w:jc w:val="right"/>
            </w:pPr>
            <w:r>
              <w:rPr>
                <w:rFonts w:ascii="宋体" w:eastAsia="宋体" w:hAnsi="宋体" w:cs="宋体"/>
                <w:b w:val="0"/>
                <w:i w:val="0"/>
                <w:color w:val="000000"/>
                <w:sz w:val="25"/>
              </w:rPr>
              <w:t xml:space="preserve">142.72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114.21</w:t>
            </w:r>
          </w:p>
        </w:tc>
        <w:tc>
          <w:tcPr>
            <w:tcW w:w="2700" w:type="dxa"/>
            <w:tcBorders/>
            <w:vAlign w:val="center"/>
          </w:tcPr>
          <w:p>
            <w:pPr>
              <w:jc w:val="right"/>
            </w:pPr>
            <w:r>
              <w:rPr>
                <w:rFonts w:ascii="宋体" w:eastAsia="宋体" w:hAnsi="宋体" w:cs="宋体"/>
                <w:b w:val="0"/>
                <w:i w:val="0"/>
                <w:color w:val="000000"/>
                <w:sz w:val="25"/>
              </w:rPr>
              <w:t xml:space="preserve">114.21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18.63</w:t>
            </w:r>
          </w:p>
        </w:tc>
        <w:tc>
          <w:tcPr>
            <w:tcW w:w="2700" w:type="dxa"/>
            <w:tcBorders/>
            <w:vAlign w:val="center"/>
          </w:tcPr>
          <w:p>
            <w:pPr>
              <w:jc w:val="right"/>
            </w:pPr>
            <w:r>
              <w:rPr>
                <w:rFonts w:ascii="宋体" w:eastAsia="宋体" w:hAnsi="宋体" w:cs="宋体"/>
                <w:b w:val="0"/>
                <w:i w:val="0"/>
                <w:color w:val="000000"/>
                <w:sz w:val="25"/>
              </w:rPr>
              <w:t xml:space="preserve">12.28</w:t>
            </w:r>
          </w:p>
        </w:tc>
        <w:tc>
          <w:tcPr>
            <w:tcW w:w="2658" w:type="dxa"/>
            <w:tcBorders/>
            <w:vAlign w:val="center"/>
          </w:tcPr>
          <w:p>
            <w:pPr>
              <w:jc w:val="right"/>
            </w:pPr>
            <w:r>
              <w:rPr>
                <w:rFonts w:ascii="宋体" w:eastAsia="宋体" w:hAnsi="宋体" w:cs="宋体"/>
                <w:b w:val="0"/>
                <w:i w:val="0"/>
                <w:color w:val="000000"/>
                <w:sz w:val="25"/>
              </w:rPr>
              <w:t xml:space="preserve">6.36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18.63</w:t>
            </w:r>
          </w:p>
        </w:tc>
        <w:tc>
          <w:tcPr>
            <w:tcW w:w="2700" w:type="dxa"/>
            <w:tcBorders/>
            <w:vAlign w:val="center"/>
          </w:tcPr>
          <w:p>
            <w:pPr>
              <w:jc w:val="right"/>
            </w:pPr>
            <w:r>
              <w:rPr>
                <w:rFonts w:ascii="宋体" w:eastAsia="宋体" w:hAnsi="宋体" w:cs="宋体"/>
                <w:b w:val="0"/>
                <w:i w:val="0"/>
                <w:color w:val="000000"/>
                <w:sz w:val="25"/>
              </w:rPr>
              <w:t xml:space="preserve">12.28</w:t>
            </w:r>
          </w:p>
        </w:tc>
        <w:tc>
          <w:tcPr>
            <w:tcW w:w="2658" w:type="dxa"/>
            <w:tcBorders/>
            <w:vAlign w:val="center"/>
          </w:tcPr>
          <w:p>
            <w:pPr>
              <w:jc w:val="right"/>
            </w:pPr>
            <w:r>
              <w:rPr>
                <w:rFonts w:ascii="宋体" w:eastAsia="宋体" w:hAnsi="宋体" w:cs="宋体"/>
                <w:b w:val="0"/>
                <w:i w:val="0"/>
                <w:color w:val="000000"/>
                <w:sz w:val="25"/>
              </w:rPr>
              <w:t xml:space="preserve">6.36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53.72</w:t>
            </w:r>
          </w:p>
        </w:tc>
        <w:tc>
          <w:tcPr>
            <w:tcW w:w="2700" w:type="dxa"/>
            <w:tcBorders/>
            <w:vAlign w:val="center"/>
          </w:tcPr>
          <w:p>
            <w:pPr>
              <w:jc w:val="right"/>
            </w:pPr>
            <w:r>
              <w:rPr>
                <w:rFonts w:ascii="宋体" w:eastAsia="宋体" w:hAnsi="宋体" w:cs="宋体"/>
                <w:b w:val="0"/>
                <w:i w:val="0"/>
                <w:color w:val="000000"/>
                <w:sz w:val="25"/>
              </w:rPr>
              <w:t xml:space="preserve">53.72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53.72</w:t>
            </w:r>
          </w:p>
        </w:tc>
        <w:tc>
          <w:tcPr>
            <w:tcW w:w="2700" w:type="dxa"/>
            <w:tcBorders/>
            <w:vAlign w:val="center"/>
          </w:tcPr>
          <w:p>
            <w:pPr>
              <w:jc w:val="right"/>
            </w:pPr>
            <w:r>
              <w:rPr>
                <w:rFonts w:ascii="宋体" w:eastAsia="宋体" w:hAnsi="宋体" w:cs="宋体"/>
                <w:b w:val="0"/>
                <w:i w:val="0"/>
                <w:color w:val="000000"/>
                <w:sz w:val="25"/>
              </w:rPr>
              <w:t xml:space="preserve">53.72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53.72</w:t>
            </w:r>
          </w:p>
        </w:tc>
        <w:tc>
          <w:tcPr>
            <w:tcW w:w="2700" w:type="dxa"/>
            <w:tcBorders/>
            <w:vAlign w:val="center"/>
          </w:tcPr>
          <w:p>
            <w:pPr>
              <w:jc w:val="right"/>
            </w:pPr>
            <w:r>
              <w:rPr>
                <w:rFonts w:ascii="宋体" w:eastAsia="宋体" w:hAnsi="宋体" w:cs="宋体"/>
                <w:b w:val="0"/>
                <w:i w:val="0"/>
                <w:color w:val="000000"/>
                <w:sz w:val="25"/>
              </w:rPr>
              <w:t xml:space="preserve">53.72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100.16</w:t>
            </w:r>
          </w:p>
        </w:tc>
        <w:tc>
          <w:tcPr>
            <w:tcW w:w="2700" w:type="dxa"/>
            <w:tcBorders/>
            <w:vAlign w:val="center"/>
          </w:tcPr>
          <w:p>
            <w:pPr>
              <w:jc w:val="right"/>
            </w:pPr>
            <w:r>
              <w:rPr>
                <w:rFonts w:ascii="宋体" w:eastAsia="宋体" w:hAnsi="宋体" w:cs="宋体"/>
                <w:b w:val="0"/>
                <w:i w:val="0"/>
                <w:color w:val="000000"/>
                <w:sz w:val="25"/>
              </w:rPr>
              <w:t xml:space="preserve">100.16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100.16</w:t>
            </w:r>
          </w:p>
        </w:tc>
        <w:tc>
          <w:tcPr>
            <w:tcW w:w="2700" w:type="dxa"/>
            <w:tcBorders/>
            <w:vAlign w:val="center"/>
          </w:tcPr>
          <w:p>
            <w:pPr>
              <w:jc w:val="right"/>
            </w:pPr>
            <w:r>
              <w:rPr>
                <w:rFonts w:ascii="宋体" w:eastAsia="宋体" w:hAnsi="宋体" w:cs="宋体"/>
                <w:b w:val="0"/>
                <w:i w:val="0"/>
                <w:color w:val="000000"/>
                <w:sz w:val="25"/>
              </w:rPr>
              <w:t xml:space="preserve">100.16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100.16</w:t>
            </w:r>
          </w:p>
        </w:tc>
        <w:tc>
          <w:tcPr>
            <w:tcW w:w="2700" w:type="dxa"/>
            <w:tcBorders/>
            <w:vAlign w:val="center"/>
          </w:tcPr>
          <w:p>
            <w:pPr>
              <w:jc w:val="right"/>
            </w:pPr>
            <w:r>
              <w:rPr>
                <w:rFonts w:ascii="宋体" w:eastAsia="宋体" w:hAnsi="宋体" w:cs="宋体"/>
                <w:b w:val="0"/>
                <w:i w:val="0"/>
                <w:color w:val="000000"/>
                <w:sz w:val="25"/>
              </w:rPr>
              <w:t xml:space="preserve">100.16</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单位：许昌市第八中学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1,502.24</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170.97</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418.88</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45.59</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571.68</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186.42</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20.00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48.69</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17.17</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20.00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114.21</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29.79</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0.02</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53.72</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8.48</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0.29</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100.16</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28.01</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162.67</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23.78</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143.30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1.18</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12.28</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7.10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0.48</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10.46</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10.49</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0.82</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0.10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2.78</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1,664.91</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190.97</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单位：许昌市第八中学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单位：许昌市第八中学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单位：许昌市第八中学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0.82</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0.82</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0.82</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0.82</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0.82</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0.82</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2403.57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增加363.22万元，增长17.80%</w:t>
      </w:r>
      <w:r>
        <w:rPr>
          <w:rFonts w:ascii="仿宋" w:eastAsia="仿宋" w:hAnsi="仿宋" w:cs="仿宋" w:hint="eastAsia"/>
          <w:kern w:val="0"/>
          <w:sz w:val="32"/>
          <w:szCs w:val="32"/>
          <w:lang w:val="en-US" w:eastAsia="zh-CN"/>
        </w:rPr>
        <w:t xml:space="preserve">。主要原因是本年度新增24名教师，人员经费增加。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2184.71</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财政拨款收入1996.84万元，占91.40%；上级补助收入0.00万元，占0.00%；事业收入187.87万元，占8.60%；经营收入0.00万元，占0.00%；附属单位上缴收入0.00万元，占0.00%；其他收入0.00万元，占0.00%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2403.57</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基本支出2139.81万元，占89.03%；项目支出263.76万元，占10.97%；上缴上级支出0.00万元，占0.00%；经营支出0.00万元，占0.00%；对附属单位补助支出0.00万元，占0.00%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2119.64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增加368.55万元，增长21.05%</w:t>
      </w:r>
      <w:r>
        <w:rPr>
          <w:rFonts w:ascii="仿宋" w:eastAsia="仿宋" w:hAnsi="仿宋" w:cs="仿宋" w:hint="eastAsia"/>
          <w:kern w:val="0"/>
          <w:sz w:val="32"/>
          <w:szCs w:val="32"/>
          <w:lang w:val="en-US" w:eastAsia="zh-CN"/>
        </w:rPr>
        <w:t xml:space="preserve">。主要原因是本年度新增教师24名，人员经费增加。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2119.64</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88.19</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增加368.55万元，增长21.05%</w:t>
      </w:r>
      <w:r>
        <w:rPr>
          <w:rFonts w:ascii="仿宋" w:eastAsia="仿宋" w:hAnsi="仿宋" w:cs="仿宋" w:hint="eastAsia"/>
          <w:kern w:val="0"/>
          <w:sz w:val="32"/>
          <w:szCs w:val="32"/>
          <w:lang w:val="en-US" w:eastAsia="zh-CN"/>
        </w:rPr>
        <w:t xml:space="preserve">。主要原因是本年度新增教师24名，人员经费增加。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2119.64</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一般公共服务支出（类）10.46万元，占0.49%；教育支出（类）1679.75万元，占79.25%；社会保障和就业支出（类）275.56万元，占13.00%；卫生健康支出（类）53.72万元，占2.53%；住房保障支出（类）100.16万元，占4.73%</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1873.76</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2119.64</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113.12</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年初预算数为10.46万元，决算数10.46万元,完成年初预算的100.00%，决算数与年初预算数不存在差异。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2.教育支出（类）普通教育（款）初中教育（项）</w:t>
      </w:r>
      <w:r>
        <w:rPr>
          <w:rFonts w:ascii="仿宋" w:eastAsia="仿宋" w:hAnsi="仿宋" w:cs="仿宋" w:hint="default"/>
          <w:kern w:val="2"/>
          <w:sz w:val="32"/>
          <w:szCs w:val="32"/>
          <w:lang w:val="en-US" w:eastAsia="zh-CN"/>
        </w:rPr>
        <w:t xml:space="preserve">年初预算数为1750.19万元，决算数1422.34万元,完成年初预算的81.27%，决算数与年初预算数存在差异的主要原因是年初预算的部分固定资产没有配置。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3.教育支出（类）普通教育（款）高中教育（项）</w:t>
      </w:r>
      <w:r>
        <w:rPr>
          <w:rFonts w:ascii="仿宋" w:eastAsia="仿宋" w:hAnsi="仿宋" w:cs="仿宋" w:hint="default"/>
          <w:kern w:val="2"/>
          <w:sz w:val="32"/>
          <w:szCs w:val="32"/>
          <w:lang w:val="en-US" w:eastAsia="zh-CN"/>
        </w:rPr>
        <w:t xml:space="preserve">年初预算数为1.73万元，决算数13.30万元,完成年初预算的768.79%，决算数与年初预算数存在差异的主要原因是2023年度普通高中免学费资金年初预算没有安排。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4.教育支出（类）普通教育（款）其他普通教育支出（项）</w:t>
      </w:r>
      <w:r>
        <w:rPr>
          <w:rFonts w:ascii="仿宋" w:eastAsia="仿宋" w:hAnsi="仿宋" w:cs="仿宋" w:hint="default"/>
          <w:kern w:val="2"/>
          <w:sz w:val="32"/>
          <w:szCs w:val="32"/>
          <w:lang w:val="en-US" w:eastAsia="zh-CN"/>
        </w:rPr>
        <w:t xml:space="preserve">年初预算数为0.00万元，决算数244.11万元,决算数与年初预算数存在差异的主要原因是财政拨付的市直学校安保经费、特岗教师工资、教龄津贴和班主任津贴等经费年初预算没有安排。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年初预算数为141.02万元，决算数142.72万元,完成年初预算的101.21%，决算数与年初预算数存在差异的主要原因是补增退休教师正式待遇人员经费。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年初预算数为114.30万元，决算数114.21万元,完成年初预算的99.92%，决算数与年初预算数存在差异的主要原因是本年度退休3名教师，单位养老保险支出减少。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7.社会保障和就业支出（类）抚恤（款）死亡抚恤（项）</w:t>
      </w:r>
      <w:r>
        <w:rPr>
          <w:rFonts w:ascii="仿宋" w:eastAsia="仿宋" w:hAnsi="仿宋" w:cs="仿宋" w:hint="default"/>
          <w:kern w:val="2"/>
          <w:sz w:val="32"/>
          <w:szCs w:val="32"/>
          <w:lang w:val="en-US" w:eastAsia="zh-CN"/>
        </w:rPr>
        <w:t xml:space="preserve">年初预算数为0.00万元，决算数18.63万元,决算数与年初预算数存在差异的主要原因是抚恤金年初预算没有安排。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8.卫生健康支出（类）行政事业单位医疗（款）事业单位医疗（项）</w:t>
      </w:r>
      <w:r>
        <w:rPr>
          <w:rFonts w:ascii="仿宋" w:eastAsia="仿宋" w:hAnsi="仿宋" w:cs="仿宋" w:hint="default"/>
          <w:kern w:val="2"/>
          <w:sz w:val="32"/>
          <w:szCs w:val="32"/>
          <w:lang w:val="en-US" w:eastAsia="zh-CN"/>
        </w:rPr>
        <w:t xml:space="preserve">年初预算数为54.07万元，决算数53.72万元,完成年初预算的99.35%，决算数与年初预算数存在差异的主要原因是本年度退休3名教师，医疗保险支出减少。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9.住房保障支出（类）住房改革支出（款）住房公积金（项）</w:t>
      </w:r>
      <w:r>
        <w:rPr>
          <w:rFonts w:ascii="仿宋" w:eastAsia="仿宋" w:hAnsi="仿宋" w:cs="仿宋" w:hint="default"/>
          <w:kern w:val="2"/>
          <w:sz w:val="32"/>
          <w:szCs w:val="32"/>
          <w:lang w:val="en-US" w:eastAsia="zh-CN"/>
        </w:rPr>
        <w:t xml:space="preserve">年初预算数为102.99万元，决算数100.16万元,完成年初预算的97.25%，决算数与年初预算数存在差异的主要原因是本年度退休3名教师，住房公积金支出减少。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1855.88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其中：人员经费1664.91万元，主要包括：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公用经费190.97万元，主要包括：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、专用材料费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0.82</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0.82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0.82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0.82</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0.82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0.82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主要用于本单位车辆的燃油费、修理费和车辆保险费。</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83.88</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83.88</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2184.71</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100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较好完成了年度履职目标和主要任务:实施高中教育，完成了高中学历教育，办人民满意学校，受到了社会各界一致好评</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基于项目预期目标的实现程度，我单位对2023年度单位预算项目支出（含单位参与分配的转移支付项目）开展绩效自评，涉及项目9个，项目金额263.76万元。其中：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2020-2023年市直高中学校课后服务资金，自评得分为98分，等级为“优”。预算执行率达到99.98%，预算执行情况良好，目标完成率为100%，充分调动了教师教育教学的工作积级性，教育教学质量得到提升。存在问题：在项目实施方面还有待进一步完善各项相关制度。整改措施：完善项目相关管理制度，并依照制度办事，为项目的实施提供有效的保障。</w:t>
        <w:br/>
        <w:t xml:space="preserve">    （2）2022年市直公办普通高中生均公用经费提标部分经费（结转本级资金），自评得分为99分，等级为“优”。预算执行率达到47.53%，预算执行情况良好，目标完成率为100%，教育教学环境得到显著改善。存在问题：在项目实施方面还有待进一步完善各项相关制度。整改措施：完善项目相关管理制度，并依照制度办事，为项目的实施提供有效的保障。</w:t>
        <w:br/>
        <w:t xml:space="preserve">    （3）2022年支持普通高中发展资金（学生宿舍改造），自评得分为100分，等级为“优”。预算执行率达到100%，预算执行情况良好，目标完成率为100%，教育教学环境得到显著改善。存在问题：在项目实施方面还有待进一步完善各项相关制度。整改措施：完善项目相关管理制度，并依照制度办事，为项目的实施提供有效的保障。</w:t>
        <w:br/>
        <w:t xml:space="preserve">    （4） 2023年春季学期普通高中免学费资金-市级（上级提前下达）,自评得分为100分，等级为“优”。预算执行率达到100%，预算执行情况良好，目标完成率为100%，为贫困学生完成高中教育提供了有力保障。存在问题：评价指标不明确，缺乏明确的定义和标准。整改措施：明确评价指标，对各项绩效评价指标进行明确的定义和说明，确保教师能够清楚理解评价标准。</w:t>
        <w:br/>
        <w:t xml:space="preserve">    （5） 2023年春季学期普通高中免住宿费资金-市级（上级提前下达），自评得分为100分，等级为“优”。预算执行率达到100%，预算执行情况良好，目标完成率为100%，为贫困学生完成高中教育提供了有力保障。存在问题：评价指标不明确，缺乏明确的定义和标准。整改措施：明确评价指标，对各项绩效评价指标进行明确的定义和说明，确保教师能够清楚理解评价标准。</w:t>
        <w:br/>
        <w:t xml:space="preserve">    （6）市直学校保安经费费，自评得分为100分，等级为“优”。预算执行率达到100%，预算执行情况良好，目标完成率为100%，为学校全体教师和学生的安全提供了有力保障。存在问题：评价指标不明确，缺乏明确的定义和标准。整改措施：明确评价指标，对各项绩效评价指标进行明确的定义和说明，确保教师能够清楚理解评价标准。</w:t>
        <w:br/>
        <w:t xml:space="preserve">    （7）市直学校城市特岗教师工资，自评得分为98分，等级为“优”。预算执行率达到97.01%，预算执行情况良好，目标完成率为100%，确保学校教学工作正常开展。存在问题：评价指标不明确，缺乏明确的定义和标准。整改措施：明确评价指标，对各项绩效评价指标进行明确的定义和说明，确保教师能够清楚理解评价标准。</w:t>
        <w:br/>
        <w:t xml:space="preserve">    （8）市直学校教师教龄津贴和班主任津贴，自评得分为98分，等级为“优”。预算执行率达到99.72%，预算执行情况良好，目标完成率为100%，充分调动了教师教育教学的工作积级性，教育教学质量得到提升。存在问题：绩效评价体系不完善。整改措施：应采用多元化的评价方式。</w:t>
        <w:br/>
        <w:t xml:space="preserve">    （9）市直学校校长职级制待遇，自评得分为100分，等级为“优”。预算执行率达到100%，预算执行情况良好，目标完成率为100%，充分调动了校长管理教育教学的工作积级性，使学校教育教学质量得到提升。存在问题：绩效评价体系不完善。整改措施：应采用多元化的评价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从项目绩效自评情况来看，本年度完成履职目标任务较好，自评得分都在 90分以上。下一步按照项目绩效管理有关规定:做好项目绩效运行工作，提高预算执行效率和资金使用效率。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0f740c0d-c6da-44ee-9bb6-017fa6f9a9b7"/>
        <w:tblW w:w="0" w:type="auto"/>
        <w:tblInd w:w="93" w:type="dxa"/>
        <w:tblLook w:val="04A0" w:firstRow="1" w:lastRow="0" w:firstColumn="1" w:lastColumn="0" w:noHBand="0" w:noVBand="1"/>
      </w:tblPr>
      <w:tblGrid>
        <w:gridCol w:w="1295"/>
        <w:gridCol w:w="2523"/>
        <w:gridCol w:w="3011"/>
        <w:gridCol w:w="1990"/>
        <w:gridCol w:w="431"/>
        <w:gridCol w:w="381"/>
        <w:gridCol w:w="1416"/>
        <w:gridCol w:w="595"/>
        <w:gridCol w:w="735"/>
        <w:gridCol w:w="1163"/>
        <w:gridCol w:w="767"/>
      </w:tblGrid>
      <w:tr w:rsidTr="00675D40">
        <w:trPr>
          <w:trHeight w:val="645"/>
        </w:trPr>
        <w:tc>
          <w:tcPr>
            <w:tcW w:type="auto" w:w="0"/>
            <w:gridSpan w:val="11"/>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部门整体支出绩效自评情况表</w:t>
            </w:r>
          </w:p>
        </w:tc>
      </w:tr>
      <w:tr w:rsidTr="004B6AD5">
        <w:trPr>
          <w:trHeight w:val="420"/>
        </w:trPr>
        <w:tc>
          <w:tcPr>
            <w:tcW w:type="auto" w:w="0"/>
            <w:gridSpan w:val="11"/>
            <w:tcBorders>
              <w:top w:val="single" w:sz="4" w:space="0" w:color="auto"/>
              <w:left w:val="single" w:sz="4" w:space="0" w:color="auto"/>
              <w:bottom w:val="single" w:sz="4" w:space="0" w:color="auto"/>
              <w:right w:val="single" w:sz="4" w:space="0" w:color="auto"/>
            </w:tcBorders>
            <w:shd w:val="clear" w:color="auto" w:fill="auto"/>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2024年9月</w:t>
            </w:r>
          </w:p>
        </w:tc>
      </w:tr>
      <w:tr w:rsidTr="004B6AD5">
        <w:trPr>
          <w:trHeight w:val="420"/>
        </w:trPr>
        <w:tc>
          <w:tcPr>
            <w:tcW w:type="auto" w:w="0"/>
            <w:gridSpan w:val="2"/>
            <w:tcBorders>
              <w:top w:val="nil"/>
              <w:left w:val="single" w:sz="4" w:space="0" w:color="auto"/>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部门（单位）名称</w:t>
            </w:r>
          </w:p>
        </w:tc>
        <w:tc>
          <w:tcPr>
            <w:tcW w:type="auto" w:w="0"/>
            <w:gridSpan w:val="9"/>
            <w:tcBorders>
              <w:top w:val="single" w:sz="4" w:space="0" w:color="auto"/>
              <w:left w:val="nil"/>
              <w:bottom w:val="single" w:sz="4" w:space="0" w:color="auto"/>
              <w:right w:val="single" w:sz="4" w:space="0" w:color="auto"/>
            </w:tcBorders>
            <w:shd w:val="clear" w:color="auto" w:fill="auto"/>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许昌市教育局</w:t>
            </w:r>
          </w:p>
        </w:tc>
      </w:tr>
      <w:tr w:rsidTr="004B6AD5">
        <w:trPr>
          <w:trHeight w:val="420"/>
        </w:trPr>
        <w:tc>
          <w:tcPr>
            <w:tcW w:type="auto" w:w="0"/>
            <w:vMerge w:val="restart"/>
            <w:tcBorders>
              <w:top w:val="nil"/>
              <w:left w:val="single" w:sz="4" w:space="0" w:color="auto"/>
              <w:bottom w:val="nil"/>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部门整体支出情况(万元)</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　</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年初预算数</w:t>
            </w:r>
          </w:p>
        </w:tc>
        <w:tc>
          <w:tcPr>
            <w:tcW w:type="auto" w:w="0"/>
            <w:gridSpan w:val="2"/>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全年预算数</w:t>
            </w:r>
          </w:p>
        </w:tc>
        <w:tc>
          <w:tcPr>
            <w:tcW w:type="auto" w:w="0"/>
            <w:gridSpan w:val="2"/>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全年执行数</w:t>
            </w:r>
          </w:p>
        </w:tc>
        <w:tc>
          <w:tcPr>
            <w:tcW w:type="auto" w:w="0"/>
            <w:gridSpan w:val="2"/>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分值</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执行率</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得分</w:t>
            </w:r>
          </w:p>
        </w:tc>
      </w:tr>
      <w:tr w:rsidTr="004B6AD5">
        <w:trPr>
          <w:trHeight w:val="420"/>
        </w:trPr>
        <w:tc>
          <w:tcPr>
            <w:tcW w:type="auto" w:w="0"/>
            <w:vMerge/>
            <w:tcBorders>
              <w:top w:val="nil"/>
              <w:left w:val="single" w:sz="4" w:space="0" w:color="auto"/>
              <w:bottom w:val="nil"/>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部门预算总额</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2174.76</w:t>
            </w:r>
          </w:p>
        </w:tc>
        <w:tc>
          <w:tcPr>
            <w:tcW w:type="auto" w:w="0"/>
            <w:gridSpan w:val="2"/>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2174.76</w:t>
            </w:r>
          </w:p>
        </w:tc>
        <w:tc>
          <w:tcPr>
            <w:tcW w:type="auto" w:w="0"/>
            <w:gridSpan w:val="2"/>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2184.71</w:t>
            </w:r>
          </w:p>
        </w:tc>
        <w:tc>
          <w:tcPr>
            <w:tcW w:type="auto" w:w="0"/>
            <w:gridSpan w:val="2"/>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100.50%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10</w:t>
            </w:r>
          </w:p>
        </w:tc>
      </w:tr>
      <w:tr w:rsidTr="004B6AD5">
        <w:trPr>
          <w:trHeight w:val="420"/>
        </w:trPr>
        <w:tc>
          <w:tcPr>
            <w:tcW w:type="auto" w:w="0"/>
            <w:vMerge/>
            <w:tcBorders>
              <w:top w:val="nil"/>
              <w:left w:val="single" w:sz="4" w:space="0" w:color="auto"/>
              <w:bottom w:val="nil"/>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     资金来源：（1）财政拨款</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1873.76</w:t>
            </w:r>
          </w:p>
        </w:tc>
        <w:tc>
          <w:tcPr>
            <w:tcW w:type="auto" w:w="0"/>
            <w:gridSpan w:val="2"/>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1873.76</w:t>
            </w:r>
          </w:p>
        </w:tc>
        <w:tc>
          <w:tcPr>
            <w:tcW w:type="auto" w:w="0"/>
            <w:gridSpan w:val="2"/>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1996.84</w:t>
            </w:r>
          </w:p>
        </w:tc>
        <w:tc>
          <w:tcPr>
            <w:tcW w:type="auto" w:w="0"/>
            <w:gridSpan w:val="2"/>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107.60%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w:t>
            </w:r>
          </w:p>
        </w:tc>
      </w:tr>
      <w:tr w:rsidTr="004B6AD5">
        <w:trPr>
          <w:trHeight w:val="420"/>
        </w:trPr>
        <w:tc>
          <w:tcPr>
            <w:tcW w:type="auto" w:w="0"/>
            <w:vMerge/>
            <w:tcBorders>
              <w:top w:val="nil"/>
              <w:left w:val="single" w:sz="4" w:space="0" w:color="auto"/>
              <w:bottom w:val="nil"/>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       （2）财政专户管理资金</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301</w:t>
            </w:r>
          </w:p>
        </w:tc>
        <w:tc>
          <w:tcPr>
            <w:tcW w:type="auto" w:w="0"/>
            <w:gridSpan w:val="2"/>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301</w:t>
            </w:r>
          </w:p>
        </w:tc>
        <w:tc>
          <w:tcPr>
            <w:tcW w:type="auto" w:w="0"/>
            <w:gridSpan w:val="2"/>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187.87</w:t>
            </w:r>
          </w:p>
        </w:tc>
        <w:tc>
          <w:tcPr>
            <w:tcW w:type="auto" w:w="0"/>
            <w:gridSpan w:val="2"/>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62.40%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w:t>
            </w:r>
          </w:p>
        </w:tc>
      </w:tr>
      <w:tr w:rsidTr="004B6AD5">
        <w:trPr>
          <w:trHeight w:val="420"/>
        </w:trPr>
        <w:tc>
          <w:tcPr>
            <w:tcW w:type="auto" w:w="0"/>
            <w:vMerge/>
            <w:tcBorders>
              <w:top w:val="nil"/>
              <w:left w:val="single" w:sz="4" w:space="0" w:color="auto"/>
              <w:bottom w:val="nil"/>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              （3）单位资金</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0</w:t>
            </w:r>
          </w:p>
        </w:tc>
        <w:tc>
          <w:tcPr>
            <w:tcW w:type="auto" w:w="0"/>
            <w:gridSpan w:val="2"/>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0</w:t>
            </w:r>
          </w:p>
        </w:tc>
        <w:tc>
          <w:tcPr>
            <w:tcW w:type="auto" w:w="0"/>
            <w:gridSpan w:val="2"/>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0</w:t>
            </w:r>
          </w:p>
        </w:tc>
        <w:tc>
          <w:tcPr>
            <w:tcW w:type="auto" w:w="0"/>
            <w:gridSpan w:val="2"/>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0.00%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w:t>
            </w:r>
          </w:p>
        </w:tc>
      </w:tr>
      <w:tr w:rsidTr="004B6AD5">
        <w:trPr>
          <w:trHeight w:val="420"/>
        </w:trPr>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年度履职目标</w:t>
            </w:r>
          </w:p>
        </w:tc>
        <w:tc>
          <w:tcPr>
            <w:tcW w:type="auto" w:w="0"/>
            <w:gridSpan w:val="4"/>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预期目标</w:t>
            </w:r>
          </w:p>
        </w:tc>
        <w:tc>
          <w:tcPr>
            <w:tcW w:type="auto" w:w="0"/>
            <w:gridSpan w:val="6"/>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            实际完成情况</w:t>
            </w:r>
          </w:p>
        </w:tc>
      </w:tr>
      <w:tr w:rsidTr="004B6AD5">
        <w:trPr>
          <w:trHeight w:val="780"/>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4"/>
            <w:tcBorders>
              <w:top w:val="single" w:sz="4" w:space="0" w:color="auto"/>
              <w:left w:val="nil"/>
              <w:bottom w:val="nil"/>
              <w:right w:val="single" w:sz="4" w:space="0" w:color="auto"/>
            </w:tcBorders>
            <w:shd w:val="clear" w:color="auto" w:fill="auto"/>
            <w:hideMark/>
          </w:tcPr>
          <w:p>
            <w:pPr>
              <w:pStyle w:val="Normal_90eb4c06-ba92-4afd-8703-d46f25bb811e"/>
              <w:widowControl/>
              <w:jc w:val="left"/>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目标1、实施高中学历教育，促进教育均衡发展，完成高中学历教育。                                         目标2、规范合理管理使用预算资金，确保教育教学工作正常高质量发展，办人民满意学校。</w:t>
            </w:r>
          </w:p>
        </w:tc>
        <w:tc>
          <w:tcPr>
            <w:tcW w:type="auto" w:w="0"/>
            <w:gridSpan w:val="6"/>
            <w:tcBorders>
              <w:top w:val="single" w:sz="4" w:space="0" w:color="auto"/>
              <w:left w:val="nil"/>
              <w:bottom w:val="nil"/>
              <w:right w:val="single" w:sz="4" w:space="0" w:color="auto"/>
            </w:tcBorders>
            <w:shd w:val="clear" w:color="auto" w:fill="auto"/>
            <w:hideMark/>
          </w:tcPr>
          <w:p>
            <w:pPr>
              <w:pStyle w:val="Normal_90eb4c06-ba92-4afd-8703-d46f25bb811e"/>
              <w:widowControl/>
              <w:jc w:val="left"/>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全部完成年度目标，完成率100%。</w:t>
            </w:r>
          </w:p>
        </w:tc>
      </w:tr>
      <w:tr w:rsidTr="00675D40">
        <w:trPr>
          <w:trHeight w:val="315"/>
        </w:trPr>
        <w:tc>
          <w:tcPr>
            <w:tcW w:type="auto" w:w="0"/>
            <w:gridSpan w:val="11"/>
            <w:vMerge w:val="restart"/>
            <w:tcBorders>
              <w:top w:val="single" w:sz="4" w:space="0" w:color="auto"/>
              <w:left w:val="single" w:sz="4" w:space="0" w:color="auto"/>
              <w:bottom w:val="single" w:sz="4" w:space="0" w:color="000000"/>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年度主要任务</w:t>
            </w:r>
          </w:p>
        </w:tc>
      </w:tr>
      <w:tr w:rsidTr="00675D40">
        <w:trPr>
          <w:trHeight w:val="345"/>
        </w:trPr>
        <w:tc>
          <w:tcPr>
            <w:tcW w:type="auto" w:w="0"/>
            <w:gridSpan w:val="11"/>
            <w:vMerge/>
            <w:tcBorders>
              <w:top w:val="single" w:sz="4" w:space="0" w:color="auto"/>
              <w:left w:val="single" w:sz="4" w:space="0" w:color="auto"/>
              <w:bottom w:val="single" w:sz="4" w:space="0" w:color="000000"/>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r>
      <w:tr w:rsidTr="00675D40">
        <w:trPr>
          <w:trHeight w:val="450"/>
        </w:trPr>
        <w:tc>
          <w:tcPr>
            <w:tcW w:type="auto" w:w="0"/>
            <w:gridSpan w:val="2"/>
            <w:tcBorders>
              <w:top w:val="single" w:sz="4" w:space="0" w:color="auto"/>
              <w:left w:val="single" w:sz="4" w:space="0" w:color="auto"/>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任务名称</w:t>
            </w:r>
          </w:p>
        </w:tc>
        <w:tc>
          <w:tcPr>
            <w:tcW w:type="auto" w:w="0"/>
            <w:gridSpan w:val="3"/>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主要内容</w:t>
            </w:r>
          </w:p>
        </w:tc>
        <w:tc>
          <w:tcPr>
            <w:tcW w:type="auto" w:w="0"/>
            <w:gridSpan w:val="6"/>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4B6AD5">
              <w:rPr>
                <w:rFonts w:ascii="宋体" w:eastAsia="宋体" w:hAnsi="宋体" w:cs="宋体" w:hint="eastAsia"/>
                <w:color w:val="000000"/>
                <w:kern w:val="0"/>
                <w:sz w:val="24"/>
                <w:szCs w:val="24"/>
              </w:rPr>
              <w:t xml:space="preserve">实际完成情况</w:t>
            </w:r>
          </w:p>
        </w:tc>
      </w:tr>
      <w:tr w:rsidTr="004B6AD5">
        <w:trPr>
          <w:trHeight w:val="1602"/>
        </w:trPr>
        <w:tc>
          <w:tcPr>
            <w:tcW w:type="auto" w:w="0"/>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深化基础教育均衡发展</w:t>
            </w:r>
          </w:p>
        </w:tc>
        <w:tc>
          <w:tcPr>
            <w:tcW w:type="auto" w:w="0"/>
            <w:gridSpan w:val="3"/>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left"/>
              <w:rPr>
                <w:rFonts w:ascii="宋体" w:eastAsia="宋体" w:hAnsi="宋体" w:cs="宋体"/>
                <w:kern w:val="0"/>
                <w:sz w:val="24"/>
                <w:szCs w:val="24"/>
              </w:rPr>
            </w:pPr>
            <w:r w:rsidRPr="004B6AD5">
              <w:rPr>
                <w:rFonts w:ascii="宋体" w:eastAsia="宋体" w:hAnsi="宋体" w:cs="宋体" w:hint="eastAsia"/>
                <w:kern w:val="0"/>
                <w:sz w:val="24"/>
                <w:szCs w:val="24"/>
              </w:rPr>
              <w:t xml:space="preserve">1、实施高中学历教育，促进教育均衡发展，完成高中学历教育。2、规范合理管理使用预算资金，确保教育教学工作正常高质量发展，办人民满意学校。</w:t>
            </w:r>
          </w:p>
        </w:tc>
        <w:tc>
          <w:tcPr>
            <w:tcW w:type="auto" w:w="0"/>
            <w:gridSpan w:val="6"/>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全部完成年度目标，完成率100%。</w:t>
            </w:r>
          </w:p>
        </w:tc>
      </w:tr>
      <w:tr w:rsidTr="004B6AD5">
        <w:trPr>
          <w:trHeight w:val="762"/>
        </w:trPr>
        <w:tc>
          <w:tcPr>
            <w:tcW w:type="auto" w:w="0"/>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绩效指标</w:t>
            </w:r>
          </w:p>
        </w:tc>
      </w:tr>
      <w:tr w:rsidTr="004B6AD5">
        <w:trPr>
          <w:trHeight w:val="312"/>
        </w:trPr>
        <w:tc>
          <w:tcPr>
            <w:tcW w:type="auto" w:w="0"/>
            <w:gridSpan w:val="11"/>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r>
      <w:tr w:rsidTr="004B6AD5">
        <w:trPr>
          <w:trHeight w:val="480"/>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一级指标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二级指标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三级指标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年度指标值</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实际完成值</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分值</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得分</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偏差度</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偏差原因分析及改进措施</w:t>
            </w:r>
          </w:p>
        </w:tc>
      </w:tr>
      <w:tr w:rsidTr="004B6AD5">
        <w:trPr>
          <w:trHeight w:val="480"/>
        </w:trPr>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投入管理指标</w:t>
            </w: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工作目标管理</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年度履职目标相关性</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相关</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2</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2</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0.00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　</w:t>
            </w:r>
          </w:p>
        </w:tc>
      </w:tr>
      <w:tr w:rsidTr="004B6AD5">
        <w:trPr>
          <w:trHeight w:val="480"/>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工作任务科学性</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科学</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2</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2</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0.00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　</w:t>
            </w:r>
          </w:p>
        </w:tc>
      </w:tr>
      <w:tr w:rsidTr="004B6AD5">
        <w:trPr>
          <w:trHeight w:val="480"/>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绩效指标合理性</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合理</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2</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2</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0.00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　</w:t>
            </w:r>
          </w:p>
        </w:tc>
      </w:tr>
      <w:tr w:rsidTr="004B6AD5">
        <w:trPr>
          <w:trHeight w:val="480"/>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预算和财务管理</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预算编制完整性</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完整</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2</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2</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0.00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　</w:t>
            </w:r>
          </w:p>
        </w:tc>
      </w:tr>
      <w:tr w:rsidTr="004B6AD5">
        <w:trPr>
          <w:trHeight w:val="480"/>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专项资金细化率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≥95%</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95%</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2</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2</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0.00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　</w:t>
            </w:r>
          </w:p>
        </w:tc>
      </w:tr>
      <w:tr w:rsidTr="004B6AD5">
        <w:trPr>
          <w:trHeight w:val="480"/>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预算执行率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≥90%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90%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2</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2</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0.00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　</w:t>
            </w:r>
          </w:p>
        </w:tc>
      </w:tr>
      <w:tr w:rsidTr="004B6AD5">
        <w:trPr>
          <w:trHeight w:val="480"/>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预算调整率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≤15%</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2</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2</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0.00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　</w:t>
            </w:r>
          </w:p>
        </w:tc>
      </w:tr>
      <w:tr w:rsidTr="004B6AD5">
        <w:trPr>
          <w:trHeight w:val="480"/>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结转结余率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≤20%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2</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2</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0.00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　</w:t>
            </w:r>
          </w:p>
        </w:tc>
      </w:tr>
      <w:tr w:rsidTr="004B6AD5">
        <w:trPr>
          <w:trHeight w:val="480"/>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“三公经费”控制率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≤100%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2</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2</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0.00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　</w:t>
            </w:r>
          </w:p>
        </w:tc>
      </w:tr>
      <w:tr w:rsidTr="004B6AD5">
        <w:trPr>
          <w:trHeight w:val="480"/>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政府采购执行率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≥80%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2</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2</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0.00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　</w:t>
            </w:r>
          </w:p>
        </w:tc>
      </w:tr>
      <w:tr w:rsidTr="004B6AD5">
        <w:trPr>
          <w:trHeight w:val="480"/>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决算真实性</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真实</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0.00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　</w:t>
            </w:r>
          </w:p>
        </w:tc>
      </w:tr>
      <w:tr w:rsidTr="004B6AD5">
        <w:trPr>
          <w:trHeight w:val="480"/>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资金使用合规性</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合规</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0.00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　</w:t>
            </w:r>
          </w:p>
        </w:tc>
      </w:tr>
      <w:tr w:rsidTr="004B6AD5">
        <w:trPr>
          <w:trHeight w:val="480"/>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管理制度健全性</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健全</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0.00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　</w:t>
            </w:r>
          </w:p>
        </w:tc>
      </w:tr>
      <w:tr w:rsidTr="00C013BD">
        <w:trPr>
          <w:trHeight w:val="480"/>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预决算信息公开性</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公开</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0.00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　</w:t>
            </w:r>
          </w:p>
        </w:tc>
      </w:tr>
      <w:tr w:rsidTr="004B6AD5">
        <w:trPr>
          <w:trHeight w:val="480"/>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资产管理规范性</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规范</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0.00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　</w:t>
            </w:r>
          </w:p>
        </w:tc>
      </w:tr>
      <w:tr w:rsidTr="004B6AD5">
        <w:trPr>
          <w:trHeight w:val="480"/>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绩效管理</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绩效目标编制完成率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=100%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0.00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　</w:t>
            </w:r>
          </w:p>
        </w:tc>
      </w:tr>
      <w:tr w:rsidTr="00675D40">
        <w:trPr>
          <w:trHeight w:val="480"/>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绩效监控完成率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=100%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0.00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　</w:t>
            </w:r>
          </w:p>
        </w:tc>
      </w:tr>
      <w:tr w:rsidTr="004B6AD5">
        <w:trPr>
          <w:trHeight w:val="480"/>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绩效自评完成率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=100%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0.00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　</w:t>
            </w:r>
          </w:p>
        </w:tc>
      </w:tr>
      <w:tr w:rsidTr="004B6AD5">
        <w:trPr>
          <w:trHeight w:val="480"/>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部门绩效评价完成率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=100%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0.00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　</w:t>
            </w:r>
          </w:p>
        </w:tc>
      </w:tr>
      <w:tr w:rsidTr="004B6AD5">
        <w:trPr>
          <w:trHeight w:val="480"/>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评价结果应用率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=100%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0.00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　</w:t>
            </w:r>
          </w:p>
        </w:tc>
      </w:tr>
      <w:tr w:rsidTr="004B6AD5">
        <w:trPr>
          <w:trHeight w:val="480"/>
        </w:trPr>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产出指标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重点工作任务完成</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深化教育综合改革</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完成</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15</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15</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0.00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　</w:t>
            </w:r>
          </w:p>
        </w:tc>
      </w:tr>
      <w:tr w:rsidTr="004B6AD5">
        <w:trPr>
          <w:trHeight w:val="480"/>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履职目标实现</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 年度工作目标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完成</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0.00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　</w:t>
            </w:r>
          </w:p>
        </w:tc>
      </w:tr>
      <w:tr w:rsidTr="004B6AD5">
        <w:trPr>
          <w:trHeight w:val="480"/>
        </w:trPr>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效益指标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履职效益</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 教育质量的提升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提升</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20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20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0.00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　</w:t>
            </w:r>
          </w:p>
        </w:tc>
      </w:tr>
      <w:tr w:rsidTr="004B6AD5">
        <w:trPr>
          <w:trHeight w:val="480"/>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满意度</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 社会公众对教育的满意程度</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≥95%</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15</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15</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0.00</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　</w:t>
            </w:r>
          </w:p>
        </w:tc>
      </w:tr>
      <w:tr w:rsidTr="004B6AD5">
        <w:trPr>
          <w:trHeight w:val="480"/>
        </w:trPr>
        <w:tc>
          <w:tcPr>
            <w:tcW w:type="auto" w:w="0"/>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总分</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100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　</w:t>
            </w:r>
          </w:p>
        </w:tc>
        <w:tc>
          <w:tcPr>
            <w:tcW w:type="auto" w:w="0"/>
            <w:gridSpan w:val="2"/>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4B6AD5">
              <w:rPr>
                <w:rFonts w:ascii="宋体" w:eastAsia="宋体" w:hAnsi="宋体" w:cs="宋体" w:hint="eastAsia"/>
                <w:kern w:val="0"/>
                <w:sz w:val="24"/>
                <w:szCs w:val="24"/>
              </w:rPr>
              <w:t xml:space="preserve">　</w:t>
            </w:r>
          </w:p>
        </w:tc>
      </w:tr>
    </w:tbl>
    <w:p>
      <w:pPr>
        <w:pStyle w:val="Normal_90eb4c06-ba92-4afd-8703-d46f25bb811e"/>
        <w:rPr/>
        <w:sectPr>
          <w:pgSz w:w="16838" w:h="11906" w:orient="landscape"/>
          <w:pgMar w:top="1627" w:right="1327" w:bottom="1627" w:left="1327" w:header="851" w:footer="992" w:gutter="0"/>
          <w:cols w:num="1" w:space="425">
            <w:col w:w="14184" w:space="425"/>
          </w:cols>
          <w:docGrid w:type="lines" w:linePitch="312"/>
        </w:sectPr>
      </w:pPr>
    </w:p>
    <w:tbl>
      <w:tblPr>
        <w:tblStyle w:val="NormalTable_0f740c0d-c6da-44ee-9bb6-017fa6f9a9b7"/>
        <w:tblW w:w="0" w:type="auto"/>
        <w:tblInd w:w="93" w:type="dxa"/>
        <w:tblLook w:val="04A0" w:firstRow="1" w:lastRow="0" w:firstColumn="1" w:lastColumn="0" w:noHBand="0" w:noVBand="1"/>
      </w:tblPr>
      <w:tblGrid>
        <w:gridCol w:w="1476"/>
        <w:gridCol w:w="2163"/>
        <w:gridCol w:w="1771"/>
        <w:gridCol w:w="1990"/>
        <w:gridCol w:w="2018"/>
        <w:gridCol w:w="1416"/>
        <w:gridCol w:w="936"/>
        <w:gridCol w:w="936"/>
        <w:gridCol w:w="1601"/>
      </w:tblGrid>
      <w:tr w:rsidTr="0004301A">
        <w:trPr>
          <w:trHeight w:val="540"/>
        </w:trPr>
        <w:tc>
          <w:tcPr>
            <w:tcW w:type="auto" w:w="0"/>
            <w:gridSpan w:val="9"/>
            <w:tcBorders>
              <w:top w:val="single" w:sz="4" w:space="0" w:color="auto"/>
              <w:left w:val="single" w:sz="4" w:space="0" w:color="auto"/>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40"/>
                <w:szCs w:val="40"/>
              </w:rPr>
            </w:pPr>
            <w:r w:rsidRPr="0004301A">
              <w:rPr>
                <w:rFonts w:ascii="宋体" w:eastAsia="宋体" w:hAnsi="宋体" w:cs="宋体" w:hint="eastAsia"/>
                <w:color w:val="000000"/>
                <w:kern w:val="0"/>
                <w:sz w:val="40"/>
                <w:szCs w:val="40"/>
              </w:rPr>
              <w:t xml:space="preserve">项目支出绩效自评情况表 </w:t>
            </w:r>
          </w:p>
        </w:tc>
      </w:tr>
      <w:tr w:rsidTr="0004301A">
        <w:trPr>
          <w:trHeight w:val="398"/>
        </w:trPr>
        <w:tc>
          <w:tcPr>
            <w:tcW w:type="auto" w:w="0"/>
            <w:gridSpan w:val="9"/>
            <w:tcBorders>
              <w:top w:val="single" w:sz="4" w:space="0" w:color="auto"/>
              <w:left w:val="single" w:sz="4" w:space="0" w:color="auto"/>
              <w:bottom w:val="single" w:sz="4" w:space="0" w:color="auto"/>
              <w:right w:val="single" w:sz="4" w:space="0" w:color="auto"/>
            </w:tcBorders>
            <w:shd w:val="clear" w:color="auto" w:fill="auto"/>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2024年09月</w:t>
            </w:r>
          </w:p>
        </w:tc>
      </w:tr>
      <w:tr w:rsidTr="0004301A">
        <w:trPr>
          <w:trHeight w:val="285"/>
        </w:trPr>
        <w:tc>
          <w:tcPr>
            <w:tcW w:type="auto" w:w="0"/>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项目名称</w:t>
            </w:r>
          </w:p>
        </w:tc>
        <w:tc>
          <w:tcPr>
            <w:tcW w:type="auto" w:w="0"/>
            <w:gridSpan w:val="8"/>
            <w:tcBorders>
              <w:top w:val="single" w:sz="4" w:space="0" w:color="auto"/>
              <w:left w:val="nil"/>
              <w:bottom w:val="single" w:sz="4" w:space="0" w:color="auto"/>
              <w:right w:val="single" w:sz="4" w:space="0" w:color="auto"/>
            </w:tcBorders>
            <w:shd w:val="clear" w:color="auto" w:fill="auto"/>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2020年-2023年市直高中学校课后服务资金</w:t>
            </w:r>
          </w:p>
        </w:tc>
      </w:tr>
      <w:tr w:rsidTr="0004301A">
        <w:trPr>
          <w:trHeight w:val="285"/>
        </w:trPr>
        <w:tc>
          <w:tcPr>
            <w:tcW w:type="auto" w:w="0"/>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主管部门</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教科文科</w:t>
            </w:r>
          </w:p>
        </w:tc>
        <w:tc>
          <w:tcPr>
            <w:tcW w:type="auto" w:w="0"/>
            <w:gridSpan w:val="2"/>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实施单位</w:t>
            </w:r>
          </w:p>
        </w:tc>
        <w:tc>
          <w:tcPr>
            <w:tcW w:type="auto" w:w="0"/>
            <w:gridSpan w:val="4"/>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许昌市第八中学</w:t>
            </w:r>
          </w:p>
        </w:tc>
      </w:tr>
      <w:tr w:rsidTr="0004301A">
        <w:trPr>
          <w:trHeight w:val="285"/>
        </w:trPr>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项目资金                (万元)</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年初预算数</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全年预算数</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全年执行数</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分值</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执行率</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得分</w:t>
            </w:r>
          </w:p>
        </w:tc>
      </w:tr>
      <w:tr w:rsidTr="0004301A">
        <w:trPr>
          <w:trHeight w:val="31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年度资金总额：</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99.98</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9</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99.98%</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9</w:t>
            </w:r>
          </w:p>
        </w:tc>
      </w:tr>
      <w:tr w:rsidTr="0004301A">
        <w:trPr>
          <w:trHeight w:val="28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财政拨款</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99.98</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99.98%</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r>
      <w:tr w:rsidTr="0004301A">
        <w:trPr>
          <w:trHeight w:val="28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财政专户管理资金</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0.00%</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r>
      <w:tr w:rsidTr="0004301A">
        <w:trPr>
          <w:trHeight w:val="28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单位资金</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0.00%</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r>
      <w:tr w:rsidTr="0004301A">
        <w:trPr>
          <w:trHeight w:val="735"/>
        </w:trPr>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资金管理情况</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情况说明</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分值（20）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得分</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存在问题和改进措施</w:t>
            </w:r>
          </w:p>
        </w:tc>
      </w:tr>
      <w:tr w:rsidTr="0004301A">
        <w:trPr>
          <w:trHeight w:val="73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安排科学性</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按照部门预算编制和资金管理办法的要求，进行项目论证、实施。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73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拨付合规性</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严格按照国库集中支付制度有关规定支付资金，未出现违规将资金从国库转入财政专户或支付到预算单位实有账户等问题。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73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使用规范性</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严格按照下达预算的科目和项目执行，未出现截留、挤占、挪用、和擅自调整等问题。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73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预算绩效管理情况</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将资金纳入绩效管理，设置绩效目标，开展绩效监控。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435"/>
        </w:trPr>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年度总体目标</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预期目标</w:t>
            </w:r>
          </w:p>
        </w:tc>
        <w:tc>
          <w:tcPr>
            <w:tcW w:type="auto" w:w="0"/>
            <w:gridSpan w:val="6"/>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实际完成情况</w:t>
            </w:r>
          </w:p>
        </w:tc>
      </w:tr>
      <w:tr w:rsidTr="0004301A">
        <w:trPr>
          <w:trHeight w:val="1493"/>
        </w:trPr>
        <w:tc>
          <w:tcPr>
            <w:tcW w:type="auto" w:w="0"/>
            <w:vMerge/>
            <w:tcBorders>
              <w:top w:val="nil"/>
              <w:left w:val="single" w:sz="4" w:space="0" w:color="auto"/>
              <w:bottom w:val="single" w:sz="4" w:space="0" w:color="000000"/>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auto"/>
            </w:tcBorders>
            <w:shd w:val="clear" w:color="auto" w:fill="auto"/>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提高教师工作积极性，稳定教师队伍，提升教育教学质量。</w:t>
            </w:r>
          </w:p>
        </w:tc>
        <w:tc>
          <w:tcPr>
            <w:tcW w:type="auto" w:w="0"/>
            <w:gridSpan w:val="6"/>
            <w:tcBorders>
              <w:top w:val="single" w:sz="4" w:space="0" w:color="auto"/>
              <w:left w:val="nil"/>
              <w:bottom w:val="single" w:sz="4" w:space="0" w:color="auto"/>
              <w:right w:val="single" w:sz="4" w:space="0" w:color="auto"/>
            </w:tcBorders>
            <w:shd w:val="clear" w:color="auto" w:fill="auto"/>
            <w:noWrap w:val="1"/>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按时足额发放，提高教师工作的积极性</w:t>
            </w:r>
          </w:p>
        </w:tc>
      </w:tr>
      <w:tr w:rsidTr="0004301A">
        <w:trPr>
          <w:trHeight w:val="312"/>
        </w:trPr>
        <w:tc>
          <w:tcPr>
            <w:tcW w:type="auto" w:w="0"/>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绩效指标</w:t>
            </w:r>
          </w:p>
        </w:tc>
      </w:tr>
      <w:tr w:rsidTr="0004301A">
        <w:trPr>
          <w:trHeight w:val="312"/>
        </w:trPr>
        <w:tc>
          <w:tcPr>
            <w:tcW w:type="auto" w:w="0"/>
            <w:gridSpan w:val="9"/>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r>
      <w:tr w:rsidTr="0004301A">
        <w:trPr>
          <w:trHeight w:val="312"/>
        </w:trPr>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一级指标</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二级指标</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三级指标</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年度指标值</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实际值完成值</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分值</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得分</w:t>
            </w:r>
          </w:p>
        </w:tc>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偏差度</w:t>
            </w:r>
          </w:p>
        </w:tc>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偏差原因分析及改进措施</w:t>
            </w:r>
          </w:p>
        </w:tc>
      </w:tr>
      <w:tr w:rsidTr="0004301A">
        <w:trPr>
          <w:trHeight w:val="312"/>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nil"/>
              <w:left w:val="single" w:sz="4" w:space="0" w:color="auto"/>
              <w:bottom w:val="single" w:sz="4" w:space="0" w:color="000000"/>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nil"/>
              <w:left w:val="single" w:sz="4" w:space="0" w:color="auto"/>
              <w:bottom w:val="single" w:sz="4" w:space="0" w:color="000000"/>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r>
      <w:tr w:rsidTr="0004301A">
        <w:trPr>
          <w:trHeight w:val="762"/>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成本指标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经济成本指标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2020年-2023年市直高中课后服务</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99.98%</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9</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预算数稍大于实际发放数</w:t>
            </w:r>
          </w:p>
        </w:tc>
      </w:tr>
      <w:tr w:rsidTr="0004301A">
        <w:trPr>
          <w:trHeight w:val="762"/>
        </w:trPr>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产出指标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数量指标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符合发放人数</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135人</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质量指标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发放标准符合相关规定</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符合</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符合</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时效指标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按年度及时发放</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12月31日前</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1080"/>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效益指标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社会效益指标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对教育教学质量的提升具有长期积极影响</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提升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提升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25</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25</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满意度指标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服务对象满意度指标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教师满意度</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≥95%</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5</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5</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总分</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98</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bl>
    <w:p>
      <w:pPr>
        <w:pStyle w:val="Normal_90eb4c06-ba92-4afd-8703-d46f25bb811e"/>
        <w:widowControl/>
        <w:jc w:val="left"/>
        <w:rPr/>
      </w:pPr>
      <w:r>
        <w:br w:type="page"/>
      </w:r>
    </w:p>
    <w:tbl>
      <w:tblPr>
        <w:tblStyle w:val="NormalTable_0f740c0d-c6da-44ee-9bb6-017fa6f9a9b7"/>
        <w:tblW w:w="0" w:type="auto"/>
        <w:tblInd w:w="93" w:type="dxa"/>
        <w:tblLook w:val="04A0" w:firstRow="1" w:lastRow="0" w:firstColumn="1" w:lastColumn="0" w:noHBand="0" w:noVBand="1"/>
      </w:tblPr>
      <w:tblGrid>
        <w:gridCol w:w="1428"/>
        <w:gridCol w:w="2210"/>
        <w:gridCol w:w="1959"/>
        <w:gridCol w:w="2024"/>
        <w:gridCol w:w="1799"/>
        <w:gridCol w:w="1416"/>
        <w:gridCol w:w="936"/>
        <w:gridCol w:w="936"/>
        <w:gridCol w:w="1599"/>
      </w:tblGrid>
      <w:tr w:rsidTr="0004301A">
        <w:trPr>
          <w:trHeight w:val="540"/>
        </w:trPr>
        <w:tc>
          <w:tcPr>
            <w:tcW w:type="auto" w:w="0"/>
            <w:gridSpan w:val="9"/>
            <w:tcBorders>
              <w:top w:val="single" w:sz="4" w:space="0" w:color="auto"/>
              <w:left w:val="single" w:sz="4" w:space="0" w:color="auto"/>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40"/>
                <w:szCs w:val="40"/>
              </w:rPr>
            </w:pPr>
            <w:r w:rsidRPr="0004301A">
              <w:rPr>
                <w:rFonts w:ascii="宋体" w:eastAsia="宋体" w:hAnsi="宋体" w:cs="宋体" w:hint="eastAsia"/>
                <w:color w:val="000000"/>
                <w:kern w:val="0"/>
                <w:sz w:val="40"/>
                <w:szCs w:val="40"/>
              </w:rPr>
              <w:t xml:space="preserve">项目支出绩效自评情况表 </w:t>
            </w:r>
          </w:p>
        </w:tc>
      </w:tr>
      <w:tr w:rsidTr="0004301A">
        <w:trPr>
          <w:trHeight w:val="398"/>
        </w:trPr>
        <w:tc>
          <w:tcPr>
            <w:tcW w:type="auto" w:w="0"/>
            <w:gridSpan w:val="9"/>
            <w:tcBorders>
              <w:top w:val="single" w:sz="4" w:space="0" w:color="auto"/>
              <w:left w:val="single" w:sz="4" w:space="0" w:color="auto"/>
              <w:bottom w:val="single" w:sz="4" w:space="0" w:color="auto"/>
              <w:right w:val="single" w:sz="4" w:space="0" w:color="auto"/>
            </w:tcBorders>
            <w:shd w:val="clear" w:color="auto" w:fill="auto"/>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2024年09月</w:t>
            </w:r>
          </w:p>
        </w:tc>
      </w:tr>
      <w:tr w:rsidTr="0004301A">
        <w:trPr>
          <w:trHeight w:val="285"/>
        </w:trPr>
        <w:tc>
          <w:tcPr>
            <w:tcW w:type="auto" w:w="0"/>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项目名称</w:t>
            </w:r>
          </w:p>
        </w:tc>
        <w:tc>
          <w:tcPr>
            <w:tcW w:type="auto" w:w="0"/>
            <w:gridSpan w:val="8"/>
            <w:tcBorders>
              <w:top w:val="single" w:sz="4" w:space="0" w:color="auto"/>
              <w:left w:val="nil"/>
              <w:bottom w:val="single" w:sz="4" w:space="0" w:color="auto"/>
              <w:right w:val="single" w:sz="4" w:space="0" w:color="auto"/>
            </w:tcBorders>
            <w:shd w:val="clear" w:color="auto" w:fill="auto"/>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2022年市直公办普通高中生均公用经费提标部分经费（结转本级资金）</w:t>
            </w:r>
          </w:p>
        </w:tc>
      </w:tr>
      <w:tr w:rsidTr="0004301A">
        <w:trPr>
          <w:trHeight w:val="285"/>
        </w:trPr>
        <w:tc>
          <w:tcPr>
            <w:tcW w:type="auto" w:w="0"/>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主管部门</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教科文科</w:t>
            </w:r>
          </w:p>
        </w:tc>
        <w:tc>
          <w:tcPr>
            <w:tcW w:type="auto" w:w="0"/>
            <w:gridSpan w:val="2"/>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实施单位</w:t>
            </w:r>
          </w:p>
        </w:tc>
        <w:tc>
          <w:tcPr>
            <w:tcW w:type="auto" w:w="0"/>
            <w:gridSpan w:val="4"/>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许昌市第八中学</w:t>
            </w:r>
          </w:p>
        </w:tc>
      </w:tr>
      <w:tr w:rsidTr="0004301A">
        <w:trPr>
          <w:trHeight w:val="285"/>
        </w:trPr>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项目资金                (万元)</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年初预算数</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全年预算数</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全年执行数</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分值</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执行率</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得分</w:t>
            </w:r>
          </w:p>
        </w:tc>
      </w:tr>
      <w:tr w:rsidTr="0004301A">
        <w:trPr>
          <w:trHeight w:val="31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年度资金总额：</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26.68</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26.68</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12.68</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47.53%</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6</w:t>
            </w:r>
          </w:p>
        </w:tc>
      </w:tr>
      <w:tr w:rsidTr="0004301A">
        <w:trPr>
          <w:trHeight w:val="28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财政拨款</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26.68</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26.68</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12.68</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47.53%</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r>
      <w:tr w:rsidTr="0004301A">
        <w:trPr>
          <w:trHeight w:val="28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财政专户管理资金</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0.00%</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r>
      <w:tr w:rsidTr="0004301A">
        <w:trPr>
          <w:trHeight w:val="28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单位资金</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0.00%</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r>
      <w:tr w:rsidTr="0004301A">
        <w:trPr>
          <w:trHeight w:val="735"/>
        </w:trPr>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资金管理情况</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情况说明</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分值（20）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得分</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存在问题和改进措施</w:t>
            </w:r>
          </w:p>
        </w:tc>
      </w:tr>
      <w:tr w:rsidTr="0004301A">
        <w:trPr>
          <w:trHeight w:val="73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安排科学性</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按照部门预算编制和资金管理办法的要求，进行项目论证、实施。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930"/>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拨付合规性</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严格按照国库集中支付制度有关规定支付资金，未出现违规将资金从国库转入财政专户或支付到预算单位实有账户等问题。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73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使用规范性</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严格按照下达预算的科目和项目执行，未出现截留、挤占、挪用、和擅自调整等问题。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73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预算绩效管理情况</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将资金纳入绩效管理，设置绩效目标，开展绩效监控。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435"/>
        </w:trPr>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年度总体目标</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预期目标</w:t>
            </w:r>
          </w:p>
        </w:tc>
        <w:tc>
          <w:tcPr>
            <w:tcW w:type="auto" w:w="0"/>
            <w:gridSpan w:val="6"/>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实际完成情况</w:t>
            </w:r>
          </w:p>
        </w:tc>
      </w:tr>
      <w:tr w:rsidTr="0004301A">
        <w:trPr>
          <w:trHeight w:val="1493"/>
        </w:trPr>
        <w:tc>
          <w:tcPr>
            <w:tcW w:type="auto" w:w="0"/>
            <w:vMerge/>
            <w:tcBorders>
              <w:top w:val="nil"/>
              <w:left w:val="single" w:sz="4" w:space="0" w:color="auto"/>
              <w:bottom w:val="single" w:sz="4" w:space="0" w:color="000000"/>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auto"/>
            </w:tcBorders>
            <w:shd w:val="clear" w:color="auto" w:fill="auto"/>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目标1、实施高中学历教育，促进高中教育均衡发展</w:t>
            </w:r>
            <w:r>
              <w:rPr/>
              <w:br/>
            </w:r>
            <w:r w:rsidRPr="0004301A">
              <w:rPr>
                <w:rFonts w:ascii="宋体" w:eastAsia="宋体" w:hAnsi="宋体" w:cs="宋体" w:hint="eastAsia"/>
                <w:color w:val="000000"/>
                <w:kern w:val="0"/>
                <w:sz w:val="24"/>
                <w:szCs w:val="24"/>
              </w:rPr>
              <w:t xml:space="preserve">目标2、规范合理管理使用预算资金，确保教育教学工作正常高质量发展，办人民满意学校。</w:t>
            </w:r>
          </w:p>
        </w:tc>
        <w:tc>
          <w:tcPr>
            <w:tcW w:type="auto" w:w="0"/>
            <w:gridSpan w:val="6"/>
            <w:tcBorders>
              <w:top w:val="single" w:sz="4" w:space="0" w:color="auto"/>
              <w:left w:val="nil"/>
              <w:bottom w:val="single" w:sz="4" w:space="0" w:color="auto"/>
              <w:right w:val="single" w:sz="4" w:space="0" w:color="auto"/>
            </w:tcBorders>
            <w:shd w:val="clear" w:color="auto" w:fill="auto"/>
            <w:noWrap w:val="1"/>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完成部分年度目标，确保教育教学工作高质量发展。</w:t>
            </w:r>
          </w:p>
        </w:tc>
      </w:tr>
      <w:tr w:rsidTr="0004301A">
        <w:trPr>
          <w:trHeight w:val="312"/>
        </w:trPr>
        <w:tc>
          <w:tcPr>
            <w:tcW w:type="auto" w:w="0"/>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绩效指标</w:t>
            </w:r>
          </w:p>
        </w:tc>
      </w:tr>
      <w:tr w:rsidTr="0004301A">
        <w:trPr>
          <w:trHeight w:val="312"/>
        </w:trPr>
        <w:tc>
          <w:tcPr>
            <w:tcW w:type="auto" w:w="0"/>
            <w:gridSpan w:val="9"/>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r>
      <w:tr w:rsidTr="0004301A">
        <w:trPr>
          <w:trHeight w:val="312"/>
        </w:trPr>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一级指标</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二级指标</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三级指标</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年度指标值</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实际值完成值</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分值</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得分</w:t>
            </w:r>
          </w:p>
        </w:tc>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偏差度</w:t>
            </w:r>
          </w:p>
        </w:tc>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偏差原因分析及改进措施</w:t>
            </w:r>
          </w:p>
        </w:tc>
      </w:tr>
      <w:tr w:rsidTr="0004301A">
        <w:trPr>
          <w:trHeight w:val="312"/>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nil"/>
              <w:left w:val="single" w:sz="4" w:space="0" w:color="auto"/>
              <w:bottom w:val="single" w:sz="4" w:space="0" w:color="000000"/>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nil"/>
              <w:left w:val="single" w:sz="4" w:space="0" w:color="auto"/>
              <w:bottom w:val="single" w:sz="4" w:space="0" w:color="000000"/>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r>
      <w:tr w:rsidTr="0004301A">
        <w:trPr>
          <w:trHeight w:val="990"/>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成本指标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经济成本指标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2022年市直公办普通高中生均公用经费提标部分经费</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26.68</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47.53</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6</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部分项目没有完成无法结算</w:t>
            </w:r>
          </w:p>
        </w:tc>
      </w:tr>
      <w:tr w:rsidTr="0004301A">
        <w:trPr>
          <w:trHeight w:val="762"/>
        </w:trPr>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产出指标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数量指标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普通高中生均公用经费标准</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高中每生每年500元</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质量指标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确保学校工作正常开展</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有效保障</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时效指标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验收合格支付</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验收合格支付</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效益指标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社会效益指标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改善学生学习环境</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改善</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25</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25</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满意度指标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服务对象满意度指标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教师、学生、家长满意度</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≥95%</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5</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5</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总分</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92</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bl>
    <w:p>
      <w:pPr>
        <w:pStyle w:val="Normal_90eb4c06-ba92-4afd-8703-d46f25bb811e"/>
        <w:widowControl/>
        <w:jc w:val="left"/>
        <w:rPr/>
      </w:pPr>
      <w:r>
        <w:br w:type="page"/>
      </w:r>
    </w:p>
    <w:tbl>
      <w:tblPr>
        <w:tblStyle w:val="NormalTable_0f740c0d-c6da-44ee-9bb6-017fa6f9a9b7"/>
        <w:tblW w:w="0" w:type="auto"/>
        <w:tblInd w:w="93" w:type="dxa"/>
        <w:tblLook w:val="04A0" w:firstRow="1" w:lastRow="0" w:firstColumn="1" w:lastColumn="0" w:noHBand="0" w:noVBand="1"/>
      </w:tblPr>
      <w:tblGrid>
        <w:gridCol w:w="1417"/>
        <w:gridCol w:w="2223"/>
        <w:gridCol w:w="1916"/>
        <w:gridCol w:w="1887"/>
        <w:gridCol w:w="1887"/>
        <w:gridCol w:w="1416"/>
        <w:gridCol w:w="1056"/>
        <w:gridCol w:w="936"/>
        <w:gridCol w:w="1569"/>
      </w:tblGrid>
      <w:tr w:rsidTr="0004301A">
        <w:trPr>
          <w:trHeight w:val="540"/>
        </w:trPr>
        <w:tc>
          <w:tcPr>
            <w:tcW w:type="auto" w:w="0"/>
            <w:gridSpan w:val="9"/>
            <w:tcBorders>
              <w:top w:val="single" w:sz="4" w:space="0" w:color="auto"/>
              <w:left w:val="single" w:sz="4" w:space="0" w:color="auto"/>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40"/>
                <w:szCs w:val="40"/>
              </w:rPr>
            </w:pPr>
            <w:r w:rsidRPr="0004301A">
              <w:rPr>
                <w:rFonts w:ascii="宋体" w:eastAsia="宋体" w:hAnsi="宋体" w:cs="宋体" w:hint="eastAsia"/>
                <w:color w:val="000000"/>
                <w:kern w:val="0"/>
                <w:sz w:val="40"/>
                <w:szCs w:val="40"/>
              </w:rPr>
              <w:t xml:space="preserve">项目支出绩效自评情况表 </w:t>
            </w:r>
          </w:p>
        </w:tc>
      </w:tr>
      <w:tr w:rsidTr="0004301A">
        <w:trPr>
          <w:trHeight w:val="398"/>
        </w:trPr>
        <w:tc>
          <w:tcPr>
            <w:tcW w:type="auto" w:w="0"/>
            <w:gridSpan w:val="9"/>
            <w:tcBorders>
              <w:top w:val="single" w:sz="4" w:space="0" w:color="auto"/>
              <w:left w:val="single" w:sz="4" w:space="0" w:color="auto"/>
              <w:bottom w:val="single" w:sz="4" w:space="0" w:color="auto"/>
              <w:right w:val="single" w:sz="4" w:space="0" w:color="auto"/>
            </w:tcBorders>
            <w:shd w:val="clear" w:color="auto" w:fill="auto"/>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2024年09月</w:t>
            </w:r>
          </w:p>
        </w:tc>
      </w:tr>
      <w:tr w:rsidTr="0004301A">
        <w:trPr>
          <w:trHeight w:val="285"/>
        </w:trPr>
        <w:tc>
          <w:tcPr>
            <w:tcW w:type="auto" w:w="0"/>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项目名称</w:t>
            </w:r>
          </w:p>
        </w:tc>
        <w:tc>
          <w:tcPr>
            <w:tcW w:type="auto" w:w="0"/>
            <w:gridSpan w:val="8"/>
            <w:tcBorders>
              <w:top w:val="single" w:sz="4" w:space="0" w:color="auto"/>
              <w:left w:val="nil"/>
              <w:bottom w:val="single" w:sz="4" w:space="0" w:color="auto"/>
              <w:right w:val="single" w:sz="4" w:space="0" w:color="auto"/>
            </w:tcBorders>
            <w:shd w:val="clear" w:color="auto" w:fill="auto"/>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2022年支持普通高中发展资金（学生宿舍改造）</w:t>
            </w:r>
          </w:p>
        </w:tc>
      </w:tr>
      <w:tr w:rsidTr="0004301A">
        <w:trPr>
          <w:trHeight w:val="285"/>
        </w:trPr>
        <w:tc>
          <w:tcPr>
            <w:tcW w:type="auto" w:w="0"/>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主管部门</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教科文科</w:t>
            </w:r>
          </w:p>
        </w:tc>
        <w:tc>
          <w:tcPr>
            <w:tcW w:type="auto" w:w="0"/>
            <w:gridSpan w:val="2"/>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实施单位</w:t>
            </w:r>
          </w:p>
        </w:tc>
        <w:tc>
          <w:tcPr>
            <w:tcW w:type="auto" w:w="0"/>
            <w:gridSpan w:val="4"/>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许昌市第八中学</w:t>
            </w:r>
          </w:p>
        </w:tc>
      </w:tr>
      <w:tr w:rsidTr="0004301A">
        <w:trPr>
          <w:trHeight w:val="285"/>
        </w:trPr>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项目资金                (万元)</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年初预算数</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全年预算数</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全年执行数</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分值</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执行率</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得分</w:t>
            </w:r>
          </w:p>
        </w:tc>
      </w:tr>
      <w:tr w:rsidTr="0004301A">
        <w:trPr>
          <w:trHeight w:val="31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年度资金总额：</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50</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50</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50</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100.00%</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10</w:t>
            </w:r>
          </w:p>
        </w:tc>
      </w:tr>
      <w:tr w:rsidTr="0004301A">
        <w:trPr>
          <w:trHeight w:val="28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财政拨款</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50</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50</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50</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100.00%</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r>
      <w:tr w:rsidTr="0004301A">
        <w:trPr>
          <w:trHeight w:val="28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财政专户管理资金</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0.00%</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r>
      <w:tr w:rsidTr="0004301A">
        <w:trPr>
          <w:trHeight w:val="28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单位资金</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0.00%</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r>
      <w:tr w:rsidTr="0004301A">
        <w:trPr>
          <w:trHeight w:val="750"/>
        </w:trPr>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资金管理情况</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情况说明</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分值（20）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得分</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存在问题和改进措施</w:t>
            </w:r>
          </w:p>
        </w:tc>
      </w:tr>
      <w:tr w:rsidTr="0004301A">
        <w:trPr>
          <w:trHeight w:val="73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安排科学性</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按照部门预算编制和资金管理办法的要求，进行项目论证、实施。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930"/>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拨付合规性</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严格按照国库集中支付制度有关规定支付资金，未出现违规将资金从国库转入财政专户或支付到预算单位实有账户等问题。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73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使用规范性</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严格按照下达预算的科目和项目执行，未出现截留、挤占、挪用、和擅自调整等问题。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73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预算绩效管理情况</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将资金纳入绩效管理，设置绩效目标，开展绩效监控。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435"/>
        </w:trPr>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年度总体目标</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预期目标</w:t>
            </w:r>
          </w:p>
        </w:tc>
        <w:tc>
          <w:tcPr>
            <w:tcW w:type="auto" w:w="0"/>
            <w:gridSpan w:val="6"/>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实际完成情况</w:t>
            </w:r>
          </w:p>
        </w:tc>
      </w:tr>
      <w:tr w:rsidTr="0004301A">
        <w:trPr>
          <w:trHeight w:val="1493"/>
        </w:trPr>
        <w:tc>
          <w:tcPr>
            <w:tcW w:type="auto" w:w="0"/>
            <w:vMerge/>
            <w:tcBorders>
              <w:top w:val="nil"/>
              <w:left w:val="single" w:sz="4" w:space="0" w:color="auto"/>
              <w:bottom w:val="single" w:sz="4" w:space="0" w:color="000000"/>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auto"/>
            </w:tcBorders>
            <w:shd w:val="clear" w:color="auto" w:fill="auto"/>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目标1、实施高中学历教育，促进高中教育均衡发展</w:t>
            </w:r>
            <w:r>
              <w:rPr/>
              <w:br/>
            </w:r>
            <w:r w:rsidRPr="0004301A">
              <w:rPr>
                <w:rFonts w:ascii="宋体" w:eastAsia="宋体" w:hAnsi="宋体" w:cs="宋体" w:hint="eastAsia"/>
                <w:color w:val="000000"/>
                <w:kern w:val="0"/>
                <w:sz w:val="24"/>
                <w:szCs w:val="24"/>
              </w:rPr>
              <w:t xml:space="preserve">目标2、规范合理管理使用预算资金，确保教育教学工作正常高质量发展，办人民满意学校。</w:t>
            </w:r>
          </w:p>
        </w:tc>
        <w:tc>
          <w:tcPr>
            <w:tcW w:type="auto" w:w="0"/>
            <w:gridSpan w:val="6"/>
            <w:tcBorders>
              <w:top w:val="single" w:sz="4" w:space="0" w:color="auto"/>
              <w:left w:val="nil"/>
              <w:bottom w:val="single" w:sz="4" w:space="0" w:color="auto"/>
              <w:right w:val="single" w:sz="4" w:space="0" w:color="auto"/>
            </w:tcBorders>
            <w:shd w:val="clear" w:color="auto" w:fill="auto"/>
            <w:noWrap w:val="1"/>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完成部分年度目标，确保教育教学工作高质量发展。</w:t>
            </w:r>
          </w:p>
        </w:tc>
      </w:tr>
      <w:tr w:rsidTr="0004301A">
        <w:trPr>
          <w:trHeight w:val="312"/>
        </w:trPr>
        <w:tc>
          <w:tcPr>
            <w:tcW w:type="auto" w:w="0"/>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绩效指标</w:t>
            </w:r>
          </w:p>
        </w:tc>
      </w:tr>
      <w:tr w:rsidTr="0004301A">
        <w:trPr>
          <w:trHeight w:val="312"/>
        </w:trPr>
        <w:tc>
          <w:tcPr>
            <w:tcW w:type="auto" w:w="0"/>
            <w:gridSpan w:val="9"/>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r>
      <w:tr w:rsidTr="0004301A">
        <w:trPr>
          <w:trHeight w:val="312"/>
        </w:trPr>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一级指标</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二级指标</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三级指标</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年度指标值</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实际值完成值</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分值</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得分</w:t>
            </w:r>
          </w:p>
        </w:tc>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偏差度</w:t>
            </w:r>
          </w:p>
        </w:tc>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偏差原因分析及改进措施</w:t>
            </w:r>
          </w:p>
        </w:tc>
      </w:tr>
      <w:tr w:rsidTr="0004301A">
        <w:trPr>
          <w:trHeight w:val="312"/>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nil"/>
              <w:left w:val="single" w:sz="4" w:space="0" w:color="auto"/>
              <w:bottom w:val="single" w:sz="4" w:space="0" w:color="000000"/>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nil"/>
              <w:left w:val="single" w:sz="4" w:space="0" w:color="auto"/>
              <w:bottom w:val="single" w:sz="4" w:space="0" w:color="000000"/>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r>
      <w:tr w:rsidTr="0004301A">
        <w:trPr>
          <w:trHeight w:val="990"/>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成本指标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经济成本指标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2022年支持普通高中发展资金（学生宿舍改造）</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50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产出指标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数量指标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满足住宿生人数</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500人</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质量指标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确保学校工作正常开展</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有效保障</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时效指标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验收合格支付</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验收合格支付</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效益指标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社会效益指标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改善学生住宿环境</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改善</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25</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25</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满意度指标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服务对象满意度指标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教师、学生、家长满意度</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≥95%</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5</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5</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总分</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bl>
    <w:p>
      <w:pPr>
        <w:pStyle w:val="Normal_90eb4c06-ba92-4afd-8703-d46f25bb811e"/>
        <w:widowControl/>
        <w:jc w:val="left"/>
        <w:rPr/>
      </w:pPr>
      <w:r>
        <w:br w:type="page"/>
      </w:r>
    </w:p>
    <w:tbl>
      <w:tblPr>
        <w:tblStyle w:val="NormalTable_0f740c0d-c6da-44ee-9bb6-017fa6f9a9b7"/>
        <w:tblW w:w="0" w:type="auto"/>
        <w:tblInd w:w="93" w:type="dxa"/>
        <w:tblLook w:val="04A0" w:firstRow="1" w:lastRow="0" w:firstColumn="1" w:lastColumn="0" w:noHBand="0" w:noVBand="1"/>
      </w:tblPr>
      <w:tblGrid>
        <w:gridCol w:w="1425"/>
        <w:gridCol w:w="2159"/>
        <w:gridCol w:w="1932"/>
        <w:gridCol w:w="1856"/>
        <w:gridCol w:w="1953"/>
        <w:gridCol w:w="1416"/>
        <w:gridCol w:w="1056"/>
        <w:gridCol w:w="936"/>
        <w:gridCol w:w="1574"/>
      </w:tblGrid>
      <w:tr w:rsidTr="0004301A">
        <w:trPr>
          <w:trHeight w:val="540"/>
        </w:trPr>
        <w:tc>
          <w:tcPr>
            <w:tcW w:type="auto" w:w="0"/>
            <w:gridSpan w:val="9"/>
            <w:tcBorders>
              <w:top w:val="single" w:sz="4" w:space="0" w:color="auto"/>
              <w:left w:val="single" w:sz="4" w:space="0" w:color="auto"/>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40"/>
                <w:szCs w:val="40"/>
              </w:rPr>
            </w:pPr>
            <w:r w:rsidRPr="0004301A">
              <w:rPr>
                <w:rFonts w:ascii="宋体" w:eastAsia="宋体" w:hAnsi="宋体" w:cs="宋体" w:hint="eastAsia"/>
                <w:color w:val="000000"/>
                <w:kern w:val="0"/>
                <w:sz w:val="40"/>
                <w:szCs w:val="40"/>
              </w:rPr>
              <w:t xml:space="preserve">项目支出绩效自评情况表 </w:t>
            </w:r>
          </w:p>
        </w:tc>
      </w:tr>
      <w:tr w:rsidTr="0004301A">
        <w:trPr>
          <w:trHeight w:val="398"/>
        </w:trPr>
        <w:tc>
          <w:tcPr>
            <w:tcW w:type="auto" w:w="0"/>
            <w:gridSpan w:val="9"/>
            <w:tcBorders>
              <w:top w:val="single" w:sz="4" w:space="0" w:color="auto"/>
              <w:left w:val="single" w:sz="4" w:space="0" w:color="auto"/>
              <w:bottom w:val="single" w:sz="4" w:space="0" w:color="auto"/>
              <w:right w:val="single" w:sz="4" w:space="0" w:color="auto"/>
            </w:tcBorders>
            <w:shd w:val="clear" w:color="auto" w:fill="auto"/>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2024年09月</w:t>
            </w:r>
          </w:p>
        </w:tc>
      </w:tr>
      <w:tr w:rsidTr="0004301A">
        <w:trPr>
          <w:trHeight w:val="285"/>
        </w:trPr>
        <w:tc>
          <w:tcPr>
            <w:tcW w:type="auto" w:w="0"/>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项目名称</w:t>
            </w:r>
          </w:p>
        </w:tc>
        <w:tc>
          <w:tcPr>
            <w:tcW w:type="auto" w:w="0"/>
            <w:gridSpan w:val="8"/>
            <w:tcBorders>
              <w:top w:val="single" w:sz="4" w:space="0" w:color="auto"/>
              <w:left w:val="nil"/>
              <w:bottom w:val="single" w:sz="4" w:space="0" w:color="auto"/>
              <w:right w:val="single" w:sz="4" w:space="0" w:color="auto"/>
            </w:tcBorders>
            <w:shd w:val="clear" w:color="auto" w:fill="auto"/>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2023年春季学期普通高中免学费资金-市级（上级提前下达）</w:t>
            </w:r>
          </w:p>
        </w:tc>
      </w:tr>
      <w:tr w:rsidTr="0004301A">
        <w:trPr>
          <w:trHeight w:val="285"/>
        </w:trPr>
        <w:tc>
          <w:tcPr>
            <w:tcW w:type="auto" w:w="0"/>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主管部门</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教科文科</w:t>
            </w:r>
          </w:p>
        </w:tc>
        <w:tc>
          <w:tcPr>
            <w:tcW w:type="auto" w:w="0"/>
            <w:gridSpan w:val="2"/>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实施单位</w:t>
            </w:r>
          </w:p>
        </w:tc>
        <w:tc>
          <w:tcPr>
            <w:tcW w:type="auto" w:w="0"/>
            <w:gridSpan w:val="4"/>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许昌市第八中学</w:t>
            </w:r>
          </w:p>
        </w:tc>
      </w:tr>
      <w:tr w:rsidTr="0004301A">
        <w:trPr>
          <w:trHeight w:val="285"/>
        </w:trPr>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项目资金                (万元)</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年初预算数</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全年预算数</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全年执行数</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分值</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执行率</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得分</w:t>
            </w:r>
          </w:p>
        </w:tc>
      </w:tr>
      <w:tr w:rsidTr="0004301A">
        <w:trPr>
          <w:trHeight w:val="31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年度资金总额：</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0.48</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0.48</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0.48</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100.00%</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10</w:t>
            </w:r>
          </w:p>
        </w:tc>
      </w:tr>
      <w:tr w:rsidTr="0004301A">
        <w:trPr>
          <w:trHeight w:val="28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财政拨款</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0.48</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0.48</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0.48</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100.00%</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r>
      <w:tr w:rsidTr="0004301A">
        <w:trPr>
          <w:trHeight w:val="28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财政专户管理资金</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0.00%</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r>
      <w:tr w:rsidTr="0004301A">
        <w:trPr>
          <w:trHeight w:val="28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单位资金</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0.00%</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r>
      <w:tr w:rsidTr="0004301A">
        <w:trPr>
          <w:trHeight w:val="735"/>
        </w:trPr>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资金管理情况</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情况说明</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分值（20）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得分</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存在问题和改进措施</w:t>
            </w:r>
          </w:p>
        </w:tc>
      </w:tr>
      <w:tr w:rsidTr="0004301A">
        <w:trPr>
          <w:trHeight w:val="73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安排科学性</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按照部门预算编制和资金管理办法的要求，进行项目论证、实施。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97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拨付合规性</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严格按照国库集中支付制度有关规定支付资金，未出现违规将资金从国库转入财政专户或支付到预算单位实有账户等问题。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73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使用规范性</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严格按照下达预算的科目和项目执行，未出现截留、挤占、挪用、和擅自调整等问题。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73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预算绩效管理情况</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将资金纳入绩效管理，设置绩效目标，开展绩效监控。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435"/>
        </w:trPr>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年度总体目标</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预期目标</w:t>
            </w:r>
          </w:p>
        </w:tc>
        <w:tc>
          <w:tcPr>
            <w:tcW w:type="auto" w:w="0"/>
            <w:gridSpan w:val="6"/>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实际完成情况</w:t>
            </w:r>
          </w:p>
        </w:tc>
      </w:tr>
      <w:tr w:rsidTr="0004301A">
        <w:trPr>
          <w:trHeight w:val="1493"/>
        </w:trPr>
        <w:tc>
          <w:tcPr>
            <w:tcW w:type="auto" w:w="0"/>
            <w:vMerge/>
            <w:tcBorders>
              <w:top w:val="nil"/>
              <w:left w:val="single" w:sz="4" w:space="0" w:color="auto"/>
              <w:bottom w:val="single" w:sz="4" w:space="0" w:color="000000"/>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auto"/>
            </w:tcBorders>
            <w:shd w:val="clear" w:color="auto" w:fill="auto"/>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保障贫困学生完成高中学历教育。</w:t>
            </w:r>
          </w:p>
        </w:tc>
        <w:tc>
          <w:tcPr>
            <w:tcW w:type="auto" w:w="0"/>
            <w:gridSpan w:val="6"/>
            <w:tcBorders>
              <w:top w:val="single" w:sz="4" w:space="0" w:color="auto"/>
              <w:left w:val="nil"/>
              <w:bottom w:val="single" w:sz="4" w:space="0" w:color="auto"/>
              <w:right w:val="single" w:sz="4" w:space="0" w:color="auto"/>
            </w:tcBorders>
            <w:shd w:val="clear" w:color="auto" w:fill="auto"/>
            <w:noWrap w:val="1"/>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保障贫困学生完成高中学历教育目标全部完成。</w:t>
            </w:r>
          </w:p>
        </w:tc>
      </w:tr>
      <w:tr w:rsidTr="0004301A">
        <w:trPr>
          <w:trHeight w:val="312"/>
        </w:trPr>
        <w:tc>
          <w:tcPr>
            <w:tcW w:type="auto" w:w="0"/>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绩效指标</w:t>
            </w:r>
          </w:p>
        </w:tc>
      </w:tr>
      <w:tr w:rsidTr="0004301A">
        <w:trPr>
          <w:trHeight w:val="312"/>
        </w:trPr>
        <w:tc>
          <w:tcPr>
            <w:tcW w:type="auto" w:w="0"/>
            <w:gridSpan w:val="9"/>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r>
      <w:tr w:rsidTr="0004301A">
        <w:trPr>
          <w:trHeight w:val="312"/>
        </w:trPr>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一级指标</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二级指标</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三级指标</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年度指标值</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实际值完成值</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分值</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得分</w:t>
            </w:r>
          </w:p>
        </w:tc>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偏差度</w:t>
            </w:r>
          </w:p>
        </w:tc>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偏差原因分析及改进措施</w:t>
            </w:r>
          </w:p>
        </w:tc>
      </w:tr>
      <w:tr w:rsidTr="0004301A">
        <w:trPr>
          <w:trHeight w:val="312"/>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nil"/>
              <w:left w:val="single" w:sz="4" w:space="0" w:color="auto"/>
              <w:bottom w:val="single" w:sz="4" w:space="0" w:color="000000"/>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nil"/>
              <w:left w:val="single" w:sz="4" w:space="0" w:color="auto"/>
              <w:bottom w:val="single" w:sz="4" w:space="0" w:color="000000"/>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r>
      <w:tr w:rsidTr="0004301A">
        <w:trPr>
          <w:trHeight w:val="1215"/>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成本指标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经济成本指标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2023年春季学期普通高中免住宿费资金-市级（上级提前下达）</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0.48</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产出指标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数量指标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免学费标准</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800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质量指标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保障贫困学生完成高中学历教育</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有效保障</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有效保障</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时效指标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拨付时间</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到账拨付</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1080"/>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效益指标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社会效益指标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保障贫困学生正常就读</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完成</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25</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25</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满意度指标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服务对象满意度指标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教师、学生、家长满意度</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≥95%</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5</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5</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总分</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bl>
    <w:p>
      <w:pPr>
        <w:pStyle w:val="Normal_90eb4c06-ba92-4afd-8703-d46f25bb811e"/>
        <w:widowControl/>
        <w:jc w:val="left"/>
        <w:rPr/>
      </w:pPr>
      <w:r>
        <w:br w:type="page"/>
      </w:r>
    </w:p>
    <w:tbl>
      <w:tblPr>
        <w:tblStyle w:val="NormalTable_0f740c0d-c6da-44ee-9bb6-017fa6f9a9b7"/>
        <w:tblW w:w="0" w:type="auto"/>
        <w:tblInd w:w="93" w:type="dxa"/>
        <w:tblLook w:val="04A0" w:firstRow="1" w:lastRow="0" w:firstColumn="1" w:lastColumn="0" w:noHBand="0" w:noVBand="1"/>
      </w:tblPr>
      <w:tblGrid>
        <w:gridCol w:w="1425"/>
        <w:gridCol w:w="2159"/>
        <w:gridCol w:w="1932"/>
        <w:gridCol w:w="1856"/>
        <w:gridCol w:w="1953"/>
        <w:gridCol w:w="1416"/>
        <w:gridCol w:w="1056"/>
        <w:gridCol w:w="936"/>
        <w:gridCol w:w="1574"/>
      </w:tblGrid>
      <w:tr w:rsidTr="0004301A">
        <w:trPr>
          <w:trHeight w:val="540"/>
        </w:trPr>
        <w:tc>
          <w:tcPr>
            <w:tcW w:type="auto" w:w="0"/>
            <w:gridSpan w:val="9"/>
            <w:tcBorders>
              <w:top w:val="single" w:sz="4" w:space="0" w:color="auto"/>
              <w:left w:val="single" w:sz="4" w:space="0" w:color="auto"/>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40"/>
                <w:szCs w:val="40"/>
              </w:rPr>
            </w:pPr>
            <w:r w:rsidRPr="0004301A">
              <w:rPr>
                <w:rFonts w:ascii="宋体" w:eastAsia="宋体" w:hAnsi="宋体" w:cs="宋体" w:hint="eastAsia"/>
                <w:color w:val="000000"/>
                <w:kern w:val="0"/>
                <w:sz w:val="40"/>
                <w:szCs w:val="40"/>
              </w:rPr>
              <w:t xml:space="preserve">项目支出绩效自评情况表 </w:t>
            </w:r>
          </w:p>
        </w:tc>
      </w:tr>
      <w:tr w:rsidTr="0004301A">
        <w:trPr>
          <w:trHeight w:val="398"/>
        </w:trPr>
        <w:tc>
          <w:tcPr>
            <w:tcW w:type="auto" w:w="0"/>
            <w:gridSpan w:val="9"/>
            <w:tcBorders>
              <w:top w:val="single" w:sz="4" w:space="0" w:color="auto"/>
              <w:left w:val="single" w:sz="4" w:space="0" w:color="auto"/>
              <w:bottom w:val="single" w:sz="4" w:space="0" w:color="auto"/>
              <w:right w:val="single" w:sz="4" w:space="0" w:color="auto"/>
            </w:tcBorders>
            <w:shd w:val="clear" w:color="auto" w:fill="auto"/>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2024年09月</w:t>
            </w:r>
          </w:p>
        </w:tc>
      </w:tr>
      <w:tr w:rsidTr="0004301A">
        <w:trPr>
          <w:trHeight w:val="285"/>
        </w:trPr>
        <w:tc>
          <w:tcPr>
            <w:tcW w:type="auto" w:w="0"/>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项目名称</w:t>
            </w:r>
          </w:p>
        </w:tc>
        <w:tc>
          <w:tcPr>
            <w:tcW w:type="auto" w:w="0"/>
            <w:gridSpan w:val="8"/>
            <w:tcBorders>
              <w:top w:val="single" w:sz="4" w:space="0" w:color="auto"/>
              <w:left w:val="nil"/>
              <w:bottom w:val="single" w:sz="4" w:space="0" w:color="auto"/>
              <w:right w:val="single" w:sz="4" w:space="0" w:color="auto"/>
            </w:tcBorders>
            <w:shd w:val="clear" w:color="auto" w:fill="auto"/>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2023年春季学期普通高中免住宿费资金-市级（上级提前下达）</w:t>
            </w:r>
          </w:p>
        </w:tc>
      </w:tr>
      <w:tr w:rsidTr="0004301A">
        <w:trPr>
          <w:trHeight w:val="285"/>
        </w:trPr>
        <w:tc>
          <w:tcPr>
            <w:tcW w:type="auto" w:w="0"/>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主管部门</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教科文科</w:t>
            </w:r>
          </w:p>
        </w:tc>
        <w:tc>
          <w:tcPr>
            <w:tcW w:type="auto" w:w="0"/>
            <w:gridSpan w:val="2"/>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实施单位</w:t>
            </w:r>
          </w:p>
        </w:tc>
        <w:tc>
          <w:tcPr>
            <w:tcW w:type="auto" w:w="0"/>
            <w:gridSpan w:val="4"/>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许昌市第八中学</w:t>
            </w:r>
          </w:p>
        </w:tc>
      </w:tr>
      <w:tr w:rsidTr="0004301A">
        <w:trPr>
          <w:trHeight w:val="285"/>
        </w:trPr>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项目资金                (万元)</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年初预算数</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全年预算数</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全年执行数</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分值</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执行率</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得分</w:t>
            </w:r>
          </w:p>
        </w:tc>
      </w:tr>
      <w:tr w:rsidTr="0004301A">
        <w:trPr>
          <w:trHeight w:val="31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年度资金总额：</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0.14</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0.14</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0.14</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100.00%</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10</w:t>
            </w:r>
          </w:p>
        </w:tc>
      </w:tr>
      <w:tr w:rsidTr="0004301A">
        <w:trPr>
          <w:trHeight w:val="28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财政拨款</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0.14</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0.14</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0.14</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100.00%</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r>
      <w:tr w:rsidTr="0004301A">
        <w:trPr>
          <w:trHeight w:val="28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财政专户管理资金</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0.00%</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r>
      <w:tr w:rsidTr="0004301A">
        <w:trPr>
          <w:trHeight w:val="28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单位资金</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0.00%</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r>
      <w:tr w:rsidTr="0004301A">
        <w:trPr>
          <w:trHeight w:val="735"/>
        </w:trPr>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资金管理情况</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情况说明</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分值（20）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得分</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存在问题和改进措施</w:t>
            </w:r>
          </w:p>
        </w:tc>
      </w:tr>
      <w:tr w:rsidTr="0004301A">
        <w:trPr>
          <w:trHeight w:val="73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安排科学性</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按照部门预算编制和资金管理办法的要求，进行项目论证、实施。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82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拨付合规性</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严格按照国库集中支付制度有关规定支付资金，未出现违规将资金从国库转入财政专户或支付到预算单位实有账户等问题。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73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使用规范性</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严格按照下达预算的科目和项目执行，未出现截留、挤占、挪用、和擅自调整等问题。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73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预算绩效管理情况</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将资金纳入绩效管理，设置绩效目标，开展绩效监控。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435"/>
        </w:trPr>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年度总体目标</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预期目标</w:t>
            </w:r>
          </w:p>
        </w:tc>
        <w:tc>
          <w:tcPr>
            <w:tcW w:type="auto" w:w="0"/>
            <w:gridSpan w:val="6"/>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实际完成情况</w:t>
            </w:r>
          </w:p>
        </w:tc>
      </w:tr>
      <w:tr w:rsidTr="0004301A">
        <w:trPr>
          <w:trHeight w:val="1493"/>
        </w:trPr>
        <w:tc>
          <w:tcPr>
            <w:tcW w:type="auto" w:w="0"/>
            <w:vMerge/>
            <w:tcBorders>
              <w:top w:val="nil"/>
              <w:left w:val="single" w:sz="4" w:space="0" w:color="auto"/>
              <w:bottom w:val="single" w:sz="4" w:space="0" w:color="000000"/>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auto"/>
            </w:tcBorders>
            <w:shd w:val="clear" w:color="auto" w:fill="auto"/>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保障贫困学生完成高中学历教育。</w:t>
            </w:r>
          </w:p>
        </w:tc>
        <w:tc>
          <w:tcPr>
            <w:tcW w:type="auto" w:w="0"/>
            <w:gridSpan w:val="6"/>
            <w:tcBorders>
              <w:top w:val="single" w:sz="4" w:space="0" w:color="auto"/>
              <w:left w:val="nil"/>
              <w:bottom w:val="single" w:sz="4" w:space="0" w:color="auto"/>
              <w:right w:val="single" w:sz="4" w:space="0" w:color="auto"/>
            </w:tcBorders>
            <w:shd w:val="clear" w:color="auto" w:fill="auto"/>
            <w:noWrap w:val="1"/>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保障贫困学生完成高中学历教育目标全部完成。</w:t>
            </w:r>
          </w:p>
        </w:tc>
      </w:tr>
      <w:tr w:rsidTr="0004301A">
        <w:trPr>
          <w:trHeight w:val="312"/>
        </w:trPr>
        <w:tc>
          <w:tcPr>
            <w:tcW w:type="auto" w:w="0"/>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绩效指标</w:t>
            </w:r>
          </w:p>
        </w:tc>
      </w:tr>
      <w:tr w:rsidTr="0004301A">
        <w:trPr>
          <w:trHeight w:val="312"/>
        </w:trPr>
        <w:tc>
          <w:tcPr>
            <w:tcW w:type="auto" w:w="0"/>
            <w:gridSpan w:val="9"/>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r>
      <w:tr w:rsidTr="0004301A">
        <w:trPr>
          <w:trHeight w:val="312"/>
        </w:trPr>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一级指标</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二级指标</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三级指标</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年度指标值</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实际值完成值</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分值</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得分</w:t>
            </w:r>
          </w:p>
        </w:tc>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偏差度</w:t>
            </w:r>
          </w:p>
        </w:tc>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偏差原因分析及改进措施</w:t>
            </w:r>
          </w:p>
        </w:tc>
      </w:tr>
      <w:tr w:rsidTr="0004301A">
        <w:trPr>
          <w:trHeight w:val="312"/>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nil"/>
              <w:left w:val="single" w:sz="4" w:space="0" w:color="auto"/>
              <w:bottom w:val="single" w:sz="4" w:space="0" w:color="000000"/>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nil"/>
              <w:left w:val="single" w:sz="4" w:space="0" w:color="auto"/>
              <w:bottom w:val="single" w:sz="4" w:space="0" w:color="000000"/>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r>
      <w:tr w:rsidTr="0004301A">
        <w:trPr>
          <w:trHeight w:val="1215"/>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成本指标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经济成本指标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2023年春季学期普通高中免住宿费资金-市级（上级提前下达）</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0.14</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产出指标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数量指标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免住宿标准</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240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质量指标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保障贫困学生完成高中学历教育</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有效保障</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有效保障</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时效指标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拨付时间</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到账拨付</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1080"/>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效益指标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社会效益指标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保障贫困学生正常就读</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完成</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25</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25</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满意度指标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服务对象满意度指标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教师、学生、家长满意度</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≥95%</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5</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5</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总分</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bl>
    <w:p>
      <w:pPr>
        <w:pStyle w:val="Normal_90eb4c06-ba92-4afd-8703-d46f25bb811e"/>
        <w:widowControl/>
        <w:jc w:val="left"/>
        <w:rPr/>
      </w:pPr>
      <w:r>
        <w:br w:type="page"/>
      </w:r>
    </w:p>
    <w:tbl>
      <w:tblPr>
        <w:tblStyle w:val="NormalTable_0f740c0d-c6da-44ee-9bb6-017fa6f9a9b7"/>
        <w:tblW w:w="0" w:type="auto"/>
        <w:tblInd w:w="93" w:type="dxa"/>
        <w:tblLook w:val="04A0" w:firstRow="1" w:lastRow="0" w:firstColumn="1" w:lastColumn="0" w:noHBand="0" w:noVBand="1"/>
      </w:tblPr>
      <w:tblGrid>
        <w:gridCol w:w="1450"/>
        <w:gridCol w:w="2264"/>
        <w:gridCol w:w="1690"/>
        <w:gridCol w:w="1928"/>
        <w:gridCol w:w="1980"/>
        <w:gridCol w:w="1416"/>
        <w:gridCol w:w="1056"/>
        <w:gridCol w:w="936"/>
        <w:gridCol w:w="1587"/>
      </w:tblGrid>
      <w:tr w:rsidTr="0004301A">
        <w:trPr>
          <w:trHeight w:val="540"/>
        </w:trPr>
        <w:tc>
          <w:tcPr>
            <w:tcW w:type="auto" w:w="0"/>
            <w:gridSpan w:val="9"/>
            <w:tcBorders>
              <w:top w:val="single" w:sz="4" w:space="0" w:color="auto"/>
              <w:left w:val="single" w:sz="4" w:space="0" w:color="auto"/>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40"/>
                <w:szCs w:val="40"/>
              </w:rPr>
            </w:pPr>
            <w:r w:rsidRPr="0004301A">
              <w:rPr>
                <w:rFonts w:ascii="宋体" w:eastAsia="宋体" w:hAnsi="宋体" w:cs="宋体" w:hint="eastAsia"/>
                <w:color w:val="000000"/>
                <w:kern w:val="0"/>
                <w:sz w:val="40"/>
                <w:szCs w:val="40"/>
              </w:rPr>
              <w:t xml:space="preserve">项目支出绩效自评情况表 </w:t>
            </w:r>
          </w:p>
        </w:tc>
      </w:tr>
      <w:tr w:rsidTr="0004301A">
        <w:trPr>
          <w:trHeight w:val="398"/>
        </w:trPr>
        <w:tc>
          <w:tcPr>
            <w:tcW w:type="auto" w:w="0"/>
            <w:gridSpan w:val="9"/>
            <w:tcBorders>
              <w:top w:val="single" w:sz="4" w:space="0" w:color="auto"/>
              <w:left w:val="single" w:sz="4" w:space="0" w:color="auto"/>
              <w:bottom w:val="single" w:sz="4" w:space="0" w:color="auto"/>
              <w:right w:val="single" w:sz="4" w:space="0" w:color="auto"/>
            </w:tcBorders>
            <w:shd w:val="clear" w:color="auto" w:fill="auto"/>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2024年09月</w:t>
            </w:r>
          </w:p>
        </w:tc>
      </w:tr>
      <w:tr w:rsidTr="0004301A">
        <w:trPr>
          <w:trHeight w:val="285"/>
        </w:trPr>
        <w:tc>
          <w:tcPr>
            <w:tcW w:type="auto" w:w="0"/>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项目名称</w:t>
            </w:r>
          </w:p>
        </w:tc>
        <w:tc>
          <w:tcPr>
            <w:tcW w:type="auto" w:w="0"/>
            <w:gridSpan w:val="8"/>
            <w:tcBorders>
              <w:top w:val="single" w:sz="4" w:space="0" w:color="auto"/>
              <w:left w:val="nil"/>
              <w:bottom w:val="single" w:sz="4" w:space="0" w:color="auto"/>
              <w:right w:val="single" w:sz="4" w:space="0" w:color="auto"/>
            </w:tcBorders>
            <w:shd w:val="clear" w:color="auto" w:fill="auto"/>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市直学校保安经费</w:t>
            </w:r>
          </w:p>
        </w:tc>
      </w:tr>
      <w:tr w:rsidTr="0004301A">
        <w:trPr>
          <w:trHeight w:val="285"/>
        </w:trPr>
        <w:tc>
          <w:tcPr>
            <w:tcW w:type="auto" w:w="0"/>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主管部门</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教科文科</w:t>
            </w:r>
          </w:p>
        </w:tc>
        <w:tc>
          <w:tcPr>
            <w:tcW w:type="auto" w:w="0"/>
            <w:gridSpan w:val="2"/>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实施单位</w:t>
            </w:r>
          </w:p>
        </w:tc>
        <w:tc>
          <w:tcPr>
            <w:tcW w:type="auto" w:w="0"/>
            <w:gridSpan w:val="4"/>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许昌市第八中学</w:t>
            </w:r>
          </w:p>
        </w:tc>
      </w:tr>
      <w:tr w:rsidTr="0004301A">
        <w:trPr>
          <w:trHeight w:val="285"/>
        </w:trPr>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项目资金                (万元)</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年初预算数</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全年预算数</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全年执行数</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分值</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执行率</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得分</w:t>
            </w:r>
          </w:p>
        </w:tc>
      </w:tr>
      <w:tr w:rsidTr="0004301A">
        <w:trPr>
          <w:trHeight w:val="31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年度资金总额：</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12</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12</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12</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100.00%</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10</w:t>
            </w:r>
          </w:p>
        </w:tc>
      </w:tr>
      <w:tr w:rsidTr="0004301A">
        <w:trPr>
          <w:trHeight w:val="28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财政拨款</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12</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12</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12</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100.00%</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r>
      <w:tr w:rsidTr="0004301A">
        <w:trPr>
          <w:trHeight w:val="28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财政专户管理资金</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0.00%</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r>
      <w:tr w:rsidTr="0004301A">
        <w:trPr>
          <w:trHeight w:val="28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单位资金</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0.00%</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r>
      <w:tr w:rsidTr="0004301A">
        <w:trPr>
          <w:trHeight w:val="735"/>
        </w:trPr>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资金管理情况</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情况说明</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分值（20）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得分</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存在问题和改进措施</w:t>
            </w:r>
          </w:p>
        </w:tc>
      </w:tr>
      <w:tr w:rsidTr="0004301A">
        <w:trPr>
          <w:trHeight w:val="73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安排科学性</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按照部门预算编制和资金管理办法的要求，进行项目论证、实施。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73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拨付合规性</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严格按照国库集中支付制度有关规定支付资金，未出现违规将资金从国库转入财政专户或支付到预算单位实有账户等问题。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73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使用规范性</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严格按照下达预算的科目和项目执行，未出现截留、挤占、挪用、和擅自调整等问题。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73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预算绩效管理情况</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将资金纳入绩效管理，设置绩效目标，开展绩效监控。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435"/>
        </w:trPr>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年度总体目标</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预期目标</w:t>
            </w:r>
          </w:p>
        </w:tc>
        <w:tc>
          <w:tcPr>
            <w:tcW w:type="auto" w:w="0"/>
            <w:gridSpan w:val="6"/>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实际完成情况</w:t>
            </w:r>
          </w:p>
        </w:tc>
      </w:tr>
      <w:tr w:rsidTr="0004301A">
        <w:trPr>
          <w:trHeight w:val="1493"/>
        </w:trPr>
        <w:tc>
          <w:tcPr>
            <w:tcW w:type="auto" w:w="0"/>
            <w:vMerge/>
            <w:tcBorders>
              <w:top w:val="nil"/>
              <w:left w:val="single" w:sz="4" w:space="0" w:color="auto"/>
              <w:bottom w:val="single" w:sz="4" w:space="0" w:color="000000"/>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auto"/>
            </w:tcBorders>
            <w:shd w:val="clear" w:color="auto" w:fill="auto"/>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为学校配备4名保安，规范我校保安队伍建设，确保我校师生安全。</w:t>
            </w:r>
          </w:p>
        </w:tc>
        <w:tc>
          <w:tcPr>
            <w:tcW w:type="auto" w:w="0"/>
            <w:gridSpan w:val="6"/>
            <w:tcBorders>
              <w:top w:val="single" w:sz="4" w:space="0" w:color="auto"/>
              <w:left w:val="nil"/>
              <w:bottom w:val="single" w:sz="4" w:space="0" w:color="auto"/>
              <w:right w:val="single" w:sz="4" w:space="0" w:color="auto"/>
            </w:tcBorders>
            <w:shd w:val="clear" w:color="auto" w:fill="auto"/>
            <w:noWrap w:val="1"/>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工资按时足额发放，目标全部完成。</w:t>
            </w:r>
          </w:p>
        </w:tc>
      </w:tr>
      <w:tr w:rsidTr="0004301A">
        <w:trPr>
          <w:trHeight w:val="312"/>
        </w:trPr>
        <w:tc>
          <w:tcPr>
            <w:tcW w:type="auto" w:w="0"/>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绩效指标</w:t>
            </w:r>
          </w:p>
        </w:tc>
      </w:tr>
      <w:tr w:rsidTr="0004301A">
        <w:trPr>
          <w:trHeight w:val="312"/>
        </w:trPr>
        <w:tc>
          <w:tcPr>
            <w:tcW w:type="auto" w:w="0"/>
            <w:gridSpan w:val="9"/>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r>
      <w:tr w:rsidTr="0004301A">
        <w:trPr>
          <w:trHeight w:val="312"/>
        </w:trPr>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一级指标</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二级指标</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三级指标</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年度指标值</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实际值完成值</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分值</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得分</w:t>
            </w:r>
          </w:p>
        </w:tc>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偏差度</w:t>
            </w:r>
          </w:p>
        </w:tc>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偏差原因分析及改进措施</w:t>
            </w:r>
          </w:p>
        </w:tc>
      </w:tr>
      <w:tr w:rsidTr="0004301A">
        <w:trPr>
          <w:trHeight w:val="312"/>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nil"/>
              <w:left w:val="single" w:sz="4" w:space="0" w:color="auto"/>
              <w:bottom w:val="single" w:sz="4" w:space="0" w:color="000000"/>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nil"/>
              <w:left w:val="single" w:sz="4" w:space="0" w:color="auto"/>
              <w:bottom w:val="single" w:sz="4" w:space="0" w:color="000000"/>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r>
      <w:tr w:rsidTr="0004301A">
        <w:trPr>
          <w:trHeight w:val="762"/>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成本指标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经济成本指标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市直学校保安经费</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12</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产出指标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数量指标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配备保安数量</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4</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4</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质量指标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确保我校校园安全</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有效保障</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有效保障</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时效指标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每月30日前支付</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每月30日前</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1080"/>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效益指标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社会效益指标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社会对教育的满意度</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提升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提升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25</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25</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满意度指标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服务对象满意度指标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教师、学生、家长满意度</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≥95%</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5</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5</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总分</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bl>
    <w:p>
      <w:pPr>
        <w:pStyle w:val="Normal_90eb4c06-ba92-4afd-8703-d46f25bb811e"/>
        <w:widowControl/>
        <w:jc w:val="left"/>
        <w:rPr/>
      </w:pPr>
      <w:r>
        <w:br w:type="page"/>
      </w:r>
    </w:p>
    <w:tbl>
      <w:tblPr>
        <w:tblStyle w:val="NormalTable_0f740c0d-c6da-44ee-9bb6-017fa6f9a9b7"/>
        <w:tblW w:w="0" w:type="auto"/>
        <w:tblInd w:w="93" w:type="dxa"/>
        <w:tblLook w:val="04A0" w:firstRow="1" w:lastRow="0" w:firstColumn="1" w:lastColumn="0" w:noHBand="0" w:noVBand="1"/>
      </w:tblPr>
      <w:tblGrid>
        <w:gridCol w:w="1440"/>
        <w:gridCol w:w="2246"/>
        <w:gridCol w:w="1860"/>
        <w:gridCol w:w="1909"/>
        <w:gridCol w:w="1958"/>
        <w:gridCol w:w="1416"/>
        <w:gridCol w:w="936"/>
        <w:gridCol w:w="936"/>
        <w:gridCol w:w="1606"/>
      </w:tblGrid>
      <w:tr w:rsidTr="0004301A">
        <w:trPr>
          <w:trHeight w:val="540"/>
        </w:trPr>
        <w:tc>
          <w:tcPr>
            <w:tcW w:type="auto" w:w="0"/>
            <w:gridSpan w:val="9"/>
            <w:tcBorders>
              <w:top w:val="single" w:sz="4" w:space="0" w:color="auto"/>
              <w:left w:val="single" w:sz="4" w:space="0" w:color="auto"/>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40"/>
                <w:szCs w:val="40"/>
              </w:rPr>
            </w:pPr>
            <w:r w:rsidRPr="0004301A">
              <w:rPr>
                <w:rFonts w:ascii="宋体" w:eastAsia="宋体" w:hAnsi="宋体" w:cs="宋体" w:hint="eastAsia"/>
                <w:color w:val="000000"/>
                <w:kern w:val="0"/>
                <w:sz w:val="40"/>
                <w:szCs w:val="40"/>
              </w:rPr>
              <w:t xml:space="preserve">项目支出绩效自评情况表 </w:t>
            </w:r>
          </w:p>
        </w:tc>
      </w:tr>
      <w:tr w:rsidTr="0004301A">
        <w:trPr>
          <w:trHeight w:val="398"/>
        </w:trPr>
        <w:tc>
          <w:tcPr>
            <w:tcW w:type="auto" w:w="0"/>
            <w:gridSpan w:val="9"/>
            <w:tcBorders>
              <w:top w:val="single" w:sz="4" w:space="0" w:color="auto"/>
              <w:left w:val="single" w:sz="4" w:space="0" w:color="auto"/>
              <w:bottom w:val="single" w:sz="4" w:space="0" w:color="auto"/>
              <w:right w:val="single" w:sz="4" w:space="0" w:color="auto"/>
            </w:tcBorders>
            <w:shd w:val="clear" w:color="auto" w:fill="auto"/>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2024年09月</w:t>
            </w:r>
          </w:p>
        </w:tc>
      </w:tr>
      <w:tr w:rsidTr="0004301A">
        <w:trPr>
          <w:trHeight w:val="285"/>
        </w:trPr>
        <w:tc>
          <w:tcPr>
            <w:tcW w:type="auto" w:w="0"/>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项目名称</w:t>
            </w:r>
          </w:p>
        </w:tc>
        <w:tc>
          <w:tcPr>
            <w:tcW w:type="auto" w:w="0"/>
            <w:gridSpan w:val="8"/>
            <w:tcBorders>
              <w:top w:val="single" w:sz="4" w:space="0" w:color="auto"/>
              <w:left w:val="nil"/>
              <w:bottom w:val="single" w:sz="4" w:space="0" w:color="auto"/>
              <w:right w:val="single" w:sz="4" w:space="0" w:color="auto"/>
            </w:tcBorders>
            <w:shd w:val="clear" w:color="auto" w:fill="auto"/>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市直学校城市特岗教师工资</w:t>
            </w:r>
          </w:p>
        </w:tc>
      </w:tr>
      <w:tr w:rsidTr="0004301A">
        <w:trPr>
          <w:trHeight w:val="285"/>
        </w:trPr>
        <w:tc>
          <w:tcPr>
            <w:tcW w:type="auto" w:w="0"/>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主管部门</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教科文科</w:t>
            </w:r>
          </w:p>
        </w:tc>
        <w:tc>
          <w:tcPr>
            <w:tcW w:type="auto" w:w="0"/>
            <w:gridSpan w:val="2"/>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实施单位</w:t>
            </w:r>
          </w:p>
        </w:tc>
        <w:tc>
          <w:tcPr>
            <w:tcW w:type="auto" w:w="0"/>
            <w:gridSpan w:val="4"/>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许昌市第八中学</w:t>
            </w:r>
          </w:p>
        </w:tc>
      </w:tr>
      <w:tr w:rsidTr="0004301A">
        <w:trPr>
          <w:trHeight w:val="285"/>
        </w:trPr>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项目资金                (万元)</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年初预算数</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全年预算数</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全年执行数</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分值</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执行率</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得分</w:t>
            </w:r>
          </w:p>
        </w:tc>
      </w:tr>
      <w:tr w:rsidTr="0004301A">
        <w:trPr>
          <w:trHeight w:val="31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年度资金总额：</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33.46</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33.46</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32.46</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97.01%</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9</w:t>
            </w:r>
          </w:p>
        </w:tc>
      </w:tr>
      <w:tr w:rsidTr="0004301A">
        <w:trPr>
          <w:trHeight w:val="28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财政拨款</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33.46</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33.46</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32.46</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97.01%</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r>
      <w:tr w:rsidTr="0004301A">
        <w:trPr>
          <w:trHeight w:val="28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财政专户管理资金</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0.00%</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r>
      <w:tr w:rsidTr="0004301A">
        <w:trPr>
          <w:trHeight w:val="28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单位资金</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0.00%</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r>
      <w:tr w:rsidTr="0004301A">
        <w:trPr>
          <w:trHeight w:val="735"/>
        </w:trPr>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资金管理情况</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情况说明</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分值（20）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得分</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存在问题和改进措施</w:t>
            </w:r>
          </w:p>
        </w:tc>
      </w:tr>
      <w:tr w:rsidTr="0004301A">
        <w:trPr>
          <w:trHeight w:val="73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安排科学性</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按照部门预算编制和资金管理办法的要求，进行项目论证、实施。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73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拨付合规性</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严格按照国库集中支付制度有关规定支付资金，未出现违规将资金从国库转入财政专户或支付到预算单位实有账户等问题。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73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使用规范性</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严格按照下达预算的科目和项目执行，未出现截留、挤占、挪用、和擅自调整等问题。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73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预算绩效管理情况</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将资金纳入绩效管理，设置绩效目标，开展绩效监控。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435"/>
        </w:trPr>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年度总体目标</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预期目标</w:t>
            </w:r>
          </w:p>
        </w:tc>
        <w:tc>
          <w:tcPr>
            <w:tcW w:type="auto" w:w="0"/>
            <w:gridSpan w:val="6"/>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实际完成情况</w:t>
            </w:r>
          </w:p>
        </w:tc>
      </w:tr>
      <w:tr w:rsidTr="0004301A">
        <w:trPr>
          <w:trHeight w:val="1493"/>
        </w:trPr>
        <w:tc>
          <w:tcPr>
            <w:tcW w:type="auto" w:w="0"/>
            <w:vMerge/>
            <w:tcBorders>
              <w:top w:val="nil"/>
              <w:left w:val="single" w:sz="4" w:space="0" w:color="auto"/>
              <w:bottom w:val="single" w:sz="4" w:space="0" w:color="000000"/>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auto"/>
            </w:tcBorders>
            <w:shd w:val="clear" w:color="auto" w:fill="auto"/>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保障市直学校城市特岗教师工资按时足额发放，稳定教师队伍，提升教育教学质量。</w:t>
            </w:r>
          </w:p>
        </w:tc>
        <w:tc>
          <w:tcPr>
            <w:tcW w:type="auto" w:w="0"/>
            <w:gridSpan w:val="6"/>
            <w:tcBorders>
              <w:top w:val="single" w:sz="4" w:space="0" w:color="auto"/>
              <w:left w:val="nil"/>
              <w:bottom w:val="single" w:sz="4" w:space="0" w:color="auto"/>
              <w:right w:val="single" w:sz="4" w:space="0" w:color="auto"/>
            </w:tcBorders>
            <w:shd w:val="clear" w:color="auto" w:fill="auto"/>
            <w:noWrap w:val="1"/>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工资按时足额发放，教师能够及时收到工资。</w:t>
            </w:r>
          </w:p>
        </w:tc>
      </w:tr>
      <w:tr w:rsidTr="0004301A">
        <w:trPr>
          <w:trHeight w:val="312"/>
        </w:trPr>
        <w:tc>
          <w:tcPr>
            <w:tcW w:type="auto" w:w="0"/>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绩效指标</w:t>
            </w:r>
          </w:p>
        </w:tc>
      </w:tr>
      <w:tr w:rsidTr="0004301A">
        <w:trPr>
          <w:trHeight w:val="312"/>
        </w:trPr>
        <w:tc>
          <w:tcPr>
            <w:tcW w:type="auto" w:w="0"/>
            <w:gridSpan w:val="9"/>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r>
      <w:tr w:rsidTr="0004301A">
        <w:trPr>
          <w:trHeight w:val="312"/>
        </w:trPr>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一级指标</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二级指标</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三级指标</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年度指标值</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实际值完成值</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分值</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得分</w:t>
            </w:r>
          </w:p>
        </w:tc>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偏差度</w:t>
            </w:r>
          </w:p>
        </w:tc>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偏差原因分析及改进措施</w:t>
            </w:r>
          </w:p>
        </w:tc>
      </w:tr>
      <w:tr w:rsidTr="0004301A">
        <w:trPr>
          <w:trHeight w:val="312"/>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nil"/>
              <w:left w:val="single" w:sz="4" w:space="0" w:color="auto"/>
              <w:bottom w:val="single" w:sz="4" w:space="0" w:color="000000"/>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nil"/>
              <w:left w:val="single" w:sz="4" w:space="0" w:color="auto"/>
              <w:bottom w:val="single" w:sz="4" w:space="0" w:color="000000"/>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r>
      <w:tr w:rsidTr="0004301A">
        <w:trPr>
          <w:trHeight w:val="762"/>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成本指标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经济成本指标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市直学校城市特岗教师工资</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33.46</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97.01%</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9</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年初预算数大于实际放金额</w:t>
            </w:r>
          </w:p>
        </w:tc>
      </w:tr>
      <w:tr w:rsidTr="0004301A">
        <w:trPr>
          <w:trHeight w:val="762"/>
        </w:trPr>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产出指标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数量指标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配备特岗教师</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3</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3</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质量指标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保障学校教学工作正常开展</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有效保障</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有效保障</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时效指标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每月30日前支付</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每月30日前</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1080"/>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效益指标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社会效益指标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显著提升教学质量，培养更多优秀学生</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提升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提升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25</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25</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满意度指标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服务对象满意度指标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教师、学生、家长满意度</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≥95%</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5</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5</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总分</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98</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bl>
    <w:p>
      <w:pPr>
        <w:pStyle w:val="Normal_90eb4c06-ba92-4afd-8703-d46f25bb811e"/>
        <w:widowControl/>
        <w:jc w:val="left"/>
        <w:rPr/>
      </w:pPr>
      <w:r>
        <w:br w:type="page"/>
      </w:r>
    </w:p>
    <w:tbl>
      <w:tblPr>
        <w:tblStyle w:val="NormalTable_0f740c0d-c6da-44ee-9bb6-017fa6f9a9b7"/>
        <w:tblW w:w="0" w:type="auto"/>
        <w:tblInd w:w="93" w:type="dxa"/>
        <w:tblLook w:val="04A0" w:firstRow="1" w:lastRow="0" w:firstColumn="1" w:lastColumn="0" w:noHBand="0" w:noVBand="1"/>
      </w:tblPr>
      <w:tblGrid>
        <w:gridCol w:w="1389"/>
        <w:gridCol w:w="2155"/>
        <w:gridCol w:w="1668"/>
        <w:gridCol w:w="2107"/>
        <w:gridCol w:w="2044"/>
        <w:gridCol w:w="1416"/>
        <w:gridCol w:w="936"/>
        <w:gridCol w:w="936"/>
        <w:gridCol w:w="1656"/>
      </w:tblGrid>
      <w:tr w:rsidTr="0004301A">
        <w:trPr>
          <w:trHeight w:val="540"/>
        </w:trPr>
        <w:tc>
          <w:tcPr>
            <w:tcW w:type="auto" w:w="0"/>
            <w:gridSpan w:val="9"/>
            <w:tcBorders>
              <w:top w:val="single" w:sz="4" w:space="0" w:color="auto"/>
              <w:left w:val="single" w:sz="4" w:space="0" w:color="auto"/>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40"/>
                <w:szCs w:val="40"/>
              </w:rPr>
            </w:pPr>
            <w:r w:rsidRPr="0004301A">
              <w:rPr>
                <w:rFonts w:ascii="宋体" w:eastAsia="宋体" w:hAnsi="宋体" w:cs="宋体" w:hint="eastAsia"/>
                <w:color w:val="000000"/>
                <w:kern w:val="0"/>
                <w:sz w:val="40"/>
                <w:szCs w:val="40"/>
              </w:rPr>
              <w:t xml:space="preserve">项目支出绩效自评情况表 </w:t>
            </w:r>
          </w:p>
        </w:tc>
      </w:tr>
      <w:tr w:rsidTr="0004301A">
        <w:trPr>
          <w:trHeight w:val="398"/>
        </w:trPr>
        <w:tc>
          <w:tcPr>
            <w:tcW w:type="auto" w:w="0"/>
            <w:gridSpan w:val="9"/>
            <w:tcBorders>
              <w:top w:val="single" w:sz="4" w:space="0" w:color="auto"/>
              <w:left w:val="single" w:sz="4" w:space="0" w:color="auto"/>
              <w:bottom w:val="single" w:sz="4" w:space="0" w:color="auto"/>
              <w:right w:val="single" w:sz="4" w:space="0" w:color="auto"/>
            </w:tcBorders>
            <w:shd w:val="clear" w:color="auto" w:fill="auto"/>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2024年09月</w:t>
            </w:r>
          </w:p>
        </w:tc>
      </w:tr>
      <w:tr w:rsidTr="0004301A">
        <w:trPr>
          <w:trHeight w:val="285"/>
        </w:trPr>
        <w:tc>
          <w:tcPr>
            <w:tcW w:type="auto" w:w="0"/>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项目名称</w:t>
            </w:r>
          </w:p>
        </w:tc>
        <w:tc>
          <w:tcPr>
            <w:tcW w:type="auto" w:w="0"/>
            <w:gridSpan w:val="8"/>
            <w:tcBorders>
              <w:top w:val="single" w:sz="4" w:space="0" w:color="auto"/>
              <w:left w:val="nil"/>
              <w:bottom w:val="single" w:sz="4" w:space="0" w:color="auto"/>
              <w:right w:val="single" w:sz="4" w:space="0" w:color="auto"/>
            </w:tcBorders>
            <w:shd w:val="clear" w:color="auto" w:fill="auto"/>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市直学校教师教龄津贴和班主任津贴</w:t>
            </w:r>
          </w:p>
        </w:tc>
      </w:tr>
      <w:tr w:rsidTr="0004301A">
        <w:trPr>
          <w:trHeight w:val="285"/>
        </w:trPr>
        <w:tc>
          <w:tcPr>
            <w:tcW w:type="auto" w:w="0"/>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主管部门</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教科文科</w:t>
            </w:r>
          </w:p>
        </w:tc>
        <w:tc>
          <w:tcPr>
            <w:tcW w:type="auto" w:w="0"/>
            <w:gridSpan w:val="2"/>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实施单位</w:t>
            </w:r>
          </w:p>
        </w:tc>
        <w:tc>
          <w:tcPr>
            <w:tcW w:type="auto" w:w="0"/>
            <w:gridSpan w:val="4"/>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许昌市第八中学</w:t>
            </w:r>
          </w:p>
        </w:tc>
      </w:tr>
      <w:tr w:rsidTr="0004301A">
        <w:trPr>
          <w:trHeight w:val="285"/>
        </w:trPr>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项目资金                (万元)</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年初预算数</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全年预算数</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全年执行数</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分值</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执行率</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得分</w:t>
            </w:r>
          </w:p>
        </w:tc>
      </w:tr>
      <w:tr w:rsidTr="0004301A">
        <w:trPr>
          <w:trHeight w:val="31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年度资金总额：</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46.01</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46.01</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45.88</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99.72%</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9</w:t>
            </w:r>
          </w:p>
        </w:tc>
      </w:tr>
      <w:tr w:rsidTr="0004301A">
        <w:trPr>
          <w:trHeight w:val="28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财政拨款</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46.01</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46.01</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45.88</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99.72%</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r>
      <w:tr w:rsidTr="0004301A">
        <w:trPr>
          <w:trHeight w:val="28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财政专户管理资金</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0.00%</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r>
      <w:tr w:rsidTr="0004301A">
        <w:trPr>
          <w:trHeight w:val="28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单位资金</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0.00%</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r>
      <w:tr w:rsidTr="0004301A">
        <w:trPr>
          <w:trHeight w:val="735"/>
        </w:trPr>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资金管理情况</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情况说明</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分值（20）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得分</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存在问题和改进措施</w:t>
            </w:r>
          </w:p>
        </w:tc>
      </w:tr>
      <w:tr w:rsidTr="0004301A">
        <w:trPr>
          <w:trHeight w:val="73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安排科学性</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按照部门预算编制和资金管理办法的要求，进行项目论证、实施。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73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拨付合规性</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严格按照国库集中支付制度有关规定支付资金，未出现违规将资金从国库转入财政专户或支付到预算单位实有账户等问题。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73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使用规范性</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严格按照下达预算的科目和项目执行，未出现截留、挤占、挪用、和擅自调整等问题。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73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预算绩效管理情况</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将资金纳入绩效管理，设置绩效目标，开展绩效监控。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435"/>
        </w:trPr>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年度总体目标</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预期目标</w:t>
            </w:r>
          </w:p>
        </w:tc>
        <w:tc>
          <w:tcPr>
            <w:tcW w:type="auto" w:w="0"/>
            <w:gridSpan w:val="6"/>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实际完成情况</w:t>
            </w:r>
          </w:p>
        </w:tc>
      </w:tr>
      <w:tr w:rsidTr="0004301A">
        <w:trPr>
          <w:trHeight w:val="1493"/>
        </w:trPr>
        <w:tc>
          <w:tcPr>
            <w:tcW w:type="auto" w:w="0"/>
            <w:vMerge/>
            <w:tcBorders>
              <w:top w:val="nil"/>
              <w:left w:val="single" w:sz="4" w:space="0" w:color="auto"/>
              <w:bottom w:val="single" w:sz="4" w:space="0" w:color="000000"/>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auto"/>
            </w:tcBorders>
            <w:shd w:val="clear" w:color="auto" w:fill="auto"/>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提高教师工作积极性，稳定教师队伍，提升教育教学质量。</w:t>
            </w:r>
          </w:p>
        </w:tc>
        <w:tc>
          <w:tcPr>
            <w:tcW w:type="auto" w:w="0"/>
            <w:gridSpan w:val="6"/>
            <w:tcBorders>
              <w:top w:val="single" w:sz="4" w:space="0" w:color="auto"/>
              <w:left w:val="nil"/>
              <w:bottom w:val="single" w:sz="4" w:space="0" w:color="auto"/>
              <w:right w:val="single" w:sz="4" w:space="0" w:color="auto"/>
            </w:tcBorders>
            <w:shd w:val="clear" w:color="auto" w:fill="auto"/>
            <w:noWrap w:val="1"/>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市直学校教师教龄津贴和班主任津贴按时足额发放，发放准确率达到100%。</w:t>
            </w:r>
          </w:p>
        </w:tc>
      </w:tr>
      <w:tr w:rsidTr="0004301A">
        <w:trPr>
          <w:trHeight w:val="312"/>
        </w:trPr>
        <w:tc>
          <w:tcPr>
            <w:tcW w:type="auto" w:w="0"/>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绩效指标</w:t>
            </w:r>
          </w:p>
        </w:tc>
      </w:tr>
      <w:tr w:rsidTr="0004301A">
        <w:trPr>
          <w:trHeight w:val="312"/>
        </w:trPr>
        <w:tc>
          <w:tcPr>
            <w:tcW w:type="auto" w:w="0"/>
            <w:gridSpan w:val="9"/>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r>
      <w:tr w:rsidTr="0004301A">
        <w:trPr>
          <w:trHeight w:val="312"/>
        </w:trPr>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一级指标</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二级指标</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三级指标</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年度指标值</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实际值完成值</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分值</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得分</w:t>
            </w:r>
          </w:p>
        </w:tc>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偏差度</w:t>
            </w:r>
          </w:p>
        </w:tc>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偏差原因分析及改进措施</w:t>
            </w:r>
          </w:p>
        </w:tc>
      </w:tr>
      <w:tr w:rsidTr="0004301A">
        <w:trPr>
          <w:trHeight w:val="312"/>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nil"/>
              <w:left w:val="single" w:sz="4" w:space="0" w:color="auto"/>
              <w:bottom w:val="single" w:sz="4" w:space="0" w:color="000000"/>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nil"/>
              <w:left w:val="single" w:sz="4" w:space="0" w:color="auto"/>
              <w:bottom w:val="single" w:sz="4" w:space="0" w:color="000000"/>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r>
      <w:tr w:rsidTr="0004301A">
        <w:trPr>
          <w:trHeight w:val="762"/>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成本指标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经济成本指标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市直学校教师教龄津贴和班主任津贴</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46.01</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99.72%</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9</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1人停发工资</w:t>
            </w:r>
          </w:p>
        </w:tc>
      </w:tr>
      <w:tr w:rsidTr="0004301A">
        <w:trPr>
          <w:trHeight w:val="762"/>
        </w:trPr>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产出指标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数量指标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符合发放教龄津贴和班主任津贴人数</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86人、24人</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质量指标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发放标准符合相关规定</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符合</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符合</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时效指标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按年度及时发放</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12月31日前</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1080"/>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效益指标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社会效益指标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对教育教学质量的提升具有长期积极影响</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提升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提升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25</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25</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满意度指标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服务对象满意度指标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教师满意度</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≥95%</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5</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5</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总分</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98</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bl>
    <w:p>
      <w:pPr>
        <w:pStyle w:val="Normal_90eb4c06-ba92-4afd-8703-d46f25bb811e"/>
        <w:widowControl/>
        <w:jc w:val="left"/>
        <w:rPr/>
      </w:pPr>
      <w:r>
        <w:br w:type="page"/>
      </w:r>
    </w:p>
    <w:tbl>
      <w:tblPr>
        <w:tblStyle w:val="NormalTable_0f740c0d-c6da-44ee-9bb6-017fa6f9a9b7"/>
        <w:tblW w:w="0" w:type="auto"/>
        <w:tblInd w:w="93" w:type="dxa"/>
        <w:tblLook w:val="04A0" w:firstRow="1" w:lastRow="0" w:firstColumn="1" w:lastColumn="0" w:noHBand="0" w:noVBand="1"/>
      </w:tblPr>
      <w:tblGrid>
        <w:gridCol w:w="1458"/>
        <w:gridCol w:w="2162"/>
        <w:gridCol w:w="1750"/>
        <w:gridCol w:w="1956"/>
        <w:gridCol w:w="1982"/>
        <w:gridCol w:w="1416"/>
        <w:gridCol w:w="1056"/>
        <w:gridCol w:w="936"/>
        <w:gridCol w:w="1591"/>
      </w:tblGrid>
      <w:tr w:rsidTr="0004301A">
        <w:trPr>
          <w:trHeight w:val="540"/>
        </w:trPr>
        <w:tc>
          <w:tcPr>
            <w:tcW w:type="auto" w:w="0"/>
            <w:gridSpan w:val="9"/>
            <w:tcBorders>
              <w:top w:val="single" w:sz="4" w:space="0" w:color="auto"/>
              <w:left w:val="single" w:sz="4" w:space="0" w:color="auto"/>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40"/>
                <w:szCs w:val="40"/>
              </w:rPr>
            </w:pPr>
            <w:r w:rsidRPr="0004301A">
              <w:rPr>
                <w:rFonts w:ascii="宋体" w:eastAsia="宋体" w:hAnsi="宋体" w:cs="宋体" w:hint="eastAsia"/>
                <w:color w:val="000000"/>
                <w:kern w:val="0"/>
                <w:sz w:val="40"/>
                <w:szCs w:val="40"/>
              </w:rPr>
              <w:t xml:space="preserve">项目支出绩效自评情况表 </w:t>
            </w:r>
          </w:p>
        </w:tc>
      </w:tr>
      <w:tr w:rsidTr="0004301A">
        <w:trPr>
          <w:trHeight w:val="398"/>
        </w:trPr>
        <w:tc>
          <w:tcPr>
            <w:tcW w:type="auto" w:w="0"/>
            <w:gridSpan w:val="9"/>
            <w:tcBorders>
              <w:top w:val="single" w:sz="4" w:space="0" w:color="auto"/>
              <w:left w:val="single" w:sz="4" w:space="0" w:color="auto"/>
              <w:bottom w:val="single" w:sz="4" w:space="0" w:color="auto"/>
              <w:right w:val="single" w:sz="4" w:space="0" w:color="auto"/>
            </w:tcBorders>
            <w:shd w:val="clear" w:color="auto" w:fill="auto"/>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2024年09月</w:t>
            </w:r>
          </w:p>
        </w:tc>
      </w:tr>
      <w:tr w:rsidTr="0004301A">
        <w:trPr>
          <w:trHeight w:val="285"/>
        </w:trPr>
        <w:tc>
          <w:tcPr>
            <w:tcW w:type="auto" w:w="0"/>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项目名称</w:t>
            </w:r>
          </w:p>
        </w:tc>
        <w:tc>
          <w:tcPr>
            <w:tcW w:type="auto" w:w="0"/>
            <w:gridSpan w:val="8"/>
            <w:tcBorders>
              <w:top w:val="single" w:sz="4" w:space="0" w:color="auto"/>
              <w:left w:val="nil"/>
              <w:bottom w:val="single" w:sz="4" w:space="0" w:color="auto"/>
              <w:right w:val="single" w:sz="4" w:space="0" w:color="auto"/>
            </w:tcBorders>
            <w:shd w:val="clear" w:color="auto" w:fill="auto"/>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校长职级制待遇（市级奖补政策支出）</w:t>
            </w:r>
          </w:p>
        </w:tc>
      </w:tr>
      <w:tr w:rsidTr="0004301A">
        <w:trPr>
          <w:trHeight w:val="285"/>
        </w:trPr>
        <w:tc>
          <w:tcPr>
            <w:tcW w:type="auto" w:w="0"/>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主管部门</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教科文科</w:t>
            </w:r>
          </w:p>
        </w:tc>
        <w:tc>
          <w:tcPr>
            <w:tcW w:type="auto" w:w="0"/>
            <w:gridSpan w:val="2"/>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实施单位</w:t>
            </w:r>
          </w:p>
        </w:tc>
        <w:tc>
          <w:tcPr>
            <w:tcW w:type="auto" w:w="0"/>
            <w:gridSpan w:val="4"/>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许昌市第八中学</w:t>
            </w:r>
          </w:p>
        </w:tc>
      </w:tr>
      <w:tr w:rsidTr="0004301A">
        <w:trPr>
          <w:trHeight w:val="285"/>
        </w:trPr>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项目资金                (万元)</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年初预算数</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全年预算数</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全年执行数</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分值</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执行率</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得分</w:t>
            </w:r>
          </w:p>
        </w:tc>
      </w:tr>
      <w:tr w:rsidTr="0004301A">
        <w:trPr>
          <w:trHeight w:val="31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年度资金总额：</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3.78</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3.78</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3.78</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100.00%</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10.00</w:t>
            </w:r>
          </w:p>
        </w:tc>
      </w:tr>
      <w:tr w:rsidTr="0004301A">
        <w:trPr>
          <w:trHeight w:val="28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财政拨款</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3.78</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3.78</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3.78</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100.00%</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r>
      <w:tr w:rsidTr="0004301A">
        <w:trPr>
          <w:trHeight w:val="28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财政专户管理资金</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0.00%</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r>
      <w:tr w:rsidTr="0004301A">
        <w:trPr>
          <w:trHeight w:val="28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单位资金</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0.00%</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w:t>
            </w:r>
          </w:p>
        </w:tc>
      </w:tr>
      <w:tr w:rsidTr="0004301A">
        <w:trPr>
          <w:trHeight w:val="735"/>
        </w:trPr>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资金管理情况</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情况说明</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分值（20）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得分</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存在问题和改进措施</w:t>
            </w:r>
          </w:p>
        </w:tc>
      </w:tr>
      <w:tr w:rsidTr="0004301A">
        <w:trPr>
          <w:trHeight w:val="73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安排科学性</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按照部门预算编制和资金管理办法的要求，进行项目论证、实施。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73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拨付合规性</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严格按照国库集中支付制度有关规定支付资金，未出现违规将资金从国库转入财政专户或支付到预算单位实有账户等问题。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73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使用规范性</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严格按照下达预算的科目和项目执行，未出现截留、挤占、挪用、和擅自调整等问题。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735"/>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预算绩效管理情况</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left"/>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将资金纳入绩效管理，设置绩效目标，开展绩效监控。 </w:t>
            </w:r>
          </w:p>
        </w:tc>
        <w:tc>
          <w:tcPr>
            <w:tcW w:type="auto" w:w="0"/>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5</w:t>
            </w:r>
          </w:p>
        </w:tc>
        <w:tc>
          <w:tcPr>
            <w:tcW w:type="auto" w:w="0"/>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　</w:t>
            </w:r>
          </w:p>
        </w:tc>
      </w:tr>
      <w:tr w:rsidTr="0004301A">
        <w:trPr>
          <w:trHeight w:val="435"/>
        </w:trPr>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年度总体目标</w:t>
            </w: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预期目标</w:t>
            </w:r>
          </w:p>
        </w:tc>
        <w:tc>
          <w:tcPr>
            <w:tcW w:type="auto" w:w="0"/>
            <w:gridSpan w:val="6"/>
            <w:tcBorders>
              <w:top w:val="single" w:sz="4" w:space="0" w:color="auto"/>
              <w:left w:val="nil"/>
              <w:bottom w:val="single" w:sz="4" w:space="0" w:color="auto"/>
              <w:right w:val="single" w:sz="4" w:space="0" w:color="000000"/>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实际完成情况</w:t>
            </w:r>
          </w:p>
        </w:tc>
      </w:tr>
      <w:tr w:rsidTr="0004301A">
        <w:trPr>
          <w:trHeight w:val="1493"/>
        </w:trPr>
        <w:tc>
          <w:tcPr>
            <w:tcW w:type="auto" w:w="0"/>
            <w:vMerge/>
            <w:tcBorders>
              <w:top w:val="nil"/>
              <w:left w:val="single" w:sz="4" w:space="0" w:color="auto"/>
              <w:bottom w:val="single" w:sz="4" w:space="0" w:color="000000"/>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gridSpan w:val="2"/>
            <w:tcBorders>
              <w:top w:val="single" w:sz="4" w:space="0" w:color="auto"/>
              <w:left w:val="nil"/>
              <w:bottom w:val="single" w:sz="4" w:space="0" w:color="auto"/>
              <w:right w:val="single" w:sz="4" w:space="0" w:color="auto"/>
            </w:tcBorders>
            <w:shd w:val="clear" w:color="auto" w:fill="auto"/>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提高校长工作积极性，稳定教师队伍，提升教育教学质量。</w:t>
            </w:r>
          </w:p>
        </w:tc>
        <w:tc>
          <w:tcPr>
            <w:tcW w:type="auto" w:w="0"/>
            <w:gridSpan w:val="6"/>
            <w:tcBorders>
              <w:top w:val="single" w:sz="4" w:space="0" w:color="auto"/>
              <w:left w:val="nil"/>
              <w:bottom w:val="single" w:sz="4" w:space="0" w:color="auto"/>
              <w:right w:val="single" w:sz="4" w:space="0" w:color="auto"/>
            </w:tcBorders>
            <w:shd w:val="clear" w:color="auto" w:fill="auto"/>
            <w:noWrap w:val="1"/>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校长职级待遇按时足额发放，发放准确率达到100%。</w:t>
            </w:r>
          </w:p>
        </w:tc>
      </w:tr>
      <w:tr w:rsidTr="0004301A">
        <w:trPr>
          <w:trHeight w:val="312"/>
        </w:trPr>
        <w:tc>
          <w:tcPr>
            <w:tcW w:type="auto" w:w="0"/>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绩效指标</w:t>
            </w:r>
          </w:p>
        </w:tc>
      </w:tr>
      <w:tr w:rsidTr="0004301A">
        <w:trPr>
          <w:trHeight w:val="312"/>
        </w:trPr>
        <w:tc>
          <w:tcPr>
            <w:tcW w:type="auto" w:w="0"/>
            <w:gridSpan w:val="9"/>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r>
      <w:tr w:rsidTr="0004301A">
        <w:trPr>
          <w:trHeight w:val="312"/>
        </w:trPr>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一级指标</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二级指标</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三级指标</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年度指标值</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实际值完成值</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分值</w:t>
            </w:r>
          </w:p>
        </w:tc>
        <w:tc>
          <w:tcPr>
            <w:tcW w:type="auto" w:w="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得分</w:t>
            </w:r>
          </w:p>
        </w:tc>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偏差度</w:t>
            </w:r>
          </w:p>
        </w:tc>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偏差原因分析及改进措施</w:t>
            </w:r>
          </w:p>
        </w:tc>
      </w:tr>
      <w:tr w:rsidTr="0004301A">
        <w:trPr>
          <w:trHeight w:val="312"/>
        </w:trPr>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single" w:sz="4" w:space="0" w:color="auto"/>
              <w:left w:val="single" w:sz="4" w:space="0" w:color="auto"/>
              <w:bottom w:val="single" w:sz="4" w:space="0" w:color="000000"/>
              <w:right w:val="single" w:sz="4" w:space="0" w:color="000000"/>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nil"/>
              <w:left w:val="single" w:sz="4" w:space="0" w:color="auto"/>
              <w:bottom w:val="single" w:sz="4" w:space="0" w:color="000000"/>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c>
          <w:tcPr>
            <w:tcW w:type="auto" w:w="0"/>
            <w:vMerge/>
            <w:tcBorders>
              <w:top w:val="nil"/>
              <w:left w:val="single" w:sz="4" w:space="0" w:color="auto"/>
              <w:bottom w:val="single" w:sz="4" w:space="0" w:color="000000"/>
              <w:right w:val="single" w:sz="4" w:space="0" w:color="auto"/>
            </w:tcBorders>
            <w:vAlign w:val="center"/>
            <w:hideMark/>
          </w:tcPr>
          <w:p>
            <w:pPr>
              <w:pStyle w:val="Normal_90eb4c06-ba92-4afd-8703-d46f25bb811e"/>
              <w:widowControl/>
              <w:jc w:val="left"/>
              <w:rPr>
                <w:rFonts w:ascii="宋体" w:eastAsia="宋体" w:hAnsi="宋体" w:cs="宋体"/>
                <w:color w:val="000000"/>
                <w:kern w:val="0"/>
                <w:sz w:val="24"/>
                <w:szCs w:val="24"/>
              </w:rPr>
            </w:pPr>
          </w:p>
        </w:tc>
      </w:tr>
      <w:tr w:rsidTr="0004301A">
        <w:trPr>
          <w:trHeight w:val="762"/>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成本指标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经济成本指标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校长职级待遇</w:t>
            </w:r>
          </w:p>
        </w:tc>
        <w:tc>
          <w:tcPr>
            <w:tcW w:type="auto" w:w="0"/>
            <w:tcBorders>
              <w:top w:val="single" w:sz="4" w:space="0" w:color="auto"/>
              <w:left w:val="nil"/>
              <w:bottom w:val="single" w:sz="4" w:space="0" w:color="auto"/>
              <w:right w:val="single" w:sz="4" w:space="0" w:color="auto"/>
            </w:tcBorders>
            <w:shd w:val="clear" w:color="auto" w:fill="auto"/>
            <w:noWrap w:val="1"/>
            <w:vAlign w:val="center"/>
            <w:hideMark/>
          </w:tcPr>
          <w:p>
            <w:pPr>
              <w:pStyle w:val="Normal_90eb4c06-ba92-4afd-8703-d46f25bb811e"/>
              <w:widowControl/>
              <w:jc w:val="center"/>
              <w:rPr>
                <w:rFonts w:ascii="宋体" w:eastAsia="宋体" w:hAnsi="宋体" w:cs="宋体"/>
                <w:color w:val="000000"/>
                <w:kern w:val="0"/>
                <w:sz w:val="24"/>
                <w:szCs w:val="24"/>
              </w:rPr>
            </w:pPr>
            <w:r w:rsidRPr="0004301A">
              <w:rPr>
                <w:rFonts w:ascii="宋体" w:eastAsia="宋体" w:hAnsi="宋体" w:cs="宋体" w:hint="eastAsia"/>
                <w:color w:val="000000"/>
                <w:kern w:val="0"/>
                <w:sz w:val="24"/>
                <w:szCs w:val="24"/>
              </w:rPr>
              <w:t xml:space="preserve">3.78</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产出指标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数量指标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符合发放校长职级制待遇人数</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3人</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质量指标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发放标准符合相关规定</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符合</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符合</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vMerge/>
            <w:tcBorders>
              <w:top w:val="single" w:sz="4" w:space="0" w:color="auto"/>
              <w:left w:val="single" w:sz="4" w:space="0" w:color="auto"/>
              <w:bottom w:val="single" w:sz="4" w:space="0" w:color="auto"/>
              <w:right w:val="single" w:sz="4" w:space="0" w:color="auto"/>
            </w:tcBorders>
            <w:vAlign w:val="center"/>
            <w:hideMark/>
          </w:tcPr>
          <w:p>
            <w:pPr>
              <w:pStyle w:val="Normal_90eb4c06-ba92-4afd-8703-d46f25bb811e"/>
              <w:widowControl/>
              <w:jc w:val="left"/>
              <w:rPr>
                <w:rFonts w:ascii="宋体" w:eastAsia="宋体" w:hAnsi="宋体" w:cs="宋体"/>
                <w:kern w:val="0"/>
                <w:sz w:val="24"/>
                <w:szCs w:val="24"/>
              </w:rPr>
            </w:pP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时效指标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按年度及时发放</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12月31日前</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1080"/>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效益指标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社会效益指标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对教育教学质量的提升具有长期积极影响</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提升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提升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25</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25</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满意度指标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服务对象满意度指标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教师满意度</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≥95%</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5</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5</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r w:rsidTr="0004301A">
        <w:trPr>
          <w:trHeight w:val="762"/>
        </w:trPr>
        <w:tc>
          <w:tcPr>
            <w:tcW w:type="auto" w:w="0"/>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总分</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100</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c>
          <w:tcPr>
            <w:tcW w:type="auto" w:w="0"/>
            <w:tcBorders>
              <w:top w:val="nil"/>
              <w:left w:val="nil"/>
              <w:bottom w:val="single" w:sz="4" w:space="0" w:color="auto"/>
              <w:right w:val="single" w:sz="4" w:space="0" w:color="auto"/>
            </w:tcBorders>
            <w:shd w:val="clear" w:color="auto" w:fill="auto"/>
            <w:vAlign w:val="center"/>
            <w:hideMark/>
          </w:tcPr>
          <w:p>
            <w:pPr>
              <w:pStyle w:val="Normal_90eb4c06-ba92-4afd-8703-d46f25bb811e"/>
              <w:widowControl/>
              <w:jc w:val="center"/>
              <w:rPr>
                <w:rFonts w:ascii="宋体" w:eastAsia="宋体" w:hAnsi="宋体" w:cs="宋体"/>
                <w:kern w:val="0"/>
                <w:sz w:val="24"/>
                <w:szCs w:val="24"/>
              </w:rPr>
            </w:pPr>
            <w:r w:rsidRPr="0004301A">
              <w:rPr>
                <w:rFonts w:ascii="宋体" w:eastAsia="宋体" w:hAnsi="宋体" w:cs="宋体" w:hint="eastAsia"/>
                <w:kern w:val="0"/>
                <w:sz w:val="24"/>
                <w:szCs w:val="24"/>
              </w:rPr>
              <w:t xml:space="preserve">　</w:t>
            </w:r>
          </w:p>
        </w:tc>
      </w:tr>
    </w:tbl>
    <w:p>
      <w:pPr>
        <w:pStyle w:val="Normal_90eb4c06-ba92-4afd-8703-d46f25bb811e"/>
        <w:rPr/>
        <w:sectPr>
          <w:pgSz w:w="16838" w:h="11906" w:orient="landscape"/>
          <w:pgMar w:top="1021" w:right="1327" w:bottom="1021" w:left="1327" w:header="851" w:footer="992" w:gutter="0"/>
          <w:cols w:num="1" w:space="425">
            <w:col w:w="14184" w:space="425"/>
          </w:cols>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2"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64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90eb4c06-ba92-4afd-8703-d46f25bb811e">
    <w:name w:val="Normal_90eb4c06-ba92-4afd-8703-d46f25bb811e"/>
    <w:qFormat/>
    <w:pPr>
      <w:widowControl w:val="0"/>
      <w:jc w:val="both"/>
    </w:pPr>
    <w:rPr/>
  </w:style>
  <w:style w:type="table" w:styleId="NormalTable_0f740c0d-c6da-44ee-9bb6-017fa6f9a9b7">
    <w:name w:val="Normal Table_0f740c0d-c6da-44ee-9bb6-017fa6f9a9b7"/>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2024-10-10T09:22:32Z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