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许昌市第三高级中学</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许昌市第三高级中学</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许昌市第三高级中学概况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1、实施高中学历教育，促进基础教育发展。</w:t>
        <w:br/>
        <w:t xml:space="preserve">    2、高中学历教育。</w:t>
        <w:br/>
        <w:t xml:space="preserve">    3、负责按照教育主管部门发布的指导性教育计划，教学大纲，组织实施教育教学活动，完成学校各项教育教学工作。</w:t>
        <w:br/>
        <w:t xml:space="preserve">    4、依法制定学校章程，并按照章程自主管理。制定学校教育发展规划，并抓好组织实施和落实工作。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许昌市第三高级中学</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办公室、党办、教务科、政教科、安全科、宣传科、总务科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许昌市第三高级中学</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许昌市第三高级中学</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3,691.04</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19.33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421.42</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3,615.30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451.27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95.73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192.40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4,112.46</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4,374.03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40.82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302.39</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4,414.85</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4,414.85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4,112.46</w:t>
            </w:r>
          </w:p>
        </w:tc>
        <w:tc>
          <w:tcPr>
            <w:tcW w:w="1440" w:type="dxa"/>
            <w:tcBorders/>
            <w:vAlign w:val="center"/>
          </w:tcPr>
          <w:p>
            <w:pPr>
              <w:jc w:val="right"/>
            </w:pPr>
            <w:r>
              <w:rPr>
                <w:rFonts w:ascii="宋体" w:eastAsia="宋体" w:hAnsi="宋体" w:cs="宋体"/>
                <w:b/>
                <w:i w:val="0"/>
                <w:color w:val="000000"/>
                <w:sz w:val="17"/>
              </w:rPr>
              <w:t xml:space="preserve">3,691.04</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421.42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19.33</w:t>
            </w:r>
          </w:p>
        </w:tc>
        <w:tc>
          <w:tcPr>
            <w:tcW w:w="1440" w:type="dxa"/>
            <w:tcBorders/>
            <w:vAlign w:val="center"/>
          </w:tcPr>
          <w:p>
            <w:pPr>
              <w:jc w:val="right"/>
            </w:pPr>
            <w:r>
              <w:rPr>
                <w:rFonts w:ascii="宋体" w:eastAsia="宋体" w:hAnsi="宋体" w:cs="宋体"/>
                <w:b w:val="0"/>
                <w:i w:val="0"/>
                <w:color w:val="000000"/>
                <w:sz w:val="17"/>
              </w:rPr>
              <w:t xml:space="preserve">19.33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19.33</w:t>
            </w:r>
          </w:p>
        </w:tc>
        <w:tc>
          <w:tcPr>
            <w:tcW w:w="1440" w:type="dxa"/>
            <w:tcBorders/>
            <w:vAlign w:val="center"/>
          </w:tcPr>
          <w:p>
            <w:pPr>
              <w:jc w:val="right"/>
            </w:pPr>
            <w:r>
              <w:rPr>
                <w:rFonts w:ascii="宋体" w:eastAsia="宋体" w:hAnsi="宋体" w:cs="宋体"/>
                <w:b w:val="0"/>
                <w:i w:val="0"/>
                <w:color w:val="000000"/>
                <w:sz w:val="17"/>
              </w:rPr>
              <w:t xml:space="preserve">19.33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19.33</w:t>
            </w:r>
          </w:p>
        </w:tc>
        <w:tc>
          <w:tcPr>
            <w:tcW w:w="1440" w:type="dxa"/>
            <w:tcBorders/>
            <w:vAlign w:val="center"/>
          </w:tcPr>
          <w:p>
            <w:pPr>
              <w:jc w:val="right"/>
            </w:pPr>
            <w:r>
              <w:rPr>
                <w:rFonts w:ascii="宋体" w:eastAsia="宋体" w:hAnsi="宋体" w:cs="宋体"/>
                <w:b w:val="0"/>
                <w:i w:val="0"/>
                <w:color w:val="000000"/>
                <w:sz w:val="17"/>
              </w:rPr>
              <w:t xml:space="preserve">19.33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3,353.73</w:t>
            </w:r>
          </w:p>
        </w:tc>
        <w:tc>
          <w:tcPr>
            <w:tcW w:w="1440" w:type="dxa"/>
            <w:tcBorders/>
            <w:vAlign w:val="center"/>
          </w:tcPr>
          <w:p>
            <w:pPr>
              <w:jc w:val="right"/>
            </w:pPr>
            <w:r>
              <w:rPr>
                <w:rFonts w:ascii="宋体" w:eastAsia="宋体" w:hAnsi="宋体" w:cs="宋体"/>
                <w:b w:val="0"/>
                <w:i w:val="0"/>
                <w:color w:val="000000"/>
                <w:sz w:val="17"/>
              </w:rPr>
              <w:t xml:space="preserve">2,932.31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421.42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3,353.73</w:t>
            </w:r>
          </w:p>
        </w:tc>
        <w:tc>
          <w:tcPr>
            <w:tcW w:w="1440" w:type="dxa"/>
            <w:tcBorders/>
            <w:vAlign w:val="center"/>
          </w:tcPr>
          <w:p>
            <w:pPr>
              <w:jc w:val="right"/>
            </w:pPr>
            <w:r>
              <w:rPr>
                <w:rFonts w:ascii="宋体" w:eastAsia="宋体" w:hAnsi="宋体" w:cs="宋体"/>
                <w:b w:val="0"/>
                <w:i w:val="0"/>
                <w:color w:val="000000"/>
                <w:sz w:val="17"/>
              </w:rPr>
              <w:t xml:space="preserve">2,932.31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421.42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高中教育</w:t>
            </w:r>
          </w:p>
        </w:tc>
        <w:tc>
          <w:tcPr>
            <w:tcW w:w="1440" w:type="dxa"/>
            <w:tcBorders/>
            <w:vAlign w:val="center"/>
          </w:tcPr>
          <w:p>
            <w:pPr>
              <w:jc w:val="right"/>
            </w:pPr>
            <w:r>
              <w:rPr>
                <w:rFonts w:ascii="宋体" w:eastAsia="宋体" w:hAnsi="宋体" w:cs="宋体"/>
                <w:b w:val="0"/>
                <w:i w:val="0"/>
                <w:color w:val="000000"/>
                <w:sz w:val="17"/>
              </w:rPr>
              <w:t xml:space="preserve">3,245.08</w:t>
            </w:r>
          </w:p>
        </w:tc>
        <w:tc>
          <w:tcPr>
            <w:tcW w:w="1440" w:type="dxa"/>
            <w:tcBorders/>
            <w:vAlign w:val="center"/>
          </w:tcPr>
          <w:p>
            <w:pPr>
              <w:jc w:val="right"/>
            </w:pPr>
            <w:r>
              <w:rPr>
                <w:rFonts w:ascii="宋体" w:eastAsia="宋体" w:hAnsi="宋体" w:cs="宋体"/>
                <w:b w:val="0"/>
                <w:i w:val="0"/>
                <w:color w:val="000000"/>
                <w:sz w:val="17"/>
              </w:rPr>
              <w:t xml:space="preserve">2,823.65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421.42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108.66</w:t>
            </w:r>
          </w:p>
        </w:tc>
        <w:tc>
          <w:tcPr>
            <w:tcW w:w="1440" w:type="dxa"/>
            <w:tcBorders/>
            <w:vAlign w:val="center"/>
          </w:tcPr>
          <w:p>
            <w:pPr>
              <w:jc w:val="right"/>
            </w:pPr>
            <w:r>
              <w:rPr>
                <w:rFonts w:ascii="宋体" w:eastAsia="宋体" w:hAnsi="宋体" w:cs="宋体"/>
                <w:b w:val="0"/>
                <w:i w:val="0"/>
                <w:color w:val="000000"/>
                <w:sz w:val="17"/>
              </w:rPr>
              <w:t xml:space="preserve">108.66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451.27</w:t>
            </w:r>
          </w:p>
        </w:tc>
        <w:tc>
          <w:tcPr>
            <w:tcW w:w="1440" w:type="dxa"/>
            <w:tcBorders/>
            <w:vAlign w:val="center"/>
          </w:tcPr>
          <w:p>
            <w:pPr>
              <w:jc w:val="right"/>
            </w:pPr>
            <w:r>
              <w:rPr>
                <w:rFonts w:ascii="宋体" w:eastAsia="宋体" w:hAnsi="宋体" w:cs="宋体"/>
                <w:b w:val="0"/>
                <w:i w:val="0"/>
                <w:color w:val="000000"/>
                <w:sz w:val="17"/>
              </w:rPr>
              <w:t xml:space="preserve">451.27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429.55</w:t>
            </w:r>
          </w:p>
        </w:tc>
        <w:tc>
          <w:tcPr>
            <w:tcW w:w="1440" w:type="dxa"/>
            <w:tcBorders/>
            <w:vAlign w:val="center"/>
          </w:tcPr>
          <w:p>
            <w:pPr>
              <w:jc w:val="right"/>
            </w:pPr>
            <w:r>
              <w:rPr>
                <w:rFonts w:ascii="宋体" w:eastAsia="宋体" w:hAnsi="宋体" w:cs="宋体"/>
                <w:b w:val="0"/>
                <w:i w:val="0"/>
                <w:color w:val="000000"/>
                <w:sz w:val="17"/>
              </w:rPr>
              <w:t xml:space="preserve">429.55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224.30</w:t>
            </w:r>
          </w:p>
        </w:tc>
        <w:tc>
          <w:tcPr>
            <w:tcW w:w="1440" w:type="dxa"/>
            <w:tcBorders/>
            <w:vAlign w:val="center"/>
          </w:tcPr>
          <w:p>
            <w:pPr>
              <w:jc w:val="right"/>
            </w:pPr>
            <w:r>
              <w:rPr>
                <w:rFonts w:ascii="宋体" w:eastAsia="宋体" w:hAnsi="宋体" w:cs="宋体"/>
                <w:b w:val="0"/>
                <w:i w:val="0"/>
                <w:color w:val="000000"/>
                <w:sz w:val="17"/>
              </w:rPr>
              <w:t xml:space="preserve">224.30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205.25</w:t>
            </w:r>
          </w:p>
        </w:tc>
        <w:tc>
          <w:tcPr>
            <w:tcW w:w="1440" w:type="dxa"/>
            <w:tcBorders/>
            <w:vAlign w:val="center"/>
          </w:tcPr>
          <w:p>
            <w:pPr>
              <w:jc w:val="right"/>
            </w:pPr>
            <w:r>
              <w:rPr>
                <w:rFonts w:ascii="宋体" w:eastAsia="宋体" w:hAnsi="宋体" w:cs="宋体"/>
                <w:b w:val="0"/>
                <w:i w:val="0"/>
                <w:color w:val="000000"/>
                <w:sz w:val="17"/>
              </w:rPr>
              <w:t xml:space="preserve">205.25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21.72</w:t>
            </w:r>
          </w:p>
        </w:tc>
        <w:tc>
          <w:tcPr>
            <w:tcW w:w="1440" w:type="dxa"/>
            <w:tcBorders/>
            <w:vAlign w:val="center"/>
          </w:tcPr>
          <w:p>
            <w:pPr>
              <w:jc w:val="right"/>
            </w:pPr>
            <w:r>
              <w:rPr>
                <w:rFonts w:ascii="宋体" w:eastAsia="宋体" w:hAnsi="宋体" w:cs="宋体"/>
                <w:b w:val="0"/>
                <w:i w:val="0"/>
                <w:color w:val="000000"/>
                <w:sz w:val="17"/>
              </w:rPr>
              <w:t xml:space="preserve">21.72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21.72</w:t>
            </w:r>
          </w:p>
        </w:tc>
        <w:tc>
          <w:tcPr>
            <w:tcW w:w="1440" w:type="dxa"/>
            <w:tcBorders/>
            <w:vAlign w:val="center"/>
          </w:tcPr>
          <w:p>
            <w:pPr>
              <w:jc w:val="right"/>
            </w:pPr>
            <w:r>
              <w:rPr>
                <w:rFonts w:ascii="宋体" w:eastAsia="宋体" w:hAnsi="宋体" w:cs="宋体"/>
                <w:b w:val="0"/>
                <w:i w:val="0"/>
                <w:color w:val="000000"/>
                <w:sz w:val="17"/>
              </w:rPr>
              <w:t xml:space="preserve">21.72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95.73</w:t>
            </w:r>
          </w:p>
        </w:tc>
        <w:tc>
          <w:tcPr>
            <w:tcW w:w="1440" w:type="dxa"/>
            <w:tcBorders/>
            <w:vAlign w:val="center"/>
          </w:tcPr>
          <w:p>
            <w:pPr>
              <w:jc w:val="right"/>
            </w:pPr>
            <w:r>
              <w:rPr>
                <w:rFonts w:ascii="宋体" w:eastAsia="宋体" w:hAnsi="宋体" w:cs="宋体"/>
                <w:b w:val="0"/>
                <w:i w:val="0"/>
                <w:color w:val="000000"/>
                <w:sz w:val="17"/>
              </w:rPr>
              <w:t xml:space="preserve">95.73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95.73</w:t>
            </w:r>
          </w:p>
        </w:tc>
        <w:tc>
          <w:tcPr>
            <w:tcW w:w="1440" w:type="dxa"/>
            <w:tcBorders/>
            <w:vAlign w:val="center"/>
          </w:tcPr>
          <w:p>
            <w:pPr>
              <w:jc w:val="right"/>
            </w:pPr>
            <w:r>
              <w:rPr>
                <w:rFonts w:ascii="宋体" w:eastAsia="宋体" w:hAnsi="宋体" w:cs="宋体"/>
                <w:b w:val="0"/>
                <w:i w:val="0"/>
                <w:color w:val="000000"/>
                <w:sz w:val="17"/>
              </w:rPr>
              <w:t xml:space="preserve">95.73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95.73</w:t>
            </w:r>
          </w:p>
        </w:tc>
        <w:tc>
          <w:tcPr>
            <w:tcW w:w="1440" w:type="dxa"/>
            <w:tcBorders/>
            <w:vAlign w:val="center"/>
          </w:tcPr>
          <w:p>
            <w:pPr>
              <w:jc w:val="right"/>
            </w:pPr>
            <w:r>
              <w:rPr>
                <w:rFonts w:ascii="宋体" w:eastAsia="宋体" w:hAnsi="宋体" w:cs="宋体"/>
                <w:b w:val="0"/>
                <w:i w:val="0"/>
                <w:color w:val="000000"/>
                <w:sz w:val="17"/>
              </w:rPr>
              <w:t xml:space="preserve">95.73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192.40</w:t>
            </w:r>
          </w:p>
        </w:tc>
        <w:tc>
          <w:tcPr>
            <w:tcW w:w="1440" w:type="dxa"/>
            <w:tcBorders/>
            <w:vAlign w:val="center"/>
          </w:tcPr>
          <w:p>
            <w:pPr>
              <w:jc w:val="right"/>
            </w:pPr>
            <w:r>
              <w:rPr>
                <w:rFonts w:ascii="宋体" w:eastAsia="宋体" w:hAnsi="宋体" w:cs="宋体"/>
                <w:b w:val="0"/>
                <w:i w:val="0"/>
                <w:color w:val="000000"/>
                <w:sz w:val="17"/>
              </w:rPr>
              <w:t xml:space="preserve">192.40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192.40</w:t>
            </w:r>
          </w:p>
        </w:tc>
        <w:tc>
          <w:tcPr>
            <w:tcW w:w="1440" w:type="dxa"/>
            <w:tcBorders/>
            <w:vAlign w:val="center"/>
          </w:tcPr>
          <w:p>
            <w:pPr>
              <w:jc w:val="right"/>
            </w:pPr>
            <w:r>
              <w:rPr>
                <w:rFonts w:ascii="宋体" w:eastAsia="宋体" w:hAnsi="宋体" w:cs="宋体"/>
                <w:b w:val="0"/>
                <w:i w:val="0"/>
                <w:color w:val="000000"/>
                <w:sz w:val="17"/>
              </w:rPr>
              <w:t xml:space="preserve">192.40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192.40</w:t>
            </w:r>
          </w:p>
        </w:tc>
        <w:tc>
          <w:tcPr>
            <w:tcW w:w="1440" w:type="dxa"/>
            <w:tcBorders/>
            <w:vAlign w:val="center"/>
          </w:tcPr>
          <w:p>
            <w:pPr>
              <w:jc w:val="right"/>
            </w:pPr>
            <w:r>
              <w:rPr>
                <w:rFonts w:ascii="宋体" w:eastAsia="宋体" w:hAnsi="宋体" w:cs="宋体"/>
                <w:b w:val="0"/>
                <w:i w:val="0"/>
                <w:color w:val="000000"/>
                <w:sz w:val="17"/>
              </w:rPr>
              <w:t xml:space="preserve">192.40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4,374.03</w:t>
            </w:r>
          </w:p>
        </w:tc>
        <w:tc>
          <w:tcPr>
            <w:tcW w:w="1600" w:type="dxa"/>
            <w:tcBorders/>
            <w:vAlign w:val="center"/>
          </w:tcPr>
          <w:p>
            <w:pPr>
              <w:jc w:val="right"/>
            </w:pPr>
            <w:r>
              <w:rPr>
                <w:rFonts w:ascii="宋体" w:eastAsia="宋体" w:hAnsi="宋体" w:cs="宋体"/>
                <w:b/>
                <w:i w:val="0"/>
                <w:color w:val="000000"/>
                <w:sz w:val="19"/>
              </w:rPr>
              <w:t xml:space="preserve">4,019.26</w:t>
            </w:r>
          </w:p>
        </w:tc>
        <w:tc>
          <w:tcPr>
            <w:tcW w:w="1600" w:type="dxa"/>
            <w:tcBorders/>
            <w:vAlign w:val="center"/>
          </w:tcPr>
          <w:p>
            <w:pPr>
              <w:jc w:val="right"/>
            </w:pPr>
            <w:r>
              <w:rPr>
                <w:rFonts w:ascii="宋体" w:eastAsia="宋体" w:hAnsi="宋体" w:cs="宋体"/>
                <w:b/>
                <w:i w:val="0"/>
                <w:color w:val="000000"/>
                <w:sz w:val="19"/>
              </w:rPr>
              <w:t xml:space="preserve">354.77</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19.33</w:t>
            </w:r>
          </w:p>
        </w:tc>
        <w:tc>
          <w:tcPr>
            <w:tcW w:w="1600" w:type="dxa"/>
            <w:tcBorders/>
            <w:vAlign w:val="center"/>
          </w:tcPr>
          <w:p>
            <w:pPr>
              <w:jc w:val="right"/>
            </w:pPr>
            <w:r>
              <w:rPr>
                <w:rFonts w:ascii="宋体" w:eastAsia="宋体" w:hAnsi="宋体" w:cs="宋体"/>
                <w:b w:val="0"/>
                <w:i w:val="0"/>
                <w:color w:val="000000"/>
                <w:sz w:val="19"/>
              </w:rPr>
              <w:t xml:space="preserve">19.33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19.33</w:t>
            </w:r>
          </w:p>
        </w:tc>
        <w:tc>
          <w:tcPr>
            <w:tcW w:w="1600" w:type="dxa"/>
            <w:tcBorders/>
            <w:vAlign w:val="center"/>
          </w:tcPr>
          <w:p>
            <w:pPr>
              <w:jc w:val="right"/>
            </w:pPr>
            <w:r>
              <w:rPr>
                <w:rFonts w:ascii="宋体" w:eastAsia="宋体" w:hAnsi="宋体" w:cs="宋体"/>
                <w:b w:val="0"/>
                <w:i w:val="0"/>
                <w:color w:val="000000"/>
                <w:sz w:val="19"/>
              </w:rPr>
              <w:t xml:space="preserve">19.33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19.33</w:t>
            </w:r>
          </w:p>
        </w:tc>
        <w:tc>
          <w:tcPr>
            <w:tcW w:w="1600" w:type="dxa"/>
            <w:tcBorders/>
            <w:vAlign w:val="center"/>
          </w:tcPr>
          <w:p>
            <w:pPr>
              <w:jc w:val="right"/>
            </w:pPr>
            <w:r>
              <w:rPr>
                <w:rFonts w:ascii="宋体" w:eastAsia="宋体" w:hAnsi="宋体" w:cs="宋体"/>
                <w:b w:val="0"/>
                <w:i w:val="0"/>
                <w:color w:val="000000"/>
                <w:sz w:val="19"/>
              </w:rPr>
              <w:t xml:space="preserve">19.33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3,615.30</w:t>
            </w:r>
          </w:p>
        </w:tc>
        <w:tc>
          <w:tcPr>
            <w:tcW w:w="1600" w:type="dxa"/>
            <w:tcBorders/>
            <w:vAlign w:val="center"/>
          </w:tcPr>
          <w:p>
            <w:pPr>
              <w:jc w:val="right"/>
            </w:pPr>
            <w:r>
              <w:rPr>
                <w:rFonts w:ascii="宋体" w:eastAsia="宋体" w:hAnsi="宋体" w:cs="宋体"/>
                <w:b w:val="0"/>
                <w:i w:val="0"/>
                <w:color w:val="000000"/>
                <w:sz w:val="19"/>
              </w:rPr>
              <w:t xml:space="preserve">3,260.53</w:t>
            </w:r>
          </w:p>
        </w:tc>
        <w:tc>
          <w:tcPr>
            <w:tcW w:w="1600" w:type="dxa"/>
            <w:tcBorders/>
            <w:vAlign w:val="center"/>
          </w:tcPr>
          <w:p>
            <w:pPr>
              <w:jc w:val="right"/>
            </w:pPr>
            <w:r>
              <w:rPr>
                <w:rFonts w:ascii="宋体" w:eastAsia="宋体" w:hAnsi="宋体" w:cs="宋体"/>
                <w:b w:val="0"/>
                <w:i w:val="0"/>
                <w:color w:val="000000"/>
                <w:sz w:val="19"/>
              </w:rPr>
              <w:t xml:space="preserve">354.77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3,615.30</w:t>
            </w:r>
          </w:p>
        </w:tc>
        <w:tc>
          <w:tcPr>
            <w:tcW w:w="1600" w:type="dxa"/>
            <w:tcBorders/>
            <w:vAlign w:val="center"/>
          </w:tcPr>
          <w:p>
            <w:pPr>
              <w:jc w:val="right"/>
            </w:pPr>
            <w:r>
              <w:rPr>
                <w:rFonts w:ascii="宋体" w:eastAsia="宋体" w:hAnsi="宋体" w:cs="宋体"/>
                <w:b w:val="0"/>
                <w:i w:val="0"/>
                <w:color w:val="000000"/>
                <w:sz w:val="19"/>
              </w:rPr>
              <w:t xml:space="preserve">3,260.53</w:t>
            </w:r>
          </w:p>
        </w:tc>
        <w:tc>
          <w:tcPr>
            <w:tcW w:w="1600" w:type="dxa"/>
            <w:tcBorders/>
            <w:vAlign w:val="center"/>
          </w:tcPr>
          <w:p>
            <w:pPr>
              <w:jc w:val="right"/>
            </w:pPr>
            <w:r>
              <w:rPr>
                <w:rFonts w:ascii="宋体" w:eastAsia="宋体" w:hAnsi="宋体" w:cs="宋体"/>
                <w:b w:val="0"/>
                <w:i w:val="0"/>
                <w:color w:val="000000"/>
                <w:sz w:val="19"/>
              </w:rPr>
              <w:t xml:space="preserve">354.77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高中教育</w:t>
            </w:r>
          </w:p>
        </w:tc>
        <w:tc>
          <w:tcPr>
            <w:tcW w:w="1600" w:type="dxa"/>
            <w:tcBorders/>
            <w:vAlign w:val="center"/>
          </w:tcPr>
          <w:p>
            <w:pPr>
              <w:jc w:val="right"/>
            </w:pPr>
            <w:r>
              <w:rPr>
                <w:rFonts w:ascii="宋体" w:eastAsia="宋体" w:hAnsi="宋体" w:cs="宋体"/>
                <w:b w:val="0"/>
                <w:i w:val="0"/>
                <w:color w:val="000000"/>
                <w:sz w:val="19"/>
              </w:rPr>
              <w:t xml:space="preserve">3,309.05</w:t>
            </w:r>
          </w:p>
        </w:tc>
        <w:tc>
          <w:tcPr>
            <w:tcW w:w="1600" w:type="dxa"/>
            <w:tcBorders/>
            <w:vAlign w:val="center"/>
          </w:tcPr>
          <w:p>
            <w:pPr>
              <w:jc w:val="right"/>
            </w:pPr>
            <w:r>
              <w:rPr>
                <w:rFonts w:ascii="宋体" w:eastAsia="宋体" w:hAnsi="宋体" w:cs="宋体"/>
                <w:b w:val="0"/>
                <w:i w:val="0"/>
                <w:color w:val="000000"/>
                <w:sz w:val="19"/>
              </w:rPr>
              <w:t xml:space="preserve">3,260.53</w:t>
            </w:r>
          </w:p>
        </w:tc>
        <w:tc>
          <w:tcPr>
            <w:tcW w:w="1600" w:type="dxa"/>
            <w:tcBorders/>
            <w:vAlign w:val="center"/>
          </w:tcPr>
          <w:p>
            <w:pPr>
              <w:jc w:val="right"/>
            </w:pPr>
            <w:r>
              <w:rPr>
                <w:rFonts w:ascii="宋体" w:eastAsia="宋体" w:hAnsi="宋体" w:cs="宋体"/>
                <w:b w:val="0"/>
                <w:i w:val="0"/>
                <w:color w:val="000000"/>
                <w:sz w:val="19"/>
              </w:rPr>
              <w:t xml:space="preserve">48.52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306.25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306.25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451.27</w:t>
            </w:r>
          </w:p>
        </w:tc>
        <w:tc>
          <w:tcPr>
            <w:tcW w:w="1600" w:type="dxa"/>
            <w:tcBorders/>
            <w:vAlign w:val="center"/>
          </w:tcPr>
          <w:p>
            <w:pPr>
              <w:jc w:val="right"/>
            </w:pPr>
            <w:r>
              <w:rPr>
                <w:rFonts w:ascii="宋体" w:eastAsia="宋体" w:hAnsi="宋体" w:cs="宋体"/>
                <w:b w:val="0"/>
                <w:i w:val="0"/>
                <w:color w:val="000000"/>
                <w:sz w:val="19"/>
              </w:rPr>
              <w:t xml:space="preserve">451.27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429.55</w:t>
            </w:r>
          </w:p>
        </w:tc>
        <w:tc>
          <w:tcPr>
            <w:tcW w:w="1600" w:type="dxa"/>
            <w:tcBorders/>
            <w:vAlign w:val="center"/>
          </w:tcPr>
          <w:p>
            <w:pPr>
              <w:jc w:val="right"/>
            </w:pPr>
            <w:r>
              <w:rPr>
                <w:rFonts w:ascii="宋体" w:eastAsia="宋体" w:hAnsi="宋体" w:cs="宋体"/>
                <w:b w:val="0"/>
                <w:i w:val="0"/>
                <w:color w:val="000000"/>
                <w:sz w:val="19"/>
              </w:rPr>
              <w:t xml:space="preserve">429.55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224.30</w:t>
            </w:r>
          </w:p>
        </w:tc>
        <w:tc>
          <w:tcPr>
            <w:tcW w:w="1600" w:type="dxa"/>
            <w:tcBorders/>
            <w:vAlign w:val="center"/>
          </w:tcPr>
          <w:p>
            <w:pPr>
              <w:jc w:val="right"/>
            </w:pPr>
            <w:r>
              <w:rPr>
                <w:rFonts w:ascii="宋体" w:eastAsia="宋体" w:hAnsi="宋体" w:cs="宋体"/>
                <w:b w:val="0"/>
                <w:i w:val="0"/>
                <w:color w:val="000000"/>
                <w:sz w:val="19"/>
              </w:rPr>
              <w:t xml:space="preserve">224.30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205.25</w:t>
            </w:r>
          </w:p>
        </w:tc>
        <w:tc>
          <w:tcPr>
            <w:tcW w:w="1600" w:type="dxa"/>
            <w:tcBorders/>
            <w:vAlign w:val="center"/>
          </w:tcPr>
          <w:p>
            <w:pPr>
              <w:jc w:val="right"/>
            </w:pPr>
            <w:r>
              <w:rPr>
                <w:rFonts w:ascii="宋体" w:eastAsia="宋体" w:hAnsi="宋体" w:cs="宋体"/>
                <w:b w:val="0"/>
                <w:i w:val="0"/>
                <w:color w:val="000000"/>
                <w:sz w:val="19"/>
              </w:rPr>
              <w:t xml:space="preserve">205.25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21.72</w:t>
            </w:r>
          </w:p>
        </w:tc>
        <w:tc>
          <w:tcPr>
            <w:tcW w:w="1600" w:type="dxa"/>
            <w:tcBorders/>
            <w:vAlign w:val="center"/>
          </w:tcPr>
          <w:p>
            <w:pPr>
              <w:jc w:val="right"/>
            </w:pPr>
            <w:r>
              <w:rPr>
                <w:rFonts w:ascii="宋体" w:eastAsia="宋体" w:hAnsi="宋体" w:cs="宋体"/>
                <w:b w:val="0"/>
                <w:i w:val="0"/>
                <w:color w:val="000000"/>
                <w:sz w:val="19"/>
              </w:rPr>
              <w:t xml:space="preserve">21.72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21.72</w:t>
            </w:r>
          </w:p>
        </w:tc>
        <w:tc>
          <w:tcPr>
            <w:tcW w:w="1600" w:type="dxa"/>
            <w:tcBorders/>
            <w:vAlign w:val="center"/>
          </w:tcPr>
          <w:p>
            <w:pPr>
              <w:jc w:val="right"/>
            </w:pPr>
            <w:r>
              <w:rPr>
                <w:rFonts w:ascii="宋体" w:eastAsia="宋体" w:hAnsi="宋体" w:cs="宋体"/>
                <w:b w:val="0"/>
                <w:i w:val="0"/>
                <w:color w:val="000000"/>
                <w:sz w:val="19"/>
              </w:rPr>
              <w:t xml:space="preserve">21.72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95.73</w:t>
            </w:r>
          </w:p>
        </w:tc>
        <w:tc>
          <w:tcPr>
            <w:tcW w:w="1600" w:type="dxa"/>
            <w:tcBorders/>
            <w:vAlign w:val="center"/>
          </w:tcPr>
          <w:p>
            <w:pPr>
              <w:jc w:val="right"/>
            </w:pPr>
            <w:r>
              <w:rPr>
                <w:rFonts w:ascii="宋体" w:eastAsia="宋体" w:hAnsi="宋体" w:cs="宋体"/>
                <w:b w:val="0"/>
                <w:i w:val="0"/>
                <w:color w:val="000000"/>
                <w:sz w:val="19"/>
              </w:rPr>
              <w:t xml:space="preserve">95.73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95.73</w:t>
            </w:r>
          </w:p>
        </w:tc>
        <w:tc>
          <w:tcPr>
            <w:tcW w:w="1600" w:type="dxa"/>
            <w:tcBorders/>
            <w:vAlign w:val="center"/>
          </w:tcPr>
          <w:p>
            <w:pPr>
              <w:jc w:val="right"/>
            </w:pPr>
            <w:r>
              <w:rPr>
                <w:rFonts w:ascii="宋体" w:eastAsia="宋体" w:hAnsi="宋体" w:cs="宋体"/>
                <w:b w:val="0"/>
                <w:i w:val="0"/>
                <w:color w:val="000000"/>
                <w:sz w:val="19"/>
              </w:rPr>
              <w:t xml:space="preserve">95.73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95.73</w:t>
            </w:r>
          </w:p>
        </w:tc>
        <w:tc>
          <w:tcPr>
            <w:tcW w:w="1600" w:type="dxa"/>
            <w:tcBorders/>
            <w:vAlign w:val="center"/>
          </w:tcPr>
          <w:p>
            <w:pPr>
              <w:jc w:val="right"/>
            </w:pPr>
            <w:r>
              <w:rPr>
                <w:rFonts w:ascii="宋体" w:eastAsia="宋体" w:hAnsi="宋体" w:cs="宋体"/>
                <w:b w:val="0"/>
                <w:i w:val="0"/>
                <w:color w:val="000000"/>
                <w:sz w:val="19"/>
              </w:rPr>
              <w:t xml:space="preserve">95.73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192.40</w:t>
            </w:r>
          </w:p>
        </w:tc>
        <w:tc>
          <w:tcPr>
            <w:tcW w:w="1600" w:type="dxa"/>
            <w:tcBorders/>
            <w:vAlign w:val="center"/>
          </w:tcPr>
          <w:p>
            <w:pPr>
              <w:jc w:val="right"/>
            </w:pPr>
            <w:r>
              <w:rPr>
                <w:rFonts w:ascii="宋体" w:eastAsia="宋体" w:hAnsi="宋体" w:cs="宋体"/>
                <w:b w:val="0"/>
                <w:i w:val="0"/>
                <w:color w:val="000000"/>
                <w:sz w:val="19"/>
              </w:rPr>
              <w:t xml:space="preserve">192.40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192.40</w:t>
            </w:r>
          </w:p>
        </w:tc>
        <w:tc>
          <w:tcPr>
            <w:tcW w:w="1600" w:type="dxa"/>
            <w:tcBorders/>
            <w:vAlign w:val="center"/>
          </w:tcPr>
          <w:p>
            <w:pPr>
              <w:jc w:val="right"/>
            </w:pPr>
            <w:r>
              <w:rPr>
                <w:rFonts w:ascii="宋体" w:eastAsia="宋体" w:hAnsi="宋体" w:cs="宋体"/>
                <w:b w:val="0"/>
                <w:i w:val="0"/>
                <w:color w:val="000000"/>
                <w:sz w:val="19"/>
              </w:rPr>
              <w:t xml:space="preserve">192.40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192.40</w:t>
            </w:r>
          </w:p>
        </w:tc>
        <w:tc>
          <w:tcPr>
            <w:tcW w:w="1600" w:type="dxa"/>
            <w:tcBorders/>
            <w:vAlign w:val="center"/>
          </w:tcPr>
          <w:p>
            <w:pPr>
              <w:jc w:val="right"/>
            </w:pPr>
            <w:r>
              <w:rPr>
                <w:rFonts w:ascii="宋体" w:eastAsia="宋体" w:hAnsi="宋体" w:cs="宋体"/>
                <w:b w:val="0"/>
                <w:i w:val="0"/>
                <w:color w:val="000000"/>
                <w:sz w:val="19"/>
              </w:rPr>
              <w:t xml:space="preserve">192.40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3,691.04</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19.33</w:t>
            </w:r>
          </w:p>
        </w:tc>
        <w:tc>
          <w:tcPr>
            <w:tcW w:w="1420" w:type="dxa"/>
            <w:tcBorders/>
            <w:vAlign w:val="center"/>
          </w:tcPr>
          <w:p>
            <w:pPr>
              <w:jc w:val="right"/>
            </w:pPr>
            <w:r>
              <w:rPr>
                <w:rFonts w:ascii="宋体" w:eastAsia="宋体" w:hAnsi="宋体" w:cs="宋体"/>
                <w:b w:val="0"/>
                <w:i w:val="0"/>
                <w:color w:val="000000"/>
                <w:sz w:val="18"/>
              </w:rPr>
              <w:t xml:space="preserve">19.33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3,176.22</w:t>
            </w:r>
          </w:p>
        </w:tc>
        <w:tc>
          <w:tcPr>
            <w:tcW w:w="1420" w:type="dxa"/>
            <w:tcBorders/>
            <w:vAlign w:val="center"/>
          </w:tcPr>
          <w:p>
            <w:pPr>
              <w:jc w:val="right"/>
            </w:pPr>
            <w:r>
              <w:rPr>
                <w:rFonts w:ascii="宋体" w:eastAsia="宋体" w:hAnsi="宋体" w:cs="宋体"/>
                <w:b w:val="0"/>
                <w:i w:val="0"/>
                <w:color w:val="000000"/>
                <w:sz w:val="18"/>
              </w:rPr>
              <w:t xml:space="preserve">3,176.22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451.27</w:t>
            </w:r>
          </w:p>
        </w:tc>
        <w:tc>
          <w:tcPr>
            <w:tcW w:w="1420" w:type="dxa"/>
            <w:tcBorders/>
            <w:vAlign w:val="center"/>
          </w:tcPr>
          <w:p>
            <w:pPr>
              <w:jc w:val="right"/>
            </w:pPr>
            <w:r>
              <w:rPr>
                <w:rFonts w:ascii="宋体" w:eastAsia="宋体" w:hAnsi="宋体" w:cs="宋体"/>
                <w:b w:val="0"/>
                <w:i w:val="0"/>
                <w:color w:val="000000"/>
                <w:sz w:val="18"/>
              </w:rPr>
              <w:t xml:space="preserve">451.27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95.73</w:t>
            </w:r>
          </w:p>
        </w:tc>
        <w:tc>
          <w:tcPr>
            <w:tcW w:w="1420" w:type="dxa"/>
            <w:tcBorders/>
            <w:vAlign w:val="center"/>
          </w:tcPr>
          <w:p>
            <w:pPr>
              <w:jc w:val="right"/>
            </w:pPr>
            <w:r>
              <w:rPr>
                <w:rFonts w:ascii="宋体" w:eastAsia="宋体" w:hAnsi="宋体" w:cs="宋体"/>
                <w:b w:val="0"/>
                <w:i w:val="0"/>
                <w:color w:val="000000"/>
                <w:sz w:val="18"/>
              </w:rPr>
              <w:t xml:space="preserve">95.73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192.40</w:t>
            </w:r>
          </w:p>
        </w:tc>
        <w:tc>
          <w:tcPr>
            <w:tcW w:w="1420" w:type="dxa"/>
            <w:tcBorders/>
            <w:vAlign w:val="center"/>
          </w:tcPr>
          <w:p>
            <w:pPr>
              <w:jc w:val="right"/>
            </w:pPr>
            <w:r>
              <w:rPr>
                <w:rFonts w:ascii="宋体" w:eastAsia="宋体" w:hAnsi="宋体" w:cs="宋体"/>
                <w:b w:val="0"/>
                <w:i w:val="0"/>
                <w:color w:val="000000"/>
                <w:sz w:val="18"/>
              </w:rPr>
              <w:t xml:space="preserve">192.40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3,691.04</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3,934.95</w:t>
            </w:r>
          </w:p>
        </w:tc>
        <w:tc>
          <w:tcPr>
            <w:tcW w:w="1420" w:type="dxa"/>
            <w:tcBorders/>
            <w:vAlign w:val="center"/>
          </w:tcPr>
          <w:p>
            <w:pPr>
              <w:jc w:val="right"/>
            </w:pPr>
            <w:r>
              <w:rPr>
                <w:rFonts w:ascii="宋体" w:eastAsia="宋体" w:hAnsi="宋体" w:cs="宋体"/>
                <w:b w:val="0"/>
                <w:i w:val="0"/>
                <w:color w:val="000000"/>
                <w:sz w:val="18"/>
              </w:rPr>
              <w:t xml:space="preserve">3,934.95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243.91</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243.91</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3,934.95</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3,934.95</w:t>
            </w:r>
          </w:p>
        </w:tc>
        <w:tc>
          <w:tcPr>
            <w:tcW w:w="1420" w:type="dxa"/>
            <w:tcBorders/>
            <w:vAlign w:val="center"/>
          </w:tcPr>
          <w:p>
            <w:pPr>
              <w:jc w:val="right"/>
            </w:pPr>
            <w:r>
              <w:rPr>
                <w:rFonts w:ascii="宋体" w:eastAsia="宋体" w:hAnsi="宋体" w:cs="宋体"/>
                <w:b w:val="0"/>
                <w:i w:val="0"/>
                <w:color w:val="000000"/>
                <w:sz w:val="18"/>
              </w:rPr>
              <w:t xml:space="preserve">3,934.95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3,934.95</w:t>
            </w:r>
          </w:p>
        </w:tc>
        <w:tc>
          <w:tcPr>
            <w:tcW w:w="2700" w:type="dxa"/>
            <w:tcBorders/>
            <w:vAlign w:val="center"/>
          </w:tcPr>
          <w:p>
            <w:pPr>
              <w:jc w:val="right"/>
            </w:pPr>
            <w:r>
              <w:rPr>
                <w:rFonts w:ascii="宋体" w:eastAsia="宋体" w:hAnsi="宋体" w:cs="宋体"/>
                <w:b/>
                <w:i w:val="0"/>
                <w:color w:val="000000"/>
                <w:sz w:val="25"/>
              </w:rPr>
              <w:t xml:space="preserve">3,580.18</w:t>
            </w:r>
          </w:p>
        </w:tc>
        <w:tc>
          <w:tcPr>
            <w:tcW w:w="2658" w:type="dxa"/>
            <w:tcBorders/>
            <w:vAlign w:val="center"/>
          </w:tcPr>
          <w:p>
            <w:pPr>
              <w:jc w:val="right"/>
            </w:pPr>
            <w:r>
              <w:rPr>
                <w:rFonts w:ascii="宋体" w:eastAsia="宋体" w:hAnsi="宋体" w:cs="宋体"/>
                <w:b/>
                <w:i w:val="0"/>
                <w:color w:val="000000"/>
                <w:sz w:val="25"/>
              </w:rPr>
              <w:t xml:space="preserve">354.77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19.33</w:t>
            </w:r>
          </w:p>
        </w:tc>
        <w:tc>
          <w:tcPr>
            <w:tcW w:w="2700" w:type="dxa"/>
            <w:tcBorders/>
            <w:vAlign w:val="center"/>
          </w:tcPr>
          <w:p>
            <w:pPr>
              <w:jc w:val="right"/>
            </w:pPr>
            <w:r>
              <w:rPr>
                <w:rFonts w:ascii="宋体" w:eastAsia="宋体" w:hAnsi="宋体" w:cs="宋体"/>
                <w:b w:val="0"/>
                <w:i w:val="0"/>
                <w:color w:val="000000"/>
                <w:sz w:val="25"/>
              </w:rPr>
              <w:t xml:space="preserve">19.33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19.33</w:t>
            </w:r>
          </w:p>
        </w:tc>
        <w:tc>
          <w:tcPr>
            <w:tcW w:w="2700" w:type="dxa"/>
            <w:tcBorders/>
            <w:vAlign w:val="center"/>
          </w:tcPr>
          <w:p>
            <w:pPr>
              <w:jc w:val="right"/>
            </w:pPr>
            <w:r>
              <w:rPr>
                <w:rFonts w:ascii="宋体" w:eastAsia="宋体" w:hAnsi="宋体" w:cs="宋体"/>
                <w:b w:val="0"/>
                <w:i w:val="0"/>
                <w:color w:val="000000"/>
                <w:sz w:val="25"/>
              </w:rPr>
              <w:t xml:space="preserve">19.33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19.33</w:t>
            </w:r>
          </w:p>
        </w:tc>
        <w:tc>
          <w:tcPr>
            <w:tcW w:w="2700" w:type="dxa"/>
            <w:tcBorders/>
            <w:vAlign w:val="center"/>
          </w:tcPr>
          <w:p>
            <w:pPr>
              <w:jc w:val="right"/>
            </w:pPr>
            <w:r>
              <w:rPr>
                <w:rFonts w:ascii="宋体" w:eastAsia="宋体" w:hAnsi="宋体" w:cs="宋体"/>
                <w:b w:val="0"/>
                <w:i w:val="0"/>
                <w:color w:val="000000"/>
                <w:sz w:val="25"/>
              </w:rPr>
              <w:t xml:space="preserve">19.33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3,176.22</w:t>
            </w:r>
          </w:p>
        </w:tc>
        <w:tc>
          <w:tcPr>
            <w:tcW w:w="2700" w:type="dxa"/>
            <w:tcBorders/>
            <w:vAlign w:val="center"/>
          </w:tcPr>
          <w:p>
            <w:pPr>
              <w:jc w:val="right"/>
            </w:pPr>
            <w:r>
              <w:rPr>
                <w:rFonts w:ascii="宋体" w:eastAsia="宋体" w:hAnsi="宋体" w:cs="宋体"/>
                <w:b w:val="0"/>
                <w:i w:val="0"/>
                <w:color w:val="000000"/>
                <w:sz w:val="25"/>
              </w:rPr>
              <w:t xml:space="preserve">2,821.45</w:t>
            </w:r>
          </w:p>
        </w:tc>
        <w:tc>
          <w:tcPr>
            <w:tcW w:w="2658" w:type="dxa"/>
            <w:tcBorders/>
            <w:vAlign w:val="center"/>
          </w:tcPr>
          <w:p>
            <w:pPr>
              <w:jc w:val="right"/>
            </w:pPr>
            <w:r>
              <w:rPr>
                <w:rFonts w:ascii="宋体" w:eastAsia="宋体" w:hAnsi="宋体" w:cs="宋体"/>
                <w:b w:val="0"/>
                <w:i w:val="0"/>
                <w:color w:val="000000"/>
                <w:sz w:val="25"/>
              </w:rPr>
              <w:t xml:space="preserve">354.77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3,176.22</w:t>
            </w:r>
          </w:p>
        </w:tc>
        <w:tc>
          <w:tcPr>
            <w:tcW w:w="2700" w:type="dxa"/>
            <w:tcBorders/>
            <w:vAlign w:val="center"/>
          </w:tcPr>
          <w:p>
            <w:pPr>
              <w:jc w:val="right"/>
            </w:pPr>
            <w:r>
              <w:rPr>
                <w:rFonts w:ascii="宋体" w:eastAsia="宋体" w:hAnsi="宋体" w:cs="宋体"/>
                <w:b w:val="0"/>
                <w:i w:val="0"/>
                <w:color w:val="000000"/>
                <w:sz w:val="25"/>
              </w:rPr>
              <w:t xml:space="preserve">2,821.45</w:t>
            </w:r>
          </w:p>
        </w:tc>
        <w:tc>
          <w:tcPr>
            <w:tcW w:w="2658" w:type="dxa"/>
            <w:tcBorders/>
            <w:vAlign w:val="center"/>
          </w:tcPr>
          <w:p>
            <w:pPr>
              <w:jc w:val="right"/>
            </w:pPr>
            <w:r>
              <w:rPr>
                <w:rFonts w:ascii="宋体" w:eastAsia="宋体" w:hAnsi="宋体" w:cs="宋体"/>
                <w:b w:val="0"/>
                <w:i w:val="0"/>
                <w:color w:val="000000"/>
                <w:sz w:val="25"/>
              </w:rPr>
              <w:t xml:space="preserve">354.77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高中教育</w:t>
            </w:r>
          </w:p>
        </w:tc>
        <w:tc>
          <w:tcPr>
            <w:tcW w:w="2700" w:type="dxa"/>
            <w:tcBorders/>
            <w:vAlign w:val="center"/>
          </w:tcPr>
          <w:p>
            <w:pPr>
              <w:jc w:val="right"/>
            </w:pPr>
            <w:r>
              <w:rPr>
                <w:rFonts w:ascii="宋体" w:eastAsia="宋体" w:hAnsi="宋体" w:cs="宋体"/>
                <w:b w:val="0"/>
                <w:i w:val="0"/>
                <w:color w:val="000000"/>
                <w:sz w:val="25"/>
              </w:rPr>
              <w:t xml:space="preserve">2,869.97</w:t>
            </w:r>
          </w:p>
        </w:tc>
        <w:tc>
          <w:tcPr>
            <w:tcW w:w="2700" w:type="dxa"/>
            <w:tcBorders/>
            <w:vAlign w:val="center"/>
          </w:tcPr>
          <w:p>
            <w:pPr>
              <w:jc w:val="right"/>
            </w:pPr>
            <w:r>
              <w:rPr>
                <w:rFonts w:ascii="宋体" w:eastAsia="宋体" w:hAnsi="宋体" w:cs="宋体"/>
                <w:b w:val="0"/>
                <w:i w:val="0"/>
                <w:color w:val="000000"/>
                <w:sz w:val="25"/>
              </w:rPr>
              <w:t xml:space="preserve">2,821.45</w:t>
            </w:r>
          </w:p>
        </w:tc>
        <w:tc>
          <w:tcPr>
            <w:tcW w:w="2658" w:type="dxa"/>
            <w:tcBorders/>
            <w:vAlign w:val="center"/>
          </w:tcPr>
          <w:p>
            <w:pPr>
              <w:jc w:val="right"/>
            </w:pPr>
            <w:r>
              <w:rPr>
                <w:rFonts w:ascii="宋体" w:eastAsia="宋体" w:hAnsi="宋体" w:cs="宋体"/>
                <w:b w:val="0"/>
                <w:i w:val="0"/>
                <w:color w:val="000000"/>
                <w:sz w:val="25"/>
              </w:rPr>
              <w:t xml:space="preserve">48.52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306.25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306.25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451.27</w:t>
            </w:r>
          </w:p>
        </w:tc>
        <w:tc>
          <w:tcPr>
            <w:tcW w:w="2700" w:type="dxa"/>
            <w:tcBorders/>
            <w:vAlign w:val="center"/>
          </w:tcPr>
          <w:p>
            <w:pPr>
              <w:jc w:val="right"/>
            </w:pPr>
            <w:r>
              <w:rPr>
                <w:rFonts w:ascii="宋体" w:eastAsia="宋体" w:hAnsi="宋体" w:cs="宋体"/>
                <w:b w:val="0"/>
                <w:i w:val="0"/>
                <w:color w:val="000000"/>
                <w:sz w:val="25"/>
              </w:rPr>
              <w:t xml:space="preserve">451.27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429.55</w:t>
            </w:r>
          </w:p>
        </w:tc>
        <w:tc>
          <w:tcPr>
            <w:tcW w:w="2700" w:type="dxa"/>
            <w:tcBorders/>
            <w:vAlign w:val="center"/>
          </w:tcPr>
          <w:p>
            <w:pPr>
              <w:jc w:val="right"/>
            </w:pPr>
            <w:r>
              <w:rPr>
                <w:rFonts w:ascii="宋体" w:eastAsia="宋体" w:hAnsi="宋体" w:cs="宋体"/>
                <w:b w:val="0"/>
                <w:i w:val="0"/>
                <w:color w:val="000000"/>
                <w:sz w:val="25"/>
              </w:rPr>
              <w:t xml:space="preserve">429.55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224.30</w:t>
            </w:r>
          </w:p>
        </w:tc>
        <w:tc>
          <w:tcPr>
            <w:tcW w:w="2700" w:type="dxa"/>
            <w:tcBorders/>
            <w:vAlign w:val="center"/>
          </w:tcPr>
          <w:p>
            <w:pPr>
              <w:jc w:val="right"/>
            </w:pPr>
            <w:r>
              <w:rPr>
                <w:rFonts w:ascii="宋体" w:eastAsia="宋体" w:hAnsi="宋体" w:cs="宋体"/>
                <w:b w:val="0"/>
                <w:i w:val="0"/>
                <w:color w:val="000000"/>
                <w:sz w:val="25"/>
              </w:rPr>
              <w:t xml:space="preserve">224.30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205.25</w:t>
            </w:r>
          </w:p>
        </w:tc>
        <w:tc>
          <w:tcPr>
            <w:tcW w:w="2700" w:type="dxa"/>
            <w:tcBorders/>
            <w:vAlign w:val="center"/>
          </w:tcPr>
          <w:p>
            <w:pPr>
              <w:jc w:val="right"/>
            </w:pPr>
            <w:r>
              <w:rPr>
                <w:rFonts w:ascii="宋体" w:eastAsia="宋体" w:hAnsi="宋体" w:cs="宋体"/>
                <w:b w:val="0"/>
                <w:i w:val="0"/>
                <w:color w:val="000000"/>
                <w:sz w:val="25"/>
              </w:rPr>
              <w:t xml:space="preserve">205.25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21.72</w:t>
            </w:r>
          </w:p>
        </w:tc>
        <w:tc>
          <w:tcPr>
            <w:tcW w:w="2700" w:type="dxa"/>
            <w:tcBorders/>
            <w:vAlign w:val="center"/>
          </w:tcPr>
          <w:p>
            <w:pPr>
              <w:jc w:val="right"/>
            </w:pPr>
            <w:r>
              <w:rPr>
                <w:rFonts w:ascii="宋体" w:eastAsia="宋体" w:hAnsi="宋体" w:cs="宋体"/>
                <w:b w:val="0"/>
                <w:i w:val="0"/>
                <w:color w:val="000000"/>
                <w:sz w:val="25"/>
              </w:rPr>
              <w:t xml:space="preserve">21.72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21.72</w:t>
            </w:r>
          </w:p>
        </w:tc>
        <w:tc>
          <w:tcPr>
            <w:tcW w:w="2700" w:type="dxa"/>
            <w:tcBorders/>
            <w:vAlign w:val="center"/>
          </w:tcPr>
          <w:p>
            <w:pPr>
              <w:jc w:val="right"/>
            </w:pPr>
            <w:r>
              <w:rPr>
                <w:rFonts w:ascii="宋体" w:eastAsia="宋体" w:hAnsi="宋体" w:cs="宋体"/>
                <w:b w:val="0"/>
                <w:i w:val="0"/>
                <w:color w:val="000000"/>
                <w:sz w:val="25"/>
              </w:rPr>
              <w:t xml:space="preserve">21.72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95.73</w:t>
            </w:r>
          </w:p>
        </w:tc>
        <w:tc>
          <w:tcPr>
            <w:tcW w:w="2700" w:type="dxa"/>
            <w:tcBorders/>
            <w:vAlign w:val="center"/>
          </w:tcPr>
          <w:p>
            <w:pPr>
              <w:jc w:val="right"/>
            </w:pPr>
            <w:r>
              <w:rPr>
                <w:rFonts w:ascii="宋体" w:eastAsia="宋体" w:hAnsi="宋体" w:cs="宋体"/>
                <w:b w:val="0"/>
                <w:i w:val="0"/>
                <w:color w:val="000000"/>
                <w:sz w:val="25"/>
              </w:rPr>
              <w:t xml:space="preserve">95.73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95.73</w:t>
            </w:r>
          </w:p>
        </w:tc>
        <w:tc>
          <w:tcPr>
            <w:tcW w:w="2700" w:type="dxa"/>
            <w:tcBorders/>
            <w:vAlign w:val="center"/>
          </w:tcPr>
          <w:p>
            <w:pPr>
              <w:jc w:val="right"/>
            </w:pPr>
            <w:r>
              <w:rPr>
                <w:rFonts w:ascii="宋体" w:eastAsia="宋体" w:hAnsi="宋体" w:cs="宋体"/>
                <w:b w:val="0"/>
                <w:i w:val="0"/>
                <w:color w:val="000000"/>
                <w:sz w:val="25"/>
              </w:rPr>
              <w:t xml:space="preserve">95.73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95.73</w:t>
            </w:r>
          </w:p>
        </w:tc>
        <w:tc>
          <w:tcPr>
            <w:tcW w:w="2700" w:type="dxa"/>
            <w:tcBorders/>
            <w:vAlign w:val="center"/>
          </w:tcPr>
          <w:p>
            <w:pPr>
              <w:jc w:val="right"/>
            </w:pPr>
            <w:r>
              <w:rPr>
                <w:rFonts w:ascii="宋体" w:eastAsia="宋体" w:hAnsi="宋体" w:cs="宋体"/>
                <w:b w:val="0"/>
                <w:i w:val="0"/>
                <w:color w:val="000000"/>
                <w:sz w:val="25"/>
              </w:rPr>
              <w:t xml:space="preserve">95.73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192.40</w:t>
            </w:r>
          </w:p>
        </w:tc>
        <w:tc>
          <w:tcPr>
            <w:tcW w:w="2700" w:type="dxa"/>
            <w:tcBorders/>
            <w:vAlign w:val="center"/>
          </w:tcPr>
          <w:p>
            <w:pPr>
              <w:jc w:val="right"/>
            </w:pPr>
            <w:r>
              <w:rPr>
                <w:rFonts w:ascii="宋体" w:eastAsia="宋体" w:hAnsi="宋体" w:cs="宋体"/>
                <w:b w:val="0"/>
                <w:i w:val="0"/>
                <w:color w:val="000000"/>
                <w:sz w:val="25"/>
              </w:rPr>
              <w:t xml:space="preserve">192.40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192.40</w:t>
            </w:r>
          </w:p>
        </w:tc>
        <w:tc>
          <w:tcPr>
            <w:tcW w:w="2700" w:type="dxa"/>
            <w:tcBorders/>
            <w:vAlign w:val="center"/>
          </w:tcPr>
          <w:p>
            <w:pPr>
              <w:jc w:val="right"/>
            </w:pPr>
            <w:r>
              <w:rPr>
                <w:rFonts w:ascii="宋体" w:eastAsia="宋体" w:hAnsi="宋体" w:cs="宋体"/>
                <w:b w:val="0"/>
                <w:i w:val="0"/>
                <w:color w:val="000000"/>
                <w:sz w:val="25"/>
              </w:rPr>
              <w:t xml:space="preserve">192.40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192.40</w:t>
            </w:r>
          </w:p>
        </w:tc>
        <w:tc>
          <w:tcPr>
            <w:tcW w:w="2700" w:type="dxa"/>
            <w:tcBorders/>
            <w:vAlign w:val="center"/>
          </w:tcPr>
          <w:p>
            <w:pPr>
              <w:jc w:val="right"/>
            </w:pPr>
            <w:r>
              <w:rPr>
                <w:rFonts w:ascii="宋体" w:eastAsia="宋体" w:hAnsi="宋体" w:cs="宋体"/>
                <w:b w:val="0"/>
                <w:i w:val="0"/>
                <w:color w:val="000000"/>
                <w:sz w:val="25"/>
              </w:rPr>
              <w:t xml:space="preserve">192.40</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3,009.26</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317.62</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982.12</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53.14</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109.81</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10.32</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823.24</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2.48</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367.05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19.18</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289.00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64.24</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26.64</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0.68</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121.75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24.82</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20.45</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4.65</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257.23</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49.13</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11.96</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5.26</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253.30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49.58</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227.20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21.72</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4.38</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19.33</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10.98</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1.82</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3,262.56</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317.62</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4414.85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增加360.05万元，增长8.88%</w:t>
      </w:r>
      <w:r>
        <w:rPr>
          <w:rFonts w:ascii="仿宋" w:eastAsia="仿宋" w:hAnsi="仿宋" w:cs="仿宋" w:hint="eastAsia"/>
          <w:kern w:val="0"/>
          <w:sz w:val="32"/>
          <w:szCs w:val="32"/>
          <w:lang w:val="en-US" w:eastAsia="zh-CN"/>
        </w:rPr>
        <w:t xml:space="preserve">。主要原因是财政拨款收入增加。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4112.46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财政拨款收入3691.04万元，占89.75%；上级补助收入0.00万元，占0.00%；事业收入421.42万元，占10.25%；经营收入0.00万元，占0.00%；附属单位上缴收入0.00万元，占0.00%；其他收入0.00万元，占0.00%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4374.03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基本支出4019.26万元，占91.89%；项目支出354.77万元，占8.11%；上缴上级支出0.00万元，占0.00%；经营支出0.00万元，占0.00%；对附属单位补助支出0.00万元，占0.00%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3934.95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增加524.17万元，增长15.37%</w:t>
      </w:r>
      <w:r>
        <w:rPr>
          <w:rFonts w:ascii="仿宋" w:eastAsia="仿宋" w:hAnsi="仿宋" w:cs="仿宋" w:hint="eastAsia"/>
          <w:kern w:val="0"/>
          <w:sz w:val="32"/>
          <w:szCs w:val="32"/>
          <w:lang w:val="en-US" w:eastAsia="zh-CN"/>
        </w:rPr>
        <w:t xml:space="preserve">。主要原因是财政拨款收入增加及教育支出增加。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3934.95</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89.96</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增加524.17万元，增长15.37%</w:t>
      </w:r>
      <w:r>
        <w:rPr>
          <w:rFonts w:ascii="仿宋" w:eastAsia="仿宋" w:hAnsi="仿宋" w:cs="仿宋" w:hint="eastAsia"/>
          <w:kern w:val="0"/>
          <w:sz w:val="32"/>
          <w:szCs w:val="32"/>
          <w:lang w:val="en-US" w:eastAsia="zh-CN"/>
        </w:rPr>
        <w:t xml:space="preserve">。主要原因是教育支出增加。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3934.95</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一般公共服务支出（类）19.33万元，占0.49%；教育支出（类）3176.22万元，占80.72%；社会保障和就业支出（类）451.27万元，占11.47%；卫生健康支出（类）95.73万元，占2.43%；住房保障支出（类）192.40万元，占4.89%</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3475.00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3934.95</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113.24</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年初预算数为19.33万元，决算数19.33万元,完成年初预算的100.00%，决算数与年初预算数不存在差异。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2.教育支出（类）普通教育（款）高中教育（项）</w:t>
      </w:r>
      <w:r>
        <w:rPr>
          <w:rFonts w:ascii="仿宋" w:eastAsia="仿宋" w:hAnsi="仿宋" w:cs="仿宋" w:hint="default"/>
          <w:kern w:val="2"/>
          <w:sz w:val="32"/>
          <w:szCs w:val="32"/>
          <w:lang w:val="en-US" w:eastAsia="zh-CN"/>
        </w:rPr>
        <w:t xml:space="preserve">年初预算数为2749.24万元，决算数2869.97万元,完成年初预算的104.39%，决算数与年初预算数存在差异的主要原因是新进人员增加，人员支出增加。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3.教育支出（类）普通教育（款）其他普通教育支出（项）</w:t>
      </w:r>
      <w:r>
        <w:rPr>
          <w:rFonts w:ascii="仿宋" w:eastAsia="仿宋" w:hAnsi="仿宋" w:cs="仿宋" w:hint="default"/>
          <w:kern w:val="2"/>
          <w:sz w:val="32"/>
          <w:szCs w:val="32"/>
          <w:lang w:val="en-US" w:eastAsia="zh-CN"/>
        </w:rPr>
        <w:t xml:space="preserve">年初预算数为0.00万元，决算数306.25万元,决算数与年初预算数存在差异的主要原因是课后服务费、班主任津贴及教龄津贴、校长职级制待遇等支出年初预算未安排。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年初预算数为198.78万元，决算数224.30万元,完成年初预算的112.84%，决算数与年初预算数存在差异的主要原因是退休人员增加，退休费用增加。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年初预算数为208.75万元，决算数205.25万元,完成年初预算的98.32%，决算数与年初预算数存在差异的主要原因是退休人员增加，社保费用调减。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6.社会保障和就业支出（类）抚恤（款）死亡抚恤（项）</w:t>
      </w:r>
      <w:r>
        <w:rPr>
          <w:rFonts w:ascii="仿宋" w:eastAsia="仿宋" w:hAnsi="仿宋" w:cs="仿宋" w:hint="default"/>
          <w:kern w:val="2"/>
          <w:sz w:val="32"/>
          <w:szCs w:val="32"/>
          <w:lang w:val="en-US" w:eastAsia="zh-CN"/>
        </w:rPr>
        <w:t xml:space="preserve">年初预算数为0.00万元，决算数21.72万元,决算数与年初预算数存在差异的主要原因是死亡抚恤支出年初预算未安排。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年初预算数为102.90万元，决算数95.73万元,完成年初预算的93.03%，决算数与年初预算数存在差异的主要原因是退休人员增加，医保费用调减。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年初预算数为196.00万元，决算数192.40万元,完成年初预算的98.16%，决算数与年初预算数存在差异的主要原因是住房公积金支出减少。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3580.18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其中：人员经费3262.56万元，主要包括：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公用经费317.62万元，主要包括：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，完成预算的50.00%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2023年度“三公”经费支出决算数与预算数存在差异的主要原因是贯彻落实上级过紧日子要求，厉行节约，压减支出。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,完成预算的50.00%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，完成预算的50.00%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决算数与预算数存在差异的主要原因是贯彻落实上级过紧日子要求，厉行节约，压减支出。</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主要用于汽油费及车辆维修维护费。</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130.30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107.85</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22.45</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4112.46</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88</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良</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本年整体绩效任务是购置教学设备，改善教学条件，保证教学运行，提高教学质量，本年度圆满完成了年度教育计划，对于整体绩效执行过程中出现的不足部分进行整改，不断提高我校预算管理水平，提升财政资金使用效益</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基于项目预期目标的实现程度，我单位对2023年度单位预算项目支出（含单位参与分配的转移支付项目）开展绩效自评，涉及项目7个，项目金额354.77万元。其中：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（1）2023年春季学期普通高中免学费资金-市级，自评得分为97.21分，等级为“优”。自评结果为优秀，预算执行率100%，目标完成情况良好，目标完成结果圆满，项目无偏差。</w:t>
        <w:br/>
        <w:t xml:space="preserve">    （2）2023年春季学期普通高中免住宿费资金-市级，自评得分为96.52分，等级为“优”。自评结果为优秀，预算执行率100%，目标完成情况良好，目标完成结果圆满，项目无偏差。</w:t>
        <w:br/>
        <w:t xml:space="preserve">    （3）市值公办普通高中生均经费提标部分经费，自评得分为100分，等级为“优”。自评结果为优秀，预算执行率100%，目标完成情况良好，目标完成结果圆满，项目无偏差。</w:t>
        <w:br/>
        <w:t xml:space="preserve">    （4）市值学校教师教龄津贴和班主任津贴，自评得分为100分，等级为“优”。自评结果为优秀，预算执行率100%，目标完成情况良好，目标完成结果圆满，项目无偏差。</w:t>
        <w:br/>
        <w:t xml:space="preserve">    （5）校长职级制待遇，自评得分为100分，等级为“优”。自评结果为优秀，预算执行率100%，目标完成情况良好，目标完成结果圆满，项目无偏差。</w:t>
        <w:br/>
        <w:t xml:space="preserve">    （6）2020-2023年市值高中学校课后服务资金，自评得分为100分，等级为“优”。自评结果为优秀，预算执行率100%，目标完成情况良好，目标完成结果圆满，项目无偏差。</w:t>
        <w:br/>
        <w:t xml:space="preserve">    （7）市值学校保安经费，自评得分为98分，等级为“优”。自评结果为优秀，预算执行率100%，目标完成情况良好，目标完成结果圆满，项目无偏差。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从项目绩效自评情况来看，本年度所有项目都圆满实现了预期目标，保障了学校教学的顺利进行，优化了学校的教学条件，调动了学校教职工的工作积极性，保障了本年度的校园安全，提高了学校的教学质量。</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0a0be7a4-7973-40a8-b45a-e6ec9300a55d"/>
        <w:tblW w:w="0" w:type="auto"/>
        <w:tblLook w:val="04A0" w:firstRow="1" w:lastRow="0" w:firstColumn="1" w:lastColumn="0" w:noHBand="0" w:noVBand="1"/>
      </w:tblPr>
      <w:tblGrid>
        <w:gridCol w:w="1473"/>
        <w:gridCol w:w="2357"/>
        <w:gridCol w:w="736"/>
        <w:gridCol w:w="736"/>
        <w:gridCol w:w="2347"/>
        <w:gridCol w:w="1273"/>
        <w:gridCol w:w="1116"/>
        <w:gridCol w:w="583"/>
        <w:gridCol w:w="570"/>
        <w:gridCol w:w="756"/>
        <w:gridCol w:w="2011"/>
      </w:tblGrid>
      <w:tr w:rsidTr="00CA6C4D">
        <w:trPr>
          <w:trHeight w:val="653"/>
        </w:trPr>
        <w:tc>
          <w:tcPr>
            <w:tcW w:type="auto" w:w="0"/>
            <w:gridSpan w:val="11"/>
            <w:tcBorders>
              <w:top w:val="nil"/>
              <w:left w:val="nil"/>
              <w:bottom w:val="nil"/>
              <w:right w:val="nil"/>
            </w:tcBorders>
            <w:shd w:val="clear" w:color="auto" w:fill="auto"/>
            <w:vAlign w:val="center"/>
            <w:hideMark/>
          </w:tcPr>
          <w:p>
            <w:pPr>
              <w:pStyle w:val="Normal_1f4f9f6e-3a6a-4a63-91f1-8776698701bc"/>
              <w:widowControl/>
              <w:jc w:val="center"/>
              <w:rPr>
                <w:rFonts w:ascii="宋体" w:eastAsia="宋体" w:hAnsi="宋体" w:cs="宋体"/>
                <w:b/>
                <w:bCs/>
                <w:kern w:val="0"/>
                <w:sz w:val="38"/>
                <w:szCs w:val="38"/>
              </w:rPr>
            </w:pPr>
            <w:r w:rsidRPr="00B97E61">
              <w:rPr>
                <w:rFonts w:ascii="宋体" w:eastAsia="宋体" w:hAnsi="宋体" w:cs="宋体" w:hint="eastAsia"/>
                <w:b/>
                <w:bCs/>
                <w:kern w:val="0"/>
                <w:sz w:val="38"/>
                <w:szCs w:val="38"/>
              </w:rPr>
              <w:t xml:space="preserve">单位整体自评表</w:t>
            </w:r>
          </w:p>
        </w:tc>
      </w:tr>
      <w:tr w:rsidTr="00CA6C4D">
        <w:trPr>
          <w:trHeight w:val="327"/>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部门（单位）名称</w:t>
            </w: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许昌市第三高级中学</w:t>
            </w:r>
          </w:p>
        </w:tc>
      </w:tr>
      <w:tr w:rsidTr="00CA6C4D">
        <w:trPr>
          <w:trHeight w:val="327"/>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部门整体支出情况</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年初预算数</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全年预算数</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全年执行数</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分值</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执行率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得分</w:t>
            </w:r>
          </w:p>
        </w:tc>
      </w:tr>
      <w:tr w:rsidTr="00CA6C4D">
        <w:trPr>
          <w:trHeight w:val="327"/>
        </w:trPr>
        <w:tc>
          <w:tcPr>
            <w:tcW w:type="auto" w:w="0"/>
            <w:vMerge/>
            <w:tcBorders>
              <w:top w:val="nil"/>
              <w:left w:val="single" w:sz="4" w:space="0" w:color="000000"/>
              <w:bottom w:val="single" w:sz="4" w:space="0" w:color="000000"/>
              <w:right w:val="single" w:sz="4" w:space="0" w:color="000000"/>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部门预算总额（万元）</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4075</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4112.46</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4112.46</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9</w:t>
            </w:r>
          </w:p>
        </w:tc>
      </w:tr>
      <w:tr w:rsidTr="00CA6C4D">
        <w:trPr>
          <w:trHeight w:val="327"/>
        </w:trPr>
        <w:tc>
          <w:tcPr>
            <w:tcW w:type="auto" w:w="0"/>
            <w:vMerge/>
            <w:tcBorders>
              <w:top w:val="nil"/>
              <w:left w:val="single" w:sz="4" w:space="0" w:color="000000"/>
              <w:bottom w:val="single" w:sz="4" w:space="0" w:color="000000"/>
              <w:right w:val="single" w:sz="4" w:space="0" w:color="000000"/>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left"/>
              <w:rPr>
                <w:rFonts w:ascii="宋体" w:eastAsia="宋体" w:hAnsi="宋体" w:cs="宋体"/>
                <w:kern w:val="0"/>
                <w:sz w:val="18"/>
                <w:szCs w:val="18"/>
              </w:rPr>
            </w:pPr>
            <w:r w:rsidRPr="00B97E61">
              <w:rPr>
                <w:rFonts w:ascii="宋体" w:eastAsia="宋体" w:hAnsi="宋体" w:cs="宋体" w:hint="eastAsia"/>
                <w:kern w:val="0"/>
                <w:sz w:val="18"/>
                <w:szCs w:val="18"/>
              </w:rPr>
              <w:t xml:space="preserve">资金来源：（1）政府预算资金</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3475</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3691.04</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3691.04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w:t>
            </w:r>
          </w:p>
        </w:tc>
      </w:tr>
      <w:tr w:rsidTr="00CA6C4D">
        <w:trPr>
          <w:trHeight w:val="327"/>
        </w:trPr>
        <w:tc>
          <w:tcPr>
            <w:tcW w:type="auto" w:w="0"/>
            <w:vMerge/>
            <w:tcBorders>
              <w:top w:val="nil"/>
              <w:left w:val="single" w:sz="4" w:space="0" w:color="000000"/>
              <w:bottom w:val="single" w:sz="4" w:space="0" w:color="000000"/>
              <w:right w:val="single" w:sz="4" w:space="0" w:color="000000"/>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left"/>
              <w:rPr>
                <w:rFonts w:ascii="宋体" w:eastAsia="宋体" w:hAnsi="宋体" w:cs="宋体"/>
                <w:kern w:val="0"/>
                <w:sz w:val="18"/>
                <w:szCs w:val="18"/>
              </w:rPr>
            </w:pPr>
            <w:r w:rsidRPr="00B97E61">
              <w:rPr>
                <w:rFonts w:ascii="宋体" w:eastAsia="宋体" w:hAnsi="宋体" w:cs="宋体" w:hint="eastAsia"/>
                <w:kern w:val="0"/>
                <w:sz w:val="18"/>
                <w:szCs w:val="18"/>
              </w:rPr>
              <w:t xml:space="preserve">     （2）财政专户管理资金</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600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421.42</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421.42</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w:t>
            </w:r>
          </w:p>
        </w:tc>
      </w:tr>
      <w:tr w:rsidTr="00CA6C4D">
        <w:trPr>
          <w:trHeight w:val="327"/>
        </w:trPr>
        <w:tc>
          <w:tcPr>
            <w:tcW w:type="auto" w:w="0"/>
            <w:vMerge/>
            <w:tcBorders>
              <w:top w:val="nil"/>
              <w:left w:val="single" w:sz="4" w:space="0" w:color="000000"/>
              <w:bottom w:val="single" w:sz="4" w:space="0" w:color="000000"/>
              <w:right w:val="single" w:sz="4" w:space="0" w:color="000000"/>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left"/>
              <w:rPr>
                <w:rFonts w:ascii="宋体" w:eastAsia="宋体" w:hAnsi="宋体" w:cs="宋体"/>
                <w:kern w:val="0"/>
                <w:sz w:val="18"/>
                <w:szCs w:val="18"/>
              </w:rPr>
            </w:pPr>
            <w:r w:rsidRPr="00B97E61">
              <w:rPr>
                <w:rFonts w:ascii="宋体" w:eastAsia="宋体" w:hAnsi="宋体" w:cs="宋体" w:hint="eastAsia"/>
                <w:kern w:val="0"/>
                <w:sz w:val="18"/>
                <w:szCs w:val="18"/>
              </w:rPr>
              <w:t xml:space="preserve">     （3）单位资金</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w:t>
            </w:r>
          </w:p>
        </w:tc>
      </w:tr>
      <w:tr w:rsidTr="00CA6C4D">
        <w:trPr>
          <w:trHeight w:val="327"/>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年度履职目标</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预期目标</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实际完成情况</w:t>
            </w:r>
          </w:p>
        </w:tc>
      </w:tr>
      <w:tr w:rsidTr="00CA6C4D">
        <w:trPr>
          <w:trHeight w:val="758"/>
        </w:trPr>
        <w:tc>
          <w:tcPr>
            <w:tcW w:type="auto" w:w="0"/>
            <w:vMerge/>
            <w:tcBorders>
              <w:top w:val="nil"/>
              <w:left w:val="single" w:sz="4" w:space="0" w:color="000000"/>
              <w:bottom w:val="single" w:sz="4" w:space="0" w:color="000000"/>
              <w:right w:val="single" w:sz="4" w:space="0" w:color="000000"/>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目标1：实施高中学历教育，完成年度教育计划。</w:t>
            </w:r>
            <w:r>
              <w:rPr/>
              <w:br/>
            </w:r>
            <w:r w:rsidRPr="00B97E61">
              <w:rPr>
                <w:rFonts w:ascii="宋体" w:eastAsia="宋体" w:hAnsi="宋体" w:cs="宋体" w:hint="eastAsia"/>
                <w:kern w:val="0"/>
                <w:sz w:val="18"/>
                <w:szCs w:val="18"/>
              </w:rPr>
              <w:t xml:space="preserve">目标2：提高学校社会影响力，使公众放心，家长满意。</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本年度完成了年度教育计划，提高了学校社会影响力。</w:t>
            </w:r>
          </w:p>
        </w:tc>
      </w:tr>
      <w:tr w:rsidTr="00CA6C4D">
        <w:trPr>
          <w:trHeight w:val="327"/>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年度主要任务</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任务名称</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主要内容</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实际完成情况</w:t>
            </w:r>
          </w:p>
        </w:tc>
      </w:tr>
      <w:tr w:rsidTr="00780349">
        <w:trPr>
          <w:trHeight w:val="810"/>
        </w:trPr>
        <w:tc>
          <w:tcPr>
            <w:tcW w:type="auto" w:w="0"/>
            <w:vMerge/>
            <w:tcBorders>
              <w:top w:val="nil"/>
              <w:left w:val="single" w:sz="4" w:space="0" w:color="000000"/>
              <w:bottom w:val="single" w:sz="4" w:space="0" w:color="auto"/>
              <w:right w:val="single" w:sz="4" w:space="0" w:color="000000"/>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auto"/>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保障教育教学正常运行</w:t>
            </w:r>
          </w:p>
        </w:tc>
        <w:tc>
          <w:tcPr>
            <w:tcW w:type="auto" w:w="0"/>
            <w:gridSpan w:val="3"/>
            <w:tcBorders>
              <w:top w:val="single" w:sz="4" w:space="0" w:color="000000"/>
              <w:left w:val="nil"/>
              <w:bottom w:val="single" w:sz="4" w:space="0" w:color="auto"/>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保障教学运行，改善教学条件，提高教学质量。</w:t>
            </w:r>
          </w:p>
        </w:tc>
        <w:tc>
          <w:tcPr>
            <w:tcW w:type="auto" w:w="0"/>
            <w:gridSpan w:val="5"/>
            <w:tcBorders>
              <w:top w:val="single" w:sz="4" w:space="0" w:color="000000"/>
              <w:left w:val="nil"/>
              <w:bottom w:val="single" w:sz="4" w:space="0" w:color="auto"/>
              <w:right w:val="single" w:sz="4" w:space="0" w:color="000000"/>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保证了教育教学的正常进行，改善了教学条件，提高了教学质量。</w:t>
            </w:r>
          </w:p>
        </w:tc>
      </w:tr>
      <w:tr w:rsidTr="00780349">
        <w:trPr>
          <w:trHeight w:val="327"/>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一级指标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二级指标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三级指标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年度指标值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实际完成值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得分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偏差度</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偏差原因分析及改进措施</w:t>
            </w:r>
          </w:p>
        </w:tc>
      </w:tr>
      <w:tr w:rsidTr="00780349">
        <w:trPr>
          <w:trHeight w:val="327"/>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绩效指标</w:t>
            </w: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投入管理指标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工作目标管理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绩效指标合理性</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合理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合理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r>
      <w:tr w:rsidTr="00780349">
        <w:trPr>
          <w:trHeight w:val="327"/>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预算和财务管理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预算编制完整性</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完整</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完整</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r>
      <w:tr w:rsidTr="00780349">
        <w:trPr>
          <w:trHeight w:val="327"/>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绩效管理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绩效监控完成率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98%</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9</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r>
      <w:tr w:rsidTr="00780349">
        <w:trPr>
          <w:trHeight w:val="327"/>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产出指标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重点工作任务完成</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重点工作计划完成率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≥95%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≥95%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r>
      <w:tr w:rsidTr="00780349">
        <w:trPr>
          <w:trHeight w:val="327"/>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履职目标实现</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年度工作计划实现率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≥95%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≥95%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r>
      <w:tr w:rsidTr="00780349">
        <w:trPr>
          <w:trHeight w:val="327"/>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履职效益</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受益人群幸福感和获得感</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提升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r>
      <w:tr w:rsidTr="00780349">
        <w:trPr>
          <w:trHeight w:val="327"/>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满意度</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服务对象满意度</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≥95%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98%</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r>
      <w:tr w:rsidTr="00780349">
        <w:trPr>
          <w:trHeight w:val="327"/>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总分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kern w:val="0"/>
                <w:sz w:val="18"/>
                <w:szCs w:val="18"/>
              </w:rPr>
            </w:pPr>
            <w:r w:rsidRPr="00B97E61">
              <w:rPr>
                <w:rFonts w:ascii="宋体" w:eastAsia="宋体" w:hAnsi="宋体" w:cs="宋体" w:hint="eastAsia"/>
                <w:kern w:val="0"/>
                <w:sz w:val="18"/>
                <w:szCs w:val="18"/>
              </w:rPr>
              <w:t xml:space="preserve">88</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kern w:val="0"/>
                <w:sz w:val="18"/>
                <w:szCs w:val="18"/>
              </w:rPr>
            </w:pPr>
            <w:r w:rsidRPr="00B97E61">
              <w:rPr>
                <w:rFonts w:ascii="宋体" w:eastAsia="宋体" w:hAnsi="宋体" w:cs="宋体" w:hint="eastAsia"/>
                <w:kern w:val="0"/>
                <w:sz w:val="18"/>
                <w:szCs w:val="18"/>
              </w:rPr>
              <w:t xml:space="preserve">　</w:t>
            </w:r>
          </w:p>
        </w:tc>
      </w:tr>
    </w:tbl>
    <w:p>
      <w:pPr>
        <w:pStyle w:val="Normal_1f4f9f6e-3a6a-4a63-91f1-8776698701bc"/>
        <w:rPr/>
        <w:sectPr>
          <w:pgSz w:w="16838" w:h="11906" w:orient="landscape"/>
          <w:pgMar w:top="1800" w:right="1440" w:bottom="1800" w:left="1440" w:header="851" w:footer="992" w:gutter="0"/>
          <w:cols w:num="1" w:space="425">
            <w:col w:w="13958" w:space="425"/>
          </w:cols>
          <w:docGrid w:type="lines" w:linePitch="312"/>
        </w:sectPr>
      </w:pPr>
    </w:p>
    <w:tbl>
      <w:tblPr>
        <w:tblStyle w:val="NormalTable_0a0be7a4-7973-40a8-b45a-e6ec9300a55d"/>
        <w:tblW w:w="5000" w:type="pct"/>
        <w:tblLook w:val="04A0" w:firstRow="1" w:lastRow="0" w:firstColumn="1" w:lastColumn="0" w:noHBand="0" w:noVBand="1"/>
      </w:tblPr>
      <w:tblGrid>
        <w:gridCol w:w="977"/>
        <w:gridCol w:w="977"/>
        <w:gridCol w:w="1027"/>
        <w:gridCol w:w="1013"/>
        <w:gridCol w:w="997"/>
        <w:gridCol w:w="1036"/>
        <w:gridCol w:w="1002"/>
        <w:gridCol w:w="1013"/>
        <w:gridCol w:w="1256"/>
        <w:gridCol w:w="1281"/>
        <w:gridCol w:w="1044"/>
        <w:gridCol w:w="179"/>
        <w:gridCol w:w="576"/>
        <w:gridCol w:w="1323"/>
        <w:gridCol w:w="257"/>
      </w:tblGrid>
      <w:tr w:rsidTr="00CA3295">
        <w:trPr>
          <w:trHeight w:val="480"/>
        </w:trPr>
        <w:tc>
          <w:tcPr>
            <w:tcW w:type="auto" w:w="0"/>
            <w:gridSpan w:val="15"/>
            <w:tcBorders>
              <w:top w:val="nil"/>
              <w:left w:val="nil"/>
              <w:bottom w:val="single" w:sz="4" w:space="0" w:color="auto"/>
              <w:right w:val="nil"/>
            </w:tcBorders>
            <w:shd w:val="clear" w:color="auto" w:fill="auto"/>
            <w:vAlign w:val="center"/>
            <w:hideMark/>
          </w:tcPr>
          <w:p>
            <w:pPr>
              <w:pStyle w:val="Normal_1f4f9f6e-3a6a-4a63-91f1-8776698701bc"/>
              <w:widowControl/>
              <w:jc w:val="center"/>
              <w:rPr>
                <w:rFonts w:ascii="宋体" w:eastAsia="宋体" w:hAnsi="宋体" w:cs="宋体"/>
                <w:b/>
                <w:bCs/>
                <w:kern w:val="0"/>
                <w:sz w:val="38"/>
                <w:szCs w:val="38"/>
              </w:rPr>
            </w:pPr>
            <w:r w:rsidRPr="00CA3295">
              <w:rPr>
                <w:rFonts w:ascii="宋体" w:eastAsia="宋体" w:hAnsi="宋体" w:cs="宋体" w:hint="eastAsia"/>
                <w:b/>
                <w:bCs/>
                <w:kern w:val="0"/>
                <w:sz w:val="38"/>
                <w:szCs w:val="38"/>
              </w:rPr>
              <w:t xml:space="preserve">项目单位自评表</w:t>
            </w:r>
          </w:p>
        </w:tc>
      </w:tr>
      <w:tr w:rsidTr="00CA3295">
        <w:trPr>
          <w:trHeight w:val="285"/>
        </w:trPr>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项目名称</w:t>
            </w:r>
          </w:p>
        </w:tc>
        <w:tc>
          <w:tcPr>
            <w:tcW w:type="auto" w:w="0"/>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2023年春季学期普通高中免学费资金-市级</w:t>
            </w:r>
          </w:p>
        </w:tc>
      </w:tr>
      <w:tr w:rsidTr="00CA3295">
        <w:trPr>
          <w:trHeight w:val="285"/>
        </w:trPr>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主管部门</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许昌市教育局</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实施单位</w:t>
            </w:r>
          </w:p>
        </w:tc>
        <w:tc>
          <w:tcPr>
            <w:tcW w:type="auto" w:w="0"/>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许昌市第三高级中学</w:t>
            </w:r>
          </w:p>
        </w:tc>
      </w:tr>
      <w:tr w:rsidTr="00CA3295">
        <w:trPr>
          <w:trHeight w:val="285"/>
        </w:trPr>
        <w:tc>
          <w:tcPr>
            <w:tcW w:type="auto" w:w="0"/>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项目资金（万元）</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年初预算数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全年预算数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全年执行数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执行率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年度资金总额（万元）：</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4.2</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1.84</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1.84</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政府性预算资金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4.2</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1.84</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1.84</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财政专户管理资金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单位资金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tcW w:type="auto" w:w="0"/>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资金管理情况</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情况说明</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存在问题和改进措施</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安排科学性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科学，符合该项目程序。</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拨付合规性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合规，未出现违规问题。</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使用规范性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规范，未出现截留、占用等情况。</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预算绩效管理情况</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良好，将资金纳入绩效管理。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年度总体目标</w:t>
            </w:r>
          </w:p>
        </w:tc>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预期目标</w:t>
            </w:r>
          </w:p>
        </w:tc>
        <w:tc>
          <w:tcPr>
            <w:tcW w:type="auto" w:w="0"/>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实际完成情况</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完成2023年春季学期普通高中免学费资金的发放。</w:t>
            </w:r>
          </w:p>
        </w:tc>
        <w:tc>
          <w:tcPr>
            <w:tcW w:type="auto" w:w="0"/>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已及时按规定完成2023年春季学期普通高中免学费资金的发放。</w:t>
            </w:r>
          </w:p>
        </w:tc>
      </w:tr>
      <w:tr w:rsidTr="00CA3295">
        <w:trPr>
          <w:trHeight w:val="285"/>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绩效指标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一级指标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二级指标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三级指标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年度指标值</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实际完成值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偏差度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偏差原因分析及改进措施</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成本指标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经济成本指标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补助标准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4.2万元</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1.84万元</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社会成本指标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450"/>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生态环境成本指标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产出指标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数量指标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发放补助人数</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52人</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23人</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2.21</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-55.77%</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建档立卡学生人数减少，全年预算数减少，按照预算和实际拨付资金完成发放工作。</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质量指标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补助发放及时率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时效指标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补助发放准确率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效益指标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经济效益指标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社会效益指标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受益人群幸福感和获得感</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提升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生态效益指标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450"/>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满意度指标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服务对象满意度指标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受益人群满意度</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≥95%</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98%</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总分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97.21</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center"/>
              <w:rPr>
                <w:rFonts w:ascii="宋体" w:eastAsia="宋体" w:hAnsi="宋体" w:cs="宋体" w:hint="eastAsia"/>
                <w:kern w:val="0"/>
                <w:sz w:val="18"/>
                <w:szCs w:val="18"/>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gridSpan w:val="2"/>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r>
      <w:tr w:rsidTr="00CA3295">
        <w:trPr>
          <w:trHeight w:val="480"/>
        </w:trPr>
        <w:tc>
          <w:tcPr>
            <w:tcW w:type="auto" w:w="0"/>
            <w:gridSpan w:val="15"/>
            <w:tcBorders>
              <w:top w:val="nil"/>
              <w:left w:val="nil"/>
              <w:bottom w:val="single" w:sz="4" w:space="0" w:color="auto"/>
              <w:right w:val="nil"/>
            </w:tcBorders>
            <w:shd w:val="clear" w:color="auto" w:fill="auto"/>
            <w:vAlign w:val="center"/>
            <w:hideMark/>
          </w:tcPr>
          <w:p>
            <w:pPr>
              <w:pStyle w:val="Normal_1f4f9f6e-3a6a-4a63-91f1-8776698701bc"/>
              <w:widowControl/>
              <w:jc w:val="center"/>
              <w:rPr>
                <w:rFonts w:ascii="宋体" w:eastAsia="宋体" w:hAnsi="宋体" w:cs="宋体"/>
                <w:b/>
                <w:bCs/>
                <w:kern w:val="0"/>
                <w:sz w:val="38"/>
                <w:szCs w:val="38"/>
              </w:rPr>
            </w:pPr>
            <w:r w:rsidRPr="00CA3295">
              <w:rPr>
                <w:rFonts w:ascii="宋体" w:eastAsia="宋体" w:hAnsi="宋体" w:cs="宋体" w:hint="eastAsia"/>
                <w:b/>
                <w:bCs/>
                <w:kern w:val="0"/>
                <w:sz w:val="38"/>
                <w:szCs w:val="38"/>
              </w:rPr>
              <w:t xml:space="preserve">项目单位自评表</w:t>
            </w:r>
          </w:p>
        </w:tc>
      </w:tr>
      <w:tr w:rsidTr="00CA3295">
        <w:trPr>
          <w:trHeight w:val="285"/>
        </w:trPr>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项目名称</w:t>
            </w:r>
          </w:p>
        </w:tc>
        <w:tc>
          <w:tcPr>
            <w:tcW w:type="auto" w:w="0"/>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2023年春季学期普通高中免住宿费资金-市级</w:t>
            </w:r>
          </w:p>
        </w:tc>
      </w:tr>
      <w:tr w:rsidTr="00CA3295">
        <w:trPr>
          <w:trHeight w:val="285"/>
        </w:trPr>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主管部门</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许昌市教育局</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实施单位</w:t>
            </w:r>
          </w:p>
        </w:tc>
        <w:tc>
          <w:tcPr>
            <w:tcW w:type="auto" w:w="0"/>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许昌市第三高级中学</w:t>
            </w:r>
          </w:p>
        </w:tc>
      </w:tr>
      <w:tr w:rsidTr="00CA3295">
        <w:trPr>
          <w:trHeight w:val="285"/>
        </w:trPr>
        <w:tc>
          <w:tcPr>
            <w:tcW w:type="auto" w:w="0"/>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项目资金（万元）</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年初预算数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全年预算数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全年执行数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执行率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年度资金总额（万元）：</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1.2</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0.36</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0.36</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政府性预算资金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1.2</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0.36</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0.36</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财政专户管理资金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单位资金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tcW w:type="auto" w:w="0"/>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资金管理情况</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情况说明</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存在问题和改进措施</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安排科学性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科学，符合该项目程序。</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拨付合规性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合规，未出现违规问题。</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使用规范性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规范，未出现截留、占用等情况。</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预算绩效管理情况</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良好，将资金纳入绩效管理。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年度总体目标</w:t>
            </w:r>
          </w:p>
        </w:tc>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预期目标</w:t>
            </w:r>
          </w:p>
        </w:tc>
        <w:tc>
          <w:tcPr>
            <w:tcW w:type="auto" w:w="0"/>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实际完成情况</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完成2023年春季学期普通高中免住宿费资金的发放</w:t>
            </w:r>
          </w:p>
        </w:tc>
        <w:tc>
          <w:tcPr>
            <w:tcW w:type="auto" w:w="0"/>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已及时按规定完成2023年春季学期普通高中免住宿费资金的发放。</w:t>
            </w:r>
          </w:p>
        </w:tc>
      </w:tr>
      <w:tr w:rsidTr="00CA3295">
        <w:trPr>
          <w:trHeight w:val="285"/>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绩效指标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一级指标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二级指标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三级指标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年度指标值</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实际完成值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偏差度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偏差原因分析及改进措施</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成本指标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经济成本指标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补助标准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1.2万元</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0.36万元</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社会成本指标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450"/>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生态环境成本指标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产出指标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数量指标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发放补助人数</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46人</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14人</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1.52</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-69.57%</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建档立卡学生人数减少，全年预算数减少，按照预算和实际拨付资金完成发放工作。</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质量指标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补助发放及时率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时效指标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补助发放准确率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效益指标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经济效益指标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社会效益指标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收益人群幸福感和获得感</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提升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生态效益指标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450"/>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满意度指标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服务对象满意度指标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受益人群满意度</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&gt;95%</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98%</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总分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96.52</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center"/>
              <w:rPr>
                <w:rFonts w:ascii="宋体" w:eastAsia="宋体" w:hAnsi="宋体" w:cs="宋体" w:hint="eastAsia"/>
                <w:kern w:val="0"/>
                <w:sz w:val="18"/>
                <w:szCs w:val="18"/>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gridSpan w:val="2"/>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r>
      <w:tr w:rsidTr="00CA3295">
        <w:trPr>
          <w:trHeight w:val="480"/>
        </w:trPr>
        <w:tc>
          <w:tcPr>
            <w:tcW w:type="auto" w:w="0"/>
            <w:gridSpan w:val="15"/>
            <w:tcBorders>
              <w:top w:val="nil"/>
              <w:left w:val="nil"/>
              <w:bottom w:val="single" w:sz="4" w:space="0" w:color="auto"/>
              <w:right w:val="nil"/>
            </w:tcBorders>
            <w:shd w:val="clear" w:color="auto" w:fill="auto"/>
            <w:vAlign w:val="center"/>
            <w:hideMark/>
          </w:tcPr>
          <w:p>
            <w:pPr>
              <w:pStyle w:val="Normal_1f4f9f6e-3a6a-4a63-91f1-8776698701bc"/>
              <w:widowControl/>
              <w:jc w:val="center"/>
              <w:rPr>
                <w:rFonts w:ascii="宋体" w:eastAsia="宋体" w:hAnsi="宋体" w:cs="宋体"/>
                <w:b/>
                <w:bCs/>
                <w:kern w:val="0"/>
                <w:sz w:val="38"/>
                <w:szCs w:val="38"/>
              </w:rPr>
            </w:pPr>
            <w:r w:rsidRPr="00CA3295">
              <w:rPr>
                <w:rFonts w:ascii="宋体" w:eastAsia="宋体" w:hAnsi="宋体" w:cs="宋体" w:hint="eastAsia"/>
                <w:b/>
                <w:bCs/>
                <w:kern w:val="0"/>
                <w:sz w:val="38"/>
                <w:szCs w:val="38"/>
              </w:rPr>
              <w:t xml:space="preserve">项目单位自评表</w:t>
            </w:r>
          </w:p>
        </w:tc>
      </w:tr>
      <w:tr w:rsidTr="00CA3295">
        <w:trPr>
          <w:trHeight w:val="285"/>
        </w:trPr>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项目名称</w:t>
            </w:r>
          </w:p>
        </w:tc>
        <w:tc>
          <w:tcPr>
            <w:tcW w:type="auto" w:w="0"/>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市值公办普通高中生均经费提标部分经费</w:t>
            </w:r>
          </w:p>
        </w:tc>
      </w:tr>
      <w:tr w:rsidTr="00CA3295">
        <w:trPr>
          <w:trHeight w:val="285"/>
        </w:trPr>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主管部门</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许昌市教育局</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实施单位</w:t>
            </w:r>
          </w:p>
        </w:tc>
        <w:tc>
          <w:tcPr>
            <w:tcW w:type="auto" w:w="0"/>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许昌市第三高级中学</w:t>
            </w:r>
          </w:p>
        </w:tc>
      </w:tr>
      <w:tr w:rsidTr="00CA3295">
        <w:trPr>
          <w:trHeight w:val="285"/>
        </w:trPr>
        <w:tc>
          <w:tcPr>
            <w:tcW w:type="auto" w:w="0"/>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项目资金（万元）</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年初预算数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全年预算数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全年执行数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执行率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年度资金总额（万元）：</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46.32</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46.32</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46.32</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政府性预算资金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46.32</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46.32</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46.32</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财政专户管理资金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单位资金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tcW w:type="auto" w:w="0"/>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资金管理情况</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情况说明</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存在问题和改进措施</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安排科学性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科学，符合该项目程序。</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拨付合规性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合规，未出现违规问题。</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使用规范性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规范，未出现截留、占用等情况。</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预算绩效管理情况</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良好，将资金纳入绩效管理。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年度总体目标</w:t>
            </w:r>
          </w:p>
        </w:tc>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预期目标</w:t>
            </w:r>
          </w:p>
        </w:tc>
        <w:tc>
          <w:tcPr>
            <w:tcW w:type="auto" w:w="0"/>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实际完成情况</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改善学习办公条件，提高教学质量</w:t>
            </w:r>
          </w:p>
        </w:tc>
        <w:tc>
          <w:tcPr>
            <w:tcW w:type="auto" w:w="0"/>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改善了学习办公条件，提高了教学质量</w:t>
            </w:r>
          </w:p>
        </w:tc>
      </w:tr>
      <w:tr w:rsidTr="00CA3295">
        <w:trPr>
          <w:trHeight w:val="285"/>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绩效指标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一级指标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二级指标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三级指标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年度指标值</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实际完成值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偏差度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偏差原因分析及改进措施</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成本指标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经济成本指标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项目总成本</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46.32</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46.32</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社会成本指标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项目对社会发展、公共福利有无负面影响</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无</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无负面影响</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450"/>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生态环境成本指标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项目对自然生态环境有无负面影响</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无</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无负面影响</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产出指标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数量指标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保障学生数量</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2450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2450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质量指标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符合使用要求</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优</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优</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时效指标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2023年度</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及时</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及时</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效益指标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经济效益指标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对经济发展带来的影响和效果</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正影响</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正影响</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社会效益指标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保障学校工作正常开展，发挥其相应职能</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保障</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生态效益指标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对自然生态环境带来的影响和效果</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正影响</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正影响</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450"/>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满意度指标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服务对象满意度指标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教职工及学生满意度</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&gt;95%</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98%</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总分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center"/>
              <w:rPr>
                <w:rFonts w:ascii="宋体" w:eastAsia="宋体" w:hAnsi="宋体" w:cs="宋体" w:hint="eastAsia"/>
                <w:kern w:val="0"/>
                <w:sz w:val="18"/>
                <w:szCs w:val="18"/>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gridSpan w:val="2"/>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r>
      <w:tr w:rsidTr="00CA3295">
        <w:trPr>
          <w:trHeight w:val="480"/>
        </w:trPr>
        <w:tc>
          <w:tcPr>
            <w:tcW w:type="auto" w:w="0"/>
            <w:gridSpan w:val="15"/>
            <w:tcBorders>
              <w:top w:val="nil"/>
              <w:left w:val="nil"/>
              <w:bottom w:val="single" w:sz="4" w:space="0" w:color="auto"/>
              <w:right w:val="nil"/>
            </w:tcBorders>
            <w:shd w:val="clear" w:color="auto" w:fill="auto"/>
            <w:vAlign w:val="center"/>
            <w:hideMark/>
          </w:tcPr>
          <w:p>
            <w:pPr>
              <w:pStyle w:val="Normal_1f4f9f6e-3a6a-4a63-91f1-8776698701bc"/>
              <w:widowControl/>
              <w:jc w:val="center"/>
              <w:rPr>
                <w:rFonts w:ascii="宋体" w:eastAsia="宋体" w:hAnsi="宋体" w:cs="宋体"/>
                <w:b/>
                <w:bCs/>
                <w:kern w:val="0"/>
                <w:sz w:val="38"/>
                <w:szCs w:val="38"/>
              </w:rPr>
            </w:pPr>
            <w:r w:rsidRPr="00CA3295">
              <w:rPr>
                <w:rFonts w:ascii="宋体" w:eastAsia="宋体" w:hAnsi="宋体" w:cs="宋体" w:hint="eastAsia"/>
                <w:b/>
                <w:bCs/>
                <w:kern w:val="0"/>
                <w:sz w:val="38"/>
                <w:szCs w:val="38"/>
              </w:rPr>
              <w:t xml:space="preserve">项目单位自评表</w:t>
            </w:r>
          </w:p>
        </w:tc>
      </w:tr>
      <w:tr w:rsidTr="00CA3295">
        <w:trPr>
          <w:trHeight w:val="285"/>
        </w:trPr>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项目名称</w:t>
            </w:r>
          </w:p>
        </w:tc>
        <w:tc>
          <w:tcPr>
            <w:tcW w:type="auto" w:w="0"/>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市值学校教师教龄津贴和班主任津贴</w:t>
            </w:r>
          </w:p>
        </w:tc>
      </w:tr>
      <w:tr w:rsidTr="00CA3295">
        <w:trPr>
          <w:trHeight w:val="285"/>
        </w:trPr>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主管部门</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许昌市教育局</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实施单位</w:t>
            </w:r>
          </w:p>
        </w:tc>
        <w:tc>
          <w:tcPr>
            <w:tcW w:type="auto" w:w="0"/>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许昌市第三高级中学</w:t>
            </w:r>
          </w:p>
        </w:tc>
      </w:tr>
      <w:tr w:rsidTr="00CA3295">
        <w:trPr>
          <w:trHeight w:val="285"/>
        </w:trPr>
        <w:tc>
          <w:tcPr>
            <w:tcW w:type="auto" w:w="0"/>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项目资金（万元）</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年初预算数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全年预算数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全年执行数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执行率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年度资金总额（万元）：</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84.66</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84.66</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84.66</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政府性预算资金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84.66</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84.66</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84.66</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财政专户管理资金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单位资金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tcW w:type="auto" w:w="0"/>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资金管理情况</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情况说明</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存在问题和改进措施</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安排科学性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科学，符合该项目程序。</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拨付合规性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合规，未出现违规问题。</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使用规范性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规范，未出现截留、占用等情况。</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预算绩效管理情况</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良好，将资金纳入绩效管理。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年度总体目标</w:t>
            </w:r>
          </w:p>
        </w:tc>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预期目标</w:t>
            </w:r>
          </w:p>
        </w:tc>
        <w:tc>
          <w:tcPr>
            <w:tcW w:type="auto" w:w="0"/>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实际完成情况</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r w:rsidR="00112780">
              <w:rPr>
                <w:rFonts w:ascii="宋体" w:eastAsia="宋体" w:hAnsi="宋体" w:cs="宋体" w:hint="eastAsia"/>
                <w:kern w:val="0"/>
                <w:sz w:val="18"/>
                <w:szCs w:val="18"/>
              </w:rPr>
              <w:t xml:space="preserve">及时发放教师教龄津贴和班主任津贴</w:t>
            </w:r>
          </w:p>
        </w:tc>
        <w:tc>
          <w:tcPr>
            <w:tcW w:type="auto" w:w="0"/>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及时地发放了教龄教龄津贴和班主任津贴</w:t>
            </w:r>
            <w:r w:rsidRPr="00CA3295" w:rsidR="00CA3295">
              <w:rPr>
                <w:rFonts w:ascii="宋体" w:eastAsia="宋体" w:hAnsi="宋体" w:cs="宋体" w:hint="eastAsia"/>
                <w:kern w:val="0"/>
                <w:sz w:val="18"/>
                <w:szCs w:val="18"/>
              </w:rPr>
              <w:t xml:space="preserve">　</w:t>
            </w:r>
          </w:p>
        </w:tc>
      </w:tr>
      <w:tr w:rsidTr="00CA3295">
        <w:trPr>
          <w:trHeight w:val="285"/>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绩效指标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一级指标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二级指标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三级指标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年度指标值</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实际完成值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偏差度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偏差原因分析及改进措施</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成本指标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经济成本指标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津贴标准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84.66</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84.66</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社会成本指标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450"/>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生态环境成本指标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产出指标</w:t>
            </w: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数量指标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班主任津贴人数</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45人</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45人</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发放津贴人数</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全体教师</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全体教师</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质量指标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津贴发放及时率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时效指标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津贴发放准确率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效益指标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经济效益指标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社会效益指标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收益人群幸福感和获得感</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提升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生态效益指标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450"/>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满意度指标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服务对象满意度指标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受益人群满意度</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&gt;95%</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总分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center"/>
              <w:rPr>
                <w:rFonts w:ascii="宋体" w:eastAsia="宋体" w:hAnsi="宋体" w:cs="宋体" w:hint="eastAsia"/>
                <w:kern w:val="0"/>
                <w:sz w:val="18"/>
                <w:szCs w:val="18"/>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gridSpan w:val="2"/>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r>
      <w:tr w:rsidTr="00CA3295">
        <w:trPr>
          <w:trHeight w:val="480"/>
        </w:trPr>
        <w:tc>
          <w:tcPr>
            <w:tcW w:type="auto" w:w="0"/>
            <w:gridSpan w:val="15"/>
            <w:tcBorders>
              <w:top w:val="nil"/>
              <w:left w:val="nil"/>
              <w:bottom w:val="single" w:sz="4" w:space="0" w:color="auto"/>
              <w:right w:val="nil"/>
            </w:tcBorders>
            <w:shd w:val="clear" w:color="auto" w:fill="auto"/>
            <w:vAlign w:val="center"/>
            <w:hideMark/>
          </w:tcPr>
          <w:p>
            <w:pPr>
              <w:pStyle w:val="Normal_1f4f9f6e-3a6a-4a63-91f1-8776698701bc"/>
              <w:widowControl/>
              <w:jc w:val="center"/>
              <w:rPr>
                <w:rFonts w:ascii="宋体" w:eastAsia="宋体" w:hAnsi="宋体" w:cs="宋体"/>
                <w:b/>
                <w:bCs/>
                <w:kern w:val="0"/>
                <w:sz w:val="38"/>
                <w:szCs w:val="38"/>
              </w:rPr>
            </w:pPr>
            <w:r w:rsidRPr="00CA3295">
              <w:rPr>
                <w:rFonts w:ascii="宋体" w:eastAsia="宋体" w:hAnsi="宋体" w:cs="宋体" w:hint="eastAsia"/>
                <w:b/>
                <w:bCs/>
                <w:kern w:val="0"/>
                <w:sz w:val="38"/>
                <w:szCs w:val="38"/>
              </w:rPr>
              <w:t xml:space="preserve">项目单位自评表</w:t>
            </w:r>
          </w:p>
        </w:tc>
      </w:tr>
      <w:tr w:rsidTr="00CA3295">
        <w:trPr>
          <w:trHeight w:val="285"/>
        </w:trPr>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项目名称</w:t>
            </w:r>
          </w:p>
        </w:tc>
        <w:tc>
          <w:tcPr>
            <w:tcW w:type="auto" w:w="0"/>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校长职级制待遇</w:t>
            </w:r>
          </w:p>
        </w:tc>
      </w:tr>
      <w:tr w:rsidTr="00CA3295">
        <w:trPr>
          <w:trHeight w:val="285"/>
        </w:trPr>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主管部门</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许昌市教育局</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实施单位</w:t>
            </w:r>
          </w:p>
        </w:tc>
        <w:tc>
          <w:tcPr>
            <w:tcW w:type="auto" w:w="0"/>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许昌市第三高级中学</w:t>
            </w:r>
          </w:p>
        </w:tc>
      </w:tr>
      <w:tr w:rsidTr="00CA3295">
        <w:trPr>
          <w:trHeight w:val="285"/>
        </w:trPr>
        <w:tc>
          <w:tcPr>
            <w:tcW w:type="auto" w:w="0"/>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项目资金（万元）</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年初预算数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全年预算数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全年执行数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执行率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年度资金总额（万元）：</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18.3</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18.3</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18.3</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政府性预算资金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18.3</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18.3</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18.3</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财政专户管理资金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单位资金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tcW w:type="auto" w:w="0"/>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资金管理情况</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情况说明</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存在问题和改进措施</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安排科学性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科学，符合该项目程序。</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拨付合规性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合规，未出现违规问题。</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使用规范性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规范，未出现截留、占用等情况。</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预算绩效管理情况</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良好，将资金纳入绩效管理。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年度总体目标</w:t>
            </w:r>
          </w:p>
        </w:tc>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预期目标</w:t>
            </w:r>
          </w:p>
        </w:tc>
        <w:tc>
          <w:tcPr>
            <w:tcW w:type="auto" w:w="0"/>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实际完成情况</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r w:rsidR="00112780">
              <w:rPr>
                <w:rFonts w:ascii="宋体" w:eastAsia="宋体" w:hAnsi="宋体" w:cs="宋体" w:hint="eastAsia"/>
                <w:kern w:val="0"/>
                <w:sz w:val="18"/>
                <w:szCs w:val="18"/>
              </w:rPr>
              <w:t xml:space="preserve">为校长领导班子发放激励资金</w:t>
            </w:r>
          </w:p>
        </w:tc>
        <w:tc>
          <w:tcPr>
            <w:tcW w:type="auto" w:w="0"/>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r w:rsidR="00112780">
              <w:rPr>
                <w:rFonts w:ascii="宋体" w:eastAsia="宋体" w:hAnsi="宋体" w:cs="宋体" w:hint="eastAsia"/>
                <w:kern w:val="0"/>
                <w:sz w:val="18"/>
                <w:szCs w:val="18"/>
              </w:rPr>
              <w:t xml:space="preserve">为校长领导班子发放了激励资金</w:t>
            </w:r>
          </w:p>
        </w:tc>
      </w:tr>
      <w:tr w:rsidTr="00CA3295">
        <w:trPr>
          <w:trHeight w:val="285"/>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绩效指标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一级指标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二级指标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三级指标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年度指标值</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实际完成值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偏差度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偏差原因分析及改进措施</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成本指标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经济成本指标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待遇标准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18.3</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18.3</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社会成本指标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450"/>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生态环境成本指标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产出指标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数量指标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发放人数</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8人</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8人</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质量指标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待遇发放及时率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时效指标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待遇发放准确率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效益指标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经济效益指标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社会效益指标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收益人群幸福感和获得感</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提升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生态效益指标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450"/>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满意度指标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服务对象满意度指标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受益人群满意度</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&gt;95%</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98%</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总分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center"/>
              <w:rPr>
                <w:rFonts w:ascii="宋体" w:eastAsia="宋体" w:hAnsi="宋体" w:cs="宋体" w:hint="eastAsia"/>
                <w:kern w:val="0"/>
                <w:sz w:val="18"/>
                <w:szCs w:val="18"/>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gridSpan w:val="2"/>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r>
      <w:tr w:rsidTr="00CA3295">
        <w:trPr>
          <w:trHeight w:val="480"/>
        </w:trPr>
        <w:tc>
          <w:tcPr>
            <w:tcW w:type="auto" w:w="0"/>
            <w:gridSpan w:val="15"/>
            <w:tcBorders>
              <w:top w:val="nil"/>
              <w:left w:val="nil"/>
              <w:bottom w:val="single" w:sz="4" w:space="0" w:color="auto"/>
              <w:right w:val="nil"/>
            </w:tcBorders>
            <w:shd w:val="clear" w:color="auto" w:fill="auto"/>
            <w:vAlign w:val="center"/>
            <w:hideMark/>
          </w:tcPr>
          <w:p>
            <w:pPr>
              <w:pStyle w:val="Normal_1f4f9f6e-3a6a-4a63-91f1-8776698701bc"/>
              <w:widowControl/>
              <w:jc w:val="center"/>
              <w:rPr>
                <w:rFonts w:ascii="宋体" w:eastAsia="宋体" w:hAnsi="宋体" w:cs="宋体"/>
                <w:b/>
                <w:bCs/>
                <w:kern w:val="0"/>
                <w:sz w:val="38"/>
                <w:szCs w:val="38"/>
              </w:rPr>
            </w:pPr>
            <w:r w:rsidRPr="00CA3295">
              <w:rPr>
                <w:rFonts w:ascii="宋体" w:eastAsia="宋体" w:hAnsi="宋体" w:cs="宋体" w:hint="eastAsia"/>
                <w:b/>
                <w:bCs/>
                <w:kern w:val="0"/>
                <w:sz w:val="38"/>
                <w:szCs w:val="38"/>
              </w:rPr>
              <w:t xml:space="preserve">项目单位自评表</w:t>
            </w:r>
          </w:p>
        </w:tc>
      </w:tr>
      <w:tr w:rsidTr="00CA3295">
        <w:trPr>
          <w:trHeight w:val="285"/>
        </w:trPr>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项目名称</w:t>
            </w:r>
          </w:p>
        </w:tc>
        <w:tc>
          <w:tcPr>
            <w:tcW w:type="auto" w:w="0"/>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2020-2023年市值高中学校课后服务资金</w:t>
            </w:r>
          </w:p>
        </w:tc>
      </w:tr>
      <w:tr w:rsidTr="00CA3295">
        <w:trPr>
          <w:trHeight w:val="285"/>
        </w:trPr>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主管部门</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许昌市教育局</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实施单位</w:t>
            </w:r>
          </w:p>
        </w:tc>
        <w:tc>
          <w:tcPr>
            <w:tcW w:type="auto" w:w="0"/>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许昌市第三高级中学</w:t>
            </w:r>
          </w:p>
        </w:tc>
      </w:tr>
      <w:tr w:rsidTr="00CA3295">
        <w:trPr>
          <w:trHeight w:val="285"/>
        </w:trPr>
        <w:tc>
          <w:tcPr>
            <w:tcW w:type="auto" w:w="0"/>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项目资金（万元）</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年初预算数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全年预算数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全年执行数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执行率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年度资金总额（万元）：</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179.3</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179.3</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179.3</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政府性预算资金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179.3</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179.3</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179.3</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财政专户管理资金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单位资金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tcW w:type="auto" w:w="0"/>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资金管理情况</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情况说明</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存在问题和改进措施</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安排科学性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科学，符合该项目程序。</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拨付合规性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合规，未出现违规问题。</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使用规范性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规范，未出现截留、占用等情况。</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预算绩效管理情况</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良好，将资金纳入绩效管理。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年度总体目标</w:t>
            </w:r>
          </w:p>
        </w:tc>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预期目标</w:t>
            </w:r>
          </w:p>
        </w:tc>
        <w:tc>
          <w:tcPr>
            <w:tcW w:type="auto" w:w="0"/>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实际完成情况</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r w:rsidR="00EE6D45">
              <w:rPr>
                <w:rFonts w:ascii="宋体" w:eastAsia="宋体" w:hAnsi="宋体" w:cs="宋体" w:hint="eastAsia"/>
                <w:kern w:val="0"/>
                <w:sz w:val="18"/>
                <w:szCs w:val="18"/>
              </w:rPr>
              <w:t xml:space="preserve">建立健全教师奖励机制，调动广大教职工的工作积极性</w:t>
            </w:r>
          </w:p>
        </w:tc>
        <w:tc>
          <w:tcPr>
            <w:tcW w:type="auto" w:w="0"/>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调动了我校全体教职工的工作积极性</w:t>
            </w:r>
            <w:r w:rsidRPr="00CA3295" w:rsidR="00CA3295">
              <w:rPr>
                <w:rFonts w:ascii="宋体" w:eastAsia="宋体" w:hAnsi="宋体" w:cs="宋体" w:hint="eastAsia"/>
                <w:kern w:val="0"/>
                <w:sz w:val="18"/>
                <w:szCs w:val="18"/>
              </w:rPr>
              <w:t xml:space="preserve">　</w:t>
            </w:r>
          </w:p>
        </w:tc>
      </w:tr>
      <w:tr w:rsidTr="00CA3295">
        <w:trPr>
          <w:trHeight w:val="285"/>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绩效指标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一级指标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二级指标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三级指标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年度指标值</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实际完成值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偏差度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偏差原因分析及改进措施</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成本指标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经济成本指标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补助标准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179.3</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179.3</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社会成本指标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450"/>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生态环境成本指标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产出指标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数量指标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发放补助人数</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208人</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208人</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质量指标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补助发放及时率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时效指标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补助发放准确率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效益指标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经济效益指标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社会效益指标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收益人群幸福感和获得感</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提升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生态效益指标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450"/>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满意度指标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服务对象满意度指标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受益人群满意度</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&gt;95%</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0.00%</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总分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center"/>
              <w:rPr>
                <w:rFonts w:ascii="宋体" w:eastAsia="宋体" w:hAnsi="宋体" w:cs="宋体" w:hint="eastAsia"/>
                <w:kern w:val="0"/>
                <w:sz w:val="18"/>
                <w:szCs w:val="18"/>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gridSpan w:val="2"/>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c>
          <w:tcPr>
            <w:tcW w:type="auto" w:w="0"/>
            <w:tcBorders>
              <w:top w:val="single" w:sz="4" w:space="0" w:color="auto"/>
              <w:left w:val="nil"/>
              <w:bottom w:val="nil"/>
              <w:right w:val="nil"/>
            </w:tcBorders>
            <w:shd w:val="clear" w:color="auto" w:fill="auto"/>
            <w:noWrap w:val="1"/>
            <w:vAlign w:val="center"/>
            <w:hideMark/>
          </w:tcPr>
          <w:p>
            <w:pPr>
              <w:pStyle w:val="Normal_1f4f9f6e-3a6a-4a63-91f1-8776698701bc"/>
              <w:widowControl/>
              <w:jc w:val="left"/>
              <w:rPr>
                <w:rFonts w:eastAsia="Times New Roman" w:cs="Times New Roman"/>
                <w:kern w:val="0"/>
                <w:sz w:val="20"/>
                <w:szCs w:val="20"/>
              </w:rPr>
            </w:pPr>
          </w:p>
        </w:tc>
      </w:tr>
      <w:tr w:rsidTr="00CA3295">
        <w:trPr>
          <w:trHeight w:val="480"/>
        </w:trPr>
        <w:tc>
          <w:tcPr>
            <w:tcW w:type="auto" w:w="0"/>
            <w:gridSpan w:val="15"/>
            <w:tcBorders>
              <w:top w:val="nil"/>
              <w:left w:val="nil"/>
              <w:bottom w:val="single" w:sz="4" w:space="0" w:color="auto"/>
              <w:right w:val="nil"/>
            </w:tcBorders>
            <w:shd w:val="clear" w:color="auto" w:fill="auto"/>
            <w:vAlign w:val="center"/>
            <w:hideMark/>
          </w:tcPr>
          <w:p>
            <w:pPr>
              <w:pStyle w:val="Normal_1f4f9f6e-3a6a-4a63-91f1-8776698701bc"/>
              <w:widowControl/>
              <w:jc w:val="center"/>
              <w:rPr>
                <w:rFonts w:ascii="宋体" w:eastAsia="宋体" w:hAnsi="宋体" w:cs="宋体"/>
                <w:b/>
                <w:bCs/>
                <w:kern w:val="0"/>
                <w:sz w:val="38"/>
                <w:szCs w:val="38"/>
              </w:rPr>
            </w:pPr>
            <w:r w:rsidRPr="00CA3295">
              <w:rPr>
                <w:rFonts w:ascii="宋体" w:eastAsia="宋体" w:hAnsi="宋体" w:cs="宋体" w:hint="eastAsia"/>
                <w:b/>
                <w:bCs/>
                <w:kern w:val="0"/>
                <w:sz w:val="38"/>
                <w:szCs w:val="38"/>
              </w:rPr>
              <w:t xml:space="preserve">项目单位自评表</w:t>
            </w:r>
          </w:p>
        </w:tc>
      </w:tr>
      <w:tr w:rsidTr="00CA3295">
        <w:trPr>
          <w:trHeight w:val="285"/>
        </w:trPr>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项目名称</w:t>
            </w:r>
          </w:p>
        </w:tc>
        <w:tc>
          <w:tcPr>
            <w:tcW w:type="auto" w:w="0"/>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市值学校保安经费</w:t>
            </w:r>
          </w:p>
        </w:tc>
      </w:tr>
      <w:tr w:rsidTr="00CA3295">
        <w:trPr>
          <w:trHeight w:val="285"/>
        </w:trPr>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主管部门</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许昌市教育局</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实施单位</w:t>
            </w:r>
          </w:p>
        </w:tc>
        <w:tc>
          <w:tcPr>
            <w:tcW w:type="auto" w:w="0"/>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许昌市第三高级中学</w:t>
            </w:r>
          </w:p>
        </w:tc>
      </w:tr>
      <w:tr w:rsidTr="00CA3295">
        <w:trPr>
          <w:trHeight w:val="285"/>
        </w:trPr>
        <w:tc>
          <w:tcPr>
            <w:tcW w:type="auto" w:w="0"/>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项目资金（万元）</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年初预算数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全年预算数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全年执行数</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执行率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年度资金总额（万元）：</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24</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24</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24</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政府性预算资金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24</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24</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24</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财政专户管理资金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单位资金</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w:t>
            </w:r>
          </w:p>
        </w:tc>
      </w:tr>
      <w:tr w:rsidTr="00CA3295">
        <w:trPr>
          <w:trHeight w:val="285"/>
        </w:trPr>
        <w:tc>
          <w:tcPr>
            <w:tcW w:type="auto" w:w="0"/>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资金管理情况</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情况说明</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存在问题和改进措施</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安排科学性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科学，符合该项目程序。</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拨付合规性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合规，未出现违规问题。</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使用规范性</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规范，未出现截留、占用等情况。</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4</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提高规范资金使用效益</w:t>
            </w:r>
          </w:p>
        </w:tc>
      </w:tr>
      <w:tr w:rsidTr="00CA3295">
        <w:trPr>
          <w:trHeight w:val="285"/>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预算绩效管理情况</w:t>
            </w:r>
          </w:p>
        </w:tc>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良好，将资金纳入绩效管理。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5</w:t>
            </w:r>
          </w:p>
        </w:tc>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left"/>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年度总体目标</w:t>
            </w:r>
          </w:p>
        </w:tc>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预期目标</w:t>
            </w:r>
          </w:p>
        </w:tc>
        <w:tc>
          <w:tcPr>
            <w:tcW w:type="auto" w:w="0"/>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实际完成情况</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保障学校师生安全，确保2023年度校园保安工作的有序开展</w:t>
            </w:r>
          </w:p>
        </w:tc>
        <w:tc>
          <w:tcPr>
            <w:tcW w:type="auto" w:w="0"/>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2023年度校园保安工作的圆满完成</w:t>
            </w:r>
          </w:p>
        </w:tc>
      </w:tr>
      <w:tr w:rsidTr="00CA3295">
        <w:trPr>
          <w:trHeight w:val="285"/>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绩效指标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一级指标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二级指标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三级指标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年度指标值</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实际完成值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分值</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得分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偏差度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偏差原因分析及改进措施</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成本标准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经济成本指标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社会成本指标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450"/>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生态环境成本指标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产出指标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数量指标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保安人数</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≥8人</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12人</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质量指标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确保校园安全</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≥98%</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≥98%</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时效指标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确保学校保安覆盖率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效益指标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经济效益指标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24万/年</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社会效益指标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社会对教育的满意度</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提升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提升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9</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需要加强安全教育宣传，提高全校师生安全意识。</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生态效益指标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维护校园安全</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提升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提升</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满意度指标</w:t>
            </w: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服务对象满意度指标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学生及家长满意度</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≥95%</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≥95%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教师满意度</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≥95%</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≥95%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等线" w:eastAsia="等线" w:hAnsi="等线" w:cs="宋体" w:hint="eastAsia"/>
                <w:kern w:val="0"/>
                <w:sz w:val="18"/>
                <w:szCs w:val="18"/>
              </w:rPr>
            </w:pPr>
            <w:r w:rsidRPr="00CA3295">
              <w:rPr>
                <w:rFonts w:ascii="等线" w:eastAsia="等线" w:hAnsi="等线" w:cs="宋体" w:hint="eastAsia"/>
                <w:kern w:val="0"/>
                <w:sz w:val="18"/>
                <w:szCs w:val="18"/>
              </w:rPr>
              <w:t xml:space="preserve">5</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r w:rsidTr="00CA3295">
        <w:trPr>
          <w:trHeight w:val="285"/>
        </w:trPr>
        <w:tc>
          <w:tcPr>
            <w:vMerge/>
            <w:tcBorders>
              <w:top w:val="single" w:sz="4" w:space="0" w:color="auto"/>
              <w:left w:val="single" w:sz="4" w:space="0" w:color="auto"/>
              <w:bottom w:val="single" w:sz="4" w:space="0" w:color="auto"/>
              <w:right w:val="single" w:sz="4" w:space="0" w:color="auto"/>
            </w:tcBorders>
            <w:vAlign w:val="center"/>
            <w:hideMark/>
          </w:tcPr>
          <w:p>
            <w:pPr>
              <w:pStyle w:val="Normal_1f4f9f6e-3a6a-4a63-91f1-8776698701bc"/>
              <w:widowControl/>
              <w:jc w:val="left"/>
              <w:rPr>
                <w:rFonts w:ascii="宋体" w:eastAsia="宋体" w:hAnsi="宋体" w:cs="宋体"/>
                <w:kern w:val="0"/>
                <w:sz w:val="18"/>
                <w:szCs w:val="18"/>
              </w:rPr>
            </w:pPr>
          </w:p>
        </w:tc>
        <w:tc>
          <w:tcPr>
            <w:tcW w:type="auto" w:w="0"/>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总分</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color w:val="000000"/>
                <w:kern w:val="0"/>
                <w:sz w:val="18"/>
                <w:szCs w:val="18"/>
              </w:rPr>
            </w:pPr>
            <w:r w:rsidRPr="00CA3295">
              <w:rPr>
                <w:rFonts w:ascii="宋体" w:eastAsia="宋体" w:hAnsi="宋体" w:cs="宋体" w:hint="eastAsia"/>
                <w:color w:val="000000"/>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color w:val="000000"/>
                <w:kern w:val="0"/>
                <w:sz w:val="18"/>
                <w:szCs w:val="18"/>
              </w:rPr>
            </w:pPr>
            <w:r w:rsidRPr="00CA3295">
              <w:rPr>
                <w:rFonts w:ascii="宋体" w:eastAsia="宋体" w:hAnsi="宋体" w:cs="宋体" w:hint="eastAsia"/>
                <w:color w:val="000000"/>
                <w:kern w:val="0"/>
                <w:sz w:val="18"/>
                <w:szCs w:val="18"/>
              </w:rPr>
              <w:t xml:space="preserve">98.0 </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c>
          <w:tcPr>
            <w:tcW w:type="auto" w:w="0"/>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1f4f9f6e-3a6a-4a63-91f1-8776698701bc"/>
              <w:widowControl/>
              <w:jc w:val="center"/>
              <w:rPr>
                <w:rFonts w:ascii="宋体" w:eastAsia="宋体" w:hAnsi="宋体" w:cs="宋体" w:hint="eastAsia"/>
                <w:kern w:val="0"/>
                <w:sz w:val="18"/>
                <w:szCs w:val="18"/>
              </w:rPr>
            </w:pPr>
            <w:r w:rsidRPr="00CA3295">
              <w:rPr>
                <w:rFonts w:ascii="宋体" w:eastAsia="宋体" w:hAnsi="宋体" w:cs="宋体" w:hint="eastAsia"/>
                <w:kern w:val="0"/>
                <w:sz w:val="18"/>
                <w:szCs w:val="18"/>
              </w:rPr>
              <w:t xml:space="preserve">　</w:t>
            </w:r>
          </w:p>
        </w:tc>
      </w:tr>
    </w:tbl>
    <w:p>
      <w:pPr>
        <w:pStyle w:val="Normal_1f4f9f6e-3a6a-4a63-91f1-8776698701bc"/>
        <w:rPr/>
        <w:sectPr>
          <w:pgSz w:w="16838" w:h="11906" w:orient="landscape"/>
          <w:pgMar w:top="1800" w:right="1440" w:bottom="1800" w:left="1440" w:header="851" w:footer="992" w:gutter="0"/>
          <w:cols w:num="1" w:space="425">
            <w:col w:w="13958" w:space="425"/>
          </w:cols>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5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1f4f9f6e-3a6a-4a63-91f1-8776698701bc">
    <w:name w:val="Normal_1f4f9f6e-3a6a-4a63-91f1-8776698701bc"/>
    <w:qFormat/>
    <w:rsid w:val="00F031FA"/>
    <w:pPr>
      <w:widowControl w:val="0"/>
      <w:jc w:val="both"/>
    </w:pPr>
    <w:rPr>
      <w:rFonts w:ascii="Times New Roman" w:eastAsia="仿宋" w:hAnsi="Times New Roman"/>
    </w:rPr>
  </w:style>
  <w:style w:type="table" w:styleId="NormalTable_0a0be7a4-7973-40a8-b45a-e6ec9300a55d">
    <w:name w:val="Normal Table_0a0be7a4-7973-40a8-b45a-e6ec9300a55d"/>
    <w:uiPriority w:val="99"/>
    <w:semiHidden/>
    <w:unhideWhenUsed/>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