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44"/>
          <w:szCs w:val="44"/>
        </w:rPr>
      </w:pPr>
      <w:r>
        <w:rPr>
          <w:rFonts w:hint="eastAsia" w:ascii="黑体" w:hAnsi="宋体" w:eastAsia="黑体" w:cs="黑体"/>
          <w:kern w:val="2"/>
          <w:sz w:val="44"/>
          <w:szCs w:val="44"/>
          <w:lang w:val="en-US" w:eastAsia="zh-CN"/>
        </w:rPr>
        <w:t>2023年度</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44"/>
          <w:szCs w:val="44"/>
        </w:rPr>
      </w:pPr>
      <w:r>
        <w:rPr>
          <w:rFonts w:hint="eastAsia" w:ascii="黑体" w:hAnsi="宋体" w:eastAsia="黑体" w:cs="黑体"/>
          <w:kern w:val="2"/>
          <w:sz w:val="44"/>
          <w:szCs w:val="44"/>
          <w:lang w:val="en-US" w:eastAsia="zh-CN"/>
        </w:rPr>
        <w:t>许昌市文化馆单位决算</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pPr>
      <w:r>
        <w:rPr>
          <w:rFonts w:hint="eastAsia" w:ascii="黑体" w:hAnsi="宋体" w:eastAsia="黑体" w:cs="黑体"/>
          <w:kern w:val="2"/>
          <w:sz w:val="32"/>
          <w:szCs w:val="32"/>
          <w:lang w:val="en-US" w:eastAsia="zh-CN"/>
        </w:rPr>
        <w:t>二〇二四年九月</w:t>
      </w:r>
    </w:p>
    <w:p>
      <w:pPr>
        <w:rPr>
          <w:rFonts w:hint="eastAsia" w:ascii="黑体" w:hAnsi="宋体" w:eastAsia="黑体" w:cs="黑体"/>
          <w:kern w:val="2"/>
          <w:sz w:val="32"/>
          <w:szCs w:val="32"/>
        </w:rPr>
        <w:sectPr>
          <w:footerReference r:id="rId3" w:type="default"/>
          <w:pgSz w:w="11906" w:h="16838"/>
          <w:pgMar w:top="2098" w:right="1474" w:bottom="1984" w:left="1587" w:header="850" w:footer="992" w:gutter="0"/>
          <w:pgNumType w:fmt="numberInDash"/>
          <w:cols w:space="425" w:num="1"/>
          <w:docGrid w:type="lines" w:linePitch="317" w:charSpace="0"/>
        </w:sectPr>
      </w:pP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36"/>
          <w:szCs w:val="36"/>
        </w:rPr>
      </w:pPr>
      <w:r>
        <w:rPr>
          <w:rFonts w:hint="eastAsia" w:ascii="黑体" w:hAnsi="宋体" w:eastAsia="黑体" w:cs="黑体"/>
          <w:kern w:val="2"/>
          <w:sz w:val="36"/>
          <w:szCs w:val="36"/>
          <w:lang w:val="en-US" w:eastAsia="zh-CN"/>
        </w:rPr>
        <w:t>目  录</w:t>
      </w:r>
    </w:p>
    <w:p>
      <w:pPr>
        <w:keepNext w:val="0"/>
        <w:keepLines w:val="0"/>
        <w:widowControl w:val="0"/>
        <w:suppressLineNumbers w:val="0"/>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 xml:space="preserve"> </w:t>
      </w:r>
    </w:p>
    <w:p>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第一部分 许昌市文化馆概况</w:t>
      </w:r>
    </w:p>
    <w:p>
      <w:pPr>
        <w:keepNext w:val="0"/>
        <w:keepLines w:val="0"/>
        <w:widowControl w:val="0"/>
        <w:numPr>
          <w:ilvl w:val="0"/>
          <w:numId w:val="1"/>
        </w:numPr>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单位职责</w:t>
      </w:r>
    </w:p>
    <w:p>
      <w:pPr>
        <w:keepNext w:val="0"/>
        <w:keepLines w:val="0"/>
        <w:widowControl w:val="0"/>
        <w:numPr>
          <w:ilvl w:val="0"/>
          <w:numId w:val="1"/>
        </w:numPr>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机构设置</w:t>
      </w:r>
    </w:p>
    <w:p>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第二部分 2023年度单位决算表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一、收入支出决算总表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二、收入决算表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三、支出决算表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四、财政拨款收入支出决算总表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五、一般公共预算财政拨款支出决算表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六、一般公共预算财政拨款基本支出决算明细表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七、政府性基金预算财政拨款收入支出决算表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lang w:val="en-US" w:eastAsia="zh-CN"/>
        </w:rPr>
      </w:pPr>
      <w:r>
        <w:rPr>
          <w:rFonts w:hint="eastAsia" w:ascii="宋体" w:hAnsi="宋体" w:eastAsia="宋体" w:cs="宋体"/>
          <w:kern w:val="2"/>
          <w:sz w:val="32"/>
          <w:szCs w:val="32"/>
          <w:lang w:val="en-US" w:eastAsia="zh-CN"/>
        </w:rPr>
        <w:t>八、国有资本经营预算财政拨款支出决算表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九、财政拨款“三公”经费支出决算表</w:t>
      </w:r>
    </w:p>
    <w:p>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第三部分 2023年度单位决算情况说明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一、收入支出决算总体情况说明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二、收入决算情况说明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三、支出决算情况说明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四、财政拨款收入支出决算总体情况说明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五、一般公共预算财政拨款支出决算情况说明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六、一般公共预算财政拨款基本支出决算情况说明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七、政府性基金预算财政拨款支出决算情况说明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lang w:val="en-US" w:eastAsia="zh-CN"/>
        </w:rPr>
      </w:pPr>
      <w:r>
        <w:rPr>
          <w:rFonts w:hint="eastAsia" w:ascii="宋体" w:hAnsi="宋体" w:eastAsia="宋体" w:cs="宋体"/>
          <w:kern w:val="2"/>
          <w:sz w:val="32"/>
          <w:szCs w:val="32"/>
          <w:lang w:val="en-US" w:eastAsia="zh-CN"/>
        </w:rPr>
        <w:t>八、国有资本经营预算财政拨款支出决算情况说明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九、财政拨款“三公”经费支出决算情况说明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十、机关运行经费支出情况说明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十一、政府采购支出情况说明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十二、国有资产占用情况说明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十三、预算绩效情况说明</w:t>
      </w:r>
    </w:p>
    <w:p>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第四部分 名词解释</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sectPr>
          <w:pgSz w:w="11906" w:h="16838"/>
          <w:pgMar w:top="1440" w:right="1800" w:bottom="1440" w:left="1800" w:header="720" w:footer="720" w:gutter="0"/>
          <w:pgNumType w:fmt="numberInDash"/>
          <w:cols w:space="425" w:num="1"/>
          <w:docGrid w:type="lines" w:linePitch="312" w:charSpace="0"/>
        </w:sect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lang w:val="en-US" w:eastAsia="zh-CN"/>
        </w:rPr>
      </w:pPr>
      <w:r>
        <w:rPr>
          <w:rFonts w:hint="eastAsia" w:ascii="黑体" w:hAnsi="宋体" w:eastAsia="黑体" w:cs="黑体"/>
          <w:kern w:val="2"/>
          <w:sz w:val="48"/>
          <w:szCs w:val="48"/>
          <w:lang w:val="en-US" w:eastAsia="zh-CN"/>
        </w:rPr>
        <w:t xml:space="preserve">第一部分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 xml:space="preserve"> 许昌市文化馆概况</w:t>
      </w:r>
    </w:p>
    <w:p>
      <w:pPr>
        <w:bidi w:val="0"/>
        <w:rPr>
          <w:rFonts w:hint="eastAsia"/>
        </w:rPr>
      </w:pPr>
    </w:p>
    <w:p>
      <w:pPr>
        <w:keepNext w:val="0"/>
        <w:keepLines w:val="0"/>
        <w:widowControl/>
        <w:suppressLineNumbers w:val="0"/>
        <w:spacing w:before="0" w:beforeAutospacing="0" w:after="0" w:afterAutospacing="0"/>
        <w:ind w:left="0" w:right="0" w:firstLine="640" w:firstLineChars="200"/>
        <w:jc w:val="left"/>
        <w:outlineLvl w:val="1"/>
        <w:rPr>
          <w:rFonts w:hint="eastAsia" w:ascii="黑体" w:hAnsi="宋体" w:eastAsia="黑体" w:cs="黑体"/>
          <w:kern w:val="0"/>
          <w:sz w:val="32"/>
          <w:szCs w:val="32"/>
          <w:lang w:val="en-US" w:eastAsia="zh-CN"/>
        </w:rPr>
        <w:sectPr>
          <w:pgSz w:w="11906" w:h="16838"/>
          <w:pgMar w:top="1440" w:right="1800" w:bottom="1440" w:left="1800" w:header="720" w:footer="720" w:gutter="0"/>
          <w:pgNumType w:fmt="numberInDash"/>
          <w:cols w:space="425" w:num="1"/>
          <w:docGrid w:type="lines" w:linePitch="312" w:charSpace="0"/>
        </w:sectPr>
      </w:pPr>
    </w:p>
    <w:p>
      <w:pPr>
        <w:keepNext w:val="0"/>
        <w:keepLines w:val="0"/>
        <w:widowControl/>
        <w:suppressLineNumbers w:val="0"/>
        <w:spacing w:before="0" w:beforeAutospacing="0" w:after="0" w:afterAutospacing="0"/>
        <w:ind w:left="0" w:right="0" w:firstLine="640" w:firstLineChars="200"/>
        <w:jc w:val="left"/>
        <w:outlineLvl w:val="1"/>
        <w:rPr>
          <w:rFonts w:hint="eastAsia" w:ascii="黑体" w:hAnsi="宋体" w:eastAsia="黑体" w:cs="黑体"/>
          <w:kern w:val="0"/>
          <w:sz w:val="32"/>
          <w:szCs w:val="32"/>
        </w:rPr>
      </w:pPr>
      <w:r>
        <w:rPr>
          <w:rFonts w:hint="eastAsia" w:ascii="黑体" w:hAnsi="宋体" w:eastAsia="黑体" w:cs="黑体"/>
          <w:kern w:val="0"/>
          <w:sz w:val="32"/>
          <w:szCs w:val="32"/>
          <w:lang w:val="en-US" w:eastAsia="zh-CN"/>
        </w:rPr>
        <w:t>一、单位职责</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lang w:val="en-US" w:eastAsia="zh-CN"/>
        </w:rPr>
        <w:t>（一）组织群众文化艺术活动，繁荣文化艺术事业。文化艺术展览、讲座及培训活动承办、公共文化服务，文化艺术活动组织，群众业余文艺团队建设，群众文艺创作组织指导，社会文化理论研究，地区间文化艺术交流，数字文化服务。</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（二）非物质文化遗产收集整理、研究保护、普查、展示、宣传。</w:t>
      </w:r>
    </w:p>
    <w:p>
      <w:pPr>
        <w:keepNext w:val="0"/>
        <w:keepLines w:val="0"/>
        <w:widowControl/>
        <w:suppressLineNumbers w:val="0"/>
        <w:spacing w:before="0" w:beforeAutospacing="0" w:after="0" w:afterAutospacing="0"/>
        <w:ind w:left="0" w:right="0" w:firstLine="640" w:firstLineChars="200"/>
        <w:jc w:val="left"/>
        <w:outlineLvl w:val="1"/>
        <w:rPr>
          <w:rFonts w:hint="eastAsia" w:ascii="黑体" w:hAnsi="宋体" w:eastAsia="黑体" w:cs="黑体"/>
          <w:bCs/>
          <w:kern w:val="2"/>
          <w:sz w:val="32"/>
          <w:szCs w:val="32"/>
          <w:lang w:val="en-US" w:eastAsia="zh-CN"/>
        </w:rPr>
      </w:pPr>
      <w:r>
        <w:rPr>
          <w:rFonts w:hint="eastAsia" w:ascii="黑体" w:hAnsi="宋体" w:eastAsia="黑体" w:cs="黑体"/>
          <w:kern w:val="0"/>
          <w:sz w:val="32"/>
          <w:szCs w:val="32"/>
          <w:lang w:val="en-US" w:eastAsia="zh-CN"/>
        </w:rPr>
        <w:t>二、机构设置</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许昌市文化馆内设机构5个,包括：综合办公室、文艺辅导部、美术摄影部、人事老干部办公室、非物质文化遗产保护部。</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从决算单位构成看，许昌市文化馆单位决算包括：本级决算（1个）。</w:t>
      </w:r>
      <w:bookmarkStart w:id="0" w:name="_GoBack"/>
      <w:bookmarkEnd w:id="0"/>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纳入本单位2023年度单位决算编制范围的单位共1个，具体是：</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sectPr>
          <w:pgSz w:w="11906" w:h="16838"/>
          <w:pgMar w:top="1440" w:right="1800" w:bottom="1440" w:left="1800" w:header="720" w:footer="720" w:gutter="0"/>
          <w:pgNumType w:fmt="numberInDash"/>
          <w:cols w:space="425" w:num="1"/>
          <w:docGrid w:type="lines" w:linePitch="312" w:charSpace="0"/>
        </w:sectPr>
      </w:pPr>
      <w:r>
        <w:rPr>
          <w:rFonts w:hint="eastAsia" w:ascii="仿宋" w:hAnsi="仿宋" w:eastAsia="仿宋" w:cs="仿宋"/>
          <w:kern w:val="0"/>
          <w:sz w:val="32"/>
          <w:szCs w:val="32"/>
          <w:lang w:val="en-US" w:eastAsia="zh-CN"/>
        </w:rPr>
        <w:t>许昌市文化馆</w:t>
      </w:r>
    </w:p>
    <w:p>
      <w:pPr>
        <w:bidi w:val="0"/>
        <w:rPr>
          <w:rFonts w:hint="eastAsia"/>
          <w:lang w:val="en-US" w:eastAsia="zh-CN"/>
        </w:rPr>
      </w:pPr>
    </w:p>
    <w:p>
      <w:pPr>
        <w:bidi w:val="0"/>
        <w:rPr>
          <w:rFonts w:hint="eastAsia"/>
          <w:lang w:val="en-US" w:eastAsia="zh-CN"/>
        </w:rPr>
      </w:pPr>
    </w:p>
    <w:p>
      <w:pPr>
        <w:bidi w:val="0"/>
        <w:rPr>
          <w:rFonts w:hint="default"/>
          <w:lang w:val="en-US" w:eastAsia="zh-CN"/>
        </w:rPr>
      </w:pPr>
    </w:p>
    <w:p>
      <w:pPr>
        <w:bidi w:val="0"/>
        <w:rPr>
          <w:rFonts w:hint="eastAsia"/>
          <w:lang w:val="en-US" w:eastAsia="zh-CN"/>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rPr>
      </w:pPr>
      <w:r>
        <w:rPr>
          <w:rFonts w:hint="eastAsia" w:ascii="黑体" w:hAnsi="宋体" w:eastAsia="黑体" w:cs="黑体"/>
          <w:kern w:val="2"/>
          <w:sz w:val="48"/>
          <w:szCs w:val="48"/>
          <w:lang w:val="en-US" w:eastAsia="zh-CN"/>
        </w:rPr>
        <w:t xml:space="preserve">第二部分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2023年度单位决算表</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sectPr>
          <w:pgSz w:w="11906" w:h="16838"/>
          <w:pgMar w:top="1440" w:right="1800" w:bottom="1440" w:left="1800" w:header="720" w:footer="720" w:gutter="0"/>
          <w:pgNumType w:fmt="numberInDash"/>
          <w:cols w:space="425" w:num="1"/>
          <w:docGrid w:type="lines" w:linePitch="312" w:charSpace="0"/>
        </w:sectPr>
      </w:pPr>
      <w:r>
        <w:rPr>
          <w:rFonts w:hint="eastAsia" w:ascii="黑体" w:hAnsi="宋体" w:eastAsia="黑体" w:cs="宋体"/>
          <w:kern w:val="0"/>
          <w:sz w:val="28"/>
          <w:szCs w:val="28"/>
          <w:lang w:val="en-US" w:eastAsia="zh-CN"/>
        </w:rPr>
        <w:t xml:space="preserve"> </w:t>
      </w: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收入支出决算总表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公开01表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单位：许昌市文化馆</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160"/>
        <w:gridCol w:w="600"/>
        <w:gridCol w:w="2220"/>
        <w:gridCol w:w="4160"/>
        <w:gridCol w:w="600"/>
        <w:gridCol w:w="221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gridSpan w:val="3"/>
            <w:vAlign w:val="center"/>
          </w:tcPr>
          <w:p>
            <w:pPr>
              <w:jc w:val="center"/>
            </w:pPr>
            <w:r>
              <w:rPr>
                <w:rFonts w:ascii="宋体" w:hAnsi="宋体" w:eastAsia="宋体" w:cs="宋体"/>
                <w:b w:val="0"/>
                <w:i w:val="0"/>
                <w:color w:val="000000"/>
                <w:sz w:val="21"/>
              </w:rPr>
              <w:t>收入</w:t>
            </w:r>
          </w:p>
        </w:tc>
        <w:tc>
          <w:tcPr>
            <w:tcW w:w="4160" w:type="dxa"/>
            <w:gridSpan w:val="3"/>
            <w:vAlign w:val="center"/>
          </w:tcPr>
          <w:p>
            <w:pPr>
              <w:jc w:val="center"/>
            </w:pPr>
            <w:r>
              <w:rPr>
                <w:rFonts w:ascii="宋体" w:hAnsi="宋体" w:eastAsia="宋体" w:cs="宋体"/>
                <w:b w:val="0"/>
                <w:i w:val="0"/>
                <w:color w:val="000000"/>
                <w:sz w:val="21"/>
              </w:rPr>
              <w:t>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center"/>
            </w:pPr>
            <w:r>
              <w:rPr>
                <w:rFonts w:ascii="宋体" w:hAnsi="宋体" w:eastAsia="宋体" w:cs="宋体"/>
                <w:b w:val="0"/>
                <w:i w:val="0"/>
                <w:color w:val="000000"/>
                <w:sz w:val="21"/>
              </w:rPr>
              <w:t>项目</w:t>
            </w:r>
          </w:p>
        </w:tc>
        <w:tc>
          <w:tcPr>
            <w:tcW w:w="600" w:type="dxa"/>
            <w:vAlign w:val="center"/>
          </w:tcPr>
          <w:p>
            <w:pPr>
              <w:jc w:val="center"/>
            </w:pPr>
            <w:r>
              <w:rPr>
                <w:rFonts w:ascii="宋体" w:hAnsi="宋体" w:eastAsia="宋体" w:cs="宋体"/>
                <w:b w:val="0"/>
                <w:i w:val="0"/>
                <w:color w:val="000000"/>
                <w:sz w:val="21"/>
              </w:rPr>
              <w:t>行次</w:t>
            </w:r>
          </w:p>
        </w:tc>
        <w:tc>
          <w:tcPr>
            <w:tcW w:w="2220" w:type="dxa"/>
            <w:vAlign w:val="center"/>
          </w:tcPr>
          <w:p>
            <w:pPr>
              <w:jc w:val="center"/>
            </w:pPr>
            <w:r>
              <w:rPr>
                <w:rFonts w:ascii="宋体" w:hAnsi="宋体" w:eastAsia="宋体" w:cs="宋体"/>
                <w:b w:val="0"/>
                <w:i w:val="0"/>
                <w:color w:val="000000"/>
                <w:sz w:val="21"/>
              </w:rPr>
              <w:t>金额</w:t>
            </w:r>
          </w:p>
        </w:tc>
        <w:tc>
          <w:tcPr>
            <w:tcW w:w="4160" w:type="dxa"/>
            <w:vAlign w:val="center"/>
          </w:tcPr>
          <w:p>
            <w:pPr>
              <w:jc w:val="center"/>
            </w:pPr>
            <w:r>
              <w:rPr>
                <w:rFonts w:ascii="宋体" w:hAnsi="宋体" w:eastAsia="宋体" w:cs="宋体"/>
                <w:b w:val="0"/>
                <w:i w:val="0"/>
                <w:color w:val="000000"/>
                <w:sz w:val="21"/>
              </w:rPr>
              <w:t>项目</w:t>
            </w:r>
          </w:p>
        </w:tc>
        <w:tc>
          <w:tcPr>
            <w:tcW w:w="600" w:type="dxa"/>
            <w:vAlign w:val="center"/>
          </w:tcPr>
          <w:p>
            <w:pPr>
              <w:jc w:val="center"/>
            </w:pPr>
            <w:r>
              <w:rPr>
                <w:rFonts w:ascii="宋体" w:hAnsi="宋体" w:eastAsia="宋体" w:cs="宋体"/>
                <w:b w:val="0"/>
                <w:i w:val="0"/>
                <w:color w:val="000000"/>
                <w:sz w:val="21"/>
              </w:rPr>
              <w:t>行次</w:t>
            </w:r>
          </w:p>
        </w:tc>
        <w:tc>
          <w:tcPr>
            <w:tcW w:w="2218" w:type="dxa"/>
            <w:vAlign w:val="center"/>
          </w:tcPr>
          <w:p>
            <w:pPr>
              <w:jc w:val="center"/>
            </w:pPr>
            <w:r>
              <w:rPr>
                <w:rFonts w:ascii="宋体" w:hAnsi="宋体" w:eastAsia="宋体" w:cs="宋体"/>
                <w:b w:val="0"/>
                <w:i w:val="0"/>
                <w:color w:val="000000"/>
                <w:sz w:val="21"/>
              </w:rPr>
              <w:t>金额</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center"/>
            </w:pPr>
            <w:r>
              <w:rPr>
                <w:rFonts w:ascii="宋体" w:hAnsi="宋体" w:eastAsia="宋体" w:cs="宋体"/>
                <w:b w:val="0"/>
                <w:i w:val="0"/>
                <w:color w:val="000000"/>
                <w:sz w:val="21"/>
              </w:rPr>
              <w:t>栏次</w:t>
            </w:r>
          </w:p>
        </w:tc>
        <w:tc>
          <w:tcPr>
            <w:tcW w:w="600" w:type="dxa"/>
            <w:vAlign w:val="center"/>
          </w:tcPr>
          <w:p/>
        </w:tc>
        <w:tc>
          <w:tcPr>
            <w:tcW w:w="2220" w:type="dxa"/>
            <w:vAlign w:val="center"/>
          </w:tcPr>
          <w:p>
            <w:pPr>
              <w:jc w:val="center"/>
            </w:pPr>
            <w:r>
              <w:rPr>
                <w:rFonts w:ascii="宋体" w:hAnsi="宋体" w:eastAsia="宋体" w:cs="宋体"/>
                <w:b w:val="0"/>
                <w:i w:val="0"/>
                <w:color w:val="000000"/>
                <w:sz w:val="21"/>
              </w:rPr>
              <w:t>1</w:t>
            </w:r>
          </w:p>
        </w:tc>
        <w:tc>
          <w:tcPr>
            <w:tcW w:w="4160" w:type="dxa"/>
            <w:vAlign w:val="center"/>
          </w:tcPr>
          <w:p>
            <w:pPr>
              <w:jc w:val="center"/>
            </w:pPr>
            <w:r>
              <w:rPr>
                <w:rFonts w:ascii="宋体" w:hAnsi="宋体" w:eastAsia="宋体" w:cs="宋体"/>
                <w:b w:val="0"/>
                <w:i w:val="0"/>
                <w:color w:val="000000"/>
                <w:sz w:val="21"/>
              </w:rPr>
              <w:t>栏次</w:t>
            </w:r>
          </w:p>
        </w:tc>
        <w:tc>
          <w:tcPr>
            <w:tcW w:w="600" w:type="dxa"/>
            <w:vAlign w:val="center"/>
          </w:tcPr>
          <w:p/>
        </w:tc>
        <w:tc>
          <w:tcPr>
            <w:tcW w:w="2218" w:type="dxa"/>
            <w:vAlign w:val="center"/>
          </w:tcPr>
          <w:p>
            <w:pPr>
              <w:jc w:val="center"/>
            </w:pPr>
            <w:r>
              <w:rPr>
                <w:rFonts w:ascii="宋体" w:hAnsi="宋体" w:eastAsia="宋体" w:cs="宋体"/>
                <w:b w:val="0"/>
                <w:i w:val="0"/>
                <w:color w:val="000000"/>
                <w:sz w:val="21"/>
              </w:rP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45" w:hRule="exact"/>
          <w:jc w:val="center"/>
        </w:trPr>
        <w:tc>
          <w:tcPr>
            <w:tcW w:w="4160" w:type="dxa"/>
            <w:vAlign w:val="center"/>
          </w:tcPr>
          <w:p>
            <w:pPr>
              <w:jc w:val="left"/>
            </w:pPr>
            <w:r>
              <w:rPr>
                <w:rFonts w:ascii="宋体" w:hAnsi="宋体" w:eastAsia="宋体" w:cs="宋体"/>
                <w:b w:val="0"/>
                <w:i w:val="0"/>
                <w:color w:val="000000"/>
                <w:sz w:val="21"/>
              </w:rPr>
              <w:t>一、一般公共预算财政拨款收入</w:t>
            </w:r>
          </w:p>
        </w:tc>
        <w:tc>
          <w:tcPr>
            <w:tcW w:w="600" w:type="dxa"/>
            <w:vAlign w:val="center"/>
          </w:tcPr>
          <w:p>
            <w:pPr>
              <w:jc w:val="center"/>
            </w:pPr>
            <w:r>
              <w:rPr>
                <w:rFonts w:ascii="宋体" w:hAnsi="宋体" w:eastAsia="宋体" w:cs="宋体"/>
                <w:b w:val="0"/>
                <w:i w:val="0"/>
                <w:color w:val="000000"/>
                <w:sz w:val="21"/>
              </w:rPr>
              <w:t>1</w:t>
            </w:r>
          </w:p>
        </w:tc>
        <w:tc>
          <w:tcPr>
            <w:tcW w:w="2220" w:type="dxa"/>
            <w:vAlign w:val="center"/>
          </w:tcPr>
          <w:p>
            <w:pPr>
              <w:jc w:val="right"/>
            </w:pPr>
            <w:r>
              <w:rPr>
                <w:rFonts w:ascii="宋体" w:hAnsi="宋体" w:eastAsia="宋体" w:cs="宋体"/>
                <w:b w:val="0"/>
                <w:i w:val="0"/>
                <w:color w:val="000000"/>
                <w:sz w:val="21"/>
              </w:rPr>
              <w:t>505.54</w:t>
            </w:r>
          </w:p>
        </w:tc>
        <w:tc>
          <w:tcPr>
            <w:tcW w:w="4160" w:type="dxa"/>
            <w:vAlign w:val="center"/>
          </w:tcPr>
          <w:p>
            <w:pPr>
              <w:jc w:val="left"/>
            </w:pPr>
            <w:r>
              <w:rPr>
                <w:rFonts w:ascii="宋体" w:hAnsi="宋体" w:eastAsia="宋体" w:cs="宋体"/>
                <w:b w:val="0"/>
                <w:i w:val="0"/>
                <w:color w:val="000000"/>
                <w:sz w:val="21"/>
              </w:rPr>
              <w:t>一、一般公共服务支出</w:t>
            </w:r>
          </w:p>
        </w:tc>
        <w:tc>
          <w:tcPr>
            <w:tcW w:w="600" w:type="dxa"/>
            <w:vAlign w:val="center"/>
          </w:tcPr>
          <w:p>
            <w:pPr>
              <w:jc w:val="center"/>
            </w:pPr>
            <w:r>
              <w:rPr>
                <w:rFonts w:ascii="宋体" w:hAnsi="宋体" w:eastAsia="宋体" w:cs="宋体"/>
                <w:b w:val="0"/>
                <w:i w:val="0"/>
                <w:color w:val="000000"/>
                <w:sz w:val="21"/>
              </w:rPr>
              <w:t>32</w:t>
            </w:r>
          </w:p>
        </w:tc>
        <w:tc>
          <w:tcPr>
            <w:tcW w:w="2218" w:type="dxa"/>
            <w:vAlign w:val="center"/>
          </w:tcPr>
          <w:p>
            <w:pPr>
              <w:jc w:val="right"/>
            </w:pPr>
            <w:r>
              <w:rPr>
                <w:rFonts w:ascii="宋体" w:hAnsi="宋体" w:eastAsia="宋体" w:cs="宋体"/>
                <w:b w:val="0"/>
                <w:i w:val="0"/>
                <w:color w:val="000000"/>
                <w:sz w:val="21"/>
              </w:rPr>
              <w:t>12.83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二、政府性基金预算财政拨款收入</w:t>
            </w:r>
          </w:p>
        </w:tc>
        <w:tc>
          <w:tcPr>
            <w:tcW w:w="600" w:type="dxa"/>
            <w:vAlign w:val="center"/>
          </w:tcPr>
          <w:p>
            <w:pPr>
              <w:jc w:val="center"/>
            </w:pPr>
            <w:r>
              <w:rPr>
                <w:rFonts w:ascii="宋体" w:hAnsi="宋体" w:eastAsia="宋体" w:cs="宋体"/>
                <w:b w:val="0"/>
                <w:i w:val="0"/>
                <w:color w:val="000000"/>
                <w:sz w:val="21"/>
              </w:rPr>
              <w:t>2</w:t>
            </w:r>
          </w:p>
        </w:tc>
        <w:tc>
          <w:tcPr>
            <w:tcW w:w="2220" w:type="dxa"/>
            <w:vAlign w:val="center"/>
          </w:tcPr>
          <w:p>
            <w:pPr>
              <w:jc w:val="right"/>
            </w:pPr>
            <w:r>
              <w:rPr>
                <w:rFonts w:ascii="宋体" w:hAnsi="宋体" w:eastAsia="宋体" w:cs="宋体"/>
                <w:b w:val="0"/>
                <w:i w:val="0"/>
                <w:color w:val="000000"/>
                <w:sz w:val="21"/>
              </w:rPr>
              <w:t>0</w:t>
            </w:r>
          </w:p>
        </w:tc>
        <w:tc>
          <w:tcPr>
            <w:tcW w:w="4160" w:type="dxa"/>
            <w:vAlign w:val="center"/>
          </w:tcPr>
          <w:p>
            <w:pPr>
              <w:jc w:val="left"/>
            </w:pPr>
            <w:r>
              <w:rPr>
                <w:rFonts w:ascii="宋体" w:hAnsi="宋体" w:eastAsia="宋体" w:cs="宋体"/>
                <w:b w:val="0"/>
                <w:i w:val="0"/>
                <w:color w:val="000000"/>
                <w:sz w:val="21"/>
              </w:rPr>
              <w:t>二、外交支出</w:t>
            </w:r>
          </w:p>
        </w:tc>
        <w:tc>
          <w:tcPr>
            <w:tcW w:w="600" w:type="dxa"/>
            <w:vAlign w:val="center"/>
          </w:tcPr>
          <w:p>
            <w:pPr>
              <w:jc w:val="center"/>
            </w:pPr>
            <w:r>
              <w:rPr>
                <w:rFonts w:ascii="宋体" w:hAnsi="宋体" w:eastAsia="宋体" w:cs="宋体"/>
                <w:b w:val="0"/>
                <w:i w:val="0"/>
                <w:color w:val="000000"/>
                <w:sz w:val="21"/>
              </w:rPr>
              <w:t>33</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三、国有资本经营预算财政拨款收入</w:t>
            </w:r>
          </w:p>
        </w:tc>
        <w:tc>
          <w:tcPr>
            <w:tcW w:w="600" w:type="dxa"/>
            <w:vAlign w:val="center"/>
          </w:tcPr>
          <w:p>
            <w:pPr>
              <w:jc w:val="center"/>
            </w:pPr>
            <w:r>
              <w:rPr>
                <w:rFonts w:ascii="宋体" w:hAnsi="宋体" w:eastAsia="宋体" w:cs="宋体"/>
                <w:b w:val="0"/>
                <w:i w:val="0"/>
                <w:color w:val="000000"/>
                <w:sz w:val="21"/>
              </w:rPr>
              <w:t>3</w:t>
            </w:r>
          </w:p>
        </w:tc>
        <w:tc>
          <w:tcPr>
            <w:tcW w:w="2220" w:type="dxa"/>
            <w:vAlign w:val="center"/>
          </w:tcPr>
          <w:p>
            <w:pPr>
              <w:jc w:val="right"/>
            </w:pPr>
            <w:r>
              <w:rPr>
                <w:rFonts w:ascii="宋体" w:hAnsi="宋体" w:eastAsia="宋体" w:cs="宋体"/>
                <w:b w:val="0"/>
                <w:i w:val="0"/>
                <w:color w:val="000000"/>
                <w:sz w:val="21"/>
              </w:rPr>
              <w:t>0</w:t>
            </w:r>
          </w:p>
        </w:tc>
        <w:tc>
          <w:tcPr>
            <w:tcW w:w="4160" w:type="dxa"/>
            <w:vAlign w:val="center"/>
          </w:tcPr>
          <w:p>
            <w:pPr>
              <w:jc w:val="left"/>
            </w:pPr>
            <w:r>
              <w:rPr>
                <w:rFonts w:ascii="宋体" w:hAnsi="宋体" w:eastAsia="宋体" w:cs="宋体"/>
                <w:b w:val="0"/>
                <w:i w:val="0"/>
                <w:color w:val="000000"/>
                <w:sz w:val="21"/>
              </w:rPr>
              <w:t>三、国防支出</w:t>
            </w:r>
          </w:p>
        </w:tc>
        <w:tc>
          <w:tcPr>
            <w:tcW w:w="600" w:type="dxa"/>
            <w:vAlign w:val="center"/>
          </w:tcPr>
          <w:p>
            <w:pPr>
              <w:jc w:val="center"/>
            </w:pPr>
            <w:r>
              <w:rPr>
                <w:rFonts w:ascii="宋体" w:hAnsi="宋体" w:eastAsia="宋体" w:cs="宋体"/>
                <w:b w:val="0"/>
                <w:i w:val="0"/>
                <w:color w:val="000000"/>
                <w:sz w:val="21"/>
              </w:rPr>
              <w:t>34</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四、上级补助收入</w:t>
            </w:r>
          </w:p>
        </w:tc>
        <w:tc>
          <w:tcPr>
            <w:tcW w:w="600" w:type="dxa"/>
            <w:vAlign w:val="center"/>
          </w:tcPr>
          <w:p>
            <w:pPr>
              <w:jc w:val="center"/>
            </w:pPr>
            <w:r>
              <w:rPr>
                <w:rFonts w:ascii="宋体" w:hAnsi="宋体" w:eastAsia="宋体" w:cs="宋体"/>
                <w:b w:val="0"/>
                <w:i w:val="0"/>
                <w:color w:val="000000"/>
                <w:sz w:val="21"/>
              </w:rPr>
              <w:t>4</w:t>
            </w:r>
          </w:p>
        </w:tc>
        <w:tc>
          <w:tcPr>
            <w:tcW w:w="2220" w:type="dxa"/>
            <w:vAlign w:val="center"/>
          </w:tcPr>
          <w:p>
            <w:pPr>
              <w:jc w:val="right"/>
            </w:pPr>
            <w:r>
              <w:rPr>
                <w:rFonts w:ascii="宋体" w:hAnsi="宋体" w:eastAsia="宋体" w:cs="宋体"/>
                <w:b w:val="0"/>
                <w:i w:val="0"/>
                <w:color w:val="000000"/>
                <w:sz w:val="21"/>
              </w:rPr>
              <w:t>0</w:t>
            </w:r>
          </w:p>
        </w:tc>
        <w:tc>
          <w:tcPr>
            <w:tcW w:w="4160" w:type="dxa"/>
            <w:vAlign w:val="center"/>
          </w:tcPr>
          <w:p>
            <w:pPr>
              <w:jc w:val="left"/>
            </w:pPr>
            <w:r>
              <w:rPr>
                <w:rFonts w:ascii="宋体" w:hAnsi="宋体" w:eastAsia="宋体" w:cs="宋体"/>
                <w:b w:val="0"/>
                <w:i w:val="0"/>
                <w:color w:val="000000"/>
                <w:sz w:val="21"/>
              </w:rPr>
              <w:t>四、公共安全支出</w:t>
            </w:r>
          </w:p>
        </w:tc>
        <w:tc>
          <w:tcPr>
            <w:tcW w:w="600" w:type="dxa"/>
            <w:vAlign w:val="center"/>
          </w:tcPr>
          <w:p>
            <w:pPr>
              <w:jc w:val="center"/>
            </w:pPr>
            <w:r>
              <w:rPr>
                <w:rFonts w:ascii="宋体" w:hAnsi="宋体" w:eastAsia="宋体" w:cs="宋体"/>
                <w:b w:val="0"/>
                <w:i w:val="0"/>
                <w:color w:val="000000"/>
                <w:sz w:val="21"/>
              </w:rPr>
              <w:t>35</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45" w:hRule="exact"/>
          <w:jc w:val="center"/>
        </w:trPr>
        <w:tc>
          <w:tcPr>
            <w:tcW w:w="4160" w:type="dxa"/>
            <w:vAlign w:val="center"/>
          </w:tcPr>
          <w:p>
            <w:pPr>
              <w:jc w:val="left"/>
            </w:pPr>
            <w:r>
              <w:rPr>
                <w:rFonts w:ascii="宋体" w:hAnsi="宋体" w:eastAsia="宋体" w:cs="宋体"/>
                <w:b w:val="0"/>
                <w:i w:val="0"/>
                <w:color w:val="000000"/>
                <w:sz w:val="21"/>
              </w:rPr>
              <w:t>五、事业收入</w:t>
            </w:r>
          </w:p>
        </w:tc>
        <w:tc>
          <w:tcPr>
            <w:tcW w:w="600" w:type="dxa"/>
            <w:vAlign w:val="center"/>
          </w:tcPr>
          <w:p>
            <w:pPr>
              <w:jc w:val="center"/>
            </w:pPr>
            <w:r>
              <w:rPr>
                <w:rFonts w:ascii="宋体" w:hAnsi="宋体" w:eastAsia="宋体" w:cs="宋体"/>
                <w:b w:val="0"/>
                <w:i w:val="0"/>
                <w:color w:val="000000"/>
                <w:sz w:val="21"/>
              </w:rPr>
              <w:t>5</w:t>
            </w:r>
          </w:p>
        </w:tc>
        <w:tc>
          <w:tcPr>
            <w:tcW w:w="2220" w:type="dxa"/>
            <w:vAlign w:val="center"/>
          </w:tcPr>
          <w:p>
            <w:pPr>
              <w:jc w:val="right"/>
            </w:pPr>
            <w:r>
              <w:rPr>
                <w:rFonts w:ascii="宋体" w:hAnsi="宋体" w:eastAsia="宋体" w:cs="宋体"/>
                <w:b w:val="0"/>
                <w:i w:val="0"/>
                <w:color w:val="000000"/>
                <w:sz w:val="21"/>
              </w:rPr>
              <w:t>0</w:t>
            </w:r>
          </w:p>
        </w:tc>
        <w:tc>
          <w:tcPr>
            <w:tcW w:w="4160" w:type="dxa"/>
            <w:vAlign w:val="center"/>
          </w:tcPr>
          <w:p>
            <w:pPr>
              <w:jc w:val="left"/>
            </w:pPr>
            <w:r>
              <w:rPr>
                <w:rFonts w:ascii="宋体" w:hAnsi="宋体" w:eastAsia="宋体" w:cs="宋体"/>
                <w:b w:val="0"/>
                <w:i w:val="0"/>
                <w:color w:val="000000"/>
                <w:sz w:val="21"/>
              </w:rPr>
              <w:t>五、教育支出</w:t>
            </w:r>
          </w:p>
        </w:tc>
        <w:tc>
          <w:tcPr>
            <w:tcW w:w="600" w:type="dxa"/>
            <w:vAlign w:val="center"/>
          </w:tcPr>
          <w:p>
            <w:pPr>
              <w:jc w:val="center"/>
            </w:pPr>
            <w:r>
              <w:rPr>
                <w:rFonts w:ascii="宋体" w:hAnsi="宋体" w:eastAsia="宋体" w:cs="宋体"/>
                <w:b w:val="0"/>
                <w:i w:val="0"/>
                <w:color w:val="000000"/>
                <w:sz w:val="21"/>
              </w:rPr>
              <w:t>36</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六、经营收入</w:t>
            </w:r>
          </w:p>
        </w:tc>
        <w:tc>
          <w:tcPr>
            <w:tcW w:w="600" w:type="dxa"/>
            <w:vAlign w:val="center"/>
          </w:tcPr>
          <w:p>
            <w:pPr>
              <w:jc w:val="center"/>
            </w:pPr>
            <w:r>
              <w:rPr>
                <w:rFonts w:ascii="宋体" w:hAnsi="宋体" w:eastAsia="宋体" w:cs="宋体"/>
                <w:b w:val="0"/>
                <w:i w:val="0"/>
                <w:color w:val="000000"/>
                <w:sz w:val="21"/>
              </w:rPr>
              <w:t>6</w:t>
            </w:r>
          </w:p>
        </w:tc>
        <w:tc>
          <w:tcPr>
            <w:tcW w:w="2220" w:type="dxa"/>
            <w:vAlign w:val="center"/>
          </w:tcPr>
          <w:p>
            <w:pPr>
              <w:jc w:val="right"/>
            </w:pPr>
            <w:r>
              <w:rPr>
                <w:rFonts w:ascii="宋体" w:hAnsi="宋体" w:eastAsia="宋体" w:cs="宋体"/>
                <w:b w:val="0"/>
                <w:i w:val="0"/>
                <w:color w:val="000000"/>
                <w:sz w:val="21"/>
              </w:rPr>
              <w:t>0</w:t>
            </w:r>
          </w:p>
        </w:tc>
        <w:tc>
          <w:tcPr>
            <w:tcW w:w="4160" w:type="dxa"/>
            <w:vAlign w:val="center"/>
          </w:tcPr>
          <w:p>
            <w:pPr>
              <w:jc w:val="left"/>
            </w:pPr>
            <w:r>
              <w:rPr>
                <w:rFonts w:ascii="宋体" w:hAnsi="宋体" w:eastAsia="宋体" w:cs="宋体"/>
                <w:b w:val="0"/>
                <w:i w:val="0"/>
                <w:color w:val="000000"/>
                <w:sz w:val="21"/>
              </w:rPr>
              <w:t>六、科学技术支出</w:t>
            </w:r>
          </w:p>
        </w:tc>
        <w:tc>
          <w:tcPr>
            <w:tcW w:w="600" w:type="dxa"/>
            <w:vAlign w:val="center"/>
          </w:tcPr>
          <w:p>
            <w:pPr>
              <w:jc w:val="center"/>
            </w:pPr>
            <w:r>
              <w:rPr>
                <w:rFonts w:ascii="宋体" w:hAnsi="宋体" w:eastAsia="宋体" w:cs="宋体"/>
                <w:b w:val="0"/>
                <w:i w:val="0"/>
                <w:color w:val="000000"/>
                <w:sz w:val="21"/>
              </w:rPr>
              <w:t>37</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七、附属单位上缴收入</w:t>
            </w:r>
          </w:p>
        </w:tc>
        <w:tc>
          <w:tcPr>
            <w:tcW w:w="600" w:type="dxa"/>
            <w:vAlign w:val="center"/>
          </w:tcPr>
          <w:p>
            <w:pPr>
              <w:jc w:val="center"/>
            </w:pPr>
            <w:r>
              <w:rPr>
                <w:rFonts w:ascii="宋体" w:hAnsi="宋体" w:eastAsia="宋体" w:cs="宋体"/>
                <w:b w:val="0"/>
                <w:i w:val="0"/>
                <w:color w:val="000000"/>
                <w:sz w:val="21"/>
              </w:rPr>
              <w:t>7</w:t>
            </w:r>
          </w:p>
        </w:tc>
        <w:tc>
          <w:tcPr>
            <w:tcW w:w="2220" w:type="dxa"/>
            <w:vAlign w:val="center"/>
          </w:tcPr>
          <w:p>
            <w:pPr>
              <w:jc w:val="right"/>
            </w:pPr>
            <w:r>
              <w:rPr>
                <w:rFonts w:ascii="宋体" w:hAnsi="宋体" w:eastAsia="宋体" w:cs="宋体"/>
                <w:b w:val="0"/>
                <w:i w:val="0"/>
                <w:color w:val="000000"/>
                <w:sz w:val="21"/>
              </w:rPr>
              <w:t>0</w:t>
            </w:r>
          </w:p>
        </w:tc>
        <w:tc>
          <w:tcPr>
            <w:tcW w:w="4160" w:type="dxa"/>
            <w:vAlign w:val="center"/>
          </w:tcPr>
          <w:p>
            <w:pPr>
              <w:jc w:val="left"/>
            </w:pPr>
            <w:r>
              <w:rPr>
                <w:rFonts w:ascii="宋体" w:hAnsi="宋体" w:eastAsia="宋体" w:cs="宋体"/>
                <w:b w:val="0"/>
                <w:i w:val="0"/>
                <w:color w:val="000000"/>
                <w:sz w:val="21"/>
              </w:rPr>
              <w:t>七、文化旅游体育与传媒支出</w:t>
            </w:r>
          </w:p>
        </w:tc>
        <w:tc>
          <w:tcPr>
            <w:tcW w:w="600" w:type="dxa"/>
            <w:vAlign w:val="center"/>
          </w:tcPr>
          <w:p>
            <w:pPr>
              <w:jc w:val="center"/>
            </w:pPr>
            <w:r>
              <w:rPr>
                <w:rFonts w:ascii="宋体" w:hAnsi="宋体" w:eastAsia="宋体" w:cs="宋体"/>
                <w:b w:val="0"/>
                <w:i w:val="0"/>
                <w:color w:val="000000"/>
                <w:sz w:val="21"/>
              </w:rPr>
              <w:t>38</w:t>
            </w:r>
          </w:p>
        </w:tc>
        <w:tc>
          <w:tcPr>
            <w:tcW w:w="2218" w:type="dxa"/>
            <w:vAlign w:val="center"/>
          </w:tcPr>
          <w:p>
            <w:pPr>
              <w:jc w:val="right"/>
            </w:pPr>
            <w:r>
              <w:rPr>
                <w:rFonts w:ascii="宋体" w:hAnsi="宋体" w:eastAsia="宋体" w:cs="宋体"/>
                <w:b w:val="0"/>
                <w:i w:val="0"/>
                <w:color w:val="000000"/>
                <w:sz w:val="21"/>
              </w:rPr>
              <w:t>400.99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八、其他收入</w:t>
            </w:r>
          </w:p>
        </w:tc>
        <w:tc>
          <w:tcPr>
            <w:tcW w:w="600" w:type="dxa"/>
            <w:vAlign w:val="center"/>
          </w:tcPr>
          <w:p>
            <w:pPr>
              <w:jc w:val="center"/>
            </w:pPr>
            <w:r>
              <w:rPr>
                <w:rFonts w:ascii="宋体" w:hAnsi="宋体" w:eastAsia="宋体" w:cs="宋体"/>
                <w:b w:val="0"/>
                <w:i w:val="0"/>
                <w:color w:val="000000"/>
                <w:sz w:val="21"/>
              </w:rPr>
              <w:t>8</w:t>
            </w:r>
          </w:p>
        </w:tc>
        <w:tc>
          <w:tcPr>
            <w:tcW w:w="2220" w:type="dxa"/>
            <w:vAlign w:val="center"/>
          </w:tcPr>
          <w:p>
            <w:pPr>
              <w:jc w:val="right"/>
            </w:pPr>
            <w:r>
              <w:rPr>
                <w:rFonts w:ascii="宋体" w:hAnsi="宋体" w:eastAsia="宋体" w:cs="宋体"/>
                <w:b w:val="0"/>
                <w:i w:val="0"/>
                <w:color w:val="000000"/>
                <w:sz w:val="21"/>
              </w:rPr>
              <w:t>0</w:t>
            </w:r>
          </w:p>
        </w:tc>
        <w:tc>
          <w:tcPr>
            <w:tcW w:w="4160" w:type="dxa"/>
            <w:vAlign w:val="center"/>
          </w:tcPr>
          <w:p>
            <w:pPr>
              <w:jc w:val="left"/>
            </w:pPr>
            <w:r>
              <w:rPr>
                <w:rFonts w:ascii="宋体" w:hAnsi="宋体" w:eastAsia="宋体" w:cs="宋体"/>
                <w:b w:val="0"/>
                <w:i w:val="0"/>
                <w:color w:val="000000"/>
                <w:sz w:val="21"/>
              </w:rPr>
              <w:t>八、社会保障和就业支出</w:t>
            </w:r>
          </w:p>
        </w:tc>
        <w:tc>
          <w:tcPr>
            <w:tcW w:w="600" w:type="dxa"/>
            <w:vAlign w:val="center"/>
          </w:tcPr>
          <w:p>
            <w:pPr>
              <w:jc w:val="center"/>
            </w:pPr>
            <w:r>
              <w:rPr>
                <w:rFonts w:ascii="宋体" w:hAnsi="宋体" w:eastAsia="宋体" w:cs="宋体"/>
                <w:b w:val="0"/>
                <w:i w:val="0"/>
                <w:color w:val="000000"/>
                <w:sz w:val="21"/>
              </w:rPr>
              <w:t>39</w:t>
            </w:r>
          </w:p>
        </w:tc>
        <w:tc>
          <w:tcPr>
            <w:tcW w:w="2218" w:type="dxa"/>
            <w:vAlign w:val="center"/>
          </w:tcPr>
          <w:p>
            <w:pPr>
              <w:jc w:val="right"/>
            </w:pPr>
            <w:r>
              <w:rPr>
                <w:rFonts w:ascii="宋体" w:hAnsi="宋体" w:eastAsia="宋体" w:cs="宋体"/>
                <w:b w:val="0"/>
                <w:i w:val="0"/>
                <w:color w:val="000000"/>
                <w:sz w:val="21"/>
              </w:rPr>
              <w:t>70.29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9</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九、卫生健康支出</w:t>
            </w:r>
          </w:p>
        </w:tc>
        <w:tc>
          <w:tcPr>
            <w:tcW w:w="600" w:type="dxa"/>
            <w:vAlign w:val="center"/>
          </w:tcPr>
          <w:p>
            <w:pPr>
              <w:jc w:val="center"/>
            </w:pPr>
            <w:r>
              <w:rPr>
                <w:rFonts w:ascii="宋体" w:hAnsi="宋体" w:eastAsia="宋体" w:cs="宋体"/>
                <w:b w:val="0"/>
                <w:i w:val="0"/>
                <w:color w:val="000000"/>
                <w:sz w:val="21"/>
              </w:rPr>
              <w:t>40</w:t>
            </w:r>
          </w:p>
        </w:tc>
        <w:tc>
          <w:tcPr>
            <w:tcW w:w="2218" w:type="dxa"/>
            <w:vAlign w:val="center"/>
          </w:tcPr>
          <w:p>
            <w:pPr>
              <w:jc w:val="right"/>
            </w:pPr>
            <w:r>
              <w:rPr>
                <w:rFonts w:ascii="宋体" w:hAnsi="宋体" w:eastAsia="宋体" w:cs="宋体"/>
                <w:b w:val="0"/>
                <w:i w:val="0"/>
                <w:color w:val="000000"/>
                <w:sz w:val="21"/>
              </w:rPr>
              <w:t>7.50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10</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十、节能环保支出</w:t>
            </w:r>
          </w:p>
        </w:tc>
        <w:tc>
          <w:tcPr>
            <w:tcW w:w="600" w:type="dxa"/>
            <w:vAlign w:val="center"/>
          </w:tcPr>
          <w:p>
            <w:pPr>
              <w:jc w:val="center"/>
            </w:pPr>
            <w:r>
              <w:rPr>
                <w:rFonts w:ascii="宋体" w:hAnsi="宋体" w:eastAsia="宋体" w:cs="宋体"/>
                <w:b w:val="0"/>
                <w:i w:val="0"/>
                <w:color w:val="000000"/>
                <w:sz w:val="21"/>
              </w:rPr>
              <w:t>41</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11</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十一、城乡社区支出</w:t>
            </w:r>
          </w:p>
        </w:tc>
        <w:tc>
          <w:tcPr>
            <w:tcW w:w="600" w:type="dxa"/>
            <w:vAlign w:val="center"/>
          </w:tcPr>
          <w:p>
            <w:pPr>
              <w:jc w:val="center"/>
            </w:pPr>
            <w:r>
              <w:rPr>
                <w:rFonts w:ascii="宋体" w:hAnsi="宋体" w:eastAsia="宋体" w:cs="宋体"/>
                <w:b w:val="0"/>
                <w:i w:val="0"/>
                <w:color w:val="000000"/>
                <w:sz w:val="21"/>
              </w:rPr>
              <w:t>42</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12</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十二、农林水支出</w:t>
            </w:r>
          </w:p>
        </w:tc>
        <w:tc>
          <w:tcPr>
            <w:tcW w:w="600" w:type="dxa"/>
            <w:vAlign w:val="center"/>
          </w:tcPr>
          <w:p>
            <w:pPr>
              <w:jc w:val="center"/>
            </w:pPr>
            <w:r>
              <w:rPr>
                <w:rFonts w:ascii="宋体" w:hAnsi="宋体" w:eastAsia="宋体" w:cs="宋体"/>
                <w:b w:val="0"/>
                <w:i w:val="0"/>
                <w:color w:val="000000"/>
                <w:sz w:val="21"/>
              </w:rPr>
              <w:t>43</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13</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十三、交通运输支出</w:t>
            </w:r>
          </w:p>
        </w:tc>
        <w:tc>
          <w:tcPr>
            <w:tcW w:w="600" w:type="dxa"/>
            <w:vAlign w:val="center"/>
          </w:tcPr>
          <w:p>
            <w:pPr>
              <w:jc w:val="center"/>
            </w:pPr>
            <w:r>
              <w:rPr>
                <w:rFonts w:ascii="宋体" w:hAnsi="宋体" w:eastAsia="宋体" w:cs="宋体"/>
                <w:b w:val="0"/>
                <w:i w:val="0"/>
                <w:color w:val="000000"/>
                <w:sz w:val="21"/>
              </w:rPr>
              <w:t>44</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14</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十四、资源勘探工业信息等支出</w:t>
            </w:r>
          </w:p>
        </w:tc>
        <w:tc>
          <w:tcPr>
            <w:tcW w:w="600" w:type="dxa"/>
            <w:vAlign w:val="center"/>
          </w:tcPr>
          <w:p>
            <w:pPr>
              <w:jc w:val="center"/>
            </w:pPr>
            <w:r>
              <w:rPr>
                <w:rFonts w:ascii="宋体" w:hAnsi="宋体" w:eastAsia="宋体" w:cs="宋体"/>
                <w:b w:val="0"/>
                <w:i w:val="0"/>
                <w:color w:val="000000"/>
                <w:sz w:val="21"/>
              </w:rPr>
              <w:t>45</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15</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十五、商业服务业等支出</w:t>
            </w:r>
          </w:p>
        </w:tc>
        <w:tc>
          <w:tcPr>
            <w:tcW w:w="600" w:type="dxa"/>
            <w:vAlign w:val="center"/>
          </w:tcPr>
          <w:p>
            <w:pPr>
              <w:jc w:val="center"/>
            </w:pPr>
            <w:r>
              <w:rPr>
                <w:rFonts w:ascii="宋体" w:hAnsi="宋体" w:eastAsia="宋体" w:cs="宋体"/>
                <w:b w:val="0"/>
                <w:i w:val="0"/>
                <w:color w:val="000000"/>
                <w:sz w:val="21"/>
              </w:rPr>
              <w:t>46</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16</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十六、金融支出</w:t>
            </w:r>
          </w:p>
        </w:tc>
        <w:tc>
          <w:tcPr>
            <w:tcW w:w="600" w:type="dxa"/>
            <w:vAlign w:val="center"/>
          </w:tcPr>
          <w:p>
            <w:pPr>
              <w:jc w:val="center"/>
            </w:pPr>
            <w:r>
              <w:rPr>
                <w:rFonts w:ascii="宋体" w:hAnsi="宋体" w:eastAsia="宋体" w:cs="宋体"/>
                <w:b w:val="0"/>
                <w:i w:val="0"/>
                <w:color w:val="000000"/>
                <w:sz w:val="21"/>
              </w:rPr>
              <w:t>47</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17</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十七、援助其他地区支出</w:t>
            </w:r>
          </w:p>
        </w:tc>
        <w:tc>
          <w:tcPr>
            <w:tcW w:w="600" w:type="dxa"/>
            <w:vAlign w:val="center"/>
          </w:tcPr>
          <w:p>
            <w:pPr>
              <w:jc w:val="center"/>
            </w:pPr>
            <w:r>
              <w:rPr>
                <w:rFonts w:ascii="宋体" w:hAnsi="宋体" w:eastAsia="宋体" w:cs="宋体"/>
                <w:b w:val="0"/>
                <w:i w:val="0"/>
                <w:color w:val="000000"/>
                <w:sz w:val="21"/>
              </w:rPr>
              <w:t>48</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18</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十八、自然资源海洋气象等支出</w:t>
            </w:r>
          </w:p>
        </w:tc>
        <w:tc>
          <w:tcPr>
            <w:tcW w:w="600" w:type="dxa"/>
            <w:vAlign w:val="center"/>
          </w:tcPr>
          <w:p>
            <w:pPr>
              <w:jc w:val="center"/>
            </w:pPr>
            <w:r>
              <w:rPr>
                <w:rFonts w:ascii="宋体" w:hAnsi="宋体" w:eastAsia="宋体" w:cs="宋体"/>
                <w:b w:val="0"/>
                <w:i w:val="0"/>
                <w:color w:val="000000"/>
                <w:sz w:val="21"/>
              </w:rPr>
              <w:t>49</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19</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十九、住房保障支出</w:t>
            </w:r>
          </w:p>
        </w:tc>
        <w:tc>
          <w:tcPr>
            <w:tcW w:w="600" w:type="dxa"/>
            <w:vAlign w:val="center"/>
          </w:tcPr>
          <w:p>
            <w:pPr>
              <w:jc w:val="center"/>
            </w:pPr>
            <w:r>
              <w:rPr>
                <w:rFonts w:ascii="宋体" w:hAnsi="宋体" w:eastAsia="宋体" w:cs="宋体"/>
                <w:b w:val="0"/>
                <w:i w:val="0"/>
                <w:color w:val="000000"/>
                <w:sz w:val="21"/>
              </w:rPr>
              <w:t>50</w:t>
            </w:r>
          </w:p>
        </w:tc>
        <w:tc>
          <w:tcPr>
            <w:tcW w:w="2218" w:type="dxa"/>
            <w:vAlign w:val="center"/>
          </w:tcPr>
          <w:p>
            <w:pPr>
              <w:jc w:val="right"/>
            </w:pPr>
            <w:r>
              <w:rPr>
                <w:rFonts w:ascii="宋体" w:hAnsi="宋体" w:eastAsia="宋体" w:cs="宋体"/>
                <w:b w:val="0"/>
                <w:i w:val="0"/>
                <w:color w:val="000000"/>
                <w:sz w:val="21"/>
              </w:rPr>
              <w:t>13.93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20</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二十、粮油物资储备支出</w:t>
            </w:r>
          </w:p>
        </w:tc>
        <w:tc>
          <w:tcPr>
            <w:tcW w:w="600" w:type="dxa"/>
            <w:vAlign w:val="center"/>
          </w:tcPr>
          <w:p>
            <w:pPr>
              <w:jc w:val="center"/>
            </w:pPr>
            <w:r>
              <w:rPr>
                <w:rFonts w:ascii="宋体" w:hAnsi="宋体" w:eastAsia="宋体" w:cs="宋体"/>
                <w:b w:val="0"/>
                <w:i w:val="0"/>
                <w:color w:val="000000"/>
                <w:sz w:val="21"/>
              </w:rPr>
              <w:t>51</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21</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二十一、国有资本经营预算支出</w:t>
            </w:r>
          </w:p>
        </w:tc>
        <w:tc>
          <w:tcPr>
            <w:tcW w:w="600" w:type="dxa"/>
            <w:vAlign w:val="center"/>
          </w:tcPr>
          <w:p>
            <w:pPr>
              <w:jc w:val="center"/>
            </w:pPr>
            <w:r>
              <w:rPr>
                <w:rFonts w:ascii="宋体" w:hAnsi="宋体" w:eastAsia="宋体" w:cs="宋体"/>
                <w:b w:val="0"/>
                <w:i w:val="0"/>
                <w:color w:val="000000"/>
                <w:sz w:val="21"/>
              </w:rPr>
              <w:t>52</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22</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二十二、灾害防治及应急管理支出</w:t>
            </w:r>
          </w:p>
        </w:tc>
        <w:tc>
          <w:tcPr>
            <w:tcW w:w="600" w:type="dxa"/>
            <w:vAlign w:val="center"/>
          </w:tcPr>
          <w:p>
            <w:pPr>
              <w:jc w:val="center"/>
            </w:pPr>
            <w:r>
              <w:rPr>
                <w:rFonts w:ascii="宋体" w:hAnsi="宋体" w:eastAsia="宋体" w:cs="宋体"/>
                <w:b w:val="0"/>
                <w:i w:val="0"/>
                <w:color w:val="000000"/>
                <w:sz w:val="21"/>
              </w:rPr>
              <w:t>53</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23</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二十三、其他支出</w:t>
            </w:r>
          </w:p>
        </w:tc>
        <w:tc>
          <w:tcPr>
            <w:tcW w:w="600" w:type="dxa"/>
            <w:vAlign w:val="center"/>
          </w:tcPr>
          <w:p>
            <w:pPr>
              <w:jc w:val="center"/>
            </w:pPr>
            <w:r>
              <w:rPr>
                <w:rFonts w:ascii="宋体" w:hAnsi="宋体" w:eastAsia="宋体" w:cs="宋体"/>
                <w:b w:val="0"/>
                <w:i w:val="0"/>
                <w:color w:val="000000"/>
                <w:sz w:val="21"/>
              </w:rPr>
              <w:t>54</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19"/>
              </w:rPr>
              <w:t>24</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二十四、债务还本支出</w:t>
            </w:r>
          </w:p>
        </w:tc>
        <w:tc>
          <w:tcPr>
            <w:tcW w:w="600" w:type="dxa"/>
            <w:vAlign w:val="center"/>
          </w:tcPr>
          <w:p>
            <w:pPr>
              <w:jc w:val="center"/>
            </w:pPr>
            <w:r>
              <w:rPr>
                <w:rFonts w:ascii="宋体" w:hAnsi="宋体" w:eastAsia="宋体" w:cs="宋体"/>
                <w:b w:val="0"/>
                <w:i w:val="0"/>
                <w:color w:val="000000"/>
                <w:sz w:val="21"/>
              </w:rPr>
              <w:t>55</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19"/>
              </w:rPr>
              <w:t>25</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二十五、债务付息支出</w:t>
            </w:r>
          </w:p>
        </w:tc>
        <w:tc>
          <w:tcPr>
            <w:tcW w:w="600" w:type="dxa"/>
            <w:vAlign w:val="center"/>
          </w:tcPr>
          <w:p>
            <w:pPr>
              <w:jc w:val="center"/>
            </w:pPr>
            <w:r>
              <w:rPr>
                <w:rFonts w:ascii="宋体" w:hAnsi="宋体" w:eastAsia="宋体" w:cs="宋体"/>
                <w:b w:val="0"/>
                <w:i w:val="0"/>
                <w:color w:val="000000"/>
                <w:sz w:val="21"/>
              </w:rPr>
              <w:t>56</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19"/>
              </w:rPr>
              <w:t>26</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二十六、抗疫特别国债安排的支出</w:t>
            </w:r>
          </w:p>
        </w:tc>
        <w:tc>
          <w:tcPr>
            <w:tcW w:w="600" w:type="dxa"/>
            <w:vAlign w:val="center"/>
          </w:tcPr>
          <w:p>
            <w:pPr>
              <w:jc w:val="center"/>
            </w:pPr>
            <w:r>
              <w:rPr>
                <w:rFonts w:ascii="宋体" w:hAnsi="宋体" w:eastAsia="宋体" w:cs="宋体"/>
                <w:b w:val="0"/>
                <w:i w:val="0"/>
                <w:color w:val="000000"/>
                <w:sz w:val="21"/>
              </w:rPr>
              <w:t>57</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center"/>
            </w:pPr>
            <w:r>
              <w:rPr>
                <w:rFonts w:ascii="宋体" w:hAnsi="宋体" w:eastAsia="宋体" w:cs="宋体"/>
                <w:b/>
                <w:i w:val="0"/>
                <w:color w:val="000000"/>
                <w:sz w:val="21"/>
              </w:rPr>
              <w:t>本年收入合计</w:t>
            </w:r>
          </w:p>
        </w:tc>
        <w:tc>
          <w:tcPr>
            <w:tcW w:w="600" w:type="dxa"/>
            <w:vAlign w:val="center"/>
          </w:tcPr>
          <w:p>
            <w:pPr>
              <w:jc w:val="center"/>
            </w:pPr>
            <w:r>
              <w:rPr>
                <w:rFonts w:ascii="宋体" w:hAnsi="宋体" w:eastAsia="宋体" w:cs="宋体"/>
                <w:b w:val="0"/>
                <w:i w:val="0"/>
                <w:color w:val="000000"/>
                <w:sz w:val="21"/>
              </w:rPr>
              <w:t>27</w:t>
            </w:r>
          </w:p>
        </w:tc>
        <w:tc>
          <w:tcPr>
            <w:tcW w:w="2220" w:type="dxa"/>
            <w:vAlign w:val="center"/>
          </w:tcPr>
          <w:p>
            <w:pPr>
              <w:jc w:val="right"/>
            </w:pPr>
            <w:r>
              <w:rPr>
                <w:rFonts w:ascii="宋体" w:hAnsi="宋体" w:eastAsia="宋体" w:cs="宋体"/>
                <w:b w:val="0"/>
                <w:i w:val="0"/>
                <w:color w:val="000000"/>
                <w:sz w:val="21"/>
              </w:rPr>
              <w:t>505.54</w:t>
            </w:r>
          </w:p>
        </w:tc>
        <w:tc>
          <w:tcPr>
            <w:tcW w:w="4160" w:type="dxa"/>
            <w:vAlign w:val="center"/>
          </w:tcPr>
          <w:p>
            <w:pPr>
              <w:jc w:val="center"/>
            </w:pPr>
            <w:r>
              <w:rPr>
                <w:rFonts w:ascii="宋体" w:hAnsi="宋体" w:eastAsia="宋体" w:cs="宋体"/>
                <w:b/>
                <w:i w:val="0"/>
                <w:color w:val="000000"/>
                <w:sz w:val="21"/>
              </w:rPr>
              <w:t>本年支出合计</w:t>
            </w:r>
          </w:p>
        </w:tc>
        <w:tc>
          <w:tcPr>
            <w:tcW w:w="600" w:type="dxa"/>
            <w:vAlign w:val="center"/>
          </w:tcPr>
          <w:p>
            <w:pPr>
              <w:jc w:val="center"/>
            </w:pPr>
            <w:r>
              <w:rPr>
                <w:rFonts w:ascii="宋体" w:hAnsi="宋体" w:eastAsia="宋体" w:cs="宋体"/>
                <w:b w:val="0"/>
                <w:i w:val="0"/>
                <w:color w:val="000000"/>
                <w:sz w:val="21"/>
              </w:rPr>
              <w:t>58</w:t>
            </w:r>
          </w:p>
        </w:tc>
        <w:tc>
          <w:tcPr>
            <w:tcW w:w="2218" w:type="dxa"/>
            <w:vAlign w:val="center"/>
          </w:tcPr>
          <w:p>
            <w:pPr>
              <w:jc w:val="right"/>
            </w:pPr>
            <w:r>
              <w:rPr>
                <w:rFonts w:ascii="宋体" w:hAnsi="宋体" w:eastAsia="宋体" w:cs="宋体"/>
                <w:b w:val="0"/>
                <w:i w:val="0"/>
                <w:color w:val="000000"/>
                <w:sz w:val="21"/>
              </w:rPr>
              <w:t>505.54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使用非财政拨款结余和专用结余</w:t>
            </w:r>
          </w:p>
        </w:tc>
        <w:tc>
          <w:tcPr>
            <w:tcW w:w="600" w:type="dxa"/>
            <w:vAlign w:val="center"/>
          </w:tcPr>
          <w:p>
            <w:pPr>
              <w:jc w:val="center"/>
            </w:pPr>
            <w:r>
              <w:rPr>
                <w:rFonts w:ascii="宋体" w:hAnsi="宋体" w:eastAsia="宋体" w:cs="宋体"/>
                <w:b w:val="0"/>
                <w:i w:val="0"/>
                <w:color w:val="000000"/>
                <w:sz w:val="21"/>
              </w:rPr>
              <w:t>28</w:t>
            </w:r>
          </w:p>
        </w:tc>
        <w:tc>
          <w:tcPr>
            <w:tcW w:w="2220" w:type="dxa"/>
            <w:vAlign w:val="center"/>
          </w:tcPr>
          <w:p>
            <w:pPr>
              <w:jc w:val="right"/>
            </w:pPr>
            <w:r>
              <w:rPr>
                <w:rFonts w:ascii="宋体" w:hAnsi="宋体" w:eastAsia="宋体" w:cs="宋体"/>
                <w:b w:val="0"/>
                <w:i w:val="0"/>
                <w:color w:val="000000"/>
                <w:sz w:val="21"/>
              </w:rPr>
              <w:t>0</w:t>
            </w:r>
          </w:p>
        </w:tc>
        <w:tc>
          <w:tcPr>
            <w:tcW w:w="4160" w:type="dxa"/>
            <w:vAlign w:val="center"/>
          </w:tcPr>
          <w:p>
            <w:pPr>
              <w:jc w:val="left"/>
            </w:pPr>
            <w:r>
              <w:rPr>
                <w:rFonts w:ascii="宋体" w:hAnsi="宋体" w:eastAsia="宋体" w:cs="宋体"/>
                <w:b w:val="0"/>
                <w:i w:val="0"/>
                <w:color w:val="000000"/>
                <w:sz w:val="21"/>
              </w:rPr>
              <w:t>结余分配</w:t>
            </w:r>
          </w:p>
        </w:tc>
        <w:tc>
          <w:tcPr>
            <w:tcW w:w="600" w:type="dxa"/>
            <w:vAlign w:val="center"/>
          </w:tcPr>
          <w:p>
            <w:pPr>
              <w:jc w:val="center"/>
            </w:pPr>
            <w:r>
              <w:rPr>
                <w:rFonts w:ascii="宋体" w:hAnsi="宋体" w:eastAsia="宋体" w:cs="宋体"/>
                <w:b w:val="0"/>
                <w:i w:val="0"/>
                <w:color w:val="000000"/>
                <w:sz w:val="21"/>
              </w:rPr>
              <w:t>59</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45" w:hRule="exact"/>
          <w:jc w:val="center"/>
        </w:trPr>
        <w:tc>
          <w:tcPr>
            <w:tcW w:w="4160" w:type="dxa"/>
            <w:vAlign w:val="center"/>
          </w:tcPr>
          <w:p>
            <w:pPr>
              <w:jc w:val="left"/>
            </w:pPr>
            <w:r>
              <w:rPr>
                <w:rFonts w:ascii="宋体" w:hAnsi="宋体" w:eastAsia="宋体" w:cs="宋体"/>
                <w:b w:val="0"/>
                <w:i w:val="0"/>
                <w:color w:val="000000"/>
                <w:sz w:val="21"/>
              </w:rPr>
              <w:t>年初结转和结余</w:t>
            </w:r>
          </w:p>
        </w:tc>
        <w:tc>
          <w:tcPr>
            <w:tcW w:w="600" w:type="dxa"/>
            <w:vAlign w:val="center"/>
          </w:tcPr>
          <w:p>
            <w:pPr>
              <w:jc w:val="center"/>
            </w:pPr>
            <w:r>
              <w:rPr>
                <w:rFonts w:ascii="宋体" w:hAnsi="宋体" w:eastAsia="宋体" w:cs="宋体"/>
                <w:b w:val="0"/>
                <w:i w:val="0"/>
                <w:color w:val="000000"/>
                <w:sz w:val="21"/>
              </w:rPr>
              <w:t>29</w:t>
            </w:r>
          </w:p>
        </w:tc>
        <w:tc>
          <w:tcPr>
            <w:tcW w:w="2220" w:type="dxa"/>
            <w:vAlign w:val="center"/>
          </w:tcPr>
          <w:p>
            <w:pPr>
              <w:jc w:val="right"/>
            </w:pPr>
            <w:r>
              <w:rPr>
                <w:rFonts w:ascii="宋体" w:hAnsi="宋体" w:eastAsia="宋体" w:cs="宋体"/>
                <w:b w:val="0"/>
                <w:i w:val="0"/>
                <w:color w:val="000000"/>
                <w:sz w:val="21"/>
              </w:rPr>
              <w:t>0.01</w:t>
            </w:r>
          </w:p>
        </w:tc>
        <w:tc>
          <w:tcPr>
            <w:tcW w:w="4160" w:type="dxa"/>
            <w:vAlign w:val="center"/>
          </w:tcPr>
          <w:p>
            <w:pPr>
              <w:jc w:val="left"/>
            </w:pPr>
            <w:r>
              <w:rPr>
                <w:rFonts w:ascii="宋体" w:hAnsi="宋体" w:eastAsia="宋体" w:cs="宋体"/>
                <w:b w:val="0"/>
                <w:i w:val="0"/>
                <w:color w:val="000000"/>
                <w:sz w:val="21"/>
              </w:rPr>
              <w:t>年末结转和结余</w:t>
            </w:r>
          </w:p>
        </w:tc>
        <w:tc>
          <w:tcPr>
            <w:tcW w:w="600" w:type="dxa"/>
            <w:vAlign w:val="center"/>
          </w:tcPr>
          <w:p>
            <w:pPr>
              <w:jc w:val="center"/>
            </w:pPr>
            <w:r>
              <w:rPr>
                <w:rFonts w:ascii="宋体" w:hAnsi="宋体" w:eastAsia="宋体" w:cs="宋体"/>
                <w:b w:val="0"/>
                <w:i w:val="0"/>
                <w:color w:val="000000"/>
                <w:sz w:val="21"/>
              </w:rPr>
              <w:t>60</w:t>
            </w:r>
          </w:p>
        </w:tc>
        <w:tc>
          <w:tcPr>
            <w:tcW w:w="2218" w:type="dxa"/>
            <w:vAlign w:val="center"/>
          </w:tcPr>
          <w:p>
            <w:pPr>
              <w:jc w:val="right"/>
            </w:pPr>
            <w:r>
              <w:rPr>
                <w:rFonts w:ascii="宋体" w:hAnsi="宋体" w:eastAsia="宋体" w:cs="宋体"/>
                <w:b w:val="0"/>
                <w:i w:val="0"/>
                <w:color w:val="000000"/>
                <w:sz w:val="21"/>
              </w:rPr>
              <w:t>0.01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30</w:t>
            </w:r>
          </w:p>
        </w:tc>
        <w:tc>
          <w:tcPr>
            <w:tcW w:w="2220" w:type="dxa"/>
            <w:vAlign w:val="center"/>
          </w:tcPr>
          <w:p/>
        </w:tc>
        <w:tc>
          <w:tcPr>
            <w:tcW w:w="4160" w:type="dxa"/>
            <w:vAlign w:val="center"/>
          </w:tcPr>
          <w:p/>
        </w:tc>
        <w:tc>
          <w:tcPr>
            <w:tcW w:w="600" w:type="dxa"/>
            <w:vAlign w:val="center"/>
          </w:tcPr>
          <w:p>
            <w:pPr>
              <w:jc w:val="center"/>
            </w:pPr>
            <w:r>
              <w:rPr>
                <w:rFonts w:ascii="宋体" w:hAnsi="宋体" w:eastAsia="宋体" w:cs="宋体"/>
                <w:b w:val="0"/>
                <w:i w:val="0"/>
                <w:color w:val="000000"/>
                <w:sz w:val="21"/>
              </w:rPr>
              <w:t>61</w:t>
            </w:r>
          </w:p>
        </w:tc>
        <w:tc>
          <w:tcPr>
            <w:tcW w:w="221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center"/>
            </w:pPr>
            <w:r>
              <w:rPr>
                <w:rFonts w:ascii="宋体" w:hAnsi="宋体" w:eastAsia="宋体" w:cs="宋体"/>
                <w:b/>
                <w:i w:val="0"/>
                <w:color w:val="000000"/>
                <w:sz w:val="21"/>
              </w:rPr>
              <w:t>总计</w:t>
            </w:r>
          </w:p>
        </w:tc>
        <w:tc>
          <w:tcPr>
            <w:tcW w:w="600" w:type="dxa"/>
            <w:vAlign w:val="center"/>
          </w:tcPr>
          <w:p>
            <w:pPr>
              <w:jc w:val="center"/>
            </w:pPr>
            <w:r>
              <w:rPr>
                <w:rFonts w:ascii="宋体" w:hAnsi="宋体" w:eastAsia="宋体" w:cs="宋体"/>
                <w:b w:val="0"/>
                <w:i w:val="0"/>
                <w:color w:val="000000"/>
                <w:sz w:val="21"/>
              </w:rPr>
              <w:t>31</w:t>
            </w:r>
          </w:p>
        </w:tc>
        <w:tc>
          <w:tcPr>
            <w:tcW w:w="2220" w:type="dxa"/>
            <w:vAlign w:val="center"/>
          </w:tcPr>
          <w:p>
            <w:pPr>
              <w:jc w:val="right"/>
            </w:pPr>
            <w:r>
              <w:rPr>
                <w:rFonts w:ascii="宋体" w:hAnsi="宋体" w:eastAsia="宋体" w:cs="宋体"/>
                <w:b w:val="0"/>
                <w:i w:val="0"/>
                <w:color w:val="000000"/>
                <w:sz w:val="21"/>
              </w:rPr>
              <w:t>505.55</w:t>
            </w:r>
          </w:p>
        </w:tc>
        <w:tc>
          <w:tcPr>
            <w:tcW w:w="4160" w:type="dxa"/>
            <w:vAlign w:val="center"/>
          </w:tcPr>
          <w:p>
            <w:pPr>
              <w:jc w:val="center"/>
            </w:pPr>
            <w:r>
              <w:rPr>
                <w:rFonts w:ascii="宋体" w:hAnsi="宋体" w:eastAsia="宋体" w:cs="宋体"/>
                <w:b/>
                <w:i w:val="0"/>
                <w:color w:val="000000"/>
                <w:sz w:val="21"/>
              </w:rPr>
              <w:t>总计</w:t>
            </w:r>
          </w:p>
        </w:tc>
        <w:tc>
          <w:tcPr>
            <w:tcW w:w="600" w:type="dxa"/>
            <w:vAlign w:val="center"/>
          </w:tcPr>
          <w:p>
            <w:pPr>
              <w:jc w:val="center"/>
            </w:pPr>
            <w:r>
              <w:rPr>
                <w:rFonts w:ascii="宋体" w:hAnsi="宋体" w:eastAsia="宋体" w:cs="宋体"/>
                <w:b w:val="0"/>
                <w:i w:val="0"/>
                <w:color w:val="000000"/>
                <w:sz w:val="21"/>
              </w:rPr>
              <w:t>62</w:t>
            </w:r>
          </w:p>
        </w:tc>
        <w:tc>
          <w:tcPr>
            <w:tcW w:w="2218" w:type="dxa"/>
            <w:vAlign w:val="center"/>
          </w:tcPr>
          <w:p>
            <w:pPr>
              <w:jc w:val="right"/>
            </w:pPr>
            <w:r>
              <w:rPr>
                <w:rFonts w:ascii="宋体" w:hAnsi="宋体" w:eastAsia="宋体" w:cs="宋体"/>
                <w:b w:val="0"/>
                <w:i w:val="0"/>
                <w:color w:val="000000"/>
                <w:sz w:val="21"/>
              </w:rPr>
              <w:t>505.55</w:t>
            </w:r>
          </w:p>
        </w:tc>
      </w:tr>
    </w:tbl>
    <w:p>
      <w:pPr>
        <w:snapToGrid w:val="0"/>
        <w:spacing w:before="0" w:after="0" w:line="0" w:lineRule="auto"/>
      </w:pPr>
      <w:r>
        <w:rPr>
          <w:sz w:val="8"/>
        </w:rPr>
        <w:t xml:space="preserve"> </w:t>
      </w:r>
    </w:p>
    <w:p>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注：1.本表反映单位本年度的总收支和年末结转结余情况。</w:t>
      </w:r>
    </w:p>
    <w:p>
      <w:pPr>
        <w:jc w:val="left"/>
        <w:rPr>
          <w:rFonts w:hint="eastAsia" w:ascii="黑体" w:hAnsi="黑体" w:eastAsia="黑体" w:cs="黑体"/>
          <w:sz w:val="36"/>
          <w:szCs w:val="36"/>
          <w:lang w:val="en-US" w:eastAsia="zh-CN"/>
        </w:rPr>
      </w:pPr>
      <w:r>
        <w:rPr>
          <w:rFonts w:hint="eastAsia" w:asciiTheme="minorEastAsia" w:hAnsiTheme="minorEastAsia" w:eastAsiaTheme="minorEastAsia" w:cstheme="minorEastAsia"/>
          <w:sz w:val="18"/>
          <w:szCs w:val="18"/>
          <w:lang w:val="en-US" w:eastAsia="zh-CN"/>
        </w:rPr>
        <w:t xml:space="preserve">    2.本表金额转换为万元时，因四舍五入可能存在尾差。</w:t>
      </w:r>
    </w:p>
    <w:p>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收入决算表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公开02表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单位：许昌市文化馆</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80"/>
        <w:gridCol w:w="3140"/>
        <w:gridCol w:w="1440"/>
        <w:gridCol w:w="1440"/>
        <w:gridCol w:w="1440"/>
        <w:gridCol w:w="1440"/>
        <w:gridCol w:w="1440"/>
        <w:gridCol w:w="1440"/>
        <w:gridCol w:w="139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59" w:hRule="exact"/>
          <w:jc w:val="center"/>
        </w:trPr>
        <w:tc>
          <w:tcPr>
            <w:tcW w:w="260" w:type="dxa"/>
            <w:gridSpan w:val="2"/>
            <w:vAlign w:val="center"/>
          </w:tcPr>
          <w:p>
            <w:pPr>
              <w:jc w:val="center"/>
            </w:pPr>
            <w:r>
              <w:rPr>
                <w:rFonts w:ascii="宋体" w:hAnsi="宋体" w:eastAsia="宋体" w:cs="宋体"/>
                <w:b w:val="0"/>
                <w:i w:val="0"/>
                <w:color w:val="000000"/>
                <w:sz w:val="17"/>
              </w:rPr>
              <w:t>项目</w:t>
            </w:r>
          </w:p>
        </w:tc>
        <w:tc>
          <w:tcPr>
            <w:tcW w:w="1440" w:type="dxa"/>
            <w:vMerge w:val="restart"/>
            <w:vAlign w:val="center"/>
          </w:tcPr>
          <w:p>
            <w:pPr>
              <w:jc w:val="center"/>
            </w:pPr>
            <w:r>
              <w:rPr>
                <w:rFonts w:ascii="宋体" w:hAnsi="宋体" w:eastAsia="宋体" w:cs="宋体"/>
                <w:b w:val="0"/>
                <w:i w:val="0"/>
                <w:color w:val="000000"/>
                <w:sz w:val="17"/>
              </w:rPr>
              <w:t>本年收入合计</w:t>
            </w:r>
          </w:p>
        </w:tc>
        <w:tc>
          <w:tcPr>
            <w:tcW w:w="1440" w:type="dxa"/>
            <w:vMerge w:val="restart"/>
            <w:vAlign w:val="center"/>
          </w:tcPr>
          <w:p>
            <w:pPr>
              <w:jc w:val="center"/>
            </w:pPr>
            <w:r>
              <w:rPr>
                <w:rFonts w:ascii="宋体" w:hAnsi="宋体" w:eastAsia="宋体" w:cs="宋体"/>
                <w:b w:val="0"/>
                <w:i w:val="0"/>
                <w:color w:val="000000"/>
                <w:sz w:val="17"/>
              </w:rPr>
              <w:t>财政拨款收入</w:t>
            </w:r>
          </w:p>
        </w:tc>
        <w:tc>
          <w:tcPr>
            <w:tcW w:w="1440" w:type="dxa"/>
            <w:vMerge w:val="restart"/>
            <w:vAlign w:val="center"/>
          </w:tcPr>
          <w:p>
            <w:pPr>
              <w:jc w:val="center"/>
            </w:pPr>
            <w:r>
              <w:rPr>
                <w:rFonts w:ascii="宋体" w:hAnsi="宋体" w:eastAsia="宋体" w:cs="宋体"/>
                <w:b w:val="0"/>
                <w:i w:val="0"/>
                <w:color w:val="000000"/>
                <w:sz w:val="17"/>
              </w:rPr>
              <w:t>上级补助收入</w:t>
            </w:r>
          </w:p>
        </w:tc>
        <w:tc>
          <w:tcPr>
            <w:tcW w:w="1440" w:type="dxa"/>
            <w:vMerge w:val="restart"/>
            <w:vAlign w:val="center"/>
          </w:tcPr>
          <w:p>
            <w:pPr>
              <w:jc w:val="center"/>
            </w:pPr>
            <w:r>
              <w:rPr>
                <w:rFonts w:ascii="宋体" w:hAnsi="宋体" w:eastAsia="宋体" w:cs="宋体"/>
                <w:b w:val="0"/>
                <w:i w:val="0"/>
                <w:color w:val="000000"/>
                <w:sz w:val="17"/>
              </w:rPr>
              <w:t>事业收入</w:t>
            </w:r>
          </w:p>
        </w:tc>
        <w:tc>
          <w:tcPr>
            <w:tcW w:w="1440" w:type="dxa"/>
            <w:vMerge w:val="restart"/>
            <w:vAlign w:val="center"/>
          </w:tcPr>
          <w:p>
            <w:pPr>
              <w:jc w:val="center"/>
            </w:pPr>
            <w:r>
              <w:rPr>
                <w:rFonts w:ascii="宋体" w:hAnsi="宋体" w:eastAsia="宋体" w:cs="宋体"/>
                <w:b w:val="0"/>
                <w:i w:val="0"/>
                <w:color w:val="000000"/>
                <w:sz w:val="17"/>
              </w:rPr>
              <w:t>经营收入</w:t>
            </w:r>
          </w:p>
        </w:tc>
        <w:tc>
          <w:tcPr>
            <w:tcW w:w="1440" w:type="dxa"/>
            <w:vMerge w:val="restart"/>
            <w:vAlign w:val="center"/>
          </w:tcPr>
          <w:p>
            <w:pPr>
              <w:jc w:val="center"/>
            </w:pPr>
            <w:r>
              <w:rPr>
                <w:rFonts w:ascii="宋体" w:hAnsi="宋体" w:eastAsia="宋体" w:cs="宋体"/>
                <w:b w:val="0"/>
                <w:i w:val="0"/>
                <w:color w:val="000000"/>
                <w:sz w:val="17"/>
              </w:rPr>
              <w:t>附属单位上缴收入</w:t>
            </w:r>
          </w:p>
        </w:tc>
        <w:tc>
          <w:tcPr>
            <w:tcW w:w="1398" w:type="dxa"/>
            <w:vMerge w:val="restart"/>
            <w:vAlign w:val="center"/>
          </w:tcPr>
          <w:p>
            <w:pPr>
              <w:jc w:val="center"/>
            </w:pPr>
            <w:r>
              <w:rPr>
                <w:rFonts w:ascii="宋体" w:hAnsi="宋体" w:eastAsia="宋体" w:cs="宋体"/>
                <w:b w:val="0"/>
                <w:i w:val="0"/>
                <w:color w:val="000000"/>
                <w:sz w:val="17"/>
              </w:rPr>
              <w:t>其他收入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Merge w:val="restart"/>
            <w:vAlign w:val="center"/>
          </w:tcPr>
          <w:p>
            <w:pPr>
              <w:jc w:val="center"/>
            </w:pPr>
            <w:r>
              <w:rPr>
                <w:rFonts w:ascii="宋体" w:hAnsi="宋体" w:eastAsia="宋体" w:cs="宋体"/>
                <w:b w:val="0"/>
                <w:i w:val="0"/>
                <w:color w:val="000000"/>
                <w:sz w:val="17"/>
              </w:rPr>
              <w:t>科目代码</w:t>
            </w:r>
          </w:p>
        </w:tc>
        <w:tc>
          <w:tcPr>
            <w:tcW w:w="3140" w:type="dxa"/>
            <w:vMerge w:val="restart"/>
            <w:vAlign w:val="center"/>
          </w:tcPr>
          <w:p>
            <w:pPr>
              <w:jc w:val="center"/>
            </w:pPr>
            <w:r>
              <w:rPr>
                <w:rFonts w:ascii="宋体" w:hAnsi="宋体" w:eastAsia="宋体" w:cs="宋体"/>
                <w:b w:val="0"/>
                <w:i w:val="0"/>
                <w:color w:val="000000"/>
                <w:sz w:val="17"/>
              </w:rPr>
              <w:t>科目名称</w:t>
            </w: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3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Merge w:val="continue"/>
            <w:vAlign w:val="center"/>
          </w:tcPr>
          <w:p/>
        </w:tc>
        <w:tc>
          <w:tcPr>
            <w:tcW w:w="31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3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59" w:hRule="exact"/>
          <w:jc w:val="center"/>
        </w:trPr>
        <w:tc>
          <w:tcPr>
            <w:tcW w:w="260" w:type="dxa"/>
            <w:vMerge w:val="continue"/>
            <w:vAlign w:val="center"/>
          </w:tcPr>
          <w:p/>
        </w:tc>
        <w:tc>
          <w:tcPr>
            <w:tcW w:w="31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3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59" w:hRule="exact"/>
          <w:jc w:val="center"/>
        </w:trPr>
        <w:tc>
          <w:tcPr>
            <w:tcW w:w="260" w:type="dxa"/>
            <w:gridSpan w:val="2"/>
            <w:vAlign w:val="center"/>
          </w:tcPr>
          <w:p>
            <w:pPr>
              <w:jc w:val="center"/>
            </w:pPr>
            <w:r>
              <w:rPr>
                <w:rFonts w:ascii="宋体" w:hAnsi="宋体" w:eastAsia="宋体" w:cs="宋体"/>
                <w:b w:val="0"/>
                <w:i w:val="0"/>
                <w:color w:val="000000"/>
                <w:sz w:val="17"/>
              </w:rPr>
              <w:t>栏次</w:t>
            </w:r>
          </w:p>
        </w:tc>
        <w:tc>
          <w:tcPr>
            <w:tcW w:w="1440" w:type="dxa"/>
            <w:vAlign w:val="center"/>
          </w:tcPr>
          <w:p>
            <w:pPr>
              <w:jc w:val="center"/>
            </w:pPr>
            <w:r>
              <w:rPr>
                <w:rFonts w:ascii="宋体" w:hAnsi="宋体" w:eastAsia="宋体" w:cs="宋体"/>
                <w:b w:val="0"/>
                <w:i w:val="0"/>
                <w:color w:val="000000"/>
                <w:sz w:val="17"/>
              </w:rPr>
              <w:t>1</w:t>
            </w:r>
          </w:p>
        </w:tc>
        <w:tc>
          <w:tcPr>
            <w:tcW w:w="1440" w:type="dxa"/>
            <w:vAlign w:val="center"/>
          </w:tcPr>
          <w:p>
            <w:pPr>
              <w:jc w:val="center"/>
            </w:pPr>
            <w:r>
              <w:rPr>
                <w:rFonts w:ascii="宋体" w:hAnsi="宋体" w:eastAsia="宋体" w:cs="宋体"/>
                <w:b w:val="0"/>
                <w:i w:val="0"/>
                <w:color w:val="000000"/>
                <w:sz w:val="17"/>
              </w:rPr>
              <w:t>2</w:t>
            </w:r>
          </w:p>
        </w:tc>
        <w:tc>
          <w:tcPr>
            <w:tcW w:w="1440" w:type="dxa"/>
            <w:vAlign w:val="center"/>
          </w:tcPr>
          <w:p>
            <w:pPr>
              <w:jc w:val="center"/>
            </w:pPr>
            <w:r>
              <w:rPr>
                <w:rFonts w:ascii="宋体" w:hAnsi="宋体" w:eastAsia="宋体" w:cs="宋体"/>
                <w:b w:val="0"/>
                <w:i w:val="0"/>
                <w:color w:val="000000"/>
                <w:sz w:val="17"/>
              </w:rPr>
              <w:t>3</w:t>
            </w:r>
          </w:p>
        </w:tc>
        <w:tc>
          <w:tcPr>
            <w:tcW w:w="1440" w:type="dxa"/>
            <w:vAlign w:val="center"/>
          </w:tcPr>
          <w:p>
            <w:pPr>
              <w:jc w:val="center"/>
            </w:pPr>
            <w:r>
              <w:rPr>
                <w:rFonts w:ascii="宋体" w:hAnsi="宋体" w:eastAsia="宋体" w:cs="宋体"/>
                <w:b w:val="0"/>
                <w:i w:val="0"/>
                <w:color w:val="000000"/>
                <w:sz w:val="17"/>
              </w:rPr>
              <w:t>4</w:t>
            </w:r>
          </w:p>
        </w:tc>
        <w:tc>
          <w:tcPr>
            <w:tcW w:w="1440" w:type="dxa"/>
            <w:vAlign w:val="center"/>
          </w:tcPr>
          <w:p>
            <w:pPr>
              <w:jc w:val="center"/>
            </w:pPr>
            <w:r>
              <w:rPr>
                <w:rFonts w:ascii="宋体" w:hAnsi="宋体" w:eastAsia="宋体" w:cs="宋体"/>
                <w:b w:val="0"/>
                <w:i w:val="0"/>
                <w:color w:val="000000"/>
                <w:sz w:val="17"/>
              </w:rPr>
              <w:t>5</w:t>
            </w:r>
          </w:p>
        </w:tc>
        <w:tc>
          <w:tcPr>
            <w:tcW w:w="1440" w:type="dxa"/>
            <w:vAlign w:val="center"/>
          </w:tcPr>
          <w:p>
            <w:pPr>
              <w:jc w:val="center"/>
            </w:pPr>
            <w:r>
              <w:rPr>
                <w:rFonts w:ascii="宋体" w:hAnsi="宋体" w:eastAsia="宋体" w:cs="宋体"/>
                <w:b w:val="0"/>
                <w:i w:val="0"/>
                <w:color w:val="000000"/>
                <w:sz w:val="17"/>
              </w:rPr>
              <w:t>6</w:t>
            </w:r>
          </w:p>
        </w:tc>
        <w:tc>
          <w:tcPr>
            <w:tcW w:w="1398" w:type="dxa"/>
            <w:vAlign w:val="center"/>
          </w:tcPr>
          <w:p>
            <w:pPr>
              <w:jc w:val="center"/>
            </w:pPr>
            <w:r>
              <w:rPr>
                <w:rFonts w:ascii="宋体" w:hAnsi="宋体" w:eastAsia="宋体" w:cs="宋体"/>
                <w:b w:val="0"/>
                <w:i w:val="0"/>
                <w:color w:val="000000"/>
                <w:sz w:val="17"/>
              </w:rPr>
              <w:t>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gridSpan w:val="2"/>
            <w:vAlign w:val="center"/>
          </w:tcPr>
          <w:p>
            <w:pPr>
              <w:jc w:val="center"/>
            </w:pPr>
            <w:r>
              <w:rPr>
                <w:rFonts w:ascii="宋体" w:hAnsi="宋体" w:eastAsia="宋体" w:cs="宋体"/>
                <w:b w:val="0"/>
                <w:i w:val="0"/>
                <w:color w:val="000000"/>
                <w:sz w:val="17"/>
              </w:rPr>
              <w:t>合计</w:t>
            </w:r>
          </w:p>
        </w:tc>
        <w:tc>
          <w:tcPr>
            <w:tcW w:w="1440" w:type="dxa"/>
            <w:vAlign w:val="center"/>
          </w:tcPr>
          <w:p>
            <w:pPr>
              <w:jc w:val="right"/>
            </w:pPr>
            <w:r>
              <w:rPr>
                <w:rFonts w:ascii="宋体" w:hAnsi="宋体" w:eastAsia="宋体" w:cs="宋体"/>
                <w:b/>
                <w:i w:val="0"/>
                <w:color w:val="000000"/>
                <w:sz w:val="17"/>
              </w:rPr>
              <w:t>505.54</w:t>
            </w:r>
          </w:p>
        </w:tc>
        <w:tc>
          <w:tcPr>
            <w:tcW w:w="1440" w:type="dxa"/>
            <w:vAlign w:val="center"/>
          </w:tcPr>
          <w:p>
            <w:pPr>
              <w:jc w:val="right"/>
            </w:pPr>
            <w:r>
              <w:rPr>
                <w:rFonts w:ascii="宋体" w:hAnsi="宋体" w:eastAsia="宋体" w:cs="宋体"/>
                <w:b/>
                <w:i w:val="0"/>
                <w:color w:val="000000"/>
                <w:sz w:val="17"/>
              </w:rPr>
              <w:t>505.54</w:t>
            </w:r>
          </w:p>
        </w:tc>
        <w:tc>
          <w:tcPr>
            <w:tcW w:w="1440" w:type="dxa"/>
            <w:vAlign w:val="center"/>
          </w:tcPr>
          <w:p>
            <w:pPr>
              <w:jc w:val="right"/>
            </w:pPr>
            <w:r>
              <w:rPr>
                <w:rFonts w:ascii="宋体" w:hAnsi="宋体" w:eastAsia="宋体" w:cs="宋体"/>
                <w:b/>
                <w:i w:val="0"/>
                <w:color w:val="000000"/>
                <w:sz w:val="17"/>
              </w:rPr>
              <w:t>0</w:t>
            </w:r>
          </w:p>
        </w:tc>
        <w:tc>
          <w:tcPr>
            <w:tcW w:w="1440" w:type="dxa"/>
            <w:vAlign w:val="center"/>
          </w:tcPr>
          <w:p>
            <w:pPr>
              <w:jc w:val="right"/>
            </w:pPr>
            <w:r>
              <w:rPr>
                <w:rFonts w:ascii="宋体" w:hAnsi="宋体" w:eastAsia="宋体" w:cs="宋体"/>
                <w:b/>
                <w:i w:val="0"/>
                <w:color w:val="000000"/>
                <w:sz w:val="17"/>
              </w:rPr>
              <w:t>0</w:t>
            </w:r>
          </w:p>
        </w:tc>
        <w:tc>
          <w:tcPr>
            <w:tcW w:w="1440" w:type="dxa"/>
            <w:vAlign w:val="center"/>
          </w:tcPr>
          <w:p>
            <w:pPr>
              <w:jc w:val="right"/>
            </w:pPr>
            <w:r>
              <w:rPr>
                <w:rFonts w:ascii="宋体" w:hAnsi="宋体" w:eastAsia="宋体" w:cs="宋体"/>
                <w:b/>
                <w:i w:val="0"/>
                <w:color w:val="000000"/>
                <w:sz w:val="17"/>
              </w:rPr>
              <w:t>0</w:t>
            </w:r>
          </w:p>
        </w:tc>
        <w:tc>
          <w:tcPr>
            <w:tcW w:w="1440" w:type="dxa"/>
            <w:vAlign w:val="center"/>
          </w:tcPr>
          <w:p>
            <w:pPr>
              <w:jc w:val="right"/>
            </w:pPr>
            <w:r>
              <w:rPr>
                <w:rFonts w:ascii="宋体" w:hAnsi="宋体" w:eastAsia="宋体" w:cs="宋体"/>
                <w:b/>
                <w:i w:val="0"/>
                <w:color w:val="000000"/>
                <w:sz w:val="17"/>
              </w:rPr>
              <w:t>0</w:t>
            </w:r>
          </w:p>
        </w:tc>
        <w:tc>
          <w:tcPr>
            <w:tcW w:w="1398" w:type="dxa"/>
            <w:vAlign w:val="center"/>
          </w:tcPr>
          <w:p>
            <w:pPr>
              <w:jc w:val="right"/>
            </w:pPr>
            <w:r>
              <w:rPr>
                <w:rFonts w:ascii="宋体" w:hAnsi="宋体" w:eastAsia="宋体" w:cs="宋体"/>
                <w:b/>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201</w:t>
            </w:r>
          </w:p>
        </w:tc>
        <w:tc>
          <w:tcPr>
            <w:tcW w:w="3140" w:type="dxa"/>
            <w:vAlign w:val="center"/>
          </w:tcPr>
          <w:p>
            <w:pPr>
              <w:jc w:val="left"/>
            </w:pPr>
            <w:r>
              <w:rPr>
                <w:rFonts w:ascii="宋体" w:hAnsi="宋体" w:eastAsia="宋体" w:cs="宋体"/>
                <w:b w:val="0"/>
                <w:i w:val="0"/>
                <w:color w:val="000000"/>
                <w:sz w:val="17"/>
              </w:rPr>
              <w:t>一般公共服务支出</w:t>
            </w:r>
          </w:p>
        </w:tc>
        <w:tc>
          <w:tcPr>
            <w:tcW w:w="1440" w:type="dxa"/>
            <w:vAlign w:val="center"/>
          </w:tcPr>
          <w:p>
            <w:pPr>
              <w:jc w:val="right"/>
            </w:pPr>
            <w:r>
              <w:rPr>
                <w:rFonts w:ascii="宋体" w:hAnsi="宋体" w:eastAsia="宋体" w:cs="宋体"/>
                <w:b w:val="0"/>
                <w:i w:val="0"/>
                <w:color w:val="000000"/>
                <w:sz w:val="17"/>
              </w:rPr>
              <w:t>12.83</w:t>
            </w:r>
          </w:p>
        </w:tc>
        <w:tc>
          <w:tcPr>
            <w:tcW w:w="1440" w:type="dxa"/>
            <w:vAlign w:val="center"/>
          </w:tcPr>
          <w:p>
            <w:pPr>
              <w:jc w:val="right"/>
            </w:pPr>
            <w:r>
              <w:rPr>
                <w:rFonts w:ascii="宋体" w:hAnsi="宋体" w:eastAsia="宋体" w:cs="宋体"/>
                <w:b w:val="0"/>
                <w:i w:val="0"/>
                <w:color w:val="000000"/>
                <w:sz w:val="17"/>
              </w:rPr>
              <w:t>12.83</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59" w:hRule="exact"/>
          <w:jc w:val="center"/>
        </w:trPr>
        <w:tc>
          <w:tcPr>
            <w:tcW w:w="260" w:type="dxa"/>
            <w:vAlign w:val="center"/>
          </w:tcPr>
          <w:p>
            <w:pPr>
              <w:jc w:val="left"/>
            </w:pPr>
            <w:r>
              <w:rPr>
                <w:rFonts w:ascii="宋体" w:hAnsi="宋体" w:eastAsia="宋体" w:cs="宋体"/>
                <w:b w:val="0"/>
                <w:i w:val="0"/>
                <w:color w:val="000000"/>
                <w:sz w:val="17"/>
              </w:rPr>
              <w:t>20129</w:t>
            </w:r>
          </w:p>
        </w:tc>
        <w:tc>
          <w:tcPr>
            <w:tcW w:w="3140" w:type="dxa"/>
            <w:vAlign w:val="center"/>
          </w:tcPr>
          <w:p>
            <w:pPr>
              <w:jc w:val="left"/>
            </w:pPr>
            <w:r>
              <w:rPr>
                <w:rFonts w:ascii="宋体" w:hAnsi="宋体" w:eastAsia="宋体" w:cs="宋体"/>
                <w:b w:val="0"/>
                <w:i w:val="0"/>
                <w:color w:val="000000"/>
                <w:sz w:val="17"/>
              </w:rPr>
              <w:t>群众团体事务</w:t>
            </w:r>
          </w:p>
        </w:tc>
        <w:tc>
          <w:tcPr>
            <w:tcW w:w="1440" w:type="dxa"/>
            <w:vAlign w:val="center"/>
          </w:tcPr>
          <w:p>
            <w:pPr>
              <w:jc w:val="right"/>
            </w:pPr>
            <w:r>
              <w:rPr>
                <w:rFonts w:ascii="宋体" w:hAnsi="宋体" w:eastAsia="宋体" w:cs="宋体"/>
                <w:b w:val="0"/>
                <w:i w:val="0"/>
                <w:color w:val="000000"/>
                <w:sz w:val="17"/>
              </w:rPr>
              <w:t>1.33</w:t>
            </w:r>
          </w:p>
        </w:tc>
        <w:tc>
          <w:tcPr>
            <w:tcW w:w="1440" w:type="dxa"/>
            <w:vAlign w:val="center"/>
          </w:tcPr>
          <w:p>
            <w:pPr>
              <w:jc w:val="right"/>
            </w:pPr>
            <w:r>
              <w:rPr>
                <w:rFonts w:ascii="宋体" w:hAnsi="宋体" w:eastAsia="宋体" w:cs="宋体"/>
                <w:b w:val="0"/>
                <w:i w:val="0"/>
                <w:color w:val="000000"/>
                <w:sz w:val="17"/>
              </w:rPr>
              <w:t>1.33</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59" w:hRule="exact"/>
          <w:jc w:val="center"/>
        </w:trPr>
        <w:tc>
          <w:tcPr>
            <w:tcW w:w="260" w:type="dxa"/>
            <w:vAlign w:val="center"/>
          </w:tcPr>
          <w:p>
            <w:pPr>
              <w:jc w:val="left"/>
            </w:pPr>
            <w:r>
              <w:rPr>
                <w:rFonts w:ascii="宋体" w:hAnsi="宋体" w:eastAsia="宋体" w:cs="宋体"/>
                <w:b w:val="0"/>
                <w:i w:val="0"/>
                <w:color w:val="000000"/>
                <w:sz w:val="17"/>
              </w:rPr>
              <w:t>2012906</w:t>
            </w:r>
          </w:p>
        </w:tc>
        <w:tc>
          <w:tcPr>
            <w:tcW w:w="3140" w:type="dxa"/>
            <w:vAlign w:val="center"/>
          </w:tcPr>
          <w:p>
            <w:pPr>
              <w:jc w:val="left"/>
            </w:pPr>
            <w:r>
              <w:rPr>
                <w:rFonts w:ascii="宋体" w:hAnsi="宋体" w:eastAsia="宋体" w:cs="宋体"/>
                <w:b w:val="0"/>
                <w:i w:val="0"/>
                <w:color w:val="000000"/>
                <w:sz w:val="17"/>
              </w:rPr>
              <w:t>工会事务</w:t>
            </w:r>
          </w:p>
        </w:tc>
        <w:tc>
          <w:tcPr>
            <w:tcW w:w="1440" w:type="dxa"/>
            <w:vAlign w:val="center"/>
          </w:tcPr>
          <w:p>
            <w:pPr>
              <w:jc w:val="right"/>
            </w:pPr>
            <w:r>
              <w:rPr>
                <w:rFonts w:ascii="宋体" w:hAnsi="宋体" w:eastAsia="宋体" w:cs="宋体"/>
                <w:b w:val="0"/>
                <w:i w:val="0"/>
                <w:color w:val="000000"/>
                <w:sz w:val="17"/>
              </w:rPr>
              <w:t>1.33</w:t>
            </w:r>
          </w:p>
        </w:tc>
        <w:tc>
          <w:tcPr>
            <w:tcW w:w="1440" w:type="dxa"/>
            <w:vAlign w:val="center"/>
          </w:tcPr>
          <w:p>
            <w:pPr>
              <w:jc w:val="right"/>
            </w:pPr>
            <w:r>
              <w:rPr>
                <w:rFonts w:ascii="宋体" w:hAnsi="宋体" w:eastAsia="宋体" w:cs="宋体"/>
                <w:b w:val="0"/>
                <w:i w:val="0"/>
                <w:color w:val="000000"/>
                <w:sz w:val="17"/>
              </w:rPr>
              <w:t>1.33</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20199</w:t>
            </w:r>
          </w:p>
        </w:tc>
        <w:tc>
          <w:tcPr>
            <w:tcW w:w="3140" w:type="dxa"/>
            <w:vAlign w:val="center"/>
          </w:tcPr>
          <w:p>
            <w:pPr>
              <w:jc w:val="left"/>
            </w:pPr>
            <w:r>
              <w:rPr>
                <w:rFonts w:ascii="宋体" w:hAnsi="宋体" w:eastAsia="宋体" w:cs="宋体"/>
                <w:b w:val="0"/>
                <w:i w:val="0"/>
                <w:color w:val="000000"/>
                <w:sz w:val="17"/>
              </w:rPr>
              <w:t>其他一般公共服务支出</w:t>
            </w:r>
          </w:p>
        </w:tc>
        <w:tc>
          <w:tcPr>
            <w:tcW w:w="1440" w:type="dxa"/>
            <w:vAlign w:val="center"/>
          </w:tcPr>
          <w:p>
            <w:pPr>
              <w:jc w:val="right"/>
            </w:pPr>
            <w:r>
              <w:rPr>
                <w:rFonts w:ascii="宋体" w:hAnsi="宋体" w:eastAsia="宋体" w:cs="宋体"/>
                <w:b w:val="0"/>
                <w:i w:val="0"/>
                <w:color w:val="000000"/>
                <w:sz w:val="17"/>
              </w:rPr>
              <w:t>11.50</w:t>
            </w:r>
          </w:p>
        </w:tc>
        <w:tc>
          <w:tcPr>
            <w:tcW w:w="1440" w:type="dxa"/>
            <w:vAlign w:val="center"/>
          </w:tcPr>
          <w:p>
            <w:pPr>
              <w:jc w:val="right"/>
            </w:pPr>
            <w:r>
              <w:rPr>
                <w:rFonts w:ascii="宋体" w:hAnsi="宋体" w:eastAsia="宋体" w:cs="宋体"/>
                <w:b w:val="0"/>
                <w:i w:val="0"/>
                <w:color w:val="000000"/>
                <w:sz w:val="17"/>
              </w:rPr>
              <w:t>11.50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2019999</w:t>
            </w:r>
          </w:p>
        </w:tc>
        <w:tc>
          <w:tcPr>
            <w:tcW w:w="3140" w:type="dxa"/>
            <w:vAlign w:val="center"/>
          </w:tcPr>
          <w:p>
            <w:pPr>
              <w:jc w:val="left"/>
            </w:pPr>
            <w:r>
              <w:rPr>
                <w:rFonts w:ascii="宋体" w:hAnsi="宋体" w:eastAsia="宋体" w:cs="宋体"/>
                <w:b w:val="0"/>
                <w:i w:val="0"/>
                <w:color w:val="000000"/>
                <w:sz w:val="17"/>
              </w:rPr>
              <w:t>其他一般公共服务支出</w:t>
            </w:r>
          </w:p>
        </w:tc>
        <w:tc>
          <w:tcPr>
            <w:tcW w:w="1440" w:type="dxa"/>
            <w:vAlign w:val="center"/>
          </w:tcPr>
          <w:p>
            <w:pPr>
              <w:jc w:val="right"/>
            </w:pPr>
            <w:r>
              <w:rPr>
                <w:rFonts w:ascii="宋体" w:hAnsi="宋体" w:eastAsia="宋体" w:cs="宋体"/>
                <w:b w:val="0"/>
                <w:i w:val="0"/>
                <w:color w:val="000000"/>
                <w:sz w:val="17"/>
              </w:rPr>
              <w:t>11.50</w:t>
            </w:r>
          </w:p>
        </w:tc>
        <w:tc>
          <w:tcPr>
            <w:tcW w:w="1440" w:type="dxa"/>
            <w:vAlign w:val="center"/>
          </w:tcPr>
          <w:p>
            <w:pPr>
              <w:jc w:val="right"/>
            </w:pPr>
            <w:r>
              <w:rPr>
                <w:rFonts w:ascii="宋体" w:hAnsi="宋体" w:eastAsia="宋体" w:cs="宋体"/>
                <w:b w:val="0"/>
                <w:i w:val="0"/>
                <w:color w:val="000000"/>
                <w:sz w:val="17"/>
              </w:rPr>
              <w:t>11.50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59" w:hRule="exact"/>
          <w:jc w:val="center"/>
        </w:trPr>
        <w:tc>
          <w:tcPr>
            <w:tcW w:w="260" w:type="dxa"/>
            <w:vAlign w:val="center"/>
          </w:tcPr>
          <w:p>
            <w:pPr>
              <w:jc w:val="left"/>
            </w:pPr>
            <w:r>
              <w:rPr>
                <w:rFonts w:ascii="宋体" w:hAnsi="宋体" w:eastAsia="宋体" w:cs="宋体"/>
                <w:b w:val="0"/>
                <w:i w:val="0"/>
                <w:color w:val="000000"/>
                <w:sz w:val="17"/>
              </w:rPr>
              <w:t>207</w:t>
            </w:r>
          </w:p>
        </w:tc>
        <w:tc>
          <w:tcPr>
            <w:tcW w:w="3140" w:type="dxa"/>
            <w:vAlign w:val="center"/>
          </w:tcPr>
          <w:p>
            <w:pPr>
              <w:jc w:val="left"/>
            </w:pPr>
            <w:r>
              <w:rPr>
                <w:rFonts w:ascii="宋体" w:hAnsi="宋体" w:eastAsia="宋体" w:cs="宋体"/>
                <w:b w:val="0"/>
                <w:i w:val="0"/>
                <w:color w:val="000000"/>
                <w:sz w:val="17"/>
              </w:rPr>
              <w:t>文化旅游体育与传媒支出</w:t>
            </w:r>
          </w:p>
        </w:tc>
        <w:tc>
          <w:tcPr>
            <w:tcW w:w="1440" w:type="dxa"/>
            <w:vAlign w:val="center"/>
          </w:tcPr>
          <w:p>
            <w:pPr>
              <w:jc w:val="right"/>
            </w:pPr>
            <w:r>
              <w:rPr>
                <w:rFonts w:ascii="宋体" w:hAnsi="宋体" w:eastAsia="宋体" w:cs="宋体"/>
                <w:b w:val="0"/>
                <w:i w:val="0"/>
                <w:color w:val="000000"/>
                <w:sz w:val="17"/>
              </w:rPr>
              <w:t>400.99</w:t>
            </w:r>
          </w:p>
        </w:tc>
        <w:tc>
          <w:tcPr>
            <w:tcW w:w="1440" w:type="dxa"/>
            <w:vAlign w:val="center"/>
          </w:tcPr>
          <w:p>
            <w:pPr>
              <w:jc w:val="right"/>
            </w:pPr>
            <w:r>
              <w:rPr>
                <w:rFonts w:ascii="宋体" w:hAnsi="宋体" w:eastAsia="宋体" w:cs="宋体"/>
                <w:b w:val="0"/>
                <w:i w:val="0"/>
                <w:color w:val="000000"/>
                <w:sz w:val="17"/>
              </w:rPr>
              <w:t>400.99</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59" w:hRule="exact"/>
          <w:jc w:val="center"/>
        </w:trPr>
        <w:tc>
          <w:tcPr>
            <w:tcW w:w="260" w:type="dxa"/>
            <w:vAlign w:val="center"/>
          </w:tcPr>
          <w:p>
            <w:pPr>
              <w:jc w:val="left"/>
            </w:pPr>
            <w:r>
              <w:rPr>
                <w:rFonts w:ascii="宋体" w:hAnsi="宋体" w:eastAsia="宋体" w:cs="宋体"/>
                <w:b w:val="0"/>
                <w:i w:val="0"/>
                <w:color w:val="000000"/>
                <w:sz w:val="17"/>
              </w:rPr>
              <w:t>20701</w:t>
            </w:r>
          </w:p>
        </w:tc>
        <w:tc>
          <w:tcPr>
            <w:tcW w:w="3140" w:type="dxa"/>
            <w:vAlign w:val="center"/>
          </w:tcPr>
          <w:p>
            <w:pPr>
              <w:jc w:val="left"/>
            </w:pPr>
            <w:r>
              <w:rPr>
                <w:rFonts w:ascii="宋体" w:hAnsi="宋体" w:eastAsia="宋体" w:cs="宋体"/>
                <w:b w:val="0"/>
                <w:i w:val="0"/>
                <w:color w:val="000000"/>
                <w:sz w:val="17"/>
              </w:rPr>
              <w:t>文化和旅游</w:t>
            </w:r>
          </w:p>
        </w:tc>
        <w:tc>
          <w:tcPr>
            <w:tcW w:w="1440" w:type="dxa"/>
            <w:vAlign w:val="center"/>
          </w:tcPr>
          <w:p>
            <w:pPr>
              <w:jc w:val="right"/>
            </w:pPr>
            <w:r>
              <w:rPr>
                <w:rFonts w:ascii="宋体" w:hAnsi="宋体" w:eastAsia="宋体" w:cs="宋体"/>
                <w:b w:val="0"/>
                <w:i w:val="0"/>
                <w:color w:val="000000"/>
                <w:sz w:val="17"/>
              </w:rPr>
              <w:t>400.99</w:t>
            </w:r>
          </w:p>
        </w:tc>
        <w:tc>
          <w:tcPr>
            <w:tcW w:w="1440" w:type="dxa"/>
            <w:vAlign w:val="center"/>
          </w:tcPr>
          <w:p>
            <w:pPr>
              <w:jc w:val="right"/>
            </w:pPr>
            <w:r>
              <w:rPr>
                <w:rFonts w:ascii="宋体" w:hAnsi="宋体" w:eastAsia="宋体" w:cs="宋体"/>
                <w:b w:val="0"/>
                <w:i w:val="0"/>
                <w:color w:val="000000"/>
                <w:sz w:val="17"/>
              </w:rPr>
              <w:t>400.99</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2070109</w:t>
            </w:r>
          </w:p>
        </w:tc>
        <w:tc>
          <w:tcPr>
            <w:tcW w:w="3140" w:type="dxa"/>
            <w:vAlign w:val="center"/>
          </w:tcPr>
          <w:p>
            <w:pPr>
              <w:jc w:val="left"/>
            </w:pPr>
            <w:r>
              <w:rPr>
                <w:rFonts w:ascii="宋体" w:hAnsi="宋体" w:eastAsia="宋体" w:cs="宋体"/>
                <w:b w:val="0"/>
                <w:i w:val="0"/>
                <w:color w:val="000000"/>
                <w:sz w:val="17"/>
              </w:rPr>
              <w:t>群众文化</w:t>
            </w:r>
          </w:p>
        </w:tc>
        <w:tc>
          <w:tcPr>
            <w:tcW w:w="1440" w:type="dxa"/>
            <w:vAlign w:val="center"/>
          </w:tcPr>
          <w:p>
            <w:pPr>
              <w:jc w:val="right"/>
            </w:pPr>
            <w:r>
              <w:rPr>
                <w:rFonts w:ascii="宋体" w:hAnsi="宋体" w:eastAsia="宋体" w:cs="宋体"/>
                <w:b w:val="0"/>
                <w:i w:val="0"/>
                <w:color w:val="000000"/>
                <w:sz w:val="17"/>
              </w:rPr>
              <w:t>200.02</w:t>
            </w:r>
          </w:p>
        </w:tc>
        <w:tc>
          <w:tcPr>
            <w:tcW w:w="1440" w:type="dxa"/>
            <w:vAlign w:val="center"/>
          </w:tcPr>
          <w:p>
            <w:pPr>
              <w:jc w:val="right"/>
            </w:pPr>
            <w:r>
              <w:rPr>
                <w:rFonts w:ascii="宋体" w:hAnsi="宋体" w:eastAsia="宋体" w:cs="宋体"/>
                <w:b w:val="0"/>
                <w:i w:val="0"/>
                <w:color w:val="000000"/>
                <w:sz w:val="17"/>
              </w:rPr>
              <w:t>200.02</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2070199</w:t>
            </w:r>
          </w:p>
        </w:tc>
        <w:tc>
          <w:tcPr>
            <w:tcW w:w="3140" w:type="dxa"/>
            <w:vAlign w:val="center"/>
          </w:tcPr>
          <w:p>
            <w:pPr>
              <w:jc w:val="left"/>
            </w:pPr>
            <w:r>
              <w:rPr>
                <w:rFonts w:ascii="宋体" w:hAnsi="宋体" w:eastAsia="宋体" w:cs="宋体"/>
                <w:b w:val="0"/>
                <w:i w:val="0"/>
                <w:color w:val="000000"/>
                <w:sz w:val="17"/>
              </w:rPr>
              <w:t>其他文化和旅游支出</w:t>
            </w:r>
          </w:p>
        </w:tc>
        <w:tc>
          <w:tcPr>
            <w:tcW w:w="1440" w:type="dxa"/>
            <w:vAlign w:val="center"/>
          </w:tcPr>
          <w:p>
            <w:pPr>
              <w:jc w:val="right"/>
            </w:pPr>
            <w:r>
              <w:rPr>
                <w:rFonts w:ascii="宋体" w:hAnsi="宋体" w:eastAsia="宋体" w:cs="宋体"/>
                <w:b w:val="0"/>
                <w:i w:val="0"/>
                <w:color w:val="000000"/>
                <w:sz w:val="17"/>
              </w:rPr>
              <w:t>200.97</w:t>
            </w:r>
          </w:p>
        </w:tc>
        <w:tc>
          <w:tcPr>
            <w:tcW w:w="1440" w:type="dxa"/>
            <w:vAlign w:val="center"/>
          </w:tcPr>
          <w:p>
            <w:pPr>
              <w:jc w:val="right"/>
            </w:pPr>
            <w:r>
              <w:rPr>
                <w:rFonts w:ascii="宋体" w:hAnsi="宋体" w:eastAsia="宋体" w:cs="宋体"/>
                <w:b w:val="0"/>
                <w:i w:val="0"/>
                <w:color w:val="000000"/>
                <w:sz w:val="17"/>
              </w:rPr>
              <w:t>200.97</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59" w:hRule="exact"/>
          <w:jc w:val="center"/>
        </w:trPr>
        <w:tc>
          <w:tcPr>
            <w:tcW w:w="260" w:type="dxa"/>
            <w:vAlign w:val="center"/>
          </w:tcPr>
          <w:p>
            <w:pPr>
              <w:jc w:val="left"/>
            </w:pPr>
            <w:r>
              <w:rPr>
                <w:rFonts w:ascii="宋体" w:hAnsi="宋体" w:eastAsia="宋体" w:cs="宋体"/>
                <w:b w:val="0"/>
                <w:i w:val="0"/>
                <w:color w:val="000000"/>
                <w:sz w:val="17"/>
              </w:rPr>
              <w:t>208</w:t>
            </w:r>
          </w:p>
        </w:tc>
        <w:tc>
          <w:tcPr>
            <w:tcW w:w="3140" w:type="dxa"/>
            <w:vAlign w:val="center"/>
          </w:tcPr>
          <w:p>
            <w:pPr>
              <w:jc w:val="left"/>
            </w:pPr>
            <w:r>
              <w:rPr>
                <w:rFonts w:ascii="宋体" w:hAnsi="宋体" w:eastAsia="宋体" w:cs="宋体"/>
                <w:b w:val="0"/>
                <w:i w:val="0"/>
                <w:color w:val="000000"/>
                <w:sz w:val="17"/>
              </w:rPr>
              <w:t>社会保障和就业支出</w:t>
            </w:r>
          </w:p>
        </w:tc>
        <w:tc>
          <w:tcPr>
            <w:tcW w:w="1440" w:type="dxa"/>
            <w:vAlign w:val="center"/>
          </w:tcPr>
          <w:p>
            <w:pPr>
              <w:jc w:val="right"/>
            </w:pPr>
            <w:r>
              <w:rPr>
                <w:rFonts w:ascii="宋体" w:hAnsi="宋体" w:eastAsia="宋体" w:cs="宋体"/>
                <w:b w:val="0"/>
                <w:i w:val="0"/>
                <w:color w:val="000000"/>
                <w:sz w:val="17"/>
              </w:rPr>
              <w:t>70.29</w:t>
            </w:r>
          </w:p>
        </w:tc>
        <w:tc>
          <w:tcPr>
            <w:tcW w:w="1440" w:type="dxa"/>
            <w:vAlign w:val="center"/>
          </w:tcPr>
          <w:p>
            <w:pPr>
              <w:jc w:val="right"/>
            </w:pPr>
            <w:r>
              <w:rPr>
                <w:rFonts w:ascii="宋体" w:hAnsi="宋体" w:eastAsia="宋体" w:cs="宋体"/>
                <w:b w:val="0"/>
                <w:i w:val="0"/>
                <w:color w:val="000000"/>
                <w:sz w:val="17"/>
              </w:rPr>
              <w:t>70.29</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59" w:hRule="exact"/>
          <w:jc w:val="center"/>
        </w:trPr>
        <w:tc>
          <w:tcPr>
            <w:tcW w:w="260" w:type="dxa"/>
            <w:vAlign w:val="center"/>
          </w:tcPr>
          <w:p>
            <w:pPr>
              <w:jc w:val="left"/>
            </w:pPr>
            <w:r>
              <w:rPr>
                <w:rFonts w:ascii="宋体" w:hAnsi="宋体" w:eastAsia="宋体" w:cs="宋体"/>
                <w:b w:val="0"/>
                <w:i w:val="0"/>
                <w:color w:val="000000"/>
                <w:sz w:val="17"/>
              </w:rPr>
              <w:t>20805</w:t>
            </w:r>
          </w:p>
        </w:tc>
        <w:tc>
          <w:tcPr>
            <w:tcW w:w="3140" w:type="dxa"/>
            <w:vAlign w:val="center"/>
          </w:tcPr>
          <w:p>
            <w:pPr>
              <w:jc w:val="left"/>
            </w:pPr>
            <w:r>
              <w:rPr>
                <w:rFonts w:ascii="宋体" w:hAnsi="宋体" w:eastAsia="宋体" w:cs="宋体"/>
                <w:b w:val="0"/>
                <w:i w:val="0"/>
                <w:color w:val="000000"/>
                <w:sz w:val="17"/>
              </w:rPr>
              <w:t>行政事业单位养老支出</w:t>
            </w:r>
          </w:p>
        </w:tc>
        <w:tc>
          <w:tcPr>
            <w:tcW w:w="1440" w:type="dxa"/>
            <w:vAlign w:val="center"/>
          </w:tcPr>
          <w:p>
            <w:pPr>
              <w:jc w:val="right"/>
            </w:pPr>
            <w:r>
              <w:rPr>
                <w:rFonts w:ascii="宋体" w:hAnsi="宋体" w:eastAsia="宋体" w:cs="宋体"/>
                <w:b w:val="0"/>
                <w:i w:val="0"/>
                <w:color w:val="000000"/>
                <w:sz w:val="17"/>
              </w:rPr>
              <w:t>64.07</w:t>
            </w:r>
          </w:p>
        </w:tc>
        <w:tc>
          <w:tcPr>
            <w:tcW w:w="1440" w:type="dxa"/>
            <w:vAlign w:val="center"/>
          </w:tcPr>
          <w:p>
            <w:pPr>
              <w:jc w:val="right"/>
            </w:pPr>
            <w:r>
              <w:rPr>
                <w:rFonts w:ascii="宋体" w:hAnsi="宋体" w:eastAsia="宋体" w:cs="宋体"/>
                <w:b w:val="0"/>
                <w:i w:val="0"/>
                <w:color w:val="000000"/>
                <w:sz w:val="17"/>
              </w:rPr>
              <w:t>64.07</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2080502</w:t>
            </w:r>
          </w:p>
        </w:tc>
        <w:tc>
          <w:tcPr>
            <w:tcW w:w="3140" w:type="dxa"/>
            <w:vAlign w:val="center"/>
          </w:tcPr>
          <w:p>
            <w:pPr>
              <w:jc w:val="left"/>
            </w:pPr>
            <w:r>
              <w:rPr>
                <w:rFonts w:ascii="宋体" w:hAnsi="宋体" w:eastAsia="宋体" w:cs="宋体"/>
                <w:b w:val="0"/>
                <w:i w:val="0"/>
                <w:color w:val="000000"/>
                <w:sz w:val="17"/>
              </w:rPr>
              <w:t>事业单位离退休</w:t>
            </w:r>
          </w:p>
        </w:tc>
        <w:tc>
          <w:tcPr>
            <w:tcW w:w="1440" w:type="dxa"/>
            <w:vAlign w:val="center"/>
          </w:tcPr>
          <w:p>
            <w:pPr>
              <w:jc w:val="right"/>
            </w:pPr>
            <w:r>
              <w:rPr>
                <w:rFonts w:ascii="宋体" w:hAnsi="宋体" w:eastAsia="宋体" w:cs="宋体"/>
                <w:b w:val="0"/>
                <w:i w:val="0"/>
                <w:color w:val="000000"/>
                <w:sz w:val="17"/>
              </w:rPr>
              <w:t>49.02</w:t>
            </w:r>
          </w:p>
        </w:tc>
        <w:tc>
          <w:tcPr>
            <w:tcW w:w="1440" w:type="dxa"/>
            <w:vAlign w:val="center"/>
          </w:tcPr>
          <w:p>
            <w:pPr>
              <w:jc w:val="right"/>
            </w:pPr>
            <w:r>
              <w:rPr>
                <w:rFonts w:ascii="宋体" w:hAnsi="宋体" w:eastAsia="宋体" w:cs="宋体"/>
                <w:b w:val="0"/>
                <w:i w:val="0"/>
                <w:color w:val="000000"/>
                <w:sz w:val="17"/>
              </w:rPr>
              <w:t>49.02</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2080505</w:t>
            </w:r>
          </w:p>
        </w:tc>
        <w:tc>
          <w:tcPr>
            <w:tcW w:w="3140" w:type="dxa"/>
            <w:vAlign w:val="center"/>
          </w:tcPr>
          <w:p>
            <w:pPr>
              <w:jc w:val="left"/>
            </w:pPr>
            <w:r>
              <w:rPr>
                <w:rFonts w:ascii="宋体" w:hAnsi="宋体" w:eastAsia="宋体" w:cs="宋体"/>
                <w:b w:val="0"/>
                <w:i w:val="0"/>
                <w:color w:val="000000"/>
                <w:sz w:val="17"/>
              </w:rPr>
              <w:t>机关事业单位基本养老保险缴费支出</w:t>
            </w:r>
          </w:p>
        </w:tc>
        <w:tc>
          <w:tcPr>
            <w:tcW w:w="1440" w:type="dxa"/>
            <w:vAlign w:val="center"/>
          </w:tcPr>
          <w:p>
            <w:pPr>
              <w:jc w:val="right"/>
            </w:pPr>
            <w:r>
              <w:rPr>
                <w:rFonts w:ascii="宋体" w:hAnsi="宋体" w:eastAsia="宋体" w:cs="宋体"/>
                <w:b w:val="0"/>
                <w:i w:val="0"/>
                <w:color w:val="000000"/>
                <w:sz w:val="17"/>
              </w:rPr>
              <w:t>15.05</w:t>
            </w:r>
          </w:p>
        </w:tc>
        <w:tc>
          <w:tcPr>
            <w:tcW w:w="1440" w:type="dxa"/>
            <w:vAlign w:val="center"/>
          </w:tcPr>
          <w:p>
            <w:pPr>
              <w:jc w:val="right"/>
            </w:pPr>
            <w:r>
              <w:rPr>
                <w:rFonts w:ascii="宋体" w:hAnsi="宋体" w:eastAsia="宋体" w:cs="宋体"/>
                <w:b w:val="0"/>
                <w:i w:val="0"/>
                <w:color w:val="000000"/>
                <w:sz w:val="17"/>
              </w:rPr>
              <w:t>15.05</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59" w:hRule="exact"/>
          <w:jc w:val="center"/>
        </w:trPr>
        <w:tc>
          <w:tcPr>
            <w:tcW w:w="260" w:type="dxa"/>
            <w:vAlign w:val="center"/>
          </w:tcPr>
          <w:p>
            <w:pPr>
              <w:jc w:val="left"/>
            </w:pPr>
            <w:r>
              <w:rPr>
                <w:rFonts w:ascii="宋体" w:hAnsi="宋体" w:eastAsia="宋体" w:cs="宋体"/>
                <w:b w:val="0"/>
                <w:i w:val="0"/>
                <w:color w:val="000000"/>
                <w:sz w:val="17"/>
              </w:rPr>
              <w:t>20808</w:t>
            </w:r>
          </w:p>
        </w:tc>
        <w:tc>
          <w:tcPr>
            <w:tcW w:w="3140" w:type="dxa"/>
            <w:vAlign w:val="center"/>
          </w:tcPr>
          <w:p>
            <w:pPr>
              <w:jc w:val="left"/>
            </w:pPr>
            <w:r>
              <w:rPr>
                <w:rFonts w:ascii="宋体" w:hAnsi="宋体" w:eastAsia="宋体" w:cs="宋体"/>
                <w:b w:val="0"/>
                <w:i w:val="0"/>
                <w:color w:val="000000"/>
                <w:sz w:val="17"/>
              </w:rPr>
              <w:t>抚恤</w:t>
            </w:r>
          </w:p>
        </w:tc>
        <w:tc>
          <w:tcPr>
            <w:tcW w:w="1440" w:type="dxa"/>
            <w:vAlign w:val="center"/>
          </w:tcPr>
          <w:p>
            <w:pPr>
              <w:jc w:val="right"/>
            </w:pPr>
            <w:r>
              <w:rPr>
                <w:rFonts w:ascii="宋体" w:hAnsi="宋体" w:eastAsia="宋体" w:cs="宋体"/>
                <w:b w:val="0"/>
                <w:i w:val="0"/>
                <w:color w:val="000000"/>
                <w:sz w:val="17"/>
              </w:rPr>
              <w:t>6.22</w:t>
            </w:r>
          </w:p>
        </w:tc>
        <w:tc>
          <w:tcPr>
            <w:tcW w:w="1440" w:type="dxa"/>
            <w:vAlign w:val="center"/>
          </w:tcPr>
          <w:p>
            <w:pPr>
              <w:jc w:val="right"/>
            </w:pPr>
            <w:r>
              <w:rPr>
                <w:rFonts w:ascii="宋体" w:hAnsi="宋体" w:eastAsia="宋体" w:cs="宋体"/>
                <w:b w:val="0"/>
                <w:i w:val="0"/>
                <w:color w:val="000000"/>
                <w:sz w:val="17"/>
              </w:rPr>
              <w:t>6.22</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59" w:hRule="exact"/>
          <w:jc w:val="center"/>
        </w:trPr>
        <w:tc>
          <w:tcPr>
            <w:tcW w:w="260" w:type="dxa"/>
            <w:vAlign w:val="center"/>
          </w:tcPr>
          <w:p>
            <w:pPr>
              <w:jc w:val="left"/>
            </w:pPr>
            <w:r>
              <w:rPr>
                <w:rFonts w:ascii="宋体" w:hAnsi="宋体" w:eastAsia="宋体" w:cs="宋体"/>
                <w:b w:val="0"/>
                <w:i w:val="0"/>
                <w:color w:val="000000"/>
                <w:sz w:val="17"/>
              </w:rPr>
              <w:t>2080801</w:t>
            </w:r>
          </w:p>
        </w:tc>
        <w:tc>
          <w:tcPr>
            <w:tcW w:w="3140" w:type="dxa"/>
            <w:vAlign w:val="center"/>
          </w:tcPr>
          <w:p>
            <w:pPr>
              <w:jc w:val="left"/>
            </w:pPr>
            <w:r>
              <w:rPr>
                <w:rFonts w:ascii="宋体" w:hAnsi="宋体" w:eastAsia="宋体" w:cs="宋体"/>
                <w:b w:val="0"/>
                <w:i w:val="0"/>
                <w:color w:val="000000"/>
                <w:sz w:val="17"/>
              </w:rPr>
              <w:t>死亡抚恤</w:t>
            </w:r>
          </w:p>
        </w:tc>
        <w:tc>
          <w:tcPr>
            <w:tcW w:w="1440" w:type="dxa"/>
            <w:vAlign w:val="center"/>
          </w:tcPr>
          <w:p>
            <w:pPr>
              <w:jc w:val="right"/>
            </w:pPr>
            <w:r>
              <w:rPr>
                <w:rFonts w:ascii="宋体" w:hAnsi="宋体" w:eastAsia="宋体" w:cs="宋体"/>
                <w:b w:val="0"/>
                <w:i w:val="0"/>
                <w:color w:val="000000"/>
                <w:sz w:val="17"/>
              </w:rPr>
              <w:t>6.22</w:t>
            </w:r>
          </w:p>
        </w:tc>
        <w:tc>
          <w:tcPr>
            <w:tcW w:w="1440" w:type="dxa"/>
            <w:vAlign w:val="center"/>
          </w:tcPr>
          <w:p>
            <w:pPr>
              <w:jc w:val="right"/>
            </w:pPr>
            <w:r>
              <w:rPr>
                <w:rFonts w:ascii="宋体" w:hAnsi="宋体" w:eastAsia="宋体" w:cs="宋体"/>
                <w:b w:val="0"/>
                <w:i w:val="0"/>
                <w:color w:val="000000"/>
                <w:sz w:val="17"/>
              </w:rPr>
              <w:t>6.22</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210</w:t>
            </w:r>
          </w:p>
        </w:tc>
        <w:tc>
          <w:tcPr>
            <w:tcW w:w="3140" w:type="dxa"/>
            <w:vAlign w:val="center"/>
          </w:tcPr>
          <w:p>
            <w:pPr>
              <w:jc w:val="left"/>
            </w:pPr>
            <w:r>
              <w:rPr>
                <w:rFonts w:ascii="宋体" w:hAnsi="宋体" w:eastAsia="宋体" w:cs="宋体"/>
                <w:b w:val="0"/>
                <w:i w:val="0"/>
                <w:color w:val="000000"/>
                <w:sz w:val="17"/>
              </w:rPr>
              <w:t>卫生健康支出</w:t>
            </w:r>
          </w:p>
        </w:tc>
        <w:tc>
          <w:tcPr>
            <w:tcW w:w="1440" w:type="dxa"/>
            <w:vAlign w:val="center"/>
          </w:tcPr>
          <w:p>
            <w:pPr>
              <w:jc w:val="right"/>
            </w:pPr>
            <w:r>
              <w:rPr>
                <w:rFonts w:ascii="宋体" w:hAnsi="宋体" w:eastAsia="宋体" w:cs="宋体"/>
                <w:b w:val="0"/>
                <w:i w:val="0"/>
                <w:color w:val="000000"/>
                <w:sz w:val="17"/>
              </w:rPr>
              <w:t>7.50</w:t>
            </w:r>
          </w:p>
        </w:tc>
        <w:tc>
          <w:tcPr>
            <w:tcW w:w="1440" w:type="dxa"/>
            <w:vAlign w:val="center"/>
          </w:tcPr>
          <w:p>
            <w:pPr>
              <w:jc w:val="right"/>
            </w:pPr>
            <w:r>
              <w:rPr>
                <w:rFonts w:ascii="宋体" w:hAnsi="宋体" w:eastAsia="宋体" w:cs="宋体"/>
                <w:b w:val="0"/>
                <w:i w:val="0"/>
                <w:color w:val="000000"/>
                <w:sz w:val="17"/>
              </w:rPr>
              <w:t>7.50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21011</w:t>
            </w:r>
          </w:p>
        </w:tc>
        <w:tc>
          <w:tcPr>
            <w:tcW w:w="3140" w:type="dxa"/>
            <w:vAlign w:val="center"/>
          </w:tcPr>
          <w:p>
            <w:pPr>
              <w:jc w:val="left"/>
            </w:pPr>
            <w:r>
              <w:rPr>
                <w:rFonts w:ascii="宋体" w:hAnsi="宋体" w:eastAsia="宋体" w:cs="宋体"/>
                <w:b w:val="0"/>
                <w:i w:val="0"/>
                <w:color w:val="000000"/>
                <w:sz w:val="17"/>
              </w:rPr>
              <w:t>行政事业单位医疗</w:t>
            </w:r>
          </w:p>
        </w:tc>
        <w:tc>
          <w:tcPr>
            <w:tcW w:w="1440" w:type="dxa"/>
            <w:vAlign w:val="center"/>
          </w:tcPr>
          <w:p>
            <w:pPr>
              <w:jc w:val="right"/>
            </w:pPr>
            <w:r>
              <w:rPr>
                <w:rFonts w:ascii="宋体" w:hAnsi="宋体" w:eastAsia="宋体" w:cs="宋体"/>
                <w:b w:val="0"/>
                <w:i w:val="0"/>
                <w:color w:val="000000"/>
                <w:sz w:val="17"/>
              </w:rPr>
              <w:t>7.50</w:t>
            </w:r>
          </w:p>
        </w:tc>
        <w:tc>
          <w:tcPr>
            <w:tcW w:w="1440" w:type="dxa"/>
            <w:vAlign w:val="center"/>
          </w:tcPr>
          <w:p>
            <w:pPr>
              <w:jc w:val="right"/>
            </w:pPr>
            <w:r>
              <w:rPr>
                <w:rFonts w:ascii="宋体" w:hAnsi="宋体" w:eastAsia="宋体" w:cs="宋体"/>
                <w:b w:val="0"/>
                <w:i w:val="0"/>
                <w:color w:val="000000"/>
                <w:sz w:val="17"/>
              </w:rPr>
              <w:t>7.50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59" w:hRule="exact"/>
          <w:jc w:val="center"/>
        </w:trPr>
        <w:tc>
          <w:tcPr>
            <w:tcW w:w="260" w:type="dxa"/>
            <w:vAlign w:val="center"/>
          </w:tcPr>
          <w:p>
            <w:pPr>
              <w:jc w:val="left"/>
            </w:pPr>
            <w:r>
              <w:rPr>
                <w:rFonts w:ascii="宋体" w:hAnsi="宋体" w:eastAsia="宋体" w:cs="宋体"/>
                <w:b w:val="0"/>
                <w:i w:val="0"/>
                <w:color w:val="000000"/>
                <w:sz w:val="17"/>
              </w:rPr>
              <w:t>2101102</w:t>
            </w:r>
          </w:p>
        </w:tc>
        <w:tc>
          <w:tcPr>
            <w:tcW w:w="3140" w:type="dxa"/>
            <w:vAlign w:val="center"/>
          </w:tcPr>
          <w:p>
            <w:pPr>
              <w:jc w:val="left"/>
            </w:pPr>
            <w:r>
              <w:rPr>
                <w:rFonts w:ascii="宋体" w:hAnsi="宋体" w:eastAsia="宋体" w:cs="宋体"/>
                <w:b w:val="0"/>
                <w:i w:val="0"/>
                <w:color w:val="000000"/>
                <w:sz w:val="17"/>
              </w:rPr>
              <w:t>事业单位医疗</w:t>
            </w:r>
          </w:p>
        </w:tc>
        <w:tc>
          <w:tcPr>
            <w:tcW w:w="1440" w:type="dxa"/>
            <w:vAlign w:val="center"/>
          </w:tcPr>
          <w:p>
            <w:pPr>
              <w:jc w:val="right"/>
            </w:pPr>
            <w:r>
              <w:rPr>
                <w:rFonts w:ascii="宋体" w:hAnsi="宋体" w:eastAsia="宋体" w:cs="宋体"/>
                <w:b w:val="0"/>
                <w:i w:val="0"/>
                <w:color w:val="000000"/>
                <w:sz w:val="17"/>
              </w:rPr>
              <w:t>7.50</w:t>
            </w:r>
          </w:p>
        </w:tc>
        <w:tc>
          <w:tcPr>
            <w:tcW w:w="1440" w:type="dxa"/>
            <w:vAlign w:val="center"/>
          </w:tcPr>
          <w:p>
            <w:pPr>
              <w:jc w:val="right"/>
            </w:pPr>
            <w:r>
              <w:rPr>
                <w:rFonts w:ascii="宋体" w:hAnsi="宋体" w:eastAsia="宋体" w:cs="宋体"/>
                <w:b w:val="0"/>
                <w:i w:val="0"/>
                <w:color w:val="000000"/>
                <w:sz w:val="17"/>
              </w:rPr>
              <w:t>7.50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59" w:hRule="exact"/>
          <w:jc w:val="center"/>
        </w:trPr>
        <w:tc>
          <w:tcPr>
            <w:tcW w:w="260" w:type="dxa"/>
            <w:vAlign w:val="center"/>
          </w:tcPr>
          <w:p>
            <w:pPr>
              <w:jc w:val="left"/>
            </w:pPr>
            <w:r>
              <w:rPr>
                <w:rFonts w:ascii="宋体" w:hAnsi="宋体" w:eastAsia="宋体" w:cs="宋体"/>
                <w:b w:val="0"/>
                <w:i w:val="0"/>
                <w:color w:val="000000"/>
                <w:sz w:val="17"/>
              </w:rPr>
              <w:t>221</w:t>
            </w:r>
          </w:p>
        </w:tc>
        <w:tc>
          <w:tcPr>
            <w:tcW w:w="3140" w:type="dxa"/>
            <w:vAlign w:val="center"/>
          </w:tcPr>
          <w:p>
            <w:pPr>
              <w:jc w:val="left"/>
            </w:pPr>
            <w:r>
              <w:rPr>
                <w:rFonts w:ascii="宋体" w:hAnsi="宋体" w:eastAsia="宋体" w:cs="宋体"/>
                <w:b w:val="0"/>
                <w:i w:val="0"/>
                <w:color w:val="000000"/>
                <w:sz w:val="17"/>
              </w:rPr>
              <w:t>住房保障支出</w:t>
            </w:r>
          </w:p>
        </w:tc>
        <w:tc>
          <w:tcPr>
            <w:tcW w:w="1440" w:type="dxa"/>
            <w:vAlign w:val="center"/>
          </w:tcPr>
          <w:p>
            <w:pPr>
              <w:jc w:val="right"/>
            </w:pPr>
            <w:r>
              <w:rPr>
                <w:rFonts w:ascii="宋体" w:hAnsi="宋体" w:eastAsia="宋体" w:cs="宋体"/>
                <w:b w:val="0"/>
                <w:i w:val="0"/>
                <w:color w:val="000000"/>
                <w:sz w:val="17"/>
              </w:rPr>
              <w:t>13.93</w:t>
            </w:r>
          </w:p>
        </w:tc>
        <w:tc>
          <w:tcPr>
            <w:tcW w:w="1440" w:type="dxa"/>
            <w:vAlign w:val="center"/>
          </w:tcPr>
          <w:p>
            <w:pPr>
              <w:jc w:val="right"/>
            </w:pPr>
            <w:r>
              <w:rPr>
                <w:rFonts w:ascii="宋体" w:hAnsi="宋体" w:eastAsia="宋体" w:cs="宋体"/>
                <w:b w:val="0"/>
                <w:i w:val="0"/>
                <w:color w:val="000000"/>
                <w:sz w:val="17"/>
              </w:rPr>
              <w:t>13.93</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22102</w:t>
            </w:r>
          </w:p>
        </w:tc>
        <w:tc>
          <w:tcPr>
            <w:tcW w:w="3140" w:type="dxa"/>
            <w:vAlign w:val="center"/>
          </w:tcPr>
          <w:p>
            <w:pPr>
              <w:jc w:val="left"/>
            </w:pPr>
            <w:r>
              <w:rPr>
                <w:rFonts w:ascii="宋体" w:hAnsi="宋体" w:eastAsia="宋体" w:cs="宋体"/>
                <w:b w:val="0"/>
                <w:i w:val="0"/>
                <w:color w:val="000000"/>
                <w:sz w:val="17"/>
              </w:rPr>
              <w:t>住房改革支出</w:t>
            </w:r>
          </w:p>
        </w:tc>
        <w:tc>
          <w:tcPr>
            <w:tcW w:w="1440" w:type="dxa"/>
            <w:vAlign w:val="center"/>
          </w:tcPr>
          <w:p>
            <w:pPr>
              <w:jc w:val="right"/>
            </w:pPr>
            <w:r>
              <w:rPr>
                <w:rFonts w:ascii="宋体" w:hAnsi="宋体" w:eastAsia="宋体" w:cs="宋体"/>
                <w:b w:val="0"/>
                <w:i w:val="0"/>
                <w:color w:val="000000"/>
                <w:sz w:val="17"/>
              </w:rPr>
              <w:t>13.93</w:t>
            </w:r>
          </w:p>
        </w:tc>
        <w:tc>
          <w:tcPr>
            <w:tcW w:w="1440" w:type="dxa"/>
            <w:vAlign w:val="center"/>
          </w:tcPr>
          <w:p>
            <w:pPr>
              <w:jc w:val="right"/>
            </w:pPr>
            <w:r>
              <w:rPr>
                <w:rFonts w:ascii="宋体" w:hAnsi="宋体" w:eastAsia="宋体" w:cs="宋体"/>
                <w:b w:val="0"/>
                <w:i w:val="0"/>
                <w:color w:val="000000"/>
                <w:sz w:val="17"/>
              </w:rPr>
              <w:t>13.93</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2210201</w:t>
            </w:r>
          </w:p>
        </w:tc>
        <w:tc>
          <w:tcPr>
            <w:tcW w:w="3140" w:type="dxa"/>
            <w:vAlign w:val="center"/>
          </w:tcPr>
          <w:p>
            <w:pPr>
              <w:jc w:val="left"/>
            </w:pPr>
            <w:r>
              <w:rPr>
                <w:rFonts w:ascii="宋体" w:hAnsi="宋体" w:eastAsia="宋体" w:cs="宋体"/>
                <w:b w:val="0"/>
                <w:i w:val="0"/>
                <w:color w:val="000000"/>
                <w:sz w:val="17"/>
              </w:rPr>
              <w:t>住房公积金</w:t>
            </w:r>
          </w:p>
        </w:tc>
        <w:tc>
          <w:tcPr>
            <w:tcW w:w="1440" w:type="dxa"/>
            <w:vAlign w:val="center"/>
          </w:tcPr>
          <w:p>
            <w:pPr>
              <w:jc w:val="right"/>
            </w:pPr>
            <w:r>
              <w:rPr>
                <w:rFonts w:ascii="宋体" w:hAnsi="宋体" w:eastAsia="宋体" w:cs="宋体"/>
                <w:b w:val="0"/>
                <w:i w:val="0"/>
                <w:color w:val="000000"/>
                <w:sz w:val="17"/>
              </w:rPr>
              <w:t>13.93</w:t>
            </w:r>
          </w:p>
        </w:tc>
        <w:tc>
          <w:tcPr>
            <w:tcW w:w="1440" w:type="dxa"/>
            <w:vAlign w:val="center"/>
          </w:tcPr>
          <w:p>
            <w:pPr>
              <w:jc w:val="right"/>
            </w:pPr>
            <w:r>
              <w:rPr>
                <w:rFonts w:ascii="宋体" w:hAnsi="宋体" w:eastAsia="宋体" w:cs="宋体"/>
                <w:b w:val="0"/>
                <w:i w:val="0"/>
                <w:color w:val="000000"/>
                <w:sz w:val="17"/>
              </w:rPr>
              <w:t>13.93</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bl>
    <w:p>
      <w:pPr>
        <w:snapToGrid w:val="0"/>
        <w:spacing w:before="0" w:after="0" w:line="0" w:lineRule="auto"/>
      </w:pPr>
      <w:r>
        <w:rPr>
          <w:sz w:val="8"/>
        </w:rPr>
        <w:t xml:space="preserve"> </w:t>
      </w:r>
    </w:p>
    <w:p>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r>
        <w:rPr>
          <w:rFonts w:hint="eastAsia" w:asciiTheme="minorEastAsia" w:hAnsiTheme="minorEastAsia" w:eastAsiaTheme="minorEastAsia" w:cstheme="minorEastAsia"/>
          <w:sz w:val="18"/>
          <w:szCs w:val="18"/>
          <w:lang w:val="en-US" w:eastAsia="zh-CN"/>
        </w:rPr>
        <w:t>注：本表反映单位本年度取得的各项收入情况。本表金额转换为万元时，因四舍五入可能存在尾差。</w:t>
      </w: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公开03表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单位：许昌市文化馆</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00"/>
        <w:gridCol w:w="3480"/>
        <w:gridCol w:w="1600"/>
        <w:gridCol w:w="1600"/>
        <w:gridCol w:w="1600"/>
        <w:gridCol w:w="1600"/>
        <w:gridCol w:w="1600"/>
        <w:gridCol w:w="157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gridSpan w:val="2"/>
            <w:vAlign w:val="center"/>
          </w:tcPr>
          <w:p>
            <w:pPr>
              <w:jc w:val="center"/>
            </w:pPr>
            <w:r>
              <w:rPr>
                <w:rFonts w:ascii="宋体" w:hAnsi="宋体" w:eastAsia="宋体" w:cs="宋体"/>
                <w:b w:val="0"/>
                <w:i w:val="0"/>
                <w:color w:val="000000"/>
                <w:sz w:val="19"/>
              </w:rPr>
              <w:t>项目</w:t>
            </w:r>
          </w:p>
        </w:tc>
        <w:tc>
          <w:tcPr>
            <w:tcW w:w="1600" w:type="dxa"/>
            <w:vMerge w:val="restart"/>
            <w:vAlign w:val="center"/>
          </w:tcPr>
          <w:p>
            <w:pPr>
              <w:jc w:val="center"/>
            </w:pPr>
            <w:r>
              <w:rPr>
                <w:rFonts w:ascii="宋体" w:hAnsi="宋体" w:eastAsia="宋体" w:cs="宋体"/>
                <w:b w:val="0"/>
                <w:i w:val="0"/>
                <w:color w:val="000000"/>
                <w:sz w:val="19"/>
              </w:rPr>
              <w:t>本年支出合计</w:t>
            </w:r>
          </w:p>
        </w:tc>
        <w:tc>
          <w:tcPr>
            <w:tcW w:w="1600" w:type="dxa"/>
            <w:vMerge w:val="restart"/>
            <w:vAlign w:val="center"/>
          </w:tcPr>
          <w:p>
            <w:pPr>
              <w:jc w:val="center"/>
            </w:pPr>
            <w:r>
              <w:rPr>
                <w:rFonts w:ascii="宋体" w:hAnsi="宋体" w:eastAsia="宋体" w:cs="宋体"/>
                <w:b w:val="0"/>
                <w:i w:val="0"/>
                <w:color w:val="000000"/>
                <w:sz w:val="19"/>
              </w:rPr>
              <w:t>基本支出</w:t>
            </w:r>
          </w:p>
        </w:tc>
        <w:tc>
          <w:tcPr>
            <w:tcW w:w="1600" w:type="dxa"/>
            <w:vMerge w:val="restart"/>
            <w:vAlign w:val="center"/>
          </w:tcPr>
          <w:p>
            <w:pPr>
              <w:jc w:val="center"/>
            </w:pPr>
            <w:r>
              <w:rPr>
                <w:rFonts w:ascii="宋体" w:hAnsi="宋体" w:eastAsia="宋体" w:cs="宋体"/>
                <w:b w:val="0"/>
                <w:i w:val="0"/>
                <w:color w:val="000000"/>
                <w:sz w:val="19"/>
              </w:rPr>
              <w:t>项目支出</w:t>
            </w:r>
          </w:p>
        </w:tc>
        <w:tc>
          <w:tcPr>
            <w:tcW w:w="1600" w:type="dxa"/>
            <w:vMerge w:val="restart"/>
            <w:vAlign w:val="center"/>
          </w:tcPr>
          <w:p>
            <w:pPr>
              <w:jc w:val="center"/>
            </w:pPr>
            <w:r>
              <w:rPr>
                <w:rFonts w:ascii="宋体" w:hAnsi="宋体" w:eastAsia="宋体" w:cs="宋体"/>
                <w:b w:val="0"/>
                <w:i w:val="0"/>
                <w:color w:val="000000"/>
                <w:sz w:val="19"/>
              </w:rPr>
              <w:t>上缴上级支出</w:t>
            </w:r>
          </w:p>
        </w:tc>
        <w:tc>
          <w:tcPr>
            <w:tcW w:w="1600" w:type="dxa"/>
            <w:vMerge w:val="restart"/>
            <w:vAlign w:val="center"/>
          </w:tcPr>
          <w:p>
            <w:pPr>
              <w:jc w:val="center"/>
            </w:pPr>
            <w:r>
              <w:rPr>
                <w:rFonts w:ascii="宋体" w:hAnsi="宋体" w:eastAsia="宋体" w:cs="宋体"/>
                <w:b w:val="0"/>
                <w:i w:val="0"/>
                <w:color w:val="000000"/>
                <w:sz w:val="19"/>
              </w:rPr>
              <w:t>经营支出</w:t>
            </w:r>
          </w:p>
        </w:tc>
        <w:tc>
          <w:tcPr>
            <w:tcW w:w="1578" w:type="dxa"/>
            <w:vMerge w:val="restart"/>
            <w:vAlign w:val="center"/>
          </w:tcPr>
          <w:p>
            <w:pPr>
              <w:jc w:val="center"/>
            </w:pPr>
            <w:r>
              <w:rPr>
                <w:rFonts w:ascii="宋体" w:hAnsi="宋体" w:eastAsia="宋体" w:cs="宋体"/>
                <w:b w:val="0"/>
                <w:i w:val="0"/>
                <w:color w:val="000000"/>
                <w:sz w:val="19"/>
              </w:rPr>
              <w:t>对附属单位补助支出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00" w:hRule="exact"/>
          <w:jc w:val="center"/>
        </w:trPr>
        <w:tc>
          <w:tcPr>
            <w:tcW w:w="300" w:type="dxa"/>
            <w:vMerge w:val="restart"/>
            <w:vAlign w:val="center"/>
          </w:tcPr>
          <w:p>
            <w:pPr>
              <w:jc w:val="center"/>
            </w:pPr>
            <w:r>
              <w:rPr>
                <w:rFonts w:ascii="宋体" w:hAnsi="宋体" w:eastAsia="宋体" w:cs="宋体"/>
                <w:b w:val="0"/>
                <w:i w:val="0"/>
                <w:color w:val="000000"/>
                <w:sz w:val="19"/>
              </w:rPr>
              <w:t>科目代码</w:t>
            </w:r>
          </w:p>
        </w:tc>
        <w:tc>
          <w:tcPr>
            <w:tcW w:w="3480" w:type="dxa"/>
            <w:vMerge w:val="restart"/>
            <w:vAlign w:val="center"/>
          </w:tcPr>
          <w:p>
            <w:pPr>
              <w:jc w:val="center"/>
            </w:pPr>
            <w:r>
              <w:rPr>
                <w:rFonts w:ascii="宋体" w:hAnsi="宋体" w:eastAsia="宋体" w:cs="宋体"/>
                <w:b w:val="0"/>
                <w:i w:val="0"/>
                <w:color w:val="000000"/>
                <w:sz w:val="19"/>
              </w:rPr>
              <w:t>科目名称</w:t>
            </w: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57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Merge w:val="continue"/>
            <w:vAlign w:val="center"/>
          </w:tcPr>
          <w:p/>
        </w:tc>
        <w:tc>
          <w:tcPr>
            <w:tcW w:w="348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57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00" w:hRule="exact"/>
          <w:jc w:val="center"/>
        </w:trPr>
        <w:tc>
          <w:tcPr>
            <w:tcW w:w="300" w:type="dxa"/>
            <w:vMerge w:val="continue"/>
            <w:vAlign w:val="center"/>
          </w:tcPr>
          <w:p/>
        </w:tc>
        <w:tc>
          <w:tcPr>
            <w:tcW w:w="348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57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gridSpan w:val="2"/>
            <w:vAlign w:val="center"/>
          </w:tcPr>
          <w:p>
            <w:pPr>
              <w:jc w:val="center"/>
            </w:pPr>
            <w:r>
              <w:rPr>
                <w:rFonts w:ascii="宋体" w:hAnsi="宋体" w:eastAsia="宋体" w:cs="宋体"/>
                <w:b w:val="0"/>
                <w:i w:val="0"/>
                <w:color w:val="000000"/>
                <w:sz w:val="19"/>
              </w:rPr>
              <w:t>栏次</w:t>
            </w:r>
          </w:p>
        </w:tc>
        <w:tc>
          <w:tcPr>
            <w:tcW w:w="1600" w:type="dxa"/>
            <w:vAlign w:val="center"/>
          </w:tcPr>
          <w:p>
            <w:pPr>
              <w:jc w:val="center"/>
            </w:pPr>
            <w:r>
              <w:rPr>
                <w:rFonts w:ascii="宋体" w:hAnsi="宋体" w:eastAsia="宋体" w:cs="宋体"/>
                <w:b w:val="0"/>
                <w:i w:val="0"/>
                <w:color w:val="000000"/>
                <w:sz w:val="19"/>
              </w:rPr>
              <w:t>1</w:t>
            </w:r>
          </w:p>
        </w:tc>
        <w:tc>
          <w:tcPr>
            <w:tcW w:w="1600" w:type="dxa"/>
            <w:vAlign w:val="center"/>
          </w:tcPr>
          <w:p>
            <w:pPr>
              <w:jc w:val="center"/>
            </w:pPr>
            <w:r>
              <w:rPr>
                <w:rFonts w:ascii="宋体" w:hAnsi="宋体" w:eastAsia="宋体" w:cs="宋体"/>
                <w:b w:val="0"/>
                <w:i w:val="0"/>
                <w:color w:val="000000"/>
                <w:sz w:val="19"/>
              </w:rPr>
              <w:t>2</w:t>
            </w:r>
          </w:p>
        </w:tc>
        <w:tc>
          <w:tcPr>
            <w:tcW w:w="1600" w:type="dxa"/>
            <w:vAlign w:val="center"/>
          </w:tcPr>
          <w:p>
            <w:pPr>
              <w:jc w:val="center"/>
            </w:pPr>
            <w:r>
              <w:rPr>
                <w:rFonts w:ascii="宋体" w:hAnsi="宋体" w:eastAsia="宋体" w:cs="宋体"/>
                <w:b w:val="0"/>
                <w:i w:val="0"/>
                <w:color w:val="000000"/>
                <w:sz w:val="19"/>
              </w:rPr>
              <w:t>3</w:t>
            </w:r>
          </w:p>
        </w:tc>
        <w:tc>
          <w:tcPr>
            <w:tcW w:w="1600" w:type="dxa"/>
            <w:vAlign w:val="center"/>
          </w:tcPr>
          <w:p>
            <w:pPr>
              <w:jc w:val="center"/>
            </w:pPr>
            <w:r>
              <w:rPr>
                <w:rFonts w:ascii="宋体" w:hAnsi="宋体" w:eastAsia="宋体" w:cs="宋体"/>
                <w:b w:val="0"/>
                <w:i w:val="0"/>
                <w:color w:val="000000"/>
                <w:sz w:val="19"/>
              </w:rPr>
              <w:t>4</w:t>
            </w:r>
          </w:p>
        </w:tc>
        <w:tc>
          <w:tcPr>
            <w:tcW w:w="1600" w:type="dxa"/>
            <w:vAlign w:val="center"/>
          </w:tcPr>
          <w:p>
            <w:pPr>
              <w:jc w:val="center"/>
            </w:pPr>
            <w:r>
              <w:rPr>
                <w:rFonts w:ascii="宋体" w:hAnsi="宋体" w:eastAsia="宋体" w:cs="宋体"/>
                <w:b w:val="0"/>
                <w:i w:val="0"/>
                <w:color w:val="000000"/>
                <w:sz w:val="19"/>
              </w:rPr>
              <w:t>5</w:t>
            </w:r>
          </w:p>
        </w:tc>
        <w:tc>
          <w:tcPr>
            <w:tcW w:w="1578" w:type="dxa"/>
            <w:vAlign w:val="center"/>
          </w:tcPr>
          <w:p>
            <w:pPr>
              <w:jc w:val="center"/>
            </w:pPr>
            <w:r>
              <w:rPr>
                <w:rFonts w:ascii="宋体" w:hAnsi="宋体" w:eastAsia="宋体" w:cs="宋体"/>
                <w:b w:val="0"/>
                <w:i w:val="0"/>
                <w:color w:val="000000"/>
                <w:sz w:val="19"/>
              </w:rPr>
              <w:t>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00" w:hRule="exact"/>
          <w:jc w:val="center"/>
        </w:trPr>
        <w:tc>
          <w:tcPr>
            <w:tcW w:w="300" w:type="dxa"/>
            <w:gridSpan w:val="2"/>
            <w:vAlign w:val="center"/>
          </w:tcPr>
          <w:p>
            <w:pPr>
              <w:jc w:val="center"/>
            </w:pPr>
            <w:r>
              <w:rPr>
                <w:rFonts w:ascii="宋体" w:hAnsi="宋体" w:eastAsia="宋体" w:cs="宋体"/>
                <w:b w:val="0"/>
                <w:i w:val="0"/>
                <w:color w:val="000000"/>
                <w:sz w:val="19"/>
              </w:rPr>
              <w:t>合计</w:t>
            </w:r>
          </w:p>
        </w:tc>
        <w:tc>
          <w:tcPr>
            <w:tcW w:w="1600" w:type="dxa"/>
            <w:vAlign w:val="center"/>
          </w:tcPr>
          <w:p>
            <w:pPr>
              <w:jc w:val="right"/>
            </w:pPr>
            <w:r>
              <w:rPr>
                <w:rFonts w:ascii="宋体" w:hAnsi="宋体" w:eastAsia="宋体" w:cs="宋体"/>
                <w:b/>
                <w:i w:val="0"/>
                <w:color w:val="000000"/>
                <w:sz w:val="19"/>
              </w:rPr>
              <w:t>505.54</w:t>
            </w:r>
          </w:p>
        </w:tc>
        <w:tc>
          <w:tcPr>
            <w:tcW w:w="1600" w:type="dxa"/>
            <w:vAlign w:val="center"/>
          </w:tcPr>
          <w:p>
            <w:pPr>
              <w:jc w:val="right"/>
            </w:pPr>
            <w:r>
              <w:rPr>
                <w:rFonts w:ascii="宋体" w:hAnsi="宋体" w:eastAsia="宋体" w:cs="宋体"/>
                <w:b/>
                <w:i w:val="0"/>
                <w:color w:val="000000"/>
                <w:sz w:val="19"/>
              </w:rPr>
              <w:t>310.97</w:t>
            </w:r>
          </w:p>
        </w:tc>
        <w:tc>
          <w:tcPr>
            <w:tcW w:w="1600" w:type="dxa"/>
            <w:vAlign w:val="center"/>
          </w:tcPr>
          <w:p>
            <w:pPr>
              <w:jc w:val="right"/>
            </w:pPr>
            <w:r>
              <w:rPr>
                <w:rFonts w:ascii="宋体" w:hAnsi="宋体" w:eastAsia="宋体" w:cs="宋体"/>
                <w:b/>
                <w:i w:val="0"/>
                <w:color w:val="000000"/>
                <w:sz w:val="19"/>
              </w:rPr>
              <w:t>194.58</w:t>
            </w:r>
          </w:p>
        </w:tc>
        <w:tc>
          <w:tcPr>
            <w:tcW w:w="1600" w:type="dxa"/>
            <w:vAlign w:val="center"/>
          </w:tcPr>
          <w:p>
            <w:pPr>
              <w:jc w:val="right"/>
            </w:pPr>
            <w:r>
              <w:rPr>
                <w:rFonts w:ascii="宋体" w:hAnsi="宋体" w:eastAsia="宋体" w:cs="宋体"/>
                <w:b/>
                <w:i w:val="0"/>
                <w:color w:val="000000"/>
                <w:sz w:val="19"/>
              </w:rPr>
              <w:t>0</w:t>
            </w:r>
          </w:p>
        </w:tc>
        <w:tc>
          <w:tcPr>
            <w:tcW w:w="1600" w:type="dxa"/>
            <w:vAlign w:val="center"/>
          </w:tcPr>
          <w:p>
            <w:pPr>
              <w:jc w:val="right"/>
            </w:pPr>
            <w:r>
              <w:rPr>
                <w:rFonts w:ascii="宋体" w:hAnsi="宋体" w:eastAsia="宋体" w:cs="宋体"/>
                <w:b/>
                <w:i w:val="0"/>
                <w:color w:val="000000"/>
                <w:sz w:val="19"/>
              </w:rPr>
              <w:t>0</w:t>
            </w:r>
          </w:p>
        </w:tc>
        <w:tc>
          <w:tcPr>
            <w:tcW w:w="1578" w:type="dxa"/>
            <w:vAlign w:val="center"/>
          </w:tcPr>
          <w:p>
            <w:pPr>
              <w:jc w:val="right"/>
            </w:pPr>
            <w:r>
              <w:rPr>
                <w:rFonts w:ascii="宋体" w:hAnsi="宋体" w:eastAsia="宋体" w:cs="宋体"/>
                <w:b/>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201</w:t>
            </w:r>
          </w:p>
        </w:tc>
        <w:tc>
          <w:tcPr>
            <w:tcW w:w="3480" w:type="dxa"/>
            <w:vAlign w:val="center"/>
          </w:tcPr>
          <w:p>
            <w:pPr>
              <w:jc w:val="left"/>
            </w:pPr>
            <w:r>
              <w:rPr>
                <w:rFonts w:ascii="宋体" w:hAnsi="宋体" w:eastAsia="宋体" w:cs="宋体"/>
                <w:b w:val="0"/>
                <w:i w:val="0"/>
                <w:color w:val="000000"/>
                <w:sz w:val="19"/>
              </w:rPr>
              <w:t>一般公共服务支出</w:t>
            </w:r>
          </w:p>
        </w:tc>
        <w:tc>
          <w:tcPr>
            <w:tcW w:w="1600" w:type="dxa"/>
            <w:vAlign w:val="center"/>
          </w:tcPr>
          <w:p>
            <w:pPr>
              <w:jc w:val="right"/>
            </w:pPr>
            <w:r>
              <w:rPr>
                <w:rFonts w:ascii="宋体" w:hAnsi="宋体" w:eastAsia="宋体" w:cs="宋体"/>
                <w:b w:val="0"/>
                <w:i w:val="0"/>
                <w:color w:val="000000"/>
                <w:sz w:val="19"/>
              </w:rPr>
              <w:t>12.83</w:t>
            </w:r>
          </w:p>
        </w:tc>
        <w:tc>
          <w:tcPr>
            <w:tcW w:w="1600" w:type="dxa"/>
            <w:vAlign w:val="center"/>
          </w:tcPr>
          <w:p>
            <w:pPr>
              <w:jc w:val="right"/>
            </w:pPr>
            <w:r>
              <w:rPr>
                <w:rFonts w:ascii="宋体" w:hAnsi="宋体" w:eastAsia="宋体" w:cs="宋体"/>
                <w:b w:val="0"/>
                <w:i w:val="0"/>
                <w:color w:val="000000"/>
                <w:sz w:val="19"/>
              </w:rPr>
              <w:t>12.83</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00" w:hRule="exact"/>
          <w:jc w:val="center"/>
        </w:trPr>
        <w:tc>
          <w:tcPr>
            <w:tcW w:w="300" w:type="dxa"/>
            <w:vAlign w:val="center"/>
          </w:tcPr>
          <w:p>
            <w:pPr>
              <w:jc w:val="left"/>
            </w:pPr>
            <w:r>
              <w:rPr>
                <w:rFonts w:ascii="宋体" w:hAnsi="宋体" w:eastAsia="宋体" w:cs="宋体"/>
                <w:b w:val="0"/>
                <w:i w:val="0"/>
                <w:color w:val="000000"/>
                <w:sz w:val="19"/>
              </w:rPr>
              <w:t>20129</w:t>
            </w:r>
          </w:p>
        </w:tc>
        <w:tc>
          <w:tcPr>
            <w:tcW w:w="3480" w:type="dxa"/>
            <w:vAlign w:val="center"/>
          </w:tcPr>
          <w:p>
            <w:pPr>
              <w:jc w:val="left"/>
            </w:pPr>
            <w:r>
              <w:rPr>
                <w:rFonts w:ascii="宋体" w:hAnsi="宋体" w:eastAsia="宋体" w:cs="宋体"/>
                <w:b w:val="0"/>
                <w:i w:val="0"/>
                <w:color w:val="000000"/>
                <w:sz w:val="19"/>
              </w:rPr>
              <w:t>群众团体事务</w:t>
            </w:r>
          </w:p>
        </w:tc>
        <w:tc>
          <w:tcPr>
            <w:tcW w:w="1600" w:type="dxa"/>
            <w:vAlign w:val="center"/>
          </w:tcPr>
          <w:p>
            <w:pPr>
              <w:jc w:val="right"/>
            </w:pPr>
            <w:r>
              <w:rPr>
                <w:rFonts w:ascii="宋体" w:hAnsi="宋体" w:eastAsia="宋体" w:cs="宋体"/>
                <w:b w:val="0"/>
                <w:i w:val="0"/>
                <w:color w:val="000000"/>
                <w:sz w:val="19"/>
              </w:rPr>
              <w:t>1.33</w:t>
            </w:r>
          </w:p>
        </w:tc>
        <w:tc>
          <w:tcPr>
            <w:tcW w:w="1600" w:type="dxa"/>
            <w:vAlign w:val="center"/>
          </w:tcPr>
          <w:p>
            <w:pPr>
              <w:jc w:val="right"/>
            </w:pPr>
            <w:r>
              <w:rPr>
                <w:rFonts w:ascii="宋体" w:hAnsi="宋体" w:eastAsia="宋体" w:cs="宋体"/>
                <w:b w:val="0"/>
                <w:i w:val="0"/>
                <w:color w:val="000000"/>
                <w:sz w:val="19"/>
              </w:rPr>
              <w:t>1.33</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2012906</w:t>
            </w:r>
          </w:p>
        </w:tc>
        <w:tc>
          <w:tcPr>
            <w:tcW w:w="3480" w:type="dxa"/>
            <w:vAlign w:val="center"/>
          </w:tcPr>
          <w:p>
            <w:pPr>
              <w:jc w:val="left"/>
            </w:pPr>
            <w:r>
              <w:rPr>
                <w:rFonts w:ascii="宋体" w:hAnsi="宋体" w:eastAsia="宋体" w:cs="宋体"/>
                <w:b w:val="0"/>
                <w:i w:val="0"/>
                <w:color w:val="000000"/>
                <w:sz w:val="19"/>
              </w:rPr>
              <w:t>工会事务</w:t>
            </w:r>
          </w:p>
        </w:tc>
        <w:tc>
          <w:tcPr>
            <w:tcW w:w="1600" w:type="dxa"/>
            <w:vAlign w:val="center"/>
          </w:tcPr>
          <w:p>
            <w:pPr>
              <w:jc w:val="right"/>
            </w:pPr>
            <w:r>
              <w:rPr>
                <w:rFonts w:ascii="宋体" w:hAnsi="宋体" w:eastAsia="宋体" w:cs="宋体"/>
                <w:b w:val="0"/>
                <w:i w:val="0"/>
                <w:color w:val="000000"/>
                <w:sz w:val="19"/>
              </w:rPr>
              <w:t>1.33</w:t>
            </w:r>
          </w:p>
        </w:tc>
        <w:tc>
          <w:tcPr>
            <w:tcW w:w="1600" w:type="dxa"/>
            <w:vAlign w:val="center"/>
          </w:tcPr>
          <w:p>
            <w:pPr>
              <w:jc w:val="right"/>
            </w:pPr>
            <w:r>
              <w:rPr>
                <w:rFonts w:ascii="宋体" w:hAnsi="宋体" w:eastAsia="宋体" w:cs="宋体"/>
                <w:b w:val="0"/>
                <w:i w:val="0"/>
                <w:color w:val="000000"/>
                <w:sz w:val="19"/>
              </w:rPr>
              <w:t>1.33</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00" w:hRule="exact"/>
          <w:jc w:val="center"/>
        </w:trPr>
        <w:tc>
          <w:tcPr>
            <w:tcW w:w="300" w:type="dxa"/>
            <w:vAlign w:val="center"/>
          </w:tcPr>
          <w:p>
            <w:pPr>
              <w:jc w:val="left"/>
            </w:pPr>
            <w:r>
              <w:rPr>
                <w:rFonts w:ascii="宋体" w:hAnsi="宋体" w:eastAsia="宋体" w:cs="宋体"/>
                <w:b w:val="0"/>
                <w:i w:val="0"/>
                <w:color w:val="000000"/>
                <w:sz w:val="19"/>
              </w:rPr>
              <w:t>20199</w:t>
            </w:r>
          </w:p>
        </w:tc>
        <w:tc>
          <w:tcPr>
            <w:tcW w:w="3480" w:type="dxa"/>
            <w:vAlign w:val="center"/>
          </w:tcPr>
          <w:p>
            <w:pPr>
              <w:jc w:val="left"/>
            </w:pPr>
            <w:r>
              <w:rPr>
                <w:rFonts w:ascii="宋体" w:hAnsi="宋体" w:eastAsia="宋体" w:cs="宋体"/>
                <w:b w:val="0"/>
                <w:i w:val="0"/>
                <w:color w:val="000000"/>
                <w:sz w:val="19"/>
              </w:rPr>
              <w:t>其他一般公共服务支出</w:t>
            </w:r>
          </w:p>
        </w:tc>
        <w:tc>
          <w:tcPr>
            <w:tcW w:w="1600" w:type="dxa"/>
            <w:vAlign w:val="center"/>
          </w:tcPr>
          <w:p>
            <w:pPr>
              <w:jc w:val="right"/>
            </w:pPr>
            <w:r>
              <w:rPr>
                <w:rFonts w:ascii="宋体" w:hAnsi="宋体" w:eastAsia="宋体" w:cs="宋体"/>
                <w:b w:val="0"/>
                <w:i w:val="0"/>
                <w:color w:val="000000"/>
                <w:sz w:val="19"/>
              </w:rPr>
              <w:t>11.50</w:t>
            </w:r>
          </w:p>
        </w:tc>
        <w:tc>
          <w:tcPr>
            <w:tcW w:w="1600" w:type="dxa"/>
            <w:vAlign w:val="center"/>
          </w:tcPr>
          <w:p>
            <w:pPr>
              <w:jc w:val="right"/>
            </w:pPr>
            <w:r>
              <w:rPr>
                <w:rFonts w:ascii="宋体" w:hAnsi="宋体" w:eastAsia="宋体" w:cs="宋体"/>
                <w:b w:val="0"/>
                <w:i w:val="0"/>
                <w:color w:val="000000"/>
                <w:sz w:val="19"/>
              </w:rPr>
              <w:t>11.50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2019999</w:t>
            </w:r>
          </w:p>
        </w:tc>
        <w:tc>
          <w:tcPr>
            <w:tcW w:w="3480" w:type="dxa"/>
            <w:vAlign w:val="center"/>
          </w:tcPr>
          <w:p>
            <w:pPr>
              <w:jc w:val="left"/>
            </w:pPr>
            <w:r>
              <w:rPr>
                <w:rFonts w:ascii="宋体" w:hAnsi="宋体" w:eastAsia="宋体" w:cs="宋体"/>
                <w:b w:val="0"/>
                <w:i w:val="0"/>
                <w:color w:val="000000"/>
                <w:sz w:val="19"/>
              </w:rPr>
              <w:t>其他一般公共服务支出</w:t>
            </w:r>
          </w:p>
        </w:tc>
        <w:tc>
          <w:tcPr>
            <w:tcW w:w="1600" w:type="dxa"/>
            <w:vAlign w:val="center"/>
          </w:tcPr>
          <w:p>
            <w:pPr>
              <w:jc w:val="right"/>
            </w:pPr>
            <w:r>
              <w:rPr>
                <w:rFonts w:ascii="宋体" w:hAnsi="宋体" w:eastAsia="宋体" w:cs="宋体"/>
                <w:b w:val="0"/>
                <w:i w:val="0"/>
                <w:color w:val="000000"/>
                <w:sz w:val="19"/>
              </w:rPr>
              <w:t>11.50</w:t>
            </w:r>
          </w:p>
        </w:tc>
        <w:tc>
          <w:tcPr>
            <w:tcW w:w="1600" w:type="dxa"/>
            <w:vAlign w:val="center"/>
          </w:tcPr>
          <w:p>
            <w:pPr>
              <w:jc w:val="right"/>
            </w:pPr>
            <w:r>
              <w:rPr>
                <w:rFonts w:ascii="宋体" w:hAnsi="宋体" w:eastAsia="宋体" w:cs="宋体"/>
                <w:b w:val="0"/>
                <w:i w:val="0"/>
                <w:color w:val="000000"/>
                <w:sz w:val="19"/>
              </w:rPr>
              <w:t>11.50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00" w:hRule="exact"/>
          <w:jc w:val="center"/>
        </w:trPr>
        <w:tc>
          <w:tcPr>
            <w:tcW w:w="300" w:type="dxa"/>
            <w:vAlign w:val="center"/>
          </w:tcPr>
          <w:p>
            <w:pPr>
              <w:jc w:val="left"/>
            </w:pPr>
            <w:r>
              <w:rPr>
                <w:rFonts w:ascii="宋体" w:hAnsi="宋体" w:eastAsia="宋体" w:cs="宋体"/>
                <w:b w:val="0"/>
                <w:i w:val="0"/>
                <w:color w:val="000000"/>
                <w:sz w:val="19"/>
              </w:rPr>
              <w:t>207</w:t>
            </w:r>
          </w:p>
        </w:tc>
        <w:tc>
          <w:tcPr>
            <w:tcW w:w="3480" w:type="dxa"/>
            <w:vAlign w:val="center"/>
          </w:tcPr>
          <w:p>
            <w:pPr>
              <w:jc w:val="left"/>
            </w:pPr>
            <w:r>
              <w:rPr>
                <w:rFonts w:ascii="宋体" w:hAnsi="宋体" w:eastAsia="宋体" w:cs="宋体"/>
                <w:b w:val="0"/>
                <w:i w:val="0"/>
                <w:color w:val="000000"/>
                <w:sz w:val="19"/>
              </w:rPr>
              <w:t>文化旅游体育与传媒支出</w:t>
            </w:r>
          </w:p>
        </w:tc>
        <w:tc>
          <w:tcPr>
            <w:tcW w:w="1600" w:type="dxa"/>
            <w:vAlign w:val="center"/>
          </w:tcPr>
          <w:p>
            <w:pPr>
              <w:jc w:val="right"/>
            </w:pPr>
            <w:r>
              <w:rPr>
                <w:rFonts w:ascii="宋体" w:hAnsi="宋体" w:eastAsia="宋体" w:cs="宋体"/>
                <w:b w:val="0"/>
                <w:i w:val="0"/>
                <w:color w:val="000000"/>
                <w:sz w:val="19"/>
              </w:rPr>
              <w:t>400.99</w:t>
            </w:r>
          </w:p>
        </w:tc>
        <w:tc>
          <w:tcPr>
            <w:tcW w:w="1600" w:type="dxa"/>
            <w:vAlign w:val="center"/>
          </w:tcPr>
          <w:p>
            <w:pPr>
              <w:jc w:val="right"/>
            </w:pPr>
            <w:r>
              <w:rPr>
                <w:rFonts w:ascii="宋体" w:hAnsi="宋体" w:eastAsia="宋体" w:cs="宋体"/>
                <w:b w:val="0"/>
                <w:i w:val="0"/>
                <w:color w:val="000000"/>
                <w:sz w:val="19"/>
              </w:rPr>
              <w:t>206.42</w:t>
            </w:r>
          </w:p>
        </w:tc>
        <w:tc>
          <w:tcPr>
            <w:tcW w:w="1600" w:type="dxa"/>
            <w:vAlign w:val="center"/>
          </w:tcPr>
          <w:p>
            <w:pPr>
              <w:jc w:val="right"/>
            </w:pPr>
            <w:r>
              <w:rPr>
                <w:rFonts w:ascii="宋体" w:hAnsi="宋体" w:eastAsia="宋体" w:cs="宋体"/>
                <w:b w:val="0"/>
                <w:i w:val="0"/>
                <w:color w:val="000000"/>
                <w:sz w:val="19"/>
              </w:rPr>
              <w:t>194.58</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20701</w:t>
            </w:r>
          </w:p>
        </w:tc>
        <w:tc>
          <w:tcPr>
            <w:tcW w:w="3480" w:type="dxa"/>
            <w:vAlign w:val="center"/>
          </w:tcPr>
          <w:p>
            <w:pPr>
              <w:jc w:val="left"/>
            </w:pPr>
            <w:r>
              <w:rPr>
                <w:rFonts w:ascii="宋体" w:hAnsi="宋体" w:eastAsia="宋体" w:cs="宋体"/>
                <w:b w:val="0"/>
                <w:i w:val="0"/>
                <w:color w:val="000000"/>
                <w:sz w:val="19"/>
              </w:rPr>
              <w:t>文化和旅游</w:t>
            </w:r>
          </w:p>
        </w:tc>
        <w:tc>
          <w:tcPr>
            <w:tcW w:w="1600" w:type="dxa"/>
            <w:vAlign w:val="center"/>
          </w:tcPr>
          <w:p>
            <w:pPr>
              <w:jc w:val="right"/>
            </w:pPr>
            <w:r>
              <w:rPr>
                <w:rFonts w:ascii="宋体" w:hAnsi="宋体" w:eastAsia="宋体" w:cs="宋体"/>
                <w:b w:val="0"/>
                <w:i w:val="0"/>
                <w:color w:val="000000"/>
                <w:sz w:val="19"/>
              </w:rPr>
              <w:t>400.99</w:t>
            </w:r>
          </w:p>
        </w:tc>
        <w:tc>
          <w:tcPr>
            <w:tcW w:w="1600" w:type="dxa"/>
            <w:vAlign w:val="center"/>
          </w:tcPr>
          <w:p>
            <w:pPr>
              <w:jc w:val="right"/>
            </w:pPr>
            <w:r>
              <w:rPr>
                <w:rFonts w:ascii="宋体" w:hAnsi="宋体" w:eastAsia="宋体" w:cs="宋体"/>
                <w:b w:val="0"/>
                <w:i w:val="0"/>
                <w:color w:val="000000"/>
                <w:sz w:val="19"/>
              </w:rPr>
              <w:t>206.42</w:t>
            </w:r>
          </w:p>
        </w:tc>
        <w:tc>
          <w:tcPr>
            <w:tcW w:w="1600" w:type="dxa"/>
            <w:vAlign w:val="center"/>
          </w:tcPr>
          <w:p>
            <w:pPr>
              <w:jc w:val="right"/>
            </w:pPr>
            <w:r>
              <w:rPr>
                <w:rFonts w:ascii="宋体" w:hAnsi="宋体" w:eastAsia="宋体" w:cs="宋体"/>
                <w:b w:val="0"/>
                <w:i w:val="0"/>
                <w:color w:val="000000"/>
                <w:sz w:val="19"/>
              </w:rPr>
              <w:t>194.58</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00" w:hRule="exact"/>
          <w:jc w:val="center"/>
        </w:trPr>
        <w:tc>
          <w:tcPr>
            <w:tcW w:w="300" w:type="dxa"/>
            <w:vAlign w:val="center"/>
          </w:tcPr>
          <w:p>
            <w:pPr>
              <w:jc w:val="left"/>
            </w:pPr>
            <w:r>
              <w:rPr>
                <w:rFonts w:ascii="宋体" w:hAnsi="宋体" w:eastAsia="宋体" w:cs="宋体"/>
                <w:b w:val="0"/>
                <w:i w:val="0"/>
                <w:color w:val="000000"/>
                <w:sz w:val="19"/>
              </w:rPr>
              <w:t>2070109</w:t>
            </w:r>
          </w:p>
        </w:tc>
        <w:tc>
          <w:tcPr>
            <w:tcW w:w="3480" w:type="dxa"/>
            <w:vAlign w:val="center"/>
          </w:tcPr>
          <w:p>
            <w:pPr>
              <w:jc w:val="left"/>
            </w:pPr>
            <w:r>
              <w:rPr>
                <w:rFonts w:ascii="宋体" w:hAnsi="宋体" w:eastAsia="宋体" w:cs="宋体"/>
                <w:b w:val="0"/>
                <w:i w:val="0"/>
                <w:color w:val="000000"/>
                <w:sz w:val="19"/>
              </w:rPr>
              <w:t>群众文化</w:t>
            </w:r>
          </w:p>
        </w:tc>
        <w:tc>
          <w:tcPr>
            <w:tcW w:w="1600" w:type="dxa"/>
            <w:vAlign w:val="center"/>
          </w:tcPr>
          <w:p>
            <w:pPr>
              <w:jc w:val="right"/>
            </w:pPr>
            <w:r>
              <w:rPr>
                <w:rFonts w:ascii="宋体" w:hAnsi="宋体" w:eastAsia="宋体" w:cs="宋体"/>
                <w:b w:val="0"/>
                <w:i w:val="0"/>
                <w:color w:val="000000"/>
                <w:sz w:val="19"/>
              </w:rPr>
              <w:t>200.02</w:t>
            </w:r>
          </w:p>
        </w:tc>
        <w:tc>
          <w:tcPr>
            <w:tcW w:w="1600" w:type="dxa"/>
            <w:vAlign w:val="center"/>
          </w:tcPr>
          <w:p>
            <w:pPr>
              <w:jc w:val="right"/>
            </w:pPr>
            <w:r>
              <w:rPr>
                <w:rFonts w:ascii="宋体" w:hAnsi="宋体" w:eastAsia="宋体" w:cs="宋体"/>
                <w:b w:val="0"/>
                <w:i w:val="0"/>
                <w:color w:val="000000"/>
                <w:sz w:val="19"/>
              </w:rPr>
              <w:t>200.02</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2070199</w:t>
            </w:r>
          </w:p>
        </w:tc>
        <w:tc>
          <w:tcPr>
            <w:tcW w:w="3480" w:type="dxa"/>
            <w:vAlign w:val="center"/>
          </w:tcPr>
          <w:p>
            <w:pPr>
              <w:jc w:val="left"/>
            </w:pPr>
            <w:r>
              <w:rPr>
                <w:rFonts w:ascii="宋体" w:hAnsi="宋体" w:eastAsia="宋体" w:cs="宋体"/>
                <w:b w:val="0"/>
                <w:i w:val="0"/>
                <w:color w:val="000000"/>
                <w:sz w:val="19"/>
              </w:rPr>
              <w:t>其他文化和旅游支出</w:t>
            </w:r>
          </w:p>
        </w:tc>
        <w:tc>
          <w:tcPr>
            <w:tcW w:w="1600" w:type="dxa"/>
            <w:vAlign w:val="center"/>
          </w:tcPr>
          <w:p>
            <w:pPr>
              <w:jc w:val="right"/>
            </w:pPr>
            <w:r>
              <w:rPr>
                <w:rFonts w:ascii="宋体" w:hAnsi="宋体" w:eastAsia="宋体" w:cs="宋体"/>
                <w:b w:val="0"/>
                <w:i w:val="0"/>
                <w:color w:val="000000"/>
                <w:sz w:val="19"/>
              </w:rPr>
              <w:t>200.97</w:t>
            </w:r>
          </w:p>
        </w:tc>
        <w:tc>
          <w:tcPr>
            <w:tcW w:w="1600" w:type="dxa"/>
            <w:vAlign w:val="center"/>
          </w:tcPr>
          <w:p>
            <w:pPr>
              <w:jc w:val="right"/>
            </w:pPr>
            <w:r>
              <w:rPr>
                <w:rFonts w:ascii="宋体" w:hAnsi="宋体" w:eastAsia="宋体" w:cs="宋体"/>
                <w:b w:val="0"/>
                <w:i w:val="0"/>
                <w:color w:val="000000"/>
                <w:sz w:val="19"/>
              </w:rPr>
              <w:t>6.40</w:t>
            </w:r>
          </w:p>
        </w:tc>
        <w:tc>
          <w:tcPr>
            <w:tcW w:w="1600" w:type="dxa"/>
            <w:vAlign w:val="center"/>
          </w:tcPr>
          <w:p>
            <w:pPr>
              <w:jc w:val="right"/>
            </w:pPr>
            <w:r>
              <w:rPr>
                <w:rFonts w:ascii="宋体" w:hAnsi="宋体" w:eastAsia="宋体" w:cs="宋体"/>
                <w:b w:val="0"/>
                <w:i w:val="0"/>
                <w:color w:val="000000"/>
                <w:sz w:val="19"/>
              </w:rPr>
              <w:t>194.58</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00" w:hRule="exact"/>
          <w:jc w:val="center"/>
        </w:trPr>
        <w:tc>
          <w:tcPr>
            <w:tcW w:w="300" w:type="dxa"/>
            <w:vAlign w:val="center"/>
          </w:tcPr>
          <w:p>
            <w:pPr>
              <w:jc w:val="left"/>
            </w:pPr>
            <w:r>
              <w:rPr>
                <w:rFonts w:ascii="宋体" w:hAnsi="宋体" w:eastAsia="宋体" w:cs="宋体"/>
                <w:b w:val="0"/>
                <w:i w:val="0"/>
                <w:color w:val="000000"/>
                <w:sz w:val="19"/>
              </w:rPr>
              <w:t>208</w:t>
            </w:r>
          </w:p>
        </w:tc>
        <w:tc>
          <w:tcPr>
            <w:tcW w:w="3480" w:type="dxa"/>
            <w:vAlign w:val="center"/>
          </w:tcPr>
          <w:p>
            <w:pPr>
              <w:jc w:val="left"/>
            </w:pPr>
            <w:r>
              <w:rPr>
                <w:rFonts w:ascii="宋体" w:hAnsi="宋体" w:eastAsia="宋体" w:cs="宋体"/>
                <w:b w:val="0"/>
                <w:i w:val="0"/>
                <w:color w:val="000000"/>
                <w:sz w:val="19"/>
              </w:rPr>
              <w:t>社会保障和就业支出</w:t>
            </w:r>
          </w:p>
        </w:tc>
        <w:tc>
          <w:tcPr>
            <w:tcW w:w="1600" w:type="dxa"/>
            <w:vAlign w:val="center"/>
          </w:tcPr>
          <w:p>
            <w:pPr>
              <w:jc w:val="right"/>
            </w:pPr>
            <w:r>
              <w:rPr>
                <w:rFonts w:ascii="宋体" w:hAnsi="宋体" w:eastAsia="宋体" w:cs="宋体"/>
                <w:b w:val="0"/>
                <w:i w:val="0"/>
                <w:color w:val="000000"/>
                <w:sz w:val="19"/>
              </w:rPr>
              <w:t>70.29</w:t>
            </w:r>
          </w:p>
        </w:tc>
        <w:tc>
          <w:tcPr>
            <w:tcW w:w="1600" w:type="dxa"/>
            <w:vAlign w:val="center"/>
          </w:tcPr>
          <w:p>
            <w:pPr>
              <w:jc w:val="right"/>
            </w:pPr>
            <w:r>
              <w:rPr>
                <w:rFonts w:ascii="宋体" w:hAnsi="宋体" w:eastAsia="宋体" w:cs="宋体"/>
                <w:b w:val="0"/>
                <w:i w:val="0"/>
                <w:color w:val="000000"/>
                <w:sz w:val="19"/>
              </w:rPr>
              <w:t>70.29</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20805</w:t>
            </w:r>
          </w:p>
        </w:tc>
        <w:tc>
          <w:tcPr>
            <w:tcW w:w="3480" w:type="dxa"/>
            <w:vAlign w:val="center"/>
          </w:tcPr>
          <w:p>
            <w:pPr>
              <w:jc w:val="left"/>
            </w:pPr>
            <w:r>
              <w:rPr>
                <w:rFonts w:ascii="宋体" w:hAnsi="宋体" w:eastAsia="宋体" w:cs="宋体"/>
                <w:b w:val="0"/>
                <w:i w:val="0"/>
                <w:color w:val="000000"/>
                <w:sz w:val="19"/>
              </w:rPr>
              <w:t>行政事业单位养老支出</w:t>
            </w:r>
          </w:p>
        </w:tc>
        <w:tc>
          <w:tcPr>
            <w:tcW w:w="1600" w:type="dxa"/>
            <w:vAlign w:val="center"/>
          </w:tcPr>
          <w:p>
            <w:pPr>
              <w:jc w:val="right"/>
            </w:pPr>
            <w:r>
              <w:rPr>
                <w:rFonts w:ascii="宋体" w:hAnsi="宋体" w:eastAsia="宋体" w:cs="宋体"/>
                <w:b w:val="0"/>
                <w:i w:val="0"/>
                <w:color w:val="000000"/>
                <w:sz w:val="19"/>
              </w:rPr>
              <w:t>64.07</w:t>
            </w:r>
          </w:p>
        </w:tc>
        <w:tc>
          <w:tcPr>
            <w:tcW w:w="1600" w:type="dxa"/>
            <w:vAlign w:val="center"/>
          </w:tcPr>
          <w:p>
            <w:pPr>
              <w:jc w:val="right"/>
            </w:pPr>
            <w:r>
              <w:rPr>
                <w:rFonts w:ascii="宋体" w:hAnsi="宋体" w:eastAsia="宋体" w:cs="宋体"/>
                <w:b w:val="0"/>
                <w:i w:val="0"/>
                <w:color w:val="000000"/>
                <w:sz w:val="19"/>
              </w:rPr>
              <w:t>64.07</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00" w:hRule="exact"/>
          <w:jc w:val="center"/>
        </w:trPr>
        <w:tc>
          <w:tcPr>
            <w:tcW w:w="300" w:type="dxa"/>
            <w:vAlign w:val="center"/>
          </w:tcPr>
          <w:p>
            <w:pPr>
              <w:jc w:val="left"/>
            </w:pPr>
            <w:r>
              <w:rPr>
                <w:rFonts w:ascii="宋体" w:hAnsi="宋体" w:eastAsia="宋体" w:cs="宋体"/>
                <w:b w:val="0"/>
                <w:i w:val="0"/>
                <w:color w:val="000000"/>
                <w:sz w:val="19"/>
              </w:rPr>
              <w:t>2080502</w:t>
            </w:r>
          </w:p>
        </w:tc>
        <w:tc>
          <w:tcPr>
            <w:tcW w:w="3480" w:type="dxa"/>
            <w:vAlign w:val="center"/>
          </w:tcPr>
          <w:p>
            <w:pPr>
              <w:jc w:val="left"/>
            </w:pPr>
            <w:r>
              <w:rPr>
                <w:rFonts w:ascii="宋体" w:hAnsi="宋体" w:eastAsia="宋体" w:cs="宋体"/>
                <w:b w:val="0"/>
                <w:i w:val="0"/>
                <w:color w:val="000000"/>
                <w:sz w:val="19"/>
              </w:rPr>
              <w:t>事业单位离退休</w:t>
            </w:r>
          </w:p>
        </w:tc>
        <w:tc>
          <w:tcPr>
            <w:tcW w:w="1600" w:type="dxa"/>
            <w:vAlign w:val="center"/>
          </w:tcPr>
          <w:p>
            <w:pPr>
              <w:jc w:val="right"/>
            </w:pPr>
            <w:r>
              <w:rPr>
                <w:rFonts w:ascii="宋体" w:hAnsi="宋体" w:eastAsia="宋体" w:cs="宋体"/>
                <w:b w:val="0"/>
                <w:i w:val="0"/>
                <w:color w:val="000000"/>
                <w:sz w:val="19"/>
              </w:rPr>
              <w:t>49.02</w:t>
            </w:r>
          </w:p>
        </w:tc>
        <w:tc>
          <w:tcPr>
            <w:tcW w:w="1600" w:type="dxa"/>
            <w:vAlign w:val="center"/>
          </w:tcPr>
          <w:p>
            <w:pPr>
              <w:jc w:val="right"/>
            </w:pPr>
            <w:r>
              <w:rPr>
                <w:rFonts w:ascii="宋体" w:hAnsi="宋体" w:eastAsia="宋体" w:cs="宋体"/>
                <w:b w:val="0"/>
                <w:i w:val="0"/>
                <w:color w:val="000000"/>
                <w:sz w:val="19"/>
              </w:rPr>
              <w:t>49.02</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2080505</w:t>
            </w:r>
          </w:p>
        </w:tc>
        <w:tc>
          <w:tcPr>
            <w:tcW w:w="3480" w:type="dxa"/>
            <w:vAlign w:val="center"/>
          </w:tcPr>
          <w:p>
            <w:pPr>
              <w:jc w:val="left"/>
            </w:pPr>
            <w:r>
              <w:rPr>
                <w:rFonts w:ascii="宋体" w:hAnsi="宋体" w:eastAsia="宋体" w:cs="宋体"/>
                <w:b w:val="0"/>
                <w:i w:val="0"/>
                <w:color w:val="000000"/>
                <w:sz w:val="19"/>
              </w:rPr>
              <w:t>机关事业单位基本养老保险缴费支出</w:t>
            </w:r>
          </w:p>
        </w:tc>
        <w:tc>
          <w:tcPr>
            <w:tcW w:w="1600" w:type="dxa"/>
            <w:vAlign w:val="center"/>
          </w:tcPr>
          <w:p>
            <w:pPr>
              <w:jc w:val="right"/>
            </w:pPr>
            <w:r>
              <w:rPr>
                <w:rFonts w:ascii="宋体" w:hAnsi="宋体" w:eastAsia="宋体" w:cs="宋体"/>
                <w:b w:val="0"/>
                <w:i w:val="0"/>
                <w:color w:val="000000"/>
                <w:sz w:val="19"/>
              </w:rPr>
              <w:t>15.05</w:t>
            </w:r>
          </w:p>
        </w:tc>
        <w:tc>
          <w:tcPr>
            <w:tcW w:w="1600" w:type="dxa"/>
            <w:vAlign w:val="center"/>
          </w:tcPr>
          <w:p>
            <w:pPr>
              <w:jc w:val="right"/>
            </w:pPr>
            <w:r>
              <w:rPr>
                <w:rFonts w:ascii="宋体" w:hAnsi="宋体" w:eastAsia="宋体" w:cs="宋体"/>
                <w:b w:val="0"/>
                <w:i w:val="0"/>
                <w:color w:val="000000"/>
                <w:sz w:val="19"/>
              </w:rPr>
              <w:t>15.05</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00" w:hRule="exact"/>
          <w:jc w:val="center"/>
        </w:trPr>
        <w:tc>
          <w:tcPr>
            <w:tcW w:w="300" w:type="dxa"/>
            <w:vAlign w:val="center"/>
          </w:tcPr>
          <w:p>
            <w:pPr>
              <w:jc w:val="left"/>
            </w:pPr>
            <w:r>
              <w:rPr>
                <w:rFonts w:ascii="宋体" w:hAnsi="宋体" w:eastAsia="宋体" w:cs="宋体"/>
                <w:b w:val="0"/>
                <w:i w:val="0"/>
                <w:color w:val="000000"/>
                <w:sz w:val="19"/>
              </w:rPr>
              <w:t>20808</w:t>
            </w:r>
          </w:p>
        </w:tc>
        <w:tc>
          <w:tcPr>
            <w:tcW w:w="3480" w:type="dxa"/>
            <w:vAlign w:val="center"/>
          </w:tcPr>
          <w:p>
            <w:pPr>
              <w:jc w:val="left"/>
            </w:pPr>
            <w:r>
              <w:rPr>
                <w:rFonts w:ascii="宋体" w:hAnsi="宋体" w:eastAsia="宋体" w:cs="宋体"/>
                <w:b w:val="0"/>
                <w:i w:val="0"/>
                <w:color w:val="000000"/>
                <w:sz w:val="19"/>
              </w:rPr>
              <w:t>抚恤</w:t>
            </w:r>
          </w:p>
        </w:tc>
        <w:tc>
          <w:tcPr>
            <w:tcW w:w="1600" w:type="dxa"/>
            <w:vAlign w:val="center"/>
          </w:tcPr>
          <w:p>
            <w:pPr>
              <w:jc w:val="right"/>
            </w:pPr>
            <w:r>
              <w:rPr>
                <w:rFonts w:ascii="宋体" w:hAnsi="宋体" w:eastAsia="宋体" w:cs="宋体"/>
                <w:b w:val="0"/>
                <w:i w:val="0"/>
                <w:color w:val="000000"/>
                <w:sz w:val="19"/>
              </w:rPr>
              <w:t>6.22</w:t>
            </w:r>
          </w:p>
        </w:tc>
        <w:tc>
          <w:tcPr>
            <w:tcW w:w="1600" w:type="dxa"/>
            <w:vAlign w:val="center"/>
          </w:tcPr>
          <w:p>
            <w:pPr>
              <w:jc w:val="right"/>
            </w:pPr>
            <w:r>
              <w:rPr>
                <w:rFonts w:ascii="宋体" w:hAnsi="宋体" w:eastAsia="宋体" w:cs="宋体"/>
                <w:b w:val="0"/>
                <w:i w:val="0"/>
                <w:color w:val="000000"/>
                <w:sz w:val="19"/>
              </w:rPr>
              <w:t>6.22</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2080801</w:t>
            </w:r>
          </w:p>
        </w:tc>
        <w:tc>
          <w:tcPr>
            <w:tcW w:w="3480" w:type="dxa"/>
            <w:vAlign w:val="center"/>
          </w:tcPr>
          <w:p>
            <w:pPr>
              <w:jc w:val="left"/>
            </w:pPr>
            <w:r>
              <w:rPr>
                <w:rFonts w:ascii="宋体" w:hAnsi="宋体" w:eastAsia="宋体" w:cs="宋体"/>
                <w:b w:val="0"/>
                <w:i w:val="0"/>
                <w:color w:val="000000"/>
                <w:sz w:val="19"/>
              </w:rPr>
              <w:t>死亡抚恤</w:t>
            </w:r>
          </w:p>
        </w:tc>
        <w:tc>
          <w:tcPr>
            <w:tcW w:w="1600" w:type="dxa"/>
            <w:vAlign w:val="center"/>
          </w:tcPr>
          <w:p>
            <w:pPr>
              <w:jc w:val="right"/>
            </w:pPr>
            <w:r>
              <w:rPr>
                <w:rFonts w:ascii="宋体" w:hAnsi="宋体" w:eastAsia="宋体" w:cs="宋体"/>
                <w:b w:val="0"/>
                <w:i w:val="0"/>
                <w:color w:val="000000"/>
                <w:sz w:val="19"/>
              </w:rPr>
              <w:t>6.22</w:t>
            </w:r>
          </w:p>
        </w:tc>
        <w:tc>
          <w:tcPr>
            <w:tcW w:w="1600" w:type="dxa"/>
            <w:vAlign w:val="center"/>
          </w:tcPr>
          <w:p>
            <w:pPr>
              <w:jc w:val="right"/>
            </w:pPr>
            <w:r>
              <w:rPr>
                <w:rFonts w:ascii="宋体" w:hAnsi="宋体" w:eastAsia="宋体" w:cs="宋体"/>
                <w:b w:val="0"/>
                <w:i w:val="0"/>
                <w:color w:val="000000"/>
                <w:sz w:val="19"/>
              </w:rPr>
              <w:t>6.22</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00" w:hRule="exact"/>
          <w:jc w:val="center"/>
        </w:trPr>
        <w:tc>
          <w:tcPr>
            <w:tcW w:w="300" w:type="dxa"/>
            <w:vAlign w:val="center"/>
          </w:tcPr>
          <w:p>
            <w:pPr>
              <w:jc w:val="left"/>
            </w:pPr>
            <w:r>
              <w:rPr>
                <w:rFonts w:ascii="宋体" w:hAnsi="宋体" w:eastAsia="宋体" w:cs="宋体"/>
                <w:b w:val="0"/>
                <w:i w:val="0"/>
                <w:color w:val="000000"/>
                <w:sz w:val="19"/>
              </w:rPr>
              <w:t>210</w:t>
            </w:r>
          </w:p>
        </w:tc>
        <w:tc>
          <w:tcPr>
            <w:tcW w:w="3480" w:type="dxa"/>
            <w:vAlign w:val="center"/>
          </w:tcPr>
          <w:p>
            <w:pPr>
              <w:jc w:val="left"/>
            </w:pPr>
            <w:r>
              <w:rPr>
                <w:rFonts w:ascii="宋体" w:hAnsi="宋体" w:eastAsia="宋体" w:cs="宋体"/>
                <w:b w:val="0"/>
                <w:i w:val="0"/>
                <w:color w:val="000000"/>
                <w:sz w:val="19"/>
              </w:rPr>
              <w:t>卫生健康支出</w:t>
            </w:r>
          </w:p>
        </w:tc>
        <w:tc>
          <w:tcPr>
            <w:tcW w:w="1600" w:type="dxa"/>
            <w:vAlign w:val="center"/>
          </w:tcPr>
          <w:p>
            <w:pPr>
              <w:jc w:val="right"/>
            </w:pPr>
            <w:r>
              <w:rPr>
                <w:rFonts w:ascii="宋体" w:hAnsi="宋体" w:eastAsia="宋体" w:cs="宋体"/>
                <w:b w:val="0"/>
                <w:i w:val="0"/>
                <w:color w:val="000000"/>
                <w:sz w:val="19"/>
              </w:rPr>
              <w:t>7.50</w:t>
            </w:r>
          </w:p>
        </w:tc>
        <w:tc>
          <w:tcPr>
            <w:tcW w:w="1600" w:type="dxa"/>
            <w:vAlign w:val="center"/>
          </w:tcPr>
          <w:p>
            <w:pPr>
              <w:jc w:val="right"/>
            </w:pPr>
            <w:r>
              <w:rPr>
                <w:rFonts w:ascii="宋体" w:hAnsi="宋体" w:eastAsia="宋体" w:cs="宋体"/>
                <w:b w:val="0"/>
                <w:i w:val="0"/>
                <w:color w:val="000000"/>
                <w:sz w:val="19"/>
              </w:rPr>
              <w:t>7.50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21011</w:t>
            </w:r>
          </w:p>
        </w:tc>
        <w:tc>
          <w:tcPr>
            <w:tcW w:w="3480" w:type="dxa"/>
            <w:vAlign w:val="center"/>
          </w:tcPr>
          <w:p>
            <w:pPr>
              <w:jc w:val="left"/>
            </w:pPr>
            <w:r>
              <w:rPr>
                <w:rFonts w:ascii="宋体" w:hAnsi="宋体" w:eastAsia="宋体" w:cs="宋体"/>
                <w:b w:val="0"/>
                <w:i w:val="0"/>
                <w:color w:val="000000"/>
                <w:sz w:val="19"/>
              </w:rPr>
              <w:t>行政事业单位医疗</w:t>
            </w:r>
          </w:p>
        </w:tc>
        <w:tc>
          <w:tcPr>
            <w:tcW w:w="1600" w:type="dxa"/>
            <w:vAlign w:val="center"/>
          </w:tcPr>
          <w:p>
            <w:pPr>
              <w:jc w:val="right"/>
            </w:pPr>
            <w:r>
              <w:rPr>
                <w:rFonts w:ascii="宋体" w:hAnsi="宋体" w:eastAsia="宋体" w:cs="宋体"/>
                <w:b w:val="0"/>
                <w:i w:val="0"/>
                <w:color w:val="000000"/>
                <w:sz w:val="19"/>
              </w:rPr>
              <w:t>7.50</w:t>
            </w:r>
          </w:p>
        </w:tc>
        <w:tc>
          <w:tcPr>
            <w:tcW w:w="1600" w:type="dxa"/>
            <w:vAlign w:val="center"/>
          </w:tcPr>
          <w:p>
            <w:pPr>
              <w:jc w:val="right"/>
            </w:pPr>
            <w:r>
              <w:rPr>
                <w:rFonts w:ascii="宋体" w:hAnsi="宋体" w:eastAsia="宋体" w:cs="宋体"/>
                <w:b w:val="0"/>
                <w:i w:val="0"/>
                <w:color w:val="000000"/>
                <w:sz w:val="19"/>
              </w:rPr>
              <w:t>7.50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00" w:hRule="exact"/>
          <w:jc w:val="center"/>
        </w:trPr>
        <w:tc>
          <w:tcPr>
            <w:tcW w:w="300" w:type="dxa"/>
            <w:vAlign w:val="center"/>
          </w:tcPr>
          <w:p>
            <w:pPr>
              <w:jc w:val="left"/>
            </w:pPr>
            <w:r>
              <w:rPr>
                <w:rFonts w:ascii="宋体" w:hAnsi="宋体" w:eastAsia="宋体" w:cs="宋体"/>
                <w:b w:val="0"/>
                <w:i w:val="0"/>
                <w:color w:val="000000"/>
                <w:sz w:val="19"/>
              </w:rPr>
              <w:t>2101102</w:t>
            </w:r>
          </w:p>
        </w:tc>
        <w:tc>
          <w:tcPr>
            <w:tcW w:w="3480" w:type="dxa"/>
            <w:vAlign w:val="center"/>
          </w:tcPr>
          <w:p>
            <w:pPr>
              <w:jc w:val="left"/>
            </w:pPr>
            <w:r>
              <w:rPr>
                <w:rFonts w:ascii="宋体" w:hAnsi="宋体" w:eastAsia="宋体" w:cs="宋体"/>
                <w:b w:val="0"/>
                <w:i w:val="0"/>
                <w:color w:val="000000"/>
                <w:sz w:val="19"/>
              </w:rPr>
              <w:t>事业单位医疗</w:t>
            </w:r>
          </w:p>
        </w:tc>
        <w:tc>
          <w:tcPr>
            <w:tcW w:w="1600" w:type="dxa"/>
            <w:vAlign w:val="center"/>
          </w:tcPr>
          <w:p>
            <w:pPr>
              <w:jc w:val="right"/>
            </w:pPr>
            <w:r>
              <w:rPr>
                <w:rFonts w:ascii="宋体" w:hAnsi="宋体" w:eastAsia="宋体" w:cs="宋体"/>
                <w:b w:val="0"/>
                <w:i w:val="0"/>
                <w:color w:val="000000"/>
                <w:sz w:val="19"/>
              </w:rPr>
              <w:t>7.50</w:t>
            </w:r>
          </w:p>
        </w:tc>
        <w:tc>
          <w:tcPr>
            <w:tcW w:w="1600" w:type="dxa"/>
            <w:vAlign w:val="center"/>
          </w:tcPr>
          <w:p>
            <w:pPr>
              <w:jc w:val="right"/>
            </w:pPr>
            <w:r>
              <w:rPr>
                <w:rFonts w:ascii="宋体" w:hAnsi="宋体" w:eastAsia="宋体" w:cs="宋体"/>
                <w:b w:val="0"/>
                <w:i w:val="0"/>
                <w:color w:val="000000"/>
                <w:sz w:val="19"/>
              </w:rPr>
              <w:t>7.50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221</w:t>
            </w:r>
          </w:p>
        </w:tc>
        <w:tc>
          <w:tcPr>
            <w:tcW w:w="3480" w:type="dxa"/>
            <w:vAlign w:val="center"/>
          </w:tcPr>
          <w:p>
            <w:pPr>
              <w:jc w:val="left"/>
            </w:pPr>
            <w:r>
              <w:rPr>
                <w:rFonts w:ascii="宋体" w:hAnsi="宋体" w:eastAsia="宋体" w:cs="宋体"/>
                <w:b w:val="0"/>
                <w:i w:val="0"/>
                <w:color w:val="000000"/>
                <w:sz w:val="19"/>
              </w:rPr>
              <w:t>住房保障支出</w:t>
            </w:r>
          </w:p>
        </w:tc>
        <w:tc>
          <w:tcPr>
            <w:tcW w:w="1600" w:type="dxa"/>
            <w:vAlign w:val="center"/>
          </w:tcPr>
          <w:p>
            <w:pPr>
              <w:jc w:val="right"/>
            </w:pPr>
            <w:r>
              <w:rPr>
                <w:rFonts w:ascii="宋体" w:hAnsi="宋体" w:eastAsia="宋体" w:cs="宋体"/>
                <w:b w:val="0"/>
                <w:i w:val="0"/>
                <w:color w:val="000000"/>
                <w:sz w:val="19"/>
              </w:rPr>
              <w:t>13.93</w:t>
            </w:r>
          </w:p>
        </w:tc>
        <w:tc>
          <w:tcPr>
            <w:tcW w:w="1600" w:type="dxa"/>
            <w:vAlign w:val="center"/>
          </w:tcPr>
          <w:p>
            <w:pPr>
              <w:jc w:val="right"/>
            </w:pPr>
            <w:r>
              <w:rPr>
                <w:rFonts w:ascii="宋体" w:hAnsi="宋体" w:eastAsia="宋体" w:cs="宋体"/>
                <w:b w:val="0"/>
                <w:i w:val="0"/>
                <w:color w:val="000000"/>
                <w:sz w:val="19"/>
              </w:rPr>
              <w:t>13.93</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00" w:hRule="exact"/>
          <w:jc w:val="center"/>
        </w:trPr>
        <w:tc>
          <w:tcPr>
            <w:tcW w:w="300" w:type="dxa"/>
            <w:vAlign w:val="center"/>
          </w:tcPr>
          <w:p>
            <w:pPr>
              <w:jc w:val="left"/>
            </w:pPr>
            <w:r>
              <w:rPr>
                <w:rFonts w:ascii="宋体" w:hAnsi="宋体" w:eastAsia="宋体" w:cs="宋体"/>
                <w:b w:val="0"/>
                <w:i w:val="0"/>
                <w:color w:val="000000"/>
                <w:sz w:val="19"/>
              </w:rPr>
              <w:t>22102</w:t>
            </w:r>
          </w:p>
        </w:tc>
        <w:tc>
          <w:tcPr>
            <w:tcW w:w="3480" w:type="dxa"/>
            <w:vAlign w:val="center"/>
          </w:tcPr>
          <w:p>
            <w:pPr>
              <w:jc w:val="left"/>
            </w:pPr>
            <w:r>
              <w:rPr>
                <w:rFonts w:ascii="宋体" w:hAnsi="宋体" w:eastAsia="宋体" w:cs="宋体"/>
                <w:b w:val="0"/>
                <w:i w:val="0"/>
                <w:color w:val="000000"/>
                <w:sz w:val="19"/>
              </w:rPr>
              <w:t>住房改革支出</w:t>
            </w:r>
          </w:p>
        </w:tc>
        <w:tc>
          <w:tcPr>
            <w:tcW w:w="1600" w:type="dxa"/>
            <w:vAlign w:val="center"/>
          </w:tcPr>
          <w:p>
            <w:pPr>
              <w:jc w:val="right"/>
            </w:pPr>
            <w:r>
              <w:rPr>
                <w:rFonts w:ascii="宋体" w:hAnsi="宋体" w:eastAsia="宋体" w:cs="宋体"/>
                <w:b w:val="0"/>
                <w:i w:val="0"/>
                <w:color w:val="000000"/>
                <w:sz w:val="19"/>
              </w:rPr>
              <w:t>13.93</w:t>
            </w:r>
          </w:p>
        </w:tc>
        <w:tc>
          <w:tcPr>
            <w:tcW w:w="1600" w:type="dxa"/>
            <w:vAlign w:val="center"/>
          </w:tcPr>
          <w:p>
            <w:pPr>
              <w:jc w:val="right"/>
            </w:pPr>
            <w:r>
              <w:rPr>
                <w:rFonts w:ascii="宋体" w:hAnsi="宋体" w:eastAsia="宋体" w:cs="宋体"/>
                <w:b w:val="0"/>
                <w:i w:val="0"/>
                <w:color w:val="000000"/>
                <w:sz w:val="19"/>
              </w:rPr>
              <w:t>13.93</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2210201</w:t>
            </w:r>
          </w:p>
        </w:tc>
        <w:tc>
          <w:tcPr>
            <w:tcW w:w="3480" w:type="dxa"/>
            <w:vAlign w:val="center"/>
          </w:tcPr>
          <w:p>
            <w:pPr>
              <w:jc w:val="left"/>
            </w:pPr>
            <w:r>
              <w:rPr>
                <w:rFonts w:ascii="宋体" w:hAnsi="宋体" w:eastAsia="宋体" w:cs="宋体"/>
                <w:b w:val="0"/>
                <w:i w:val="0"/>
                <w:color w:val="000000"/>
                <w:sz w:val="19"/>
              </w:rPr>
              <w:t>住房公积金</w:t>
            </w:r>
          </w:p>
        </w:tc>
        <w:tc>
          <w:tcPr>
            <w:tcW w:w="1600" w:type="dxa"/>
            <w:vAlign w:val="center"/>
          </w:tcPr>
          <w:p>
            <w:pPr>
              <w:jc w:val="right"/>
            </w:pPr>
            <w:r>
              <w:rPr>
                <w:rFonts w:ascii="宋体" w:hAnsi="宋体" w:eastAsia="宋体" w:cs="宋体"/>
                <w:b w:val="0"/>
                <w:i w:val="0"/>
                <w:color w:val="000000"/>
                <w:sz w:val="19"/>
              </w:rPr>
              <w:t>13.93</w:t>
            </w:r>
          </w:p>
        </w:tc>
        <w:tc>
          <w:tcPr>
            <w:tcW w:w="1600" w:type="dxa"/>
            <w:vAlign w:val="center"/>
          </w:tcPr>
          <w:p>
            <w:pPr>
              <w:jc w:val="right"/>
            </w:pPr>
            <w:r>
              <w:rPr>
                <w:rFonts w:ascii="宋体" w:hAnsi="宋体" w:eastAsia="宋体" w:cs="宋体"/>
                <w:b w:val="0"/>
                <w:i w:val="0"/>
                <w:color w:val="000000"/>
                <w:sz w:val="19"/>
              </w:rPr>
              <w:t>13.93</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bl>
    <w:p>
      <w:pPr>
        <w:snapToGrid w:val="0"/>
        <w:spacing w:before="0" w:after="0" w:line="0" w:lineRule="auto"/>
      </w:pPr>
      <w:r>
        <w:rPr>
          <w:sz w:val="8"/>
        </w:rPr>
        <w:t xml:space="preserve"> </w:t>
      </w:r>
    </w:p>
    <w:p>
      <w:pPr>
        <w:jc w:val="left"/>
        <w:rPr>
          <w:rFonts w:hint="eastAsia" w:ascii="黑体" w:hAnsi="黑体" w:eastAsia="黑体" w:cs="黑体"/>
          <w:sz w:val="36"/>
          <w:szCs w:val="36"/>
          <w:lang w:val="en-US" w:eastAsia="zh-CN"/>
        </w:rPr>
      </w:pPr>
      <w:r>
        <w:rPr>
          <w:rFonts w:hint="eastAsia" w:asciiTheme="minorEastAsia" w:hAnsiTheme="minorEastAsia" w:eastAsiaTheme="minorEastAsia" w:cstheme="minorEastAsia"/>
          <w:sz w:val="18"/>
          <w:szCs w:val="18"/>
          <w:lang w:val="en-US" w:eastAsia="zh-CN"/>
        </w:rPr>
        <w:t>注：本表反映单位本年度各项支出情况。本表金额转换为万元时，因四舍五入可能存在尾差。</w:t>
      </w:r>
    </w:p>
    <w:p>
      <w:pPr>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财政拨款收入支出决算总表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公开04表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单位：许昌市文化馆</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760"/>
        <w:gridCol w:w="480"/>
        <w:gridCol w:w="1420"/>
        <w:gridCol w:w="3080"/>
        <w:gridCol w:w="480"/>
        <w:gridCol w:w="1420"/>
        <w:gridCol w:w="1420"/>
        <w:gridCol w:w="1420"/>
        <w:gridCol w:w="147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79" w:hRule="exact"/>
          <w:jc w:val="center"/>
        </w:trPr>
        <w:tc>
          <w:tcPr>
            <w:tcW w:w="2760" w:type="dxa"/>
            <w:gridSpan w:val="3"/>
            <w:vAlign w:val="center"/>
          </w:tcPr>
          <w:p>
            <w:pPr>
              <w:jc w:val="center"/>
            </w:pPr>
            <w:r>
              <w:rPr>
                <w:rFonts w:ascii="宋体" w:hAnsi="宋体" w:eastAsia="宋体" w:cs="宋体"/>
                <w:b w:val="0"/>
                <w:i w:val="0"/>
                <w:color w:val="000000"/>
                <w:sz w:val="18"/>
              </w:rPr>
              <w:t>收     入</w:t>
            </w:r>
          </w:p>
        </w:tc>
        <w:tc>
          <w:tcPr>
            <w:tcW w:w="3080" w:type="dxa"/>
            <w:gridSpan w:val="6"/>
            <w:vAlign w:val="center"/>
          </w:tcPr>
          <w:p>
            <w:pPr>
              <w:jc w:val="center"/>
            </w:pPr>
            <w:r>
              <w:rPr>
                <w:rFonts w:ascii="宋体" w:hAnsi="宋体" w:eastAsia="宋体" w:cs="宋体"/>
                <w:b w:val="0"/>
                <w:i w:val="0"/>
                <w:color w:val="000000"/>
                <w:sz w:val="18"/>
              </w:rPr>
              <w:t>支     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0" w:hRule="exact"/>
          <w:jc w:val="center"/>
        </w:trPr>
        <w:tc>
          <w:tcPr>
            <w:tcW w:w="2760" w:type="dxa"/>
            <w:vMerge w:val="restart"/>
            <w:vAlign w:val="center"/>
          </w:tcPr>
          <w:p>
            <w:pPr>
              <w:jc w:val="center"/>
            </w:pPr>
            <w:r>
              <w:rPr>
                <w:rFonts w:ascii="宋体" w:hAnsi="宋体" w:eastAsia="宋体" w:cs="宋体"/>
                <w:b w:val="0"/>
                <w:i w:val="0"/>
                <w:color w:val="000000"/>
                <w:sz w:val="18"/>
              </w:rPr>
              <w:t>项目</w:t>
            </w:r>
          </w:p>
        </w:tc>
        <w:tc>
          <w:tcPr>
            <w:tcW w:w="480" w:type="dxa"/>
            <w:vMerge w:val="restart"/>
            <w:vAlign w:val="center"/>
          </w:tcPr>
          <w:p>
            <w:pPr>
              <w:jc w:val="center"/>
            </w:pPr>
            <w:r>
              <w:rPr>
                <w:rFonts w:ascii="宋体" w:hAnsi="宋体" w:eastAsia="宋体" w:cs="宋体"/>
                <w:b w:val="0"/>
                <w:i w:val="0"/>
                <w:color w:val="000000"/>
                <w:sz w:val="18"/>
              </w:rPr>
              <w:t>行次</w:t>
            </w:r>
          </w:p>
        </w:tc>
        <w:tc>
          <w:tcPr>
            <w:tcW w:w="1420" w:type="dxa"/>
            <w:vMerge w:val="restart"/>
            <w:vAlign w:val="center"/>
          </w:tcPr>
          <w:p>
            <w:pPr>
              <w:jc w:val="center"/>
            </w:pPr>
            <w:r>
              <w:rPr>
                <w:rFonts w:ascii="宋体" w:hAnsi="宋体" w:eastAsia="宋体" w:cs="宋体"/>
                <w:b w:val="0"/>
                <w:i w:val="0"/>
                <w:color w:val="000000"/>
                <w:sz w:val="18"/>
              </w:rPr>
              <w:t>金额</w:t>
            </w:r>
          </w:p>
        </w:tc>
        <w:tc>
          <w:tcPr>
            <w:tcW w:w="3080" w:type="dxa"/>
            <w:vMerge w:val="restart"/>
            <w:vAlign w:val="center"/>
          </w:tcPr>
          <w:p>
            <w:pPr>
              <w:jc w:val="center"/>
            </w:pPr>
            <w:r>
              <w:rPr>
                <w:rFonts w:ascii="宋体" w:hAnsi="宋体" w:eastAsia="宋体" w:cs="宋体"/>
                <w:b w:val="0"/>
                <w:i w:val="0"/>
                <w:color w:val="000000"/>
                <w:sz w:val="18"/>
              </w:rPr>
              <w:t>项目</w:t>
            </w:r>
          </w:p>
        </w:tc>
        <w:tc>
          <w:tcPr>
            <w:tcW w:w="480" w:type="dxa"/>
            <w:vMerge w:val="restart"/>
            <w:vAlign w:val="center"/>
          </w:tcPr>
          <w:p>
            <w:pPr>
              <w:jc w:val="center"/>
            </w:pPr>
            <w:r>
              <w:rPr>
                <w:rFonts w:ascii="宋体" w:hAnsi="宋体" w:eastAsia="宋体" w:cs="宋体"/>
                <w:b w:val="0"/>
                <w:i w:val="0"/>
                <w:color w:val="000000"/>
                <w:sz w:val="18"/>
              </w:rPr>
              <w:t>行次</w:t>
            </w:r>
          </w:p>
        </w:tc>
        <w:tc>
          <w:tcPr>
            <w:tcW w:w="1420" w:type="dxa"/>
            <w:vMerge w:val="restart"/>
            <w:vAlign w:val="center"/>
          </w:tcPr>
          <w:p>
            <w:pPr>
              <w:jc w:val="center"/>
            </w:pPr>
            <w:r>
              <w:rPr>
                <w:rFonts w:ascii="宋体" w:hAnsi="宋体" w:eastAsia="宋体" w:cs="宋体"/>
                <w:b w:val="0"/>
                <w:i w:val="0"/>
                <w:color w:val="000000"/>
                <w:sz w:val="18"/>
              </w:rPr>
              <w:t>合计</w:t>
            </w:r>
          </w:p>
        </w:tc>
        <w:tc>
          <w:tcPr>
            <w:tcW w:w="1420" w:type="dxa"/>
            <w:vMerge w:val="restart"/>
            <w:vAlign w:val="center"/>
          </w:tcPr>
          <w:p>
            <w:pPr>
              <w:jc w:val="center"/>
            </w:pPr>
            <w:r>
              <w:rPr>
                <w:rFonts w:ascii="宋体" w:hAnsi="宋体" w:eastAsia="宋体" w:cs="宋体"/>
                <w:b w:val="0"/>
                <w:i w:val="0"/>
                <w:color w:val="000000"/>
                <w:sz w:val="18"/>
              </w:rPr>
              <w:t>一般公共预算财政拨款</w:t>
            </w:r>
          </w:p>
        </w:tc>
        <w:tc>
          <w:tcPr>
            <w:tcW w:w="1420" w:type="dxa"/>
            <w:vMerge w:val="restart"/>
            <w:vAlign w:val="center"/>
          </w:tcPr>
          <w:p>
            <w:pPr>
              <w:jc w:val="center"/>
            </w:pPr>
            <w:r>
              <w:rPr>
                <w:rFonts w:ascii="宋体" w:hAnsi="宋体" w:eastAsia="宋体" w:cs="宋体"/>
                <w:b w:val="0"/>
                <w:i w:val="0"/>
                <w:color w:val="000000"/>
                <w:sz w:val="18"/>
              </w:rPr>
              <w:t>政府性基金预算财政拨款</w:t>
            </w:r>
          </w:p>
        </w:tc>
        <w:tc>
          <w:tcPr>
            <w:tcW w:w="1478" w:type="dxa"/>
            <w:vMerge w:val="restart"/>
            <w:vAlign w:val="center"/>
          </w:tcPr>
          <w:p>
            <w:pPr>
              <w:jc w:val="center"/>
            </w:pPr>
            <w:r>
              <w:rPr>
                <w:rFonts w:ascii="宋体" w:hAnsi="宋体" w:eastAsia="宋体" w:cs="宋体"/>
                <w:b w:val="0"/>
                <w:i w:val="0"/>
                <w:color w:val="000000"/>
                <w:sz w:val="18"/>
              </w:rPr>
              <w:t>国有资本经营预算财政拨款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57" w:hRule="exact"/>
          <w:jc w:val="center"/>
        </w:trPr>
        <w:tc>
          <w:tcPr>
            <w:tcW w:w="2760" w:type="dxa"/>
            <w:vMerge w:val="continue"/>
            <w:vAlign w:val="center"/>
          </w:tcPr>
          <w:p/>
        </w:tc>
        <w:tc>
          <w:tcPr>
            <w:tcW w:w="480" w:type="dxa"/>
            <w:vMerge w:val="continue"/>
            <w:vAlign w:val="center"/>
          </w:tcPr>
          <w:p/>
        </w:tc>
        <w:tc>
          <w:tcPr>
            <w:tcW w:w="1420" w:type="dxa"/>
            <w:vMerge w:val="continue"/>
            <w:vAlign w:val="center"/>
          </w:tcPr>
          <w:p/>
        </w:tc>
        <w:tc>
          <w:tcPr>
            <w:tcW w:w="3080" w:type="dxa"/>
            <w:vMerge w:val="continue"/>
            <w:vAlign w:val="center"/>
          </w:tcPr>
          <w:p/>
        </w:tc>
        <w:tc>
          <w:tcPr>
            <w:tcW w:w="480" w:type="dxa"/>
            <w:vMerge w:val="continue"/>
            <w:vAlign w:val="center"/>
          </w:tcPr>
          <w:p/>
        </w:tc>
        <w:tc>
          <w:tcPr>
            <w:tcW w:w="1420" w:type="dxa"/>
            <w:vMerge w:val="continue"/>
            <w:vAlign w:val="center"/>
          </w:tcPr>
          <w:p/>
        </w:tc>
        <w:tc>
          <w:tcPr>
            <w:tcW w:w="1420" w:type="dxa"/>
            <w:vMerge w:val="continue"/>
            <w:vAlign w:val="center"/>
          </w:tcPr>
          <w:p/>
        </w:tc>
        <w:tc>
          <w:tcPr>
            <w:tcW w:w="1420" w:type="dxa"/>
            <w:vMerge w:val="continue"/>
            <w:vAlign w:val="center"/>
          </w:tcPr>
          <w:p/>
        </w:tc>
        <w:tc>
          <w:tcPr>
            <w:tcW w:w="147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79" w:hRule="exact"/>
          <w:jc w:val="center"/>
        </w:trPr>
        <w:tc>
          <w:tcPr>
            <w:tcW w:w="2760" w:type="dxa"/>
            <w:vAlign w:val="center"/>
          </w:tcPr>
          <w:p>
            <w:pPr>
              <w:jc w:val="center"/>
            </w:pPr>
            <w:r>
              <w:rPr>
                <w:rFonts w:ascii="宋体" w:hAnsi="宋体" w:eastAsia="宋体" w:cs="宋体"/>
                <w:b w:val="0"/>
                <w:i w:val="0"/>
                <w:color w:val="000000"/>
                <w:sz w:val="18"/>
              </w:rPr>
              <w:t>栏次</w:t>
            </w:r>
          </w:p>
        </w:tc>
        <w:tc>
          <w:tcPr>
            <w:tcW w:w="480" w:type="dxa"/>
            <w:vAlign w:val="center"/>
          </w:tcPr>
          <w:p/>
        </w:tc>
        <w:tc>
          <w:tcPr>
            <w:tcW w:w="1420" w:type="dxa"/>
            <w:vAlign w:val="center"/>
          </w:tcPr>
          <w:p>
            <w:pPr>
              <w:jc w:val="center"/>
            </w:pPr>
            <w:r>
              <w:rPr>
                <w:rFonts w:ascii="宋体" w:hAnsi="宋体" w:eastAsia="宋体" w:cs="宋体"/>
                <w:b w:val="0"/>
                <w:i w:val="0"/>
                <w:color w:val="000000"/>
                <w:sz w:val="18"/>
              </w:rPr>
              <w:t>1</w:t>
            </w:r>
          </w:p>
        </w:tc>
        <w:tc>
          <w:tcPr>
            <w:tcW w:w="3080" w:type="dxa"/>
            <w:vAlign w:val="center"/>
          </w:tcPr>
          <w:p>
            <w:pPr>
              <w:jc w:val="center"/>
            </w:pPr>
            <w:r>
              <w:rPr>
                <w:rFonts w:ascii="宋体" w:hAnsi="宋体" w:eastAsia="宋体" w:cs="宋体"/>
                <w:b w:val="0"/>
                <w:i w:val="0"/>
                <w:color w:val="000000"/>
                <w:sz w:val="18"/>
              </w:rPr>
              <w:t>栏次</w:t>
            </w:r>
          </w:p>
        </w:tc>
        <w:tc>
          <w:tcPr>
            <w:tcW w:w="480" w:type="dxa"/>
            <w:vAlign w:val="center"/>
          </w:tcPr>
          <w:p/>
        </w:tc>
        <w:tc>
          <w:tcPr>
            <w:tcW w:w="1420" w:type="dxa"/>
            <w:vAlign w:val="center"/>
          </w:tcPr>
          <w:p>
            <w:pPr>
              <w:jc w:val="center"/>
            </w:pPr>
            <w:r>
              <w:rPr>
                <w:rFonts w:ascii="宋体" w:hAnsi="宋体" w:eastAsia="宋体" w:cs="宋体"/>
                <w:b w:val="0"/>
                <w:i w:val="0"/>
                <w:color w:val="000000"/>
                <w:sz w:val="18"/>
              </w:rPr>
              <w:t>2</w:t>
            </w:r>
          </w:p>
        </w:tc>
        <w:tc>
          <w:tcPr>
            <w:tcW w:w="1420" w:type="dxa"/>
            <w:vAlign w:val="center"/>
          </w:tcPr>
          <w:p>
            <w:pPr>
              <w:jc w:val="center"/>
            </w:pPr>
            <w:r>
              <w:rPr>
                <w:rFonts w:ascii="宋体" w:hAnsi="宋体" w:eastAsia="宋体" w:cs="宋体"/>
                <w:b w:val="0"/>
                <w:i w:val="0"/>
                <w:color w:val="000000"/>
                <w:sz w:val="18"/>
              </w:rPr>
              <w:t>3</w:t>
            </w:r>
          </w:p>
        </w:tc>
        <w:tc>
          <w:tcPr>
            <w:tcW w:w="1420" w:type="dxa"/>
            <w:vAlign w:val="center"/>
          </w:tcPr>
          <w:p>
            <w:pPr>
              <w:jc w:val="center"/>
            </w:pPr>
            <w:r>
              <w:rPr>
                <w:rFonts w:ascii="宋体" w:hAnsi="宋体" w:eastAsia="宋体" w:cs="宋体"/>
                <w:b w:val="0"/>
                <w:i w:val="0"/>
                <w:color w:val="000000"/>
                <w:sz w:val="18"/>
              </w:rPr>
              <w:t>4</w:t>
            </w:r>
          </w:p>
        </w:tc>
        <w:tc>
          <w:tcPr>
            <w:tcW w:w="1478" w:type="dxa"/>
            <w:vAlign w:val="center"/>
          </w:tcPr>
          <w:p>
            <w:pPr>
              <w:jc w:val="center"/>
            </w:pPr>
            <w:r>
              <w:rPr>
                <w:rFonts w:ascii="宋体" w:hAnsi="宋体" w:eastAsia="宋体" w:cs="宋体"/>
                <w:b w:val="0"/>
                <w:i w:val="0"/>
                <w:color w:val="000000"/>
                <w:sz w:val="18"/>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79" w:hRule="exact"/>
          <w:jc w:val="center"/>
        </w:trPr>
        <w:tc>
          <w:tcPr>
            <w:tcW w:w="2760" w:type="dxa"/>
            <w:vAlign w:val="center"/>
          </w:tcPr>
          <w:p>
            <w:pPr>
              <w:jc w:val="left"/>
            </w:pPr>
            <w:r>
              <w:rPr>
                <w:rFonts w:ascii="宋体" w:hAnsi="宋体" w:eastAsia="宋体" w:cs="宋体"/>
                <w:b w:val="0"/>
                <w:i w:val="0"/>
                <w:color w:val="000000"/>
                <w:sz w:val="18"/>
              </w:rPr>
              <w:t>一、一般公共预算财政拨款</w:t>
            </w:r>
          </w:p>
        </w:tc>
        <w:tc>
          <w:tcPr>
            <w:tcW w:w="480" w:type="dxa"/>
            <w:vAlign w:val="center"/>
          </w:tcPr>
          <w:p>
            <w:pPr>
              <w:jc w:val="center"/>
            </w:pPr>
            <w:r>
              <w:rPr>
                <w:rFonts w:ascii="宋体" w:hAnsi="宋体" w:eastAsia="宋体" w:cs="宋体"/>
                <w:b w:val="0"/>
                <w:i w:val="0"/>
                <w:color w:val="000000"/>
                <w:sz w:val="18"/>
              </w:rPr>
              <w:t>1</w:t>
            </w:r>
          </w:p>
        </w:tc>
        <w:tc>
          <w:tcPr>
            <w:tcW w:w="1420" w:type="dxa"/>
            <w:vAlign w:val="center"/>
          </w:tcPr>
          <w:p>
            <w:pPr>
              <w:jc w:val="right"/>
            </w:pPr>
            <w:r>
              <w:rPr>
                <w:rFonts w:ascii="宋体" w:hAnsi="宋体" w:eastAsia="宋体" w:cs="宋体"/>
                <w:b w:val="0"/>
                <w:i w:val="0"/>
                <w:color w:val="000000"/>
                <w:sz w:val="18"/>
              </w:rPr>
              <w:t>505.54</w:t>
            </w:r>
          </w:p>
        </w:tc>
        <w:tc>
          <w:tcPr>
            <w:tcW w:w="3080" w:type="dxa"/>
            <w:vAlign w:val="center"/>
          </w:tcPr>
          <w:p>
            <w:pPr>
              <w:jc w:val="left"/>
            </w:pPr>
            <w:r>
              <w:rPr>
                <w:rFonts w:ascii="宋体" w:hAnsi="宋体" w:eastAsia="宋体" w:cs="宋体"/>
                <w:b w:val="0"/>
                <w:i w:val="0"/>
                <w:color w:val="000000"/>
                <w:sz w:val="18"/>
              </w:rPr>
              <w:t>一、一般公共服务支出</w:t>
            </w:r>
          </w:p>
        </w:tc>
        <w:tc>
          <w:tcPr>
            <w:tcW w:w="480" w:type="dxa"/>
            <w:vAlign w:val="center"/>
          </w:tcPr>
          <w:p>
            <w:pPr>
              <w:jc w:val="center"/>
            </w:pPr>
            <w:r>
              <w:rPr>
                <w:rFonts w:ascii="宋体" w:hAnsi="宋体" w:eastAsia="宋体" w:cs="宋体"/>
                <w:b w:val="0"/>
                <w:i w:val="0"/>
                <w:color w:val="000000"/>
                <w:sz w:val="18"/>
              </w:rPr>
              <w:t>33</w:t>
            </w:r>
          </w:p>
        </w:tc>
        <w:tc>
          <w:tcPr>
            <w:tcW w:w="1420" w:type="dxa"/>
            <w:vAlign w:val="center"/>
          </w:tcPr>
          <w:p>
            <w:pPr>
              <w:jc w:val="right"/>
            </w:pPr>
            <w:r>
              <w:rPr>
                <w:rFonts w:ascii="宋体" w:hAnsi="宋体" w:eastAsia="宋体" w:cs="宋体"/>
                <w:b w:val="0"/>
                <w:i w:val="0"/>
                <w:color w:val="000000"/>
                <w:sz w:val="18"/>
              </w:rPr>
              <w:t>12.83</w:t>
            </w:r>
          </w:p>
        </w:tc>
        <w:tc>
          <w:tcPr>
            <w:tcW w:w="1420" w:type="dxa"/>
            <w:vAlign w:val="center"/>
          </w:tcPr>
          <w:p>
            <w:pPr>
              <w:jc w:val="right"/>
            </w:pPr>
            <w:r>
              <w:rPr>
                <w:rFonts w:ascii="宋体" w:hAnsi="宋体" w:eastAsia="宋体" w:cs="宋体"/>
                <w:b w:val="0"/>
                <w:i w:val="0"/>
                <w:color w:val="000000"/>
                <w:sz w:val="18"/>
              </w:rPr>
              <w:t>12.83</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二、政府性基金预算财政拨款</w:t>
            </w:r>
          </w:p>
        </w:tc>
        <w:tc>
          <w:tcPr>
            <w:tcW w:w="480" w:type="dxa"/>
            <w:vAlign w:val="center"/>
          </w:tcPr>
          <w:p>
            <w:pPr>
              <w:jc w:val="center"/>
            </w:pPr>
            <w:r>
              <w:rPr>
                <w:rFonts w:ascii="宋体" w:hAnsi="宋体" w:eastAsia="宋体" w:cs="宋体"/>
                <w:b w:val="0"/>
                <w:i w:val="0"/>
                <w:color w:val="000000"/>
                <w:sz w:val="18"/>
              </w:rPr>
              <w:t>2</w:t>
            </w:r>
          </w:p>
        </w:tc>
        <w:tc>
          <w:tcPr>
            <w:tcW w:w="1420" w:type="dxa"/>
            <w:vAlign w:val="center"/>
          </w:tcPr>
          <w:p>
            <w:pPr>
              <w:jc w:val="right"/>
            </w:pPr>
            <w:r>
              <w:rPr>
                <w:rFonts w:ascii="宋体" w:hAnsi="宋体" w:eastAsia="宋体" w:cs="宋体"/>
                <w:b w:val="0"/>
                <w:i w:val="0"/>
                <w:color w:val="000000"/>
                <w:sz w:val="18"/>
              </w:rPr>
              <w:t>0</w:t>
            </w:r>
          </w:p>
        </w:tc>
        <w:tc>
          <w:tcPr>
            <w:tcW w:w="3080" w:type="dxa"/>
            <w:vAlign w:val="center"/>
          </w:tcPr>
          <w:p>
            <w:pPr>
              <w:jc w:val="left"/>
            </w:pPr>
            <w:r>
              <w:rPr>
                <w:rFonts w:ascii="宋体" w:hAnsi="宋体" w:eastAsia="宋体" w:cs="宋体"/>
                <w:b w:val="0"/>
                <w:i w:val="0"/>
                <w:color w:val="000000"/>
                <w:sz w:val="18"/>
              </w:rPr>
              <w:t>二、外交支出</w:t>
            </w:r>
          </w:p>
        </w:tc>
        <w:tc>
          <w:tcPr>
            <w:tcW w:w="480" w:type="dxa"/>
            <w:vAlign w:val="center"/>
          </w:tcPr>
          <w:p>
            <w:pPr>
              <w:jc w:val="center"/>
            </w:pPr>
            <w:r>
              <w:rPr>
                <w:rFonts w:ascii="宋体" w:hAnsi="宋体" w:eastAsia="宋体" w:cs="宋体"/>
                <w:b w:val="0"/>
                <w:i w:val="0"/>
                <w:color w:val="000000"/>
                <w:sz w:val="18"/>
              </w:rPr>
              <w:t>34</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三、国有资本经营预算财政拨款</w:t>
            </w:r>
          </w:p>
        </w:tc>
        <w:tc>
          <w:tcPr>
            <w:tcW w:w="480" w:type="dxa"/>
            <w:vAlign w:val="center"/>
          </w:tcPr>
          <w:p>
            <w:pPr>
              <w:jc w:val="center"/>
            </w:pPr>
            <w:r>
              <w:rPr>
                <w:rFonts w:ascii="宋体" w:hAnsi="宋体" w:eastAsia="宋体" w:cs="宋体"/>
                <w:b w:val="0"/>
                <w:i w:val="0"/>
                <w:color w:val="000000"/>
                <w:sz w:val="18"/>
              </w:rPr>
              <w:t>3</w:t>
            </w:r>
          </w:p>
        </w:tc>
        <w:tc>
          <w:tcPr>
            <w:tcW w:w="1420" w:type="dxa"/>
            <w:vAlign w:val="center"/>
          </w:tcPr>
          <w:p>
            <w:pPr>
              <w:jc w:val="right"/>
            </w:pPr>
            <w:r>
              <w:rPr>
                <w:rFonts w:ascii="宋体" w:hAnsi="宋体" w:eastAsia="宋体" w:cs="宋体"/>
                <w:b w:val="0"/>
                <w:i w:val="0"/>
                <w:color w:val="000000"/>
                <w:sz w:val="18"/>
              </w:rPr>
              <w:t>0</w:t>
            </w:r>
          </w:p>
        </w:tc>
        <w:tc>
          <w:tcPr>
            <w:tcW w:w="3080" w:type="dxa"/>
            <w:vAlign w:val="center"/>
          </w:tcPr>
          <w:p>
            <w:pPr>
              <w:jc w:val="left"/>
            </w:pPr>
            <w:r>
              <w:rPr>
                <w:rFonts w:ascii="宋体" w:hAnsi="宋体" w:eastAsia="宋体" w:cs="宋体"/>
                <w:b w:val="0"/>
                <w:i w:val="0"/>
                <w:color w:val="000000"/>
                <w:sz w:val="18"/>
              </w:rPr>
              <w:t>三、国防支出</w:t>
            </w:r>
          </w:p>
        </w:tc>
        <w:tc>
          <w:tcPr>
            <w:tcW w:w="480" w:type="dxa"/>
            <w:vAlign w:val="center"/>
          </w:tcPr>
          <w:p>
            <w:pPr>
              <w:jc w:val="center"/>
            </w:pPr>
            <w:r>
              <w:rPr>
                <w:rFonts w:ascii="宋体" w:hAnsi="宋体" w:eastAsia="宋体" w:cs="宋体"/>
                <w:b w:val="0"/>
                <w:i w:val="0"/>
                <w:color w:val="000000"/>
                <w:sz w:val="18"/>
              </w:rPr>
              <w:t>35</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4</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四、公共安全支出</w:t>
            </w:r>
          </w:p>
        </w:tc>
        <w:tc>
          <w:tcPr>
            <w:tcW w:w="480" w:type="dxa"/>
            <w:vAlign w:val="center"/>
          </w:tcPr>
          <w:p>
            <w:pPr>
              <w:jc w:val="center"/>
            </w:pPr>
            <w:r>
              <w:rPr>
                <w:rFonts w:ascii="宋体" w:hAnsi="宋体" w:eastAsia="宋体" w:cs="宋体"/>
                <w:b w:val="0"/>
                <w:i w:val="0"/>
                <w:color w:val="000000"/>
                <w:sz w:val="18"/>
              </w:rPr>
              <w:t>36</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5</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五、教育支出</w:t>
            </w:r>
          </w:p>
        </w:tc>
        <w:tc>
          <w:tcPr>
            <w:tcW w:w="480" w:type="dxa"/>
            <w:vAlign w:val="center"/>
          </w:tcPr>
          <w:p>
            <w:pPr>
              <w:jc w:val="center"/>
            </w:pPr>
            <w:r>
              <w:rPr>
                <w:rFonts w:ascii="宋体" w:hAnsi="宋体" w:eastAsia="宋体" w:cs="宋体"/>
                <w:b w:val="0"/>
                <w:i w:val="0"/>
                <w:color w:val="000000"/>
                <w:sz w:val="18"/>
              </w:rPr>
              <w:t>37</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6</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六、科学技术支出</w:t>
            </w:r>
          </w:p>
        </w:tc>
        <w:tc>
          <w:tcPr>
            <w:tcW w:w="480" w:type="dxa"/>
            <w:vAlign w:val="center"/>
          </w:tcPr>
          <w:p>
            <w:pPr>
              <w:jc w:val="center"/>
            </w:pPr>
            <w:r>
              <w:rPr>
                <w:rFonts w:ascii="宋体" w:hAnsi="宋体" w:eastAsia="宋体" w:cs="宋体"/>
                <w:b w:val="0"/>
                <w:i w:val="0"/>
                <w:color w:val="000000"/>
                <w:sz w:val="18"/>
              </w:rPr>
              <w:t>38</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7</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七、文化旅游体育与传媒支出</w:t>
            </w:r>
          </w:p>
        </w:tc>
        <w:tc>
          <w:tcPr>
            <w:tcW w:w="480" w:type="dxa"/>
            <w:vAlign w:val="center"/>
          </w:tcPr>
          <w:p>
            <w:pPr>
              <w:jc w:val="center"/>
            </w:pPr>
            <w:r>
              <w:rPr>
                <w:rFonts w:ascii="宋体" w:hAnsi="宋体" w:eastAsia="宋体" w:cs="宋体"/>
                <w:b w:val="0"/>
                <w:i w:val="0"/>
                <w:color w:val="000000"/>
                <w:sz w:val="18"/>
              </w:rPr>
              <w:t>39</w:t>
            </w:r>
          </w:p>
        </w:tc>
        <w:tc>
          <w:tcPr>
            <w:tcW w:w="1420" w:type="dxa"/>
            <w:vAlign w:val="center"/>
          </w:tcPr>
          <w:p>
            <w:pPr>
              <w:jc w:val="right"/>
            </w:pPr>
            <w:r>
              <w:rPr>
                <w:rFonts w:ascii="宋体" w:hAnsi="宋体" w:eastAsia="宋体" w:cs="宋体"/>
                <w:b w:val="0"/>
                <w:i w:val="0"/>
                <w:color w:val="000000"/>
                <w:sz w:val="18"/>
              </w:rPr>
              <w:t>400.99</w:t>
            </w:r>
          </w:p>
        </w:tc>
        <w:tc>
          <w:tcPr>
            <w:tcW w:w="1420" w:type="dxa"/>
            <w:vAlign w:val="center"/>
          </w:tcPr>
          <w:p>
            <w:pPr>
              <w:jc w:val="right"/>
            </w:pPr>
            <w:r>
              <w:rPr>
                <w:rFonts w:ascii="宋体" w:hAnsi="宋体" w:eastAsia="宋体" w:cs="宋体"/>
                <w:b w:val="0"/>
                <w:i w:val="0"/>
                <w:color w:val="000000"/>
                <w:sz w:val="18"/>
              </w:rPr>
              <w:t>400.99</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8</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八、社会保障和就业支出</w:t>
            </w:r>
          </w:p>
        </w:tc>
        <w:tc>
          <w:tcPr>
            <w:tcW w:w="480" w:type="dxa"/>
            <w:vAlign w:val="center"/>
          </w:tcPr>
          <w:p>
            <w:pPr>
              <w:jc w:val="center"/>
            </w:pPr>
            <w:r>
              <w:rPr>
                <w:rFonts w:ascii="宋体" w:hAnsi="宋体" w:eastAsia="宋体" w:cs="宋体"/>
                <w:b w:val="0"/>
                <w:i w:val="0"/>
                <w:color w:val="000000"/>
                <w:sz w:val="18"/>
              </w:rPr>
              <w:t>40</w:t>
            </w:r>
          </w:p>
        </w:tc>
        <w:tc>
          <w:tcPr>
            <w:tcW w:w="1420" w:type="dxa"/>
            <w:vAlign w:val="center"/>
          </w:tcPr>
          <w:p>
            <w:pPr>
              <w:jc w:val="right"/>
            </w:pPr>
            <w:r>
              <w:rPr>
                <w:rFonts w:ascii="宋体" w:hAnsi="宋体" w:eastAsia="宋体" w:cs="宋体"/>
                <w:b w:val="0"/>
                <w:i w:val="0"/>
                <w:color w:val="000000"/>
                <w:sz w:val="18"/>
              </w:rPr>
              <w:t>70.29</w:t>
            </w:r>
          </w:p>
        </w:tc>
        <w:tc>
          <w:tcPr>
            <w:tcW w:w="1420" w:type="dxa"/>
            <w:vAlign w:val="center"/>
          </w:tcPr>
          <w:p>
            <w:pPr>
              <w:jc w:val="right"/>
            </w:pPr>
            <w:r>
              <w:rPr>
                <w:rFonts w:ascii="宋体" w:hAnsi="宋体" w:eastAsia="宋体" w:cs="宋体"/>
                <w:b w:val="0"/>
                <w:i w:val="0"/>
                <w:color w:val="000000"/>
                <w:sz w:val="18"/>
              </w:rPr>
              <w:t>70.29</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9</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九、卫生健康支出</w:t>
            </w:r>
          </w:p>
        </w:tc>
        <w:tc>
          <w:tcPr>
            <w:tcW w:w="480" w:type="dxa"/>
            <w:vAlign w:val="center"/>
          </w:tcPr>
          <w:p>
            <w:pPr>
              <w:jc w:val="center"/>
            </w:pPr>
            <w:r>
              <w:rPr>
                <w:rFonts w:ascii="宋体" w:hAnsi="宋体" w:eastAsia="宋体" w:cs="宋体"/>
                <w:b w:val="0"/>
                <w:i w:val="0"/>
                <w:color w:val="000000"/>
                <w:sz w:val="18"/>
              </w:rPr>
              <w:t>41</w:t>
            </w:r>
          </w:p>
        </w:tc>
        <w:tc>
          <w:tcPr>
            <w:tcW w:w="1420" w:type="dxa"/>
            <w:vAlign w:val="center"/>
          </w:tcPr>
          <w:p>
            <w:pPr>
              <w:jc w:val="right"/>
            </w:pPr>
            <w:r>
              <w:rPr>
                <w:rFonts w:ascii="宋体" w:hAnsi="宋体" w:eastAsia="宋体" w:cs="宋体"/>
                <w:b w:val="0"/>
                <w:i w:val="0"/>
                <w:color w:val="000000"/>
                <w:sz w:val="18"/>
              </w:rPr>
              <w:t>7.50</w:t>
            </w:r>
          </w:p>
        </w:tc>
        <w:tc>
          <w:tcPr>
            <w:tcW w:w="1420" w:type="dxa"/>
            <w:vAlign w:val="center"/>
          </w:tcPr>
          <w:p>
            <w:pPr>
              <w:jc w:val="right"/>
            </w:pPr>
            <w:r>
              <w:rPr>
                <w:rFonts w:ascii="宋体" w:hAnsi="宋体" w:eastAsia="宋体" w:cs="宋体"/>
                <w:b w:val="0"/>
                <w:i w:val="0"/>
                <w:color w:val="000000"/>
                <w:sz w:val="18"/>
              </w:rPr>
              <w:t>7.50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10</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十、节能环保支出</w:t>
            </w:r>
          </w:p>
        </w:tc>
        <w:tc>
          <w:tcPr>
            <w:tcW w:w="480" w:type="dxa"/>
            <w:vAlign w:val="center"/>
          </w:tcPr>
          <w:p>
            <w:pPr>
              <w:jc w:val="center"/>
            </w:pPr>
            <w:r>
              <w:rPr>
                <w:rFonts w:ascii="宋体" w:hAnsi="宋体" w:eastAsia="宋体" w:cs="宋体"/>
                <w:b w:val="0"/>
                <w:i w:val="0"/>
                <w:color w:val="000000"/>
                <w:sz w:val="18"/>
              </w:rPr>
              <w:t>42</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11</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十一、城乡社区支出</w:t>
            </w:r>
          </w:p>
        </w:tc>
        <w:tc>
          <w:tcPr>
            <w:tcW w:w="480" w:type="dxa"/>
            <w:vAlign w:val="center"/>
          </w:tcPr>
          <w:p>
            <w:pPr>
              <w:jc w:val="center"/>
            </w:pPr>
            <w:r>
              <w:rPr>
                <w:rFonts w:ascii="宋体" w:hAnsi="宋体" w:eastAsia="宋体" w:cs="宋体"/>
                <w:b w:val="0"/>
                <w:i w:val="0"/>
                <w:color w:val="000000"/>
                <w:sz w:val="18"/>
              </w:rPr>
              <w:t>43</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12</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十二、农林水支出</w:t>
            </w:r>
          </w:p>
        </w:tc>
        <w:tc>
          <w:tcPr>
            <w:tcW w:w="480" w:type="dxa"/>
            <w:vAlign w:val="center"/>
          </w:tcPr>
          <w:p>
            <w:pPr>
              <w:jc w:val="center"/>
            </w:pPr>
            <w:r>
              <w:rPr>
                <w:rFonts w:ascii="宋体" w:hAnsi="宋体" w:eastAsia="宋体" w:cs="宋体"/>
                <w:b w:val="0"/>
                <w:i w:val="0"/>
                <w:color w:val="000000"/>
                <w:sz w:val="18"/>
              </w:rPr>
              <w:t>44</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13</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十三、交通运输支出</w:t>
            </w:r>
          </w:p>
        </w:tc>
        <w:tc>
          <w:tcPr>
            <w:tcW w:w="480" w:type="dxa"/>
            <w:vAlign w:val="center"/>
          </w:tcPr>
          <w:p>
            <w:pPr>
              <w:jc w:val="center"/>
            </w:pPr>
            <w:r>
              <w:rPr>
                <w:rFonts w:ascii="宋体" w:hAnsi="宋体" w:eastAsia="宋体" w:cs="宋体"/>
                <w:b w:val="0"/>
                <w:i w:val="0"/>
                <w:color w:val="000000"/>
                <w:sz w:val="18"/>
              </w:rPr>
              <w:t>45</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14</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十四、资源勘探工业信息等支出</w:t>
            </w:r>
          </w:p>
        </w:tc>
        <w:tc>
          <w:tcPr>
            <w:tcW w:w="480" w:type="dxa"/>
            <w:vAlign w:val="center"/>
          </w:tcPr>
          <w:p>
            <w:pPr>
              <w:jc w:val="center"/>
            </w:pPr>
            <w:r>
              <w:rPr>
                <w:rFonts w:ascii="宋体" w:hAnsi="宋体" w:eastAsia="宋体" w:cs="宋体"/>
                <w:b w:val="0"/>
                <w:i w:val="0"/>
                <w:color w:val="000000"/>
                <w:sz w:val="18"/>
              </w:rPr>
              <w:t>46</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15</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十五、商业服务业等支出</w:t>
            </w:r>
          </w:p>
        </w:tc>
        <w:tc>
          <w:tcPr>
            <w:tcW w:w="480" w:type="dxa"/>
            <w:vAlign w:val="center"/>
          </w:tcPr>
          <w:p>
            <w:pPr>
              <w:jc w:val="center"/>
            </w:pPr>
            <w:r>
              <w:rPr>
                <w:rFonts w:ascii="宋体" w:hAnsi="宋体" w:eastAsia="宋体" w:cs="宋体"/>
                <w:b w:val="0"/>
                <w:i w:val="0"/>
                <w:color w:val="000000"/>
                <w:sz w:val="18"/>
              </w:rPr>
              <w:t>47</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16</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十六、金融支出</w:t>
            </w:r>
          </w:p>
        </w:tc>
        <w:tc>
          <w:tcPr>
            <w:tcW w:w="480" w:type="dxa"/>
            <w:vAlign w:val="center"/>
          </w:tcPr>
          <w:p>
            <w:pPr>
              <w:jc w:val="center"/>
            </w:pPr>
            <w:r>
              <w:rPr>
                <w:rFonts w:ascii="宋体" w:hAnsi="宋体" w:eastAsia="宋体" w:cs="宋体"/>
                <w:b w:val="0"/>
                <w:i w:val="0"/>
                <w:color w:val="000000"/>
                <w:sz w:val="18"/>
              </w:rPr>
              <w:t>48</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17</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十七、援助其他地区支出</w:t>
            </w:r>
          </w:p>
        </w:tc>
        <w:tc>
          <w:tcPr>
            <w:tcW w:w="480" w:type="dxa"/>
            <w:vAlign w:val="center"/>
          </w:tcPr>
          <w:p>
            <w:pPr>
              <w:jc w:val="center"/>
            </w:pPr>
            <w:r>
              <w:rPr>
                <w:rFonts w:ascii="宋体" w:hAnsi="宋体" w:eastAsia="宋体" w:cs="宋体"/>
                <w:b w:val="0"/>
                <w:i w:val="0"/>
                <w:color w:val="000000"/>
                <w:sz w:val="18"/>
              </w:rPr>
              <w:t>49</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18</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十八、自然资源海洋气象等支出</w:t>
            </w:r>
          </w:p>
        </w:tc>
        <w:tc>
          <w:tcPr>
            <w:tcW w:w="480" w:type="dxa"/>
            <w:vAlign w:val="center"/>
          </w:tcPr>
          <w:p>
            <w:pPr>
              <w:jc w:val="center"/>
            </w:pPr>
            <w:r>
              <w:rPr>
                <w:rFonts w:ascii="宋体" w:hAnsi="宋体" w:eastAsia="宋体" w:cs="宋体"/>
                <w:b w:val="0"/>
                <w:i w:val="0"/>
                <w:color w:val="000000"/>
                <w:sz w:val="18"/>
              </w:rPr>
              <w:t>50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19</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十九、住房保障支出</w:t>
            </w:r>
          </w:p>
        </w:tc>
        <w:tc>
          <w:tcPr>
            <w:tcW w:w="480" w:type="dxa"/>
            <w:vAlign w:val="center"/>
          </w:tcPr>
          <w:p>
            <w:pPr>
              <w:jc w:val="center"/>
            </w:pPr>
            <w:r>
              <w:rPr>
                <w:rFonts w:ascii="宋体" w:hAnsi="宋体" w:eastAsia="宋体" w:cs="宋体"/>
                <w:b w:val="0"/>
                <w:i w:val="0"/>
                <w:color w:val="000000"/>
                <w:sz w:val="18"/>
              </w:rPr>
              <w:t>51</w:t>
            </w:r>
          </w:p>
        </w:tc>
        <w:tc>
          <w:tcPr>
            <w:tcW w:w="1420" w:type="dxa"/>
            <w:vAlign w:val="center"/>
          </w:tcPr>
          <w:p>
            <w:pPr>
              <w:jc w:val="right"/>
            </w:pPr>
            <w:r>
              <w:rPr>
                <w:rFonts w:ascii="宋体" w:hAnsi="宋体" w:eastAsia="宋体" w:cs="宋体"/>
                <w:b w:val="0"/>
                <w:i w:val="0"/>
                <w:color w:val="000000"/>
                <w:sz w:val="18"/>
              </w:rPr>
              <w:t>13.93</w:t>
            </w:r>
          </w:p>
        </w:tc>
        <w:tc>
          <w:tcPr>
            <w:tcW w:w="1420" w:type="dxa"/>
            <w:vAlign w:val="center"/>
          </w:tcPr>
          <w:p>
            <w:pPr>
              <w:jc w:val="right"/>
            </w:pPr>
            <w:r>
              <w:rPr>
                <w:rFonts w:ascii="宋体" w:hAnsi="宋体" w:eastAsia="宋体" w:cs="宋体"/>
                <w:b w:val="0"/>
                <w:i w:val="0"/>
                <w:color w:val="000000"/>
                <w:sz w:val="18"/>
              </w:rPr>
              <w:t>13.93</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20</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二十、粮油物资储备支出</w:t>
            </w:r>
          </w:p>
        </w:tc>
        <w:tc>
          <w:tcPr>
            <w:tcW w:w="480" w:type="dxa"/>
            <w:vAlign w:val="center"/>
          </w:tcPr>
          <w:p>
            <w:pPr>
              <w:jc w:val="center"/>
            </w:pPr>
            <w:r>
              <w:rPr>
                <w:rFonts w:ascii="宋体" w:hAnsi="宋体" w:eastAsia="宋体" w:cs="宋体"/>
                <w:b w:val="0"/>
                <w:i w:val="0"/>
                <w:color w:val="000000"/>
                <w:sz w:val="18"/>
              </w:rPr>
              <w:t>52</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21</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二十一、国有资本经营预算支出</w:t>
            </w:r>
          </w:p>
        </w:tc>
        <w:tc>
          <w:tcPr>
            <w:tcW w:w="480" w:type="dxa"/>
            <w:vAlign w:val="center"/>
          </w:tcPr>
          <w:p>
            <w:pPr>
              <w:jc w:val="center"/>
            </w:pPr>
            <w:r>
              <w:rPr>
                <w:rFonts w:ascii="宋体" w:hAnsi="宋体" w:eastAsia="宋体" w:cs="宋体"/>
                <w:b w:val="0"/>
                <w:i w:val="0"/>
                <w:color w:val="000000"/>
                <w:sz w:val="18"/>
              </w:rPr>
              <w:t>53</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22</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二十二、灾害防治及应急管理支出</w:t>
            </w:r>
          </w:p>
        </w:tc>
        <w:tc>
          <w:tcPr>
            <w:tcW w:w="480" w:type="dxa"/>
            <w:vAlign w:val="center"/>
          </w:tcPr>
          <w:p>
            <w:pPr>
              <w:jc w:val="center"/>
            </w:pPr>
            <w:r>
              <w:rPr>
                <w:rFonts w:ascii="宋体" w:hAnsi="宋体" w:eastAsia="宋体" w:cs="宋体"/>
                <w:b w:val="0"/>
                <w:i w:val="0"/>
                <w:color w:val="000000"/>
                <w:sz w:val="18"/>
              </w:rPr>
              <w:t>54</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23</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二十三、其他支出</w:t>
            </w:r>
          </w:p>
        </w:tc>
        <w:tc>
          <w:tcPr>
            <w:tcW w:w="480" w:type="dxa"/>
            <w:vAlign w:val="center"/>
          </w:tcPr>
          <w:p>
            <w:pPr>
              <w:jc w:val="center"/>
            </w:pPr>
            <w:r>
              <w:rPr>
                <w:rFonts w:ascii="宋体" w:hAnsi="宋体" w:eastAsia="宋体" w:cs="宋体"/>
                <w:b w:val="0"/>
                <w:i w:val="0"/>
                <w:color w:val="000000"/>
                <w:sz w:val="18"/>
              </w:rPr>
              <w:t>55</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24</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二十四、债务还本支出</w:t>
            </w:r>
          </w:p>
        </w:tc>
        <w:tc>
          <w:tcPr>
            <w:tcW w:w="480" w:type="dxa"/>
            <w:vAlign w:val="center"/>
          </w:tcPr>
          <w:p>
            <w:pPr>
              <w:jc w:val="center"/>
            </w:pPr>
            <w:r>
              <w:rPr>
                <w:rFonts w:ascii="宋体" w:hAnsi="宋体" w:eastAsia="宋体" w:cs="宋体"/>
                <w:b w:val="0"/>
                <w:i w:val="0"/>
                <w:color w:val="000000"/>
                <w:sz w:val="18"/>
              </w:rPr>
              <w:t>56</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25</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二十五、债务付息支出</w:t>
            </w:r>
          </w:p>
        </w:tc>
        <w:tc>
          <w:tcPr>
            <w:tcW w:w="480" w:type="dxa"/>
            <w:vAlign w:val="center"/>
          </w:tcPr>
          <w:p>
            <w:pPr>
              <w:jc w:val="center"/>
            </w:pPr>
            <w:r>
              <w:rPr>
                <w:rFonts w:ascii="宋体" w:hAnsi="宋体" w:eastAsia="宋体" w:cs="宋体"/>
                <w:b w:val="0"/>
                <w:i w:val="0"/>
                <w:color w:val="000000"/>
                <w:sz w:val="18"/>
              </w:rPr>
              <w:t>57</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26</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二十六、抗疫特别国债安排的支出</w:t>
            </w:r>
          </w:p>
        </w:tc>
        <w:tc>
          <w:tcPr>
            <w:tcW w:w="480" w:type="dxa"/>
            <w:vAlign w:val="center"/>
          </w:tcPr>
          <w:p>
            <w:pPr>
              <w:jc w:val="center"/>
            </w:pPr>
            <w:r>
              <w:rPr>
                <w:rFonts w:ascii="宋体" w:hAnsi="宋体" w:eastAsia="宋体" w:cs="宋体"/>
                <w:b w:val="0"/>
                <w:i w:val="0"/>
                <w:color w:val="000000"/>
                <w:sz w:val="18"/>
              </w:rPr>
              <w:t>58</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center"/>
            </w:pPr>
            <w:r>
              <w:rPr>
                <w:rFonts w:ascii="宋体" w:hAnsi="宋体" w:eastAsia="宋体" w:cs="宋体"/>
                <w:b/>
                <w:i w:val="0"/>
                <w:color w:val="000000"/>
                <w:sz w:val="18"/>
              </w:rPr>
              <w:t>本年收入合计</w:t>
            </w:r>
          </w:p>
        </w:tc>
        <w:tc>
          <w:tcPr>
            <w:tcW w:w="480" w:type="dxa"/>
            <w:vAlign w:val="center"/>
          </w:tcPr>
          <w:p>
            <w:pPr>
              <w:jc w:val="center"/>
            </w:pPr>
            <w:r>
              <w:rPr>
                <w:rFonts w:ascii="宋体" w:hAnsi="宋体" w:eastAsia="宋体" w:cs="宋体"/>
                <w:b w:val="0"/>
                <w:i w:val="0"/>
                <w:color w:val="000000"/>
                <w:sz w:val="18"/>
              </w:rPr>
              <w:t>27</w:t>
            </w:r>
          </w:p>
        </w:tc>
        <w:tc>
          <w:tcPr>
            <w:tcW w:w="1420" w:type="dxa"/>
            <w:vAlign w:val="center"/>
          </w:tcPr>
          <w:p>
            <w:pPr>
              <w:jc w:val="right"/>
            </w:pPr>
            <w:r>
              <w:rPr>
                <w:rFonts w:ascii="宋体" w:hAnsi="宋体" w:eastAsia="宋体" w:cs="宋体"/>
                <w:b w:val="0"/>
                <w:i w:val="0"/>
                <w:color w:val="000000"/>
                <w:sz w:val="18"/>
              </w:rPr>
              <w:t>505.54</w:t>
            </w:r>
          </w:p>
        </w:tc>
        <w:tc>
          <w:tcPr>
            <w:tcW w:w="3080" w:type="dxa"/>
            <w:vAlign w:val="center"/>
          </w:tcPr>
          <w:p>
            <w:pPr>
              <w:jc w:val="center"/>
            </w:pPr>
            <w:r>
              <w:rPr>
                <w:rFonts w:ascii="宋体" w:hAnsi="宋体" w:eastAsia="宋体" w:cs="宋体"/>
                <w:b/>
                <w:i w:val="0"/>
                <w:color w:val="000000"/>
                <w:sz w:val="18"/>
              </w:rPr>
              <w:t>本年支出合计</w:t>
            </w:r>
          </w:p>
        </w:tc>
        <w:tc>
          <w:tcPr>
            <w:tcW w:w="480" w:type="dxa"/>
            <w:vAlign w:val="center"/>
          </w:tcPr>
          <w:p>
            <w:pPr>
              <w:jc w:val="center"/>
            </w:pPr>
            <w:r>
              <w:rPr>
                <w:rFonts w:ascii="宋体" w:hAnsi="宋体" w:eastAsia="宋体" w:cs="宋体"/>
                <w:b w:val="0"/>
                <w:i w:val="0"/>
                <w:color w:val="000000"/>
                <w:sz w:val="18"/>
              </w:rPr>
              <w:t>59</w:t>
            </w:r>
          </w:p>
        </w:tc>
        <w:tc>
          <w:tcPr>
            <w:tcW w:w="1420" w:type="dxa"/>
            <w:vAlign w:val="center"/>
          </w:tcPr>
          <w:p>
            <w:pPr>
              <w:jc w:val="right"/>
            </w:pPr>
            <w:r>
              <w:rPr>
                <w:rFonts w:ascii="宋体" w:hAnsi="宋体" w:eastAsia="宋体" w:cs="宋体"/>
                <w:b w:val="0"/>
                <w:i w:val="0"/>
                <w:color w:val="000000"/>
                <w:sz w:val="18"/>
              </w:rPr>
              <w:t>505.54</w:t>
            </w:r>
          </w:p>
        </w:tc>
        <w:tc>
          <w:tcPr>
            <w:tcW w:w="1420" w:type="dxa"/>
            <w:vAlign w:val="center"/>
          </w:tcPr>
          <w:p>
            <w:pPr>
              <w:jc w:val="right"/>
            </w:pPr>
            <w:r>
              <w:rPr>
                <w:rFonts w:ascii="宋体" w:hAnsi="宋体" w:eastAsia="宋体" w:cs="宋体"/>
                <w:b w:val="0"/>
                <w:i w:val="0"/>
                <w:color w:val="000000"/>
                <w:sz w:val="18"/>
              </w:rPr>
              <w:t>505.54</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79" w:hRule="exact"/>
          <w:jc w:val="center"/>
        </w:trPr>
        <w:tc>
          <w:tcPr>
            <w:tcW w:w="2760" w:type="dxa"/>
            <w:vAlign w:val="center"/>
          </w:tcPr>
          <w:p>
            <w:pPr>
              <w:jc w:val="left"/>
            </w:pPr>
            <w:r>
              <w:rPr>
                <w:rFonts w:ascii="宋体" w:hAnsi="宋体" w:eastAsia="宋体" w:cs="宋体"/>
                <w:b w:val="0"/>
                <w:i w:val="0"/>
                <w:color w:val="000000"/>
                <w:sz w:val="18"/>
              </w:rPr>
              <w:t>年初财政拨款结转和结余</w:t>
            </w:r>
          </w:p>
        </w:tc>
        <w:tc>
          <w:tcPr>
            <w:tcW w:w="480" w:type="dxa"/>
            <w:vAlign w:val="center"/>
          </w:tcPr>
          <w:p>
            <w:pPr>
              <w:jc w:val="center"/>
            </w:pPr>
            <w:r>
              <w:rPr>
                <w:rFonts w:ascii="宋体" w:hAnsi="宋体" w:eastAsia="宋体" w:cs="宋体"/>
                <w:b w:val="0"/>
                <w:i w:val="0"/>
                <w:color w:val="000000"/>
                <w:sz w:val="18"/>
              </w:rPr>
              <w:t>28</w:t>
            </w:r>
          </w:p>
        </w:tc>
        <w:tc>
          <w:tcPr>
            <w:tcW w:w="1420" w:type="dxa"/>
            <w:vAlign w:val="center"/>
          </w:tcPr>
          <w:p>
            <w:pPr>
              <w:jc w:val="right"/>
            </w:pPr>
            <w:r>
              <w:rPr>
                <w:rFonts w:ascii="宋体" w:hAnsi="宋体" w:eastAsia="宋体" w:cs="宋体"/>
                <w:b w:val="0"/>
                <w:i w:val="0"/>
                <w:color w:val="000000"/>
                <w:sz w:val="18"/>
              </w:rPr>
              <w:t>0</w:t>
            </w:r>
          </w:p>
        </w:tc>
        <w:tc>
          <w:tcPr>
            <w:tcW w:w="3080" w:type="dxa"/>
            <w:vAlign w:val="center"/>
          </w:tcPr>
          <w:p>
            <w:pPr>
              <w:jc w:val="left"/>
            </w:pPr>
            <w:r>
              <w:rPr>
                <w:rFonts w:ascii="宋体" w:hAnsi="宋体" w:eastAsia="宋体" w:cs="宋体"/>
                <w:b w:val="0"/>
                <w:i w:val="0"/>
                <w:color w:val="000000"/>
                <w:sz w:val="18"/>
              </w:rPr>
              <w:t>年末财政拨款结转和结余</w:t>
            </w:r>
          </w:p>
        </w:tc>
        <w:tc>
          <w:tcPr>
            <w:tcW w:w="480" w:type="dxa"/>
            <w:vAlign w:val="center"/>
          </w:tcPr>
          <w:p>
            <w:pPr>
              <w:jc w:val="center"/>
            </w:pPr>
            <w:r>
              <w:rPr>
                <w:rFonts w:ascii="宋体" w:hAnsi="宋体" w:eastAsia="宋体" w:cs="宋体"/>
                <w:b w:val="0"/>
                <w:i w:val="0"/>
                <w:color w:val="000000"/>
                <w:sz w:val="18"/>
              </w:rPr>
              <w:t>60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79" w:hRule="exact"/>
          <w:jc w:val="center"/>
        </w:trPr>
        <w:tc>
          <w:tcPr>
            <w:tcW w:w="2760" w:type="dxa"/>
            <w:vAlign w:val="center"/>
          </w:tcPr>
          <w:p>
            <w:pPr>
              <w:jc w:val="left"/>
            </w:pPr>
            <w:r>
              <w:rPr>
                <w:rFonts w:ascii="宋体" w:hAnsi="宋体" w:eastAsia="宋体" w:cs="宋体"/>
                <w:b w:val="0"/>
                <w:i w:val="0"/>
                <w:color w:val="000000"/>
                <w:sz w:val="18"/>
              </w:rPr>
              <w:t xml:space="preserve">  一般公共预算财政拨款</w:t>
            </w:r>
          </w:p>
        </w:tc>
        <w:tc>
          <w:tcPr>
            <w:tcW w:w="480" w:type="dxa"/>
            <w:vAlign w:val="center"/>
          </w:tcPr>
          <w:p>
            <w:pPr>
              <w:jc w:val="center"/>
            </w:pPr>
            <w:r>
              <w:rPr>
                <w:rFonts w:ascii="宋体" w:hAnsi="宋体" w:eastAsia="宋体" w:cs="宋体"/>
                <w:b w:val="0"/>
                <w:i w:val="0"/>
                <w:color w:val="000000"/>
                <w:sz w:val="18"/>
              </w:rPr>
              <w:t>29</w:t>
            </w:r>
          </w:p>
        </w:tc>
        <w:tc>
          <w:tcPr>
            <w:tcW w:w="1420" w:type="dxa"/>
            <w:vAlign w:val="center"/>
          </w:tcPr>
          <w:p>
            <w:pPr>
              <w:jc w:val="right"/>
            </w:pPr>
            <w:r>
              <w:rPr>
                <w:rFonts w:ascii="宋体" w:hAnsi="宋体" w:eastAsia="宋体" w:cs="宋体"/>
                <w:b w:val="0"/>
                <w:i w:val="0"/>
                <w:color w:val="000000"/>
                <w:sz w:val="18"/>
              </w:rPr>
              <w:t>0</w:t>
            </w:r>
          </w:p>
        </w:tc>
        <w:tc>
          <w:tcPr>
            <w:tcW w:w="3080" w:type="dxa"/>
            <w:vAlign w:val="center"/>
          </w:tcPr>
          <w:p/>
        </w:tc>
        <w:tc>
          <w:tcPr>
            <w:tcW w:w="480" w:type="dxa"/>
            <w:vAlign w:val="center"/>
          </w:tcPr>
          <w:p>
            <w:pPr>
              <w:jc w:val="center"/>
            </w:pPr>
            <w:r>
              <w:rPr>
                <w:rFonts w:ascii="宋体" w:hAnsi="宋体" w:eastAsia="宋体" w:cs="宋体"/>
                <w:b w:val="0"/>
                <w:i w:val="0"/>
                <w:color w:val="000000"/>
                <w:sz w:val="18"/>
              </w:rPr>
              <w:t>61</w:t>
            </w:r>
          </w:p>
        </w:tc>
        <w:tc>
          <w:tcPr>
            <w:tcW w:w="1420" w:type="dxa"/>
            <w:vAlign w:val="center"/>
          </w:tcPr>
          <w:p/>
        </w:tc>
        <w:tc>
          <w:tcPr>
            <w:tcW w:w="1420" w:type="dxa"/>
            <w:vAlign w:val="center"/>
          </w:tcPr>
          <w:p/>
        </w:tc>
        <w:tc>
          <w:tcPr>
            <w:tcW w:w="1420" w:type="dxa"/>
            <w:vAlign w:val="center"/>
          </w:tcPr>
          <w:p/>
        </w:tc>
        <w:tc>
          <w:tcPr>
            <w:tcW w:w="147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 xml:space="preserve">  政府性基金预算财政拨款</w:t>
            </w:r>
          </w:p>
        </w:tc>
        <w:tc>
          <w:tcPr>
            <w:tcW w:w="480" w:type="dxa"/>
            <w:vAlign w:val="center"/>
          </w:tcPr>
          <w:p>
            <w:pPr>
              <w:jc w:val="center"/>
            </w:pPr>
            <w:r>
              <w:rPr>
                <w:rFonts w:ascii="宋体" w:hAnsi="宋体" w:eastAsia="宋体" w:cs="宋体"/>
                <w:b w:val="0"/>
                <w:i w:val="0"/>
                <w:color w:val="000000"/>
                <w:sz w:val="18"/>
              </w:rPr>
              <w:t>30</w:t>
            </w:r>
          </w:p>
        </w:tc>
        <w:tc>
          <w:tcPr>
            <w:tcW w:w="1420" w:type="dxa"/>
            <w:vAlign w:val="center"/>
          </w:tcPr>
          <w:p>
            <w:pPr>
              <w:jc w:val="right"/>
            </w:pPr>
            <w:r>
              <w:rPr>
                <w:rFonts w:ascii="宋体" w:hAnsi="宋体" w:eastAsia="宋体" w:cs="宋体"/>
                <w:b w:val="0"/>
                <w:i w:val="0"/>
                <w:color w:val="000000"/>
                <w:sz w:val="18"/>
              </w:rPr>
              <w:t>0</w:t>
            </w:r>
          </w:p>
        </w:tc>
        <w:tc>
          <w:tcPr>
            <w:tcW w:w="3080" w:type="dxa"/>
            <w:vAlign w:val="center"/>
          </w:tcPr>
          <w:p/>
        </w:tc>
        <w:tc>
          <w:tcPr>
            <w:tcW w:w="480" w:type="dxa"/>
            <w:vAlign w:val="center"/>
          </w:tcPr>
          <w:p>
            <w:pPr>
              <w:jc w:val="center"/>
            </w:pPr>
            <w:r>
              <w:rPr>
                <w:rFonts w:ascii="宋体" w:hAnsi="宋体" w:eastAsia="宋体" w:cs="宋体"/>
                <w:b w:val="0"/>
                <w:i w:val="0"/>
                <w:color w:val="000000"/>
                <w:sz w:val="18"/>
              </w:rPr>
              <w:t>62</w:t>
            </w:r>
          </w:p>
        </w:tc>
        <w:tc>
          <w:tcPr>
            <w:tcW w:w="1420" w:type="dxa"/>
            <w:vAlign w:val="center"/>
          </w:tcPr>
          <w:p/>
        </w:tc>
        <w:tc>
          <w:tcPr>
            <w:tcW w:w="1420" w:type="dxa"/>
            <w:vAlign w:val="center"/>
          </w:tcPr>
          <w:p/>
        </w:tc>
        <w:tc>
          <w:tcPr>
            <w:tcW w:w="1420" w:type="dxa"/>
            <w:vAlign w:val="center"/>
          </w:tcPr>
          <w:p/>
        </w:tc>
        <w:tc>
          <w:tcPr>
            <w:tcW w:w="147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 xml:space="preserve">  国有资本经营预算财政拨款</w:t>
            </w:r>
          </w:p>
        </w:tc>
        <w:tc>
          <w:tcPr>
            <w:tcW w:w="480" w:type="dxa"/>
            <w:vAlign w:val="center"/>
          </w:tcPr>
          <w:p>
            <w:pPr>
              <w:jc w:val="center"/>
            </w:pPr>
            <w:r>
              <w:rPr>
                <w:rFonts w:ascii="宋体" w:hAnsi="宋体" w:eastAsia="宋体" w:cs="宋体"/>
                <w:b w:val="0"/>
                <w:i w:val="0"/>
                <w:color w:val="000000"/>
                <w:sz w:val="18"/>
              </w:rPr>
              <w:t>31</w:t>
            </w:r>
          </w:p>
        </w:tc>
        <w:tc>
          <w:tcPr>
            <w:tcW w:w="1420" w:type="dxa"/>
            <w:vAlign w:val="center"/>
          </w:tcPr>
          <w:p>
            <w:pPr>
              <w:jc w:val="right"/>
            </w:pPr>
            <w:r>
              <w:rPr>
                <w:rFonts w:ascii="宋体" w:hAnsi="宋体" w:eastAsia="宋体" w:cs="宋体"/>
                <w:b w:val="0"/>
                <w:i w:val="0"/>
                <w:color w:val="000000"/>
                <w:sz w:val="18"/>
              </w:rPr>
              <w:t>0</w:t>
            </w:r>
          </w:p>
        </w:tc>
        <w:tc>
          <w:tcPr>
            <w:tcW w:w="3080" w:type="dxa"/>
            <w:vAlign w:val="center"/>
          </w:tcPr>
          <w:p/>
        </w:tc>
        <w:tc>
          <w:tcPr>
            <w:tcW w:w="480" w:type="dxa"/>
            <w:vAlign w:val="center"/>
          </w:tcPr>
          <w:p>
            <w:pPr>
              <w:jc w:val="center"/>
            </w:pPr>
            <w:r>
              <w:rPr>
                <w:rFonts w:ascii="宋体" w:hAnsi="宋体" w:eastAsia="宋体" w:cs="宋体"/>
                <w:b w:val="0"/>
                <w:i w:val="0"/>
                <w:color w:val="000000"/>
                <w:sz w:val="18"/>
              </w:rPr>
              <w:t>63</w:t>
            </w:r>
          </w:p>
        </w:tc>
        <w:tc>
          <w:tcPr>
            <w:tcW w:w="1420" w:type="dxa"/>
            <w:vAlign w:val="center"/>
          </w:tcPr>
          <w:p/>
        </w:tc>
        <w:tc>
          <w:tcPr>
            <w:tcW w:w="1420" w:type="dxa"/>
            <w:vAlign w:val="center"/>
          </w:tcPr>
          <w:p/>
        </w:tc>
        <w:tc>
          <w:tcPr>
            <w:tcW w:w="1420" w:type="dxa"/>
            <w:vAlign w:val="center"/>
          </w:tcPr>
          <w:p/>
        </w:tc>
        <w:tc>
          <w:tcPr>
            <w:tcW w:w="147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79" w:hRule="exact"/>
          <w:jc w:val="center"/>
        </w:trPr>
        <w:tc>
          <w:tcPr>
            <w:tcW w:w="2760" w:type="dxa"/>
            <w:vAlign w:val="center"/>
          </w:tcPr>
          <w:p>
            <w:pPr>
              <w:jc w:val="center"/>
            </w:pPr>
            <w:r>
              <w:rPr>
                <w:rFonts w:ascii="宋体" w:hAnsi="宋体" w:eastAsia="宋体" w:cs="宋体"/>
                <w:b/>
                <w:i w:val="0"/>
                <w:color w:val="000000"/>
                <w:sz w:val="18"/>
              </w:rPr>
              <w:t>总计</w:t>
            </w:r>
          </w:p>
        </w:tc>
        <w:tc>
          <w:tcPr>
            <w:tcW w:w="480" w:type="dxa"/>
            <w:vAlign w:val="center"/>
          </w:tcPr>
          <w:p>
            <w:pPr>
              <w:jc w:val="center"/>
            </w:pPr>
            <w:r>
              <w:rPr>
                <w:rFonts w:ascii="宋体" w:hAnsi="宋体" w:eastAsia="宋体" w:cs="宋体"/>
                <w:b w:val="0"/>
                <w:i w:val="0"/>
                <w:color w:val="000000"/>
                <w:sz w:val="18"/>
              </w:rPr>
              <w:t>32</w:t>
            </w:r>
          </w:p>
        </w:tc>
        <w:tc>
          <w:tcPr>
            <w:tcW w:w="1420" w:type="dxa"/>
            <w:vAlign w:val="center"/>
          </w:tcPr>
          <w:p>
            <w:pPr>
              <w:jc w:val="right"/>
            </w:pPr>
            <w:r>
              <w:rPr>
                <w:rFonts w:ascii="宋体" w:hAnsi="宋体" w:eastAsia="宋体" w:cs="宋体"/>
                <w:b w:val="0"/>
                <w:i w:val="0"/>
                <w:color w:val="000000"/>
                <w:sz w:val="18"/>
              </w:rPr>
              <w:t>505.54</w:t>
            </w:r>
          </w:p>
        </w:tc>
        <w:tc>
          <w:tcPr>
            <w:tcW w:w="3080" w:type="dxa"/>
            <w:vAlign w:val="center"/>
          </w:tcPr>
          <w:p>
            <w:pPr>
              <w:jc w:val="center"/>
            </w:pPr>
            <w:r>
              <w:rPr>
                <w:rFonts w:ascii="宋体" w:hAnsi="宋体" w:eastAsia="宋体" w:cs="宋体"/>
                <w:b/>
                <w:i w:val="0"/>
                <w:color w:val="000000"/>
                <w:sz w:val="18"/>
              </w:rPr>
              <w:t>总计</w:t>
            </w:r>
          </w:p>
        </w:tc>
        <w:tc>
          <w:tcPr>
            <w:tcW w:w="480" w:type="dxa"/>
            <w:vAlign w:val="center"/>
          </w:tcPr>
          <w:p>
            <w:pPr>
              <w:jc w:val="center"/>
            </w:pPr>
            <w:r>
              <w:rPr>
                <w:rFonts w:ascii="宋体" w:hAnsi="宋体" w:eastAsia="宋体" w:cs="宋体"/>
                <w:b w:val="0"/>
                <w:i w:val="0"/>
                <w:color w:val="000000"/>
                <w:sz w:val="18"/>
              </w:rPr>
              <w:t>64</w:t>
            </w:r>
          </w:p>
        </w:tc>
        <w:tc>
          <w:tcPr>
            <w:tcW w:w="1420" w:type="dxa"/>
            <w:vAlign w:val="center"/>
          </w:tcPr>
          <w:p>
            <w:pPr>
              <w:jc w:val="right"/>
            </w:pPr>
            <w:r>
              <w:rPr>
                <w:rFonts w:ascii="宋体" w:hAnsi="宋体" w:eastAsia="宋体" w:cs="宋体"/>
                <w:b w:val="0"/>
                <w:i w:val="0"/>
                <w:color w:val="000000"/>
                <w:sz w:val="18"/>
              </w:rPr>
              <w:t>505.54</w:t>
            </w:r>
          </w:p>
        </w:tc>
        <w:tc>
          <w:tcPr>
            <w:tcW w:w="1420" w:type="dxa"/>
            <w:vAlign w:val="center"/>
          </w:tcPr>
          <w:p>
            <w:pPr>
              <w:jc w:val="right"/>
            </w:pPr>
            <w:r>
              <w:rPr>
                <w:rFonts w:ascii="宋体" w:hAnsi="宋体" w:eastAsia="宋体" w:cs="宋体"/>
                <w:b w:val="0"/>
                <w:i w:val="0"/>
                <w:color w:val="000000"/>
                <w:sz w:val="18"/>
              </w:rPr>
              <w:t>505.54</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bl>
    <w:p>
      <w:pPr>
        <w:snapToGrid w:val="0"/>
        <w:spacing w:before="0" w:after="0" w:line="0" w:lineRule="auto"/>
      </w:pPr>
      <w:r>
        <w:rPr>
          <w:sz w:val="8"/>
        </w:rPr>
        <w:t xml:space="preserve"> </w:t>
      </w:r>
    </w:p>
    <w:p>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r>
        <w:rPr>
          <w:rFonts w:hint="eastAsia" w:asciiTheme="minorEastAsia" w:hAnsiTheme="minorEastAsia" w:eastAsiaTheme="minorEastAsia" w:cstheme="minorEastAsia"/>
          <w:sz w:val="18"/>
          <w:szCs w:val="18"/>
          <w:lang w:val="en-US" w:eastAsia="zh-CN"/>
        </w:rPr>
        <w:t>注：本表反映单位本年度一般公共预算财政拨款、政府性基金预算财政拨款和国有资本经营预算财政拨款的总收支和年末结转结余情况。本表金额转换为万元时，因四舍五入可能存在尾差。</w:t>
      </w: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一般公共预算财政拨款支出决算表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公开05表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单位：许昌市文化馆</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200"/>
        <w:gridCol w:w="4700"/>
        <w:gridCol w:w="2700"/>
        <w:gridCol w:w="2700"/>
        <w:gridCol w:w="265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gridSpan w:val="2"/>
            <w:vAlign w:val="center"/>
          </w:tcPr>
          <w:p>
            <w:pPr>
              <w:jc w:val="center"/>
            </w:pPr>
            <w:r>
              <w:rPr>
                <w:rFonts w:ascii="宋体" w:hAnsi="宋体" w:eastAsia="宋体" w:cs="宋体"/>
                <w:b w:val="0"/>
                <w:i w:val="0"/>
                <w:color w:val="000000"/>
                <w:sz w:val="25"/>
              </w:rPr>
              <w:t>项目</w:t>
            </w:r>
          </w:p>
        </w:tc>
        <w:tc>
          <w:tcPr>
            <w:tcW w:w="2700" w:type="dxa"/>
            <w:gridSpan w:val="3"/>
            <w:vAlign w:val="center"/>
          </w:tcPr>
          <w:p>
            <w:pPr>
              <w:jc w:val="center"/>
            </w:pPr>
            <w:r>
              <w:rPr>
                <w:rFonts w:ascii="宋体" w:hAnsi="宋体" w:eastAsia="宋体" w:cs="宋体"/>
                <w:b w:val="0"/>
                <w:i w:val="0"/>
                <w:color w:val="000000"/>
                <w:sz w:val="25"/>
              </w:rPr>
              <w:t>本年支出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Merge w:val="restart"/>
            <w:vAlign w:val="center"/>
          </w:tcPr>
          <w:p>
            <w:pPr>
              <w:jc w:val="center"/>
            </w:pPr>
            <w:r>
              <w:rPr>
                <w:rFonts w:ascii="宋体" w:hAnsi="宋体" w:eastAsia="宋体" w:cs="宋体"/>
                <w:b w:val="0"/>
                <w:i w:val="0"/>
                <w:color w:val="000000"/>
                <w:sz w:val="25"/>
              </w:rPr>
              <w:t>科目代码</w:t>
            </w:r>
          </w:p>
        </w:tc>
        <w:tc>
          <w:tcPr>
            <w:tcW w:w="4700" w:type="dxa"/>
            <w:vMerge w:val="restart"/>
            <w:vAlign w:val="center"/>
          </w:tcPr>
          <w:p>
            <w:pPr>
              <w:jc w:val="center"/>
            </w:pPr>
            <w:r>
              <w:rPr>
                <w:rFonts w:ascii="宋体" w:hAnsi="宋体" w:eastAsia="宋体" w:cs="宋体"/>
                <w:b w:val="0"/>
                <w:i w:val="0"/>
                <w:color w:val="000000"/>
                <w:sz w:val="25"/>
              </w:rPr>
              <w:t>科目名称</w:t>
            </w:r>
          </w:p>
        </w:tc>
        <w:tc>
          <w:tcPr>
            <w:tcW w:w="2700" w:type="dxa"/>
            <w:vMerge w:val="restart"/>
            <w:vAlign w:val="center"/>
          </w:tcPr>
          <w:p>
            <w:pPr>
              <w:jc w:val="center"/>
            </w:pPr>
            <w:r>
              <w:rPr>
                <w:rFonts w:ascii="宋体" w:hAnsi="宋体" w:eastAsia="宋体" w:cs="宋体"/>
                <w:b w:val="0"/>
                <w:i w:val="0"/>
                <w:color w:val="000000"/>
                <w:sz w:val="25"/>
              </w:rPr>
              <w:t>小计</w:t>
            </w:r>
          </w:p>
        </w:tc>
        <w:tc>
          <w:tcPr>
            <w:tcW w:w="2700" w:type="dxa"/>
            <w:vMerge w:val="restart"/>
            <w:vAlign w:val="center"/>
          </w:tcPr>
          <w:p>
            <w:pPr>
              <w:jc w:val="center"/>
            </w:pPr>
            <w:r>
              <w:rPr>
                <w:rFonts w:ascii="宋体" w:hAnsi="宋体" w:eastAsia="宋体" w:cs="宋体"/>
                <w:b w:val="0"/>
                <w:i w:val="0"/>
                <w:color w:val="000000"/>
                <w:sz w:val="25"/>
              </w:rPr>
              <w:t>基本支出</w:t>
            </w:r>
          </w:p>
        </w:tc>
        <w:tc>
          <w:tcPr>
            <w:tcW w:w="2658" w:type="dxa"/>
            <w:vMerge w:val="restart"/>
            <w:vAlign w:val="center"/>
          </w:tcPr>
          <w:p>
            <w:pPr>
              <w:jc w:val="center"/>
            </w:pPr>
            <w:r>
              <w:rPr>
                <w:rFonts w:ascii="宋体" w:hAnsi="宋体" w:eastAsia="宋体" w:cs="宋体"/>
                <w:b w:val="0"/>
                <w:i w:val="0"/>
                <w:color w:val="000000"/>
                <w:sz w:val="25"/>
              </w:rPr>
              <w:t>项目支出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4" w:hRule="exact"/>
          <w:jc w:val="center"/>
        </w:trPr>
        <w:tc>
          <w:tcPr>
            <w:tcW w:w="400" w:type="dxa"/>
            <w:vMerge w:val="continue"/>
            <w:vAlign w:val="center"/>
          </w:tcPr>
          <w:p/>
        </w:tc>
        <w:tc>
          <w:tcPr>
            <w:tcW w:w="4700" w:type="dxa"/>
            <w:vMerge w:val="continue"/>
            <w:vAlign w:val="center"/>
          </w:tcPr>
          <w:p/>
        </w:tc>
        <w:tc>
          <w:tcPr>
            <w:tcW w:w="2700" w:type="dxa"/>
            <w:vMerge w:val="continue"/>
            <w:vAlign w:val="center"/>
          </w:tcPr>
          <w:p/>
        </w:tc>
        <w:tc>
          <w:tcPr>
            <w:tcW w:w="2700" w:type="dxa"/>
            <w:vMerge w:val="continue"/>
            <w:vAlign w:val="center"/>
          </w:tcPr>
          <w:p/>
        </w:tc>
        <w:tc>
          <w:tcPr>
            <w:tcW w:w="265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Merge w:val="continue"/>
            <w:vAlign w:val="center"/>
          </w:tcPr>
          <w:p/>
        </w:tc>
        <w:tc>
          <w:tcPr>
            <w:tcW w:w="4700" w:type="dxa"/>
            <w:vMerge w:val="continue"/>
            <w:vAlign w:val="center"/>
          </w:tcPr>
          <w:p/>
        </w:tc>
        <w:tc>
          <w:tcPr>
            <w:tcW w:w="2700" w:type="dxa"/>
            <w:vMerge w:val="continue"/>
            <w:vAlign w:val="center"/>
          </w:tcPr>
          <w:p/>
        </w:tc>
        <w:tc>
          <w:tcPr>
            <w:tcW w:w="2700" w:type="dxa"/>
            <w:vMerge w:val="continue"/>
            <w:vAlign w:val="center"/>
          </w:tcPr>
          <w:p/>
        </w:tc>
        <w:tc>
          <w:tcPr>
            <w:tcW w:w="265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gridSpan w:val="2"/>
            <w:vAlign w:val="center"/>
          </w:tcPr>
          <w:p>
            <w:pPr>
              <w:jc w:val="center"/>
            </w:pPr>
            <w:r>
              <w:rPr>
                <w:rFonts w:ascii="宋体" w:hAnsi="宋体" w:eastAsia="宋体" w:cs="宋体"/>
                <w:b w:val="0"/>
                <w:i w:val="0"/>
                <w:color w:val="000000"/>
                <w:sz w:val="25"/>
              </w:rPr>
              <w:t>栏次</w:t>
            </w:r>
          </w:p>
        </w:tc>
        <w:tc>
          <w:tcPr>
            <w:tcW w:w="2700" w:type="dxa"/>
            <w:vAlign w:val="center"/>
          </w:tcPr>
          <w:p>
            <w:pPr>
              <w:jc w:val="center"/>
            </w:pPr>
            <w:r>
              <w:rPr>
                <w:rFonts w:ascii="宋体" w:hAnsi="宋体" w:eastAsia="宋体" w:cs="宋体"/>
                <w:b w:val="0"/>
                <w:i w:val="0"/>
                <w:color w:val="000000"/>
                <w:sz w:val="25"/>
              </w:rPr>
              <w:t>1</w:t>
            </w:r>
          </w:p>
        </w:tc>
        <w:tc>
          <w:tcPr>
            <w:tcW w:w="2700" w:type="dxa"/>
            <w:vAlign w:val="center"/>
          </w:tcPr>
          <w:p>
            <w:pPr>
              <w:jc w:val="center"/>
            </w:pPr>
            <w:r>
              <w:rPr>
                <w:rFonts w:ascii="宋体" w:hAnsi="宋体" w:eastAsia="宋体" w:cs="宋体"/>
                <w:b w:val="0"/>
                <w:i w:val="0"/>
                <w:color w:val="000000"/>
                <w:sz w:val="25"/>
              </w:rPr>
              <w:t>2</w:t>
            </w:r>
          </w:p>
        </w:tc>
        <w:tc>
          <w:tcPr>
            <w:tcW w:w="2658" w:type="dxa"/>
            <w:vAlign w:val="center"/>
          </w:tcPr>
          <w:p>
            <w:pPr>
              <w:jc w:val="center"/>
            </w:pPr>
            <w:r>
              <w:rPr>
                <w:rFonts w:ascii="宋体" w:hAnsi="宋体" w:eastAsia="宋体" w:cs="宋体"/>
                <w:b w:val="0"/>
                <w:i w:val="0"/>
                <w:color w:val="000000"/>
                <w:sz w:val="25"/>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gridSpan w:val="2"/>
            <w:vAlign w:val="center"/>
          </w:tcPr>
          <w:p>
            <w:pPr>
              <w:jc w:val="center"/>
            </w:pPr>
            <w:r>
              <w:rPr>
                <w:rFonts w:ascii="宋体" w:hAnsi="宋体" w:eastAsia="宋体" w:cs="宋体"/>
                <w:b w:val="0"/>
                <w:i w:val="0"/>
                <w:color w:val="000000"/>
                <w:sz w:val="25"/>
              </w:rPr>
              <w:t>合计</w:t>
            </w:r>
          </w:p>
        </w:tc>
        <w:tc>
          <w:tcPr>
            <w:tcW w:w="2700" w:type="dxa"/>
            <w:vAlign w:val="center"/>
          </w:tcPr>
          <w:p>
            <w:pPr>
              <w:jc w:val="right"/>
            </w:pPr>
            <w:r>
              <w:rPr>
                <w:rFonts w:ascii="宋体" w:hAnsi="宋体" w:eastAsia="宋体" w:cs="宋体"/>
                <w:b/>
                <w:i w:val="0"/>
                <w:color w:val="000000"/>
                <w:sz w:val="25"/>
              </w:rPr>
              <w:t>505.54</w:t>
            </w:r>
          </w:p>
        </w:tc>
        <w:tc>
          <w:tcPr>
            <w:tcW w:w="2700" w:type="dxa"/>
            <w:vAlign w:val="center"/>
          </w:tcPr>
          <w:p>
            <w:pPr>
              <w:jc w:val="right"/>
            </w:pPr>
            <w:r>
              <w:rPr>
                <w:rFonts w:ascii="宋体" w:hAnsi="宋体" w:eastAsia="宋体" w:cs="宋体"/>
                <w:b/>
                <w:i w:val="0"/>
                <w:color w:val="000000"/>
                <w:sz w:val="25"/>
              </w:rPr>
              <w:t>310.97</w:t>
            </w:r>
          </w:p>
        </w:tc>
        <w:tc>
          <w:tcPr>
            <w:tcW w:w="2658" w:type="dxa"/>
            <w:vAlign w:val="center"/>
          </w:tcPr>
          <w:p>
            <w:pPr>
              <w:jc w:val="right"/>
            </w:pPr>
            <w:r>
              <w:rPr>
                <w:rFonts w:ascii="宋体" w:hAnsi="宋体" w:eastAsia="宋体" w:cs="宋体"/>
                <w:b/>
                <w:i w:val="0"/>
                <w:color w:val="000000"/>
                <w:sz w:val="25"/>
              </w:rPr>
              <w:t>194.58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201</w:t>
            </w:r>
          </w:p>
        </w:tc>
        <w:tc>
          <w:tcPr>
            <w:tcW w:w="4700" w:type="dxa"/>
            <w:vAlign w:val="center"/>
          </w:tcPr>
          <w:p>
            <w:pPr>
              <w:jc w:val="left"/>
            </w:pPr>
            <w:r>
              <w:rPr>
                <w:rFonts w:ascii="宋体" w:hAnsi="宋体" w:eastAsia="宋体" w:cs="宋体"/>
                <w:b w:val="0"/>
                <w:i w:val="0"/>
                <w:color w:val="000000"/>
                <w:sz w:val="25"/>
              </w:rPr>
              <w:t>一般公共服务支出</w:t>
            </w:r>
          </w:p>
        </w:tc>
        <w:tc>
          <w:tcPr>
            <w:tcW w:w="2700" w:type="dxa"/>
            <w:vAlign w:val="center"/>
          </w:tcPr>
          <w:p>
            <w:pPr>
              <w:jc w:val="right"/>
            </w:pPr>
            <w:r>
              <w:rPr>
                <w:rFonts w:ascii="宋体" w:hAnsi="宋体" w:eastAsia="宋体" w:cs="宋体"/>
                <w:b w:val="0"/>
                <w:i w:val="0"/>
                <w:color w:val="000000"/>
                <w:sz w:val="25"/>
              </w:rPr>
              <w:t>12.83</w:t>
            </w:r>
          </w:p>
        </w:tc>
        <w:tc>
          <w:tcPr>
            <w:tcW w:w="2700" w:type="dxa"/>
            <w:vAlign w:val="center"/>
          </w:tcPr>
          <w:p>
            <w:pPr>
              <w:jc w:val="right"/>
            </w:pPr>
            <w:r>
              <w:rPr>
                <w:rFonts w:ascii="宋体" w:hAnsi="宋体" w:eastAsia="宋体" w:cs="宋体"/>
                <w:b w:val="0"/>
                <w:i w:val="0"/>
                <w:color w:val="000000"/>
                <w:sz w:val="25"/>
              </w:rPr>
              <w:t>12.83</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20129</w:t>
            </w:r>
          </w:p>
        </w:tc>
        <w:tc>
          <w:tcPr>
            <w:tcW w:w="4700" w:type="dxa"/>
            <w:vAlign w:val="center"/>
          </w:tcPr>
          <w:p>
            <w:pPr>
              <w:jc w:val="left"/>
            </w:pPr>
            <w:r>
              <w:rPr>
                <w:rFonts w:ascii="宋体" w:hAnsi="宋体" w:eastAsia="宋体" w:cs="宋体"/>
                <w:b w:val="0"/>
                <w:i w:val="0"/>
                <w:color w:val="000000"/>
                <w:sz w:val="25"/>
              </w:rPr>
              <w:t>群众团体事务</w:t>
            </w:r>
          </w:p>
        </w:tc>
        <w:tc>
          <w:tcPr>
            <w:tcW w:w="2700" w:type="dxa"/>
            <w:vAlign w:val="center"/>
          </w:tcPr>
          <w:p>
            <w:pPr>
              <w:jc w:val="right"/>
            </w:pPr>
            <w:r>
              <w:rPr>
                <w:rFonts w:ascii="宋体" w:hAnsi="宋体" w:eastAsia="宋体" w:cs="宋体"/>
                <w:b w:val="0"/>
                <w:i w:val="0"/>
                <w:color w:val="000000"/>
                <w:sz w:val="25"/>
              </w:rPr>
              <w:t>1.33</w:t>
            </w:r>
          </w:p>
        </w:tc>
        <w:tc>
          <w:tcPr>
            <w:tcW w:w="2700" w:type="dxa"/>
            <w:vAlign w:val="center"/>
          </w:tcPr>
          <w:p>
            <w:pPr>
              <w:jc w:val="right"/>
            </w:pPr>
            <w:r>
              <w:rPr>
                <w:rFonts w:ascii="宋体" w:hAnsi="宋体" w:eastAsia="宋体" w:cs="宋体"/>
                <w:b w:val="0"/>
                <w:i w:val="0"/>
                <w:color w:val="000000"/>
                <w:sz w:val="25"/>
              </w:rPr>
              <w:t>1.33</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2012906</w:t>
            </w:r>
          </w:p>
        </w:tc>
        <w:tc>
          <w:tcPr>
            <w:tcW w:w="4700" w:type="dxa"/>
            <w:vAlign w:val="center"/>
          </w:tcPr>
          <w:p>
            <w:pPr>
              <w:jc w:val="left"/>
            </w:pPr>
            <w:r>
              <w:rPr>
                <w:rFonts w:ascii="宋体" w:hAnsi="宋体" w:eastAsia="宋体" w:cs="宋体"/>
                <w:b w:val="0"/>
                <w:i w:val="0"/>
                <w:color w:val="000000"/>
                <w:sz w:val="25"/>
              </w:rPr>
              <w:t>工会事务</w:t>
            </w:r>
          </w:p>
        </w:tc>
        <w:tc>
          <w:tcPr>
            <w:tcW w:w="2700" w:type="dxa"/>
            <w:vAlign w:val="center"/>
          </w:tcPr>
          <w:p>
            <w:pPr>
              <w:jc w:val="right"/>
            </w:pPr>
            <w:r>
              <w:rPr>
                <w:rFonts w:ascii="宋体" w:hAnsi="宋体" w:eastAsia="宋体" w:cs="宋体"/>
                <w:b w:val="0"/>
                <w:i w:val="0"/>
                <w:color w:val="000000"/>
                <w:sz w:val="25"/>
              </w:rPr>
              <w:t>1.33</w:t>
            </w:r>
          </w:p>
        </w:tc>
        <w:tc>
          <w:tcPr>
            <w:tcW w:w="2700" w:type="dxa"/>
            <w:vAlign w:val="center"/>
          </w:tcPr>
          <w:p>
            <w:pPr>
              <w:jc w:val="right"/>
            </w:pPr>
            <w:r>
              <w:rPr>
                <w:rFonts w:ascii="宋体" w:hAnsi="宋体" w:eastAsia="宋体" w:cs="宋体"/>
                <w:b w:val="0"/>
                <w:i w:val="0"/>
                <w:color w:val="000000"/>
                <w:sz w:val="25"/>
              </w:rPr>
              <w:t>1.33</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20199</w:t>
            </w:r>
          </w:p>
        </w:tc>
        <w:tc>
          <w:tcPr>
            <w:tcW w:w="4700" w:type="dxa"/>
            <w:vAlign w:val="center"/>
          </w:tcPr>
          <w:p>
            <w:pPr>
              <w:jc w:val="left"/>
            </w:pPr>
            <w:r>
              <w:rPr>
                <w:rFonts w:ascii="宋体" w:hAnsi="宋体" w:eastAsia="宋体" w:cs="宋体"/>
                <w:b w:val="0"/>
                <w:i w:val="0"/>
                <w:color w:val="000000"/>
                <w:sz w:val="25"/>
              </w:rPr>
              <w:t>其他一般公共服务支出</w:t>
            </w:r>
          </w:p>
        </w:tc>
        <w:tc>
          <w:tcPr>
            <w:tcW w:w="2700" w:type="dxa"/>
            <w:vAlign w:val="center"/>
          </w:tcPr>
          <w:p>
            <w:pPr>
              <w:jc w:val="right"/>
            </w:pPr>
            <w:r>
              <w:rPr>
                <w:rFonts w:ascii="宋体" w:hAnsi="宋体" w:eastAsia="宋体" w:cs="宋体"/>
                <w:b w:val="0"/>
                <w:i w:val="0"/>
                <w:color w:val="000000"/>
                <w:sz w:val="25"/>
              </w:rPr>
              <w:t>11.50</w:t>
            </w:r>
          </w:p>
        </w:tc>
        <w:tc>
          <w:tcPr>
            <w:tcW w:w="2700" w:type="dxa"/>
            <w:vAlign w:val="center"/>
          </w:tcPr>
          <w:p>
            <w:pPr>
              <w:jc w:val="right"/>
            </w:pPr>
            <w:r>
              <w:rPr>
                <w:rFonts w:ascii="宋体" w:hAnsi="宋体" w:eastAsia="宋体" w:cs="宋体"/>
                <w:b w:val="0"/>
                <w:i w:val="0"/>
                <w:color w:val="000000"/>
                <w:sz w:val="25"/>
              </w:rPr>
              <w:t>11.50</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2019999</w:t>
            </w:r>
          </w:p>
        </w:tc>
        <w:tc>
          <w:tcPr>
            <w:tcW w:w="4700" w:type="dxa"/>
            <w:vAlign w:val="center"/>
          </w:tcPr>
          <w:p>
            <w:pPr>
              <w:jc w:val="left"/>
            </w:pPr>
            <w:r>
              <w:rPr>
                <w:rFonts w:ascii="宋体" w:hAnsi="宋体" w:eastAsia="宋体" w:cs="宋体"/>
                <w:b w:val="0"/>
                <w:i w:val="0"/>
                <w:color w:val="000000"/>
                <w:sz w:val="25"/>
              </w:rPr>
              <w:t>其他一般公共服务支出</w:t>
            </w:r>
          </w:p>
        </w:tc>
        <w:tc>
          <w:tcPr>
            <w:tcW w:w="2700" w:type="dxa"/>
            <w:vAlign w:val="center"/>
          </w:tcPr>
          <w:p>
            <w:pPr>
              <w:jc w:val="right"/>
            </w:pPr>
            <w:r>
              <w:rPr>
                <w:rFonts w:ascii="宋体" w:hAnsi="宋体" w:eastAsia="宋体" w:cs="宋体"/>
                <w:b w:val="0"/>
                <w:i w:val="0"/>
                <w:color w:val="000000"/>
                <w:sz w:val="25"/>
              </w:rPr>
              <w:t>11.50</w:t>
            </w:r>
          </w:p>
        </w:tc>
        <w:tc>
          <w:tcPr>
            <w:tcW w:w="2700" w:type="dxa"/>
            <w:vAlign w:val="center"/>
          </w:tcPr>
          <w:p>
            <w:pPr>
              <w:jc w:val="right"/>
            </w:pPr>
            <w:r>
              <w:rPr>
                <w:rFonts w:ascii="宋体" w:hAnsi="宋体" w:eastAsia="宋体" w:cs="宋体"/>
                <w:b w:val="0"/>
                <w:i w:val="0"/>
                <w:color w:val="000000"/>
                <w:sz w:val="25"/>
              </w:rPr>
              <w:t>11.50</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207</w:t>
            </w:r>
          </w:p>
        </w:tc>
        <w:tc>
          <w:tcPr>
            <w:tcW w:w="4700" w:type="dxa"/>
            <w:vAlign w:val="center"/>
          </w:tcPr>
          <w:p>
            <w:pPr>
              <w:jc w:val="left"/>
            </w:pPr>
            <w:r>
              <w:rPr>
                <w:rFonts w:ascii="宋体" w:hAnsi="宋体" w:eastAsia="宋体" w:cs="宋体"/>
                <w:b w:val="0"/>
                <w:i w:val="0"/>
                <w:color w:val="000000"/>
                <w:sz w:val="25"/>
              </w:rPr>
              <w:t>文化旅游体育与传媒支出</w:t>
            </w:r>
          </w:p>
        </w:tc>
        <w:tc>
          <w:tcPr>
            <w:tcW w:w="2700" w:type="dxa"/>
            <w:vAlign w:val="center"/>
          </w:tcPr>
          <w:p>
            <w:pPr>
              <w:jc w:val="right"/>
            </w:pPr>
            <w:r>
              <w:rPr>
                <w:rFonts w:ascii="宋体" w:hAnsi="宋体" w:eastAsia="宋体" w:cs="宋体"/>
                <w:b w:val="0"/>
                <w:i w:val="0"/>
                <w:color w:val="000000"/>
                <w:sz w:val="25"/>
              </w:rPr>
              <w:t>400.99</w:t>
            </w:r>
          </w:p>
        </w:tc>
        <w:tc>
          <w:tcPr>
            <w:tcW w:w="2700" w:type="dxa"/>
            <w:vAlign w:val="center"/>
          </w:tcPr>
          <w:p>
            <w:pPr>
              <w:jc w:val="right"/>
            </w:pPr>
            <w:r>
              <w:rPr>
                <w:rFonts w:ascii="宋体" w:hAnsi="宋体" w:eastAsia="宋体" w:cs="宋体"/>
                <w:b w:val="0"/>
                <w:i w:val="0"/>
                <w:color w:val="000000"/>
                <w:sz w:val="25"/>
              </w:rPr>
              <w:t>206.42</w:t>
            </w:r>
          </w:p>
        </w:tc>
        <w:tc>
          <w:tcPr>
            <w:tcW w:w="2658" w:type="dxa"/>
            <w:vAlign w:val="center"/>
          </w:tcPr>
          <w:p>
            <w:pPr>
              <w:jc w:val="right"/>
            </w:pPr>
            <w:r>
              <w:rPr>
                <w:rFonts w:ascii="宋体" w:hAnsi="宋体" w:eastAsia="宋体" w:cs="宋体"/>
                <w:b w:val="0"/>
                <w:i w:val="0"/>
                <w:color w:val="000000"/>
                <w:sz w:val="25"/>
              </w:rPr>
              <w:t>194.58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20701</w:t>
            </w:r>
          </w:p>
        </w:tc>
        <w:tc>
          <w:tcPr>
            <w:tcW w:w="4700" w:type="dxa"/>
            <w:vAlign w:val="center"/>
          </w:tcPr>
          <w:p>
            <w:pPr>
              <w:jc w:val="left"/>
            </w:pPr>
            <w:r>
              <w:rPr>
                <w:rFonts w:ascii="宋体" w:hAnsi="宋体" w:eastAsia="宋体" w:cs="宋体"/>
                <w:b w:val="0"/>
                <w:i w:val="0"/>
                <w:color w:val="000000"/>
                <w:sz w:val="25"/>
              </w:rPr>
              <w:t>文化和旅游</w:t>
            </w:r>
          </w:p>
        </w:tc>
        <w:tc>
          <w:tcPr>
            <w:tcW w:w="2700" w:type="dxa"/>
            <w:vAlign w:val="center"/>
          </w:tcPr>
          <w:p>
            <w:pPr>
              <w:jc w:val="right"/>
            </w:pPr>
            <w:r>
              <w:rPr>
                <w:rFonts w:ascii="宋体" w:hAnsi="宋体" w:eastAsia="宋体" w:cs="宋体"/>
                <w:b w:val="0"/>
                <w:i w:val="0"/>
                <w:color w:val="000000"/>
                <w:sz w:val="25"/>
              </w:rPr>
              <w:t>400.99</w:t>
            </w:r>
          </w:p>
        </w:tc>
        <w:tc>
          <w:tcPr>
            <w:tcW w:w="2700" w:type="dxa"/>
            <w:vAlign w:val="center"/>
          </w:tcPr>
          <w:p>
            <w:pPr>
              <w:jc w:val="right"/>
            </w:pPr>
            <w:r>
              <w:rPr>
                <w:rFonts w:ascii="宋体" w:hAnsi="宋体" w:eastAsia="宋体" w:cs="宋体"/>
                <w:b w:val="0"/>
                <w:i w:val="0"/>
                <w:color w:val="000000"/>
                <w:sz w:val="25"/>
              </w:rPr>
              <w:t>206.42</w:t>
            </w:r>
          </w:p>
        </w:tc>
        <w:tc>
          <w:tcPr>
            <w:tcW w:w="2658" w:type="dxa"/>
            <w:vAlign w:val="center"/>
          </w:tcPr>
          <w:p>
            <w:pPr>
              <w:jc w:val="right"/>
            </w:pPr>
            <w:r>
              <w:rPr>
                <w:rFonts w:ascii="宋体" w:hAnsi="宋体" w:eastAsia="宋体" w:cs="宋体"/>
                <w:b w:val="0"/>
                <w:i w:val="0"/>
                <w:color w:val="000000"/>
                <w:sz w:val="25"/>
              </w:rPr>
              <w:t>194.58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2070109</w:t>
            </w:r>
          </w:p>
        </w:tc>
        <w:tc>
          <w:tcPr>
            <w:tcW w:w="4700" w:type="dxa"/>
            <w:vAlign w:val="center"/>
          </w:tcPr>
          <w:p>
            <w:pPr>
              <w:jc w:val="left"/>
            </w:pPr>
            <w:r>
              <w:rPr>
                <w:rFonts w:ascii="宋体" w:hAnsi="宋体" w:eastAsia="宋体" w:cs="宋体"/>
                <w:b w:val="0"/>
                <w:i w:val="0"/>
                <w:color w:val="000000"/>
                <w:sz w:val="25"/>
              </w:rPr>
              <w:t>群众文化</w:t>
            </w:r>
          </w:p>
        </w:tc>
        <w:tc>
          <w:tcPr>
            <w:tcW w:w="2700" w:type="dxa"/>
            <w:vAlign w:val="center"/>
          </w:tcPr>
          <w:p>
            <w:pPr>
              <w:jc w:val="right"/>
            </w:pPr>
            <w:r>
              <w:rPr>
                <w:rFonts w:ascii="宋体" w:hAnsi="宋体" w:eastAsia="宋体" w:cs="宋体"/>
                <w:b w:val="0"/>
                <w:i w:val="0"/>
                <w:color w:val="000000"/>
                <w:sz w:val="25"/>
              </w:rPr>
              <w:t>200.02</w:t>
            </w:r>
          </w:p>
        </w:tc>
        <w:tc>
          <w:tcPr>
            <w:tcW w:w="2700" w:type="dxa"/>
            <w:vAlign w:val="center"/>
          </w:tcPr>
          <w:p>
            <w:pPr>
              <w:jc w:val="right"/>
            </w:pPr>
            <w:r>
              <w:rPr>
                <w:rFonts w:ascii="宋体" w:hAnsi="宋体" w:eastAsia="宋体" w:cs="宋体"/>
                <w:b w:val="0"/>
                <w:i w:val="0"/>
                <w:color w:val="000000"/>
                <w:sz w:val="25"/>
              </w:rPr>
              <w:t>200.02</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2070199</w:t>
            </w:r>
          </w:p>
        </w:tc>
        <w:tc>
          <w:tcPr>
            <w:tcW w:w="4700" w:type="dxa"/>
            <w:vAlign w:val="center"/>
          </w:tcPr>
          <w:p>
            <w:pPr>
              <w:jc w:val="left"/>
            </w:pPr>
            <w:r>
              <w:rPr>
                <w:rFonts w:ascii="宋体" w:hAnsi="宋体" w:eastAsia="宋体" w:cs="宋体"/>
                <w:b w:val="0"/>
                <w:i w:val="0"/>
                <w:color w:val="000000"/>
                <w:sz w:val="25"/>
              </w:rPr>
              <w:t>其他文化和旅游支出</w:t>
            </w:r>
          </w:p>
        </w:tc>
        <w:tc>
          <w:tcPr>
            <w:tcW w:w="2700" w:type="dxa"/>
            <w:vAlign w:val="center"/>
          </w:tcPr>
          <w:p>
            <w:pPr>
              <w:jc w:val="right"/>
            </w:pPr>
            <w:r>
              <w:rPr>
                <w:rFonts w:ascii="宋体" w:hAnsi="宋体" w:eastAsia="宋体" w:cs="宋体"/>
                <w:b w:val="0"/>
                <w:i w:val="0"/>
                <w:color w:val="000000"/>
                <w:sz w:val="25"/>
              </w:rPr>
              <w:t>200.97</w:t>
            </w:r>
          </w:p>
        </w:tc>
        <w:tc>
          <w:tcPr>
            <w:tcW w:w="2700" w:type="dxa"/>
            <w:vAlign w:val="center"/>
          </w:tcPr>
          <w:p>
            <w:pPr>
              <w:jc w:val="right"/>
            </w:pPr>
            <w:r>
              <w:rPr>
                <w:rFonts w:ascii="宋体" w:hAnsi="宋体" w:eastAsia="宋体" w:cs="宋体"/>
                <w:b w:val="0"/>
                <w:i w:val="0"/>
                <w:color w:val="000000"/>
                <w:sz w:val="25"/>
              </w:rPr>
              <w:t>6.40</w:t>
            </w:r>
          </w:p>
        </w:tc>
        <w:tc>
          <w:tcPr>
            <w:tcW w:w="2658" w:type="dxa"/>
            <w:vAlign w:val="center"/>
          </w:tcPr>
          <w:p>
            <w:pPr>
              <w:jc w:val="right"/>
            </w:pPr>
            <w:r>
              <w:rPr>
                <w:rFonts w:ascii="宋体" w:hAnsi="宋体" w:eastAsia="宋体" w:cs="宋体"/>
                <w:b w:val="0"/>
                <w:i w:val="0"/>
                <w:color w:val="000000"/>
                <w:sz w:val="25"/>
              </w:rPr>
              <w:t>194.58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208</w:t>
            </w:r>
          </w:p>
        </w:tc>
        <w:tc>
          <w:tcPr>
            <w:tcW w:w="4700" w:type="dxa"/>
            <w:vAlign w:val="center"/>
          </w:tcPr>
          <w:p>
            <w:pPr>
              <w:jc w:val="left"/>
            </w:pPr>
            <w:r>
              <w:rPr>
                <w:rFonts w:ascii="宋体" w:hAnsi="宋体" w:eastAsia="宋体" w:cs="宋体"/>
                <w:b w:val="0"/>
                <w:i w:val="0"/>
                <w:color w:val="000000"/>
                <w:sz w:val="25"/>
              </w:rPr>
              <w:t>社会保障和就业支出</w:t>
            </w:r>
          </w:p>
        </w:tc>
        <w:tc>
          <w:tcPr>
            <w:tcW w:w="2700" w:type="dxa"/>
            <w:vAlign w:val="center"/>
          </w:tcPr>
          <w:p>
            <w:pPr>
              <w:jc w:val="right"/>
            </w:pPr>
            <w:r>
              <w:rPr>
                <w:rFonts w:ascii="宋体" w:hAnsi="宋体" w:eastAsia="宋体" w:cs="宋体"/>
                <w:b w:val="0"/>
                <w:i w:val="0"/>
                <w:color w:val="000000"/>
                <w:sz w:val="25"/>
              </w:rPr>
              <w:t>70.29</w:t>
            </w:r>
          </w:p>
        </w:tc>
        <w:tc>
          <w:tcPr>
            <w:tcW w:w="2700" w:type="dxa"/>
            <w:vAlign w:val="center"/>
          </w:tcPr>
          <w:p>
            <w:pPr>
              <w:jc w:val="right"/>
            </w:pPr>
            <w:r>
              <w:rPr>
                <w:rFonts w:ascii="宋体" w:hAnsi="宋体" w:eastAsia="宋体" w:cs="宋体"/>
                <w:b w:val="0"/>
                <w:i w:val="0"/>
                <w:color w:val="000000"/>
                <w:sz w:val="25"/>
              </w:rPr>
              <w:t>70.29</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20805</w:t>
            </w:r>
          </w:p>
        </w:tc>
        <w:tc>
          <w:tcPr>
            <w:tcW w:w="4700" w:type="dxa"/>
            <w:vAlign w:val="center"/>
          </w:tcPr>
          <w:p>
            <w:pPr>
              <w:jc w:val="left"/>
            </w:pPr>
            <w:r>
              <w:rPr>
                <w:rFonts w:ascii="宋体" w:hAnsi="宋体" w:eastAsia="宋体" w:cs="宋体"/>
                <w:b w:val="0"/>
                <w:i w:val="0"/>
                <w:color w:val="000000"/>
                <w:sz w:val="25"/>
              </w:rPr>
              <w:t>行政事业单位养老支出</w:t>
            </w:r>
          </w:p>
        </w:tc>
        <w:tc>
          <w:tcPr>
            <w:tcW w:w="2700" w:type="dxa"/>
            <w:vAlign w:val="center"/>
          </w:tcPr>
          <w:p>
            <w:pPr>
              <w:jc w:val="right"/>
            </w:pPr>
            <w:r>
              <w:rPr>
                <w:rFonts w:ascii="宋体" w:hAnsi="宋体" w:eastAsia="宋体" w:cs="宋体"/>
                <w:b w:val="0"/>
                <w:i w:val="0"/>
                <w:color w:val="000000"/>
                <w:sz w:val="25"/>
              </w:rPr>
              <w:t>64.07</w:t>
            </w:r>
          </w:p>
        </w:tc>
        <w:tc>
          <w:tcPr>
            <w:tcW w:w="2700" w:type="dxa"/>
            <w:vAlign w:val="center"/>
          </w:tcPr>
          <w:p>
            <w:pPr>
              <w:jc w:val="right"/>
            </w:pPr>
            <w:r>
              <w:rPr>
                <w:rFonts w:ascii="宋体" w:hAnsi="宋体" w:eastAsia="宋体" w:cs="宋体"/>
                <w:b w:val="0"/>
                <w:i w:val="0"/>
                <w:color w:val="000000"/>
                <w:sz w:val="25"/>
              </w:rPr>
              <w:t>64.07</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2080502</w:t>
            </w:r>
          </w:p>
        </w:tc>
        <w:tc>
          <w:tcPr>
            <w:tcW w:w="4700" w:type="dxa"/>
            <w:vAlign w:val="center"/>
          </w:tcPr>
          <w:p>
            <w:pPr>
              <w:jc w:val="left"/>
            </w:pPr>
            <w:r>
              <w:rPr>
                <w:rFonts w:ascii="宋体" w:hAnsi="宋体" w:eastAsia="宋体" w:cs="宋体"/>
                <w:b w:val="0"/>
                <w:i w:val="0"/>
                <w:color w:val="000000"/>
                <w:sz w:val="25"/>
              </w:rPr>
              <w:t>事业单位离退休</w:t>
            </w:r>
          </w:p>
        </w:tc>
        <w:tc>
          <w:tcPr>
            <w:tcW w:w="2700" w:type="dxa"/>
            <w:vAlign w:val="center"/>
          </w:tcPr>
          <w:p>
            <w:pPr>
              <w:jc w:val="right"/>
            </w:pPr>
            <w:r>
              <w:rPr>
                <w:rFonts w:ascii="宋体" w:hAnsi="宋体" w:eastAsia="宋体" w:cs="宋体"/>
                <w:b w:val="0"/>
                <w:i w:val="0"/>
                <w:color w:val="000000"/>
                <w:sz w:val="25"/>
              </w:rPr>
              <w:t>49.02</w:t>
            </w:r>
          </w:p>
        </w:tc>
        <w:tc>
          <w:tcPr>
            <w:tcW w:w="2700" w:type="dxa"/>
            <w:vAlign w:val="center"/>
          </w:tcPr>
          <w:p>
            <w:pPr>
              <w:jc w:val="right"/>
            </w:pPr>
            <w:r>
              <w:rPr>
                <w:rFonts w:ascii="宋体" w:hAnsi="宋体" w:eastAsia="宋体" w:cs="宋体"/>
                <w:b w:val="0"/>
                <w:i w:val="0"/>
                <w:color w:val="000000"/>
                <w:sz w:val="25"/>
              </w:rPr>
              <w:t>49.02</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2080505</w:t>
            </w:r>
          </w:p>
        </w:tc>
        <w:tc>
          <w:tcPr>
            <w:tcW w:w="4700" w:type="dxa"/>
            <w:vAlign w:val="center"/>
          </w:tcPr>
          <w:p>
            <w:pPr>
              <w:jc w:val="left"/>
            </w:pPr>
            <w:r>
              <w:rPr>
                <w:rFonts w:ascii="宋体" w:hAnsi="宋体" w:eastAsia="宋体" w:cs="宋体"/>
                <w:b w:val="0"/>
                <w:i w:val="0"/>
                <w:color w:val="000000"/>
                <w:sz w:val="25"/>
              </w:rPr>
              <w:t>机关事业单位基本养老保险缴费支出</w:t>
            </w:r>
          </w:p>
        </w:tc>
        <w:tc>
          <w:tcPr>
            <w:tcW w:w="2700" w:type="dxa"/>
            <w:vAlign w:val="center"/>
          </w:tcPr>
          <w:p>
            <w:pPr>
              <w:jc w:val="right"/>
            </w:pPr>
            <w:r>
              <w:rPr>
                <w:rFonts w:ascii="宋体" w:hAnsi="宋体" w:eastAsia="宋体" w:cs="宋体"/>
                <w:b w:val="0"/>
                <w:i w:val="0"/>
                <w:color w:val="000000"/>
                <w:sz w:val="25"/>
              </w:rPr>
              <w:t>15.05</w:t>
            </w:r>
          </w:p>
        </w:tc>
        <w:tc>
          <w:tcPr>
            <w:tcW w:w="2700" w:type="dxa"/>
            <w:vAlign w:val="center"/>
          </w:tcPr>
          <w:p>
            <w:pPr>
              <w:jc w:val="right"/>
            </w:pPr>
            <w:r>
              <w:rPr>
                <w:rFonts w:ascii="宋体" w:hAnsi="宋体" w:eastAsia="宋体" w:cs="宋体"/>
                <w:b w:val="0"/>
                <w:i w:val="0"/>
                <w:color w:val="000000"/>
                <w:sz w:val="25"/>
              </w:rPr>
              <w:t>15.05</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20808</w:t>
            </w:r>
          </w:p>
        </w:tc>
        <w:tc>
          <w:tcPr>
            <w:tcW w:w="4700" w:type="dxa"/>
            <w:vAlign w:val="center"/>
          </w:tcPr>
          <w:p>
            <w:pPr>
              <w:jc w:val="left"/>
            </w:pPr>
            <w:r>
              <w:rPr>
                <w:rFonts w:ascii="宋体" w:hAnsi="宋体" w:eastAsia="宋体" w:cs="宋体"/>
                <w:b w:val="0"/>
                <w:i w:val="0"/>
                <w:color w:val="000000"/>
                <w:sz w:val="25"/>
              </w:rPr>
              <w:t>抚恤</w:t>
            </w:r>
          </w:p>
        </w:tc>
        <w:tc>
          <w:tcPr>
            <w:tcW w:w="2700" w:type="dxa"/>
            <w:vAlign w:val="center"/>
          </w:tcPr>
          <w:p>
            <w:pPr>
              <w:jc w:val="right"/>
            </w:pPr>
            <w:r>
              <w:rPr>
                <w:rFonts w:ascii="宋体" w:hAnsi="宋体" w:eastAsia="宋体" w:cs="宋体"/>
                <w:b w:val="0"/>
                <w:i w:val="0"/>
                <w:color w:val="000000"/>
                <w:sz w:val="25"/>
              </w:rPr>
              <w:t>6.22</w:t>
            </w:r>
          </w:p>
        </w:tc>
        <w:tc>
          <w:tcPr>
            <w:tcW w:w="2700" w:type="dxa"/>
            <w:vAlign w:val="center"/>
          </w:tcPr>
          <w:p>
            <w:pPr>
              <w:jc w:val="right"/>
            </w:pPr>
            <w:r>
              <w:rPr>
                <w:rFonts w:ascii="宋体" w:hAnsi="宋体" w:eastAsia="宋体" w:cs="宋体"/>
                <w:b w:val="0"/>
                <w:i w:val="0"/>
                <w:color w:val="000000"/>
                <w:sz w:val="25"/>
              </w:rPr>
              <w:t>6.22</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2080801</w:t>
            </w:r>
          </w:p>
        </w:tc>
        <w:tc>
          <w:tcPr>
            <w:tcW w:w="4700" w:type="dxa"/>
            <w:vAlign w:val="center"/>
          </w:tcPr>
          <w:p>
            <w:pPr>
              <w:jc w:val="left"/>
            </w:pPr>
            <w:r>
              <w:rPr>
                <w:rFonts w:ascii="宋体" w:hAnsi="宋体" w:eastAsia="宋体" w:cs="宋体"/>
                <w:b w:val="0"/>
                <w:i w:val="0"/>
                <w:color w:val="000000"/>
                <w:sz w:val="25"/>
              </w:rPr>
              <w:t>死亡抚恤</w:t>
            </w:r>
          </w:p>
        </w:tc>
        <w:tc>
          <w:tcPr>
            <w:tcW w:w="2700" w:type="dxa"/>
            <w:vAlign w:val="center"/>
          </w:tcPr>
          <w:p>
            <w:pPr>
              <w:jc w:val="right"/>
            </w:pPr>
            <w:r>
              <w:rPr>
                <w:rFonts w:ascii="宋体" w:hAnsi="宋体" w:eastAsia="宋体" w:cs="宋体"/>
                <w:b w:val="0"/>
                <w:i w:val="0"/>
                <w:color w:val="000000"/>
                <w:sz w:val="25"/>
              </w:rPr>
              <w:t>6.22</w:t>
            </w:r>
          </w:p>
        </w:tc>
        <w:tc>
          <w:tcPr>
            <w:tcW w:w="2700" w:type="dxa"/>
            <w:vAlign w:val="center"/>
          </w:tcPr>
          <w:p>
            <w:pPr>
              <w:jc w:val="right"/>
            </w:pPr>
            <w:r>
              <w:rPr>
                <w:rFonts w:ascii="宋体" w:hAnsi="宋体" w:eastAsia="宋体" w:cs="宋体"/>
                <w:b w:val="0"/>
                <w:i w:val="0"/>
                <w:color w:val="000000"/>
                <w:sz w:val="25"/>
              </w:rPr>
              <w:t>6.22</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210</w:t>
            </w:r>
          </w:p>
        </w:tc>
        <w:tc>
          <w:tcPr>
            <w:tcW w:w="4700" w:type="dxa"/>
            <w:vAlign w:val="center"/>
          </w:tcPr>
          <w:p>
            <w:pPr>
              <w:jc w:val="left"/>
            </w:pPr>
            <w:r>
              <w:rPr>
                <w:rFonts w:ascii="宋体" w:hAnsi="宋体" w:eastAsia="宋体" w:cs="宋体"/>
                <w:b w:val="0"/>
                <w:i w:val="0"/>
                <w:color w:val="000000"/>
                <w:sz w:val="25"/>
              </w:rPr>
              <w:t>卫生健康支出</w:t>
            </w:r>
          </w:p>
        </w:tc>
        <w:tc>
          <w:tcPr>
            <w:tcW w:w="2700" w:type="dxa"/>
            <w:vAlign w:val="center"/>
          </w:tcPr>
          <w:p>
            <w:pPr>
              <w:jc w:val="right"/>
            </w:pPr>
            <w:r>
              <w:rPr>
                <w:rFonts w:ascii="宋体" w:hAnsi="宋体" w:eastAsia="宋体" w:cs="宋体"/>
                <w:b w:val="0"/>
                <w:i w:val="0"/>
                <w:color w:val="000000"/>
                <w:sz w:val="25"/>
              </w:rPr>
              <w:t>7.50</w:t>
            </w:r>
          </w:p>
        </w:tc>
        <w:tc>
          <w:tcPr>
            <w:tcW w:w="2700" w:type="dxa"/>
            <w:vAlign w:val="center"/>
          </w:tcPr>
          <w:p>
            <w:pPr>
              <w:jc w:val="right"/>
            </w:pPr>
            <w:r>
              <w:rPr>
                <w:rFonts w:ascii="宋体" w:hAnsi="宋体" w:eastAsia="宋体" w:cs="宋体"/>
                <w:b w:val="0"/>
                <w:i w:val="0"/>
                <w:color w:val="000000"/>
                <w:sz w:val="25"/>
              </w:rPr>
              <w:t>7.50</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21011</w:t>
            </w:r>
          </w:p>
        </w:tc>
        <w:tc>
          <w:tcPr>
            <w:tcW w:w="4700" w:type="dxa"/>
            <w:vAlign w:val="center"/>
          </w:tcPr>
          <w:p>
            <w:pPr>
              <w:jc w:val="left"/>
            </w:pPr>
            <w:r>
              <w:rPr>
                <w:rFonts w:ascii="宋体" w:hAnsi="宋体" w:eastAsia="宋体" w:cs="宋体"/>
                <w:b w:val="0"/>
                <w:i w:val="0"/>
                <w:color w:val="000000"/>
                <w:sz w:val="25"/>
              </w:rPr>
              <w:t>行政事业单位医疗</w:t>
            </w:r>
          </w:p>
        </w:tc>
        <w:tc>
          <w:tcPr>
            <w:tcW w:w="2700" w:type="dxa"/>
            <w:vAlign w:val="center"/>
          </w:tcPr>
          <w:p>
            <w:pPr>
              <w:jc w:val="right"/>
            </w:pPr>
            <w:r>
              <w:rPr>
                <w:rFonts w:ascii="宋体" w:hAnsi="宋体" w:eastAsia="宋体" w:cs="宋体"/>
                <w:b w:val="0"/>
                <w:i w:val="0"/>
                <w:color w:val="000000"/>
                <w:sz w:val="25"/>
              </w:rPr>
              <w:t>7.50</w:t>
            </w:r>
          </w:p>
        </w:tc>
        <w:tc>
          <w:tcPr>
            <w:tcW w:w="2700" w:type="dxa"/>
            <w:vAlign w:val="center"/>
          </w:tcPr>
          <w:p>
            <w:pPr>
              <w:jc w:val="right"/>
            </w:pPr>
            <w:r>
              <w:rPr>
                <w:rFonts w:ascii="宋体" w:hAnsi="宋体" w:eastAsia="宋体" w:cs="宋体"/>
                <w:b w:val="0"/>
                <w:i w:val="0"/>
                <w:color w:val="000000"/>
                <w:sz w:val="25"/>
              </w:rPr>
              <w:t>7.50</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2101102</w:t>
            </w:r>
          </w:p>
        </w:tc>
        <w:tc>
          <w:tcPr>
            <w:tcW w:w="4700" w:type="dxa"/>
            <w:vAlign w:val="center"/>
          </w:tcPr>
          <w:p>
            <w:pPr>
              <w:jc w:val="left"/>
            </w:pPr>
            <w:r>
              <w:rPr>
                <w:rFonts w:ascii="宋体" w:hAnsi="宋体" w:eastAsia="宋体" w:cs="宋体"/>
                <w:b w:val="0"/>
                <w:i w:val="0"/>
                <w:color w:val="000000"/>
                <w:sz w:val="25"/>
              </w:rPr>
              <w:t>事业单位医疗</w:t>
            </w:r>
          </w:p>
        </w:tc>
        <w:tc>
          <w:tcPr>
            <w:tcW w:w="2700" w:type="dxa"/>
            <w:vAlign w:val="center"/>
          </w:tcPr>
          <w:p>
            <w:pPr>
              <w:jc w:val="right"/>
            </w:pPr>
            <w:r>
              <w:rPr>
                <w:rFonts w:ascii="宋体" w:hAnsi="宋体" w:eastAsia="宋体" w:cs="宋体"/>
                <w:b w:val="0"/>
                <w:i w:val="0"/>
                <w:color w:val="000000"/>
                <w:sz w:val="25"/>
              </w:rPr>
              <w:t>7.50</w:t>
            </w:r>
          </w:p>
        </w:tc>
        <w:tc>
          <w:tcPr>
            <w:tcW w:w="2700" w:type="dxa"/>
            <w:vAlign w:val="center"/>
          </w:tcPr>
          <w:p>
            <w:pPr>
              <w:jc w:val="right"/>
            </w:pPr>
            <w:r>
              <w:rPr>
                <w:rFonts w:ascii="宋体" w:hAnsi="宋体" w:eastAsia="宋体" w:cs="宋体"/>
                <w:b w:val="0"/>
                <w:i w:val="0"/>
                <w:color w:val="000000"/>
                <w:sz w:val="25"/>
              </w:rPr>
              <w:t>7.50</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221</w:t>
            </w:r>
          </w:p>
        </w:tc>
        <w:tc>
          <w:tcPr>
            <w:tcW w:w="4700" w:type="dxa"/>
            <w:vAlign w:val="center"/>
          </w:tcPr>
          <w:p>
            <w:pPr>
              <w:jc w:val="left"/>
            </w:pPr>
            <w:r>
              <w:rPr>
                <w:rFonts w:ascii="宋体" w:hAnsi="宋体" w:eastAsia="宋体" w:cs="宋体"/>
                <w:b w:val="0"/>
                <w:i w:val="0"/>
                <w:color w:val="000000"/>
                <w:sz w:val="25"/>
              </w:rPr>
              <w:t>住房保障支出</w:t>
            </w:r>
          </w:p>
        </w:tc>
        <w:tc>
          <w:tcPr>
            <w:tcW w:w="2700" w:type="dxa"/>
            <w:vAlign w:val="center"/>
          </w:tcPr>
          <w:p>
            <w:pPr>
              <w:jc w:val="right"/>
            </w:pPr>
            <w:r>
              <w:rPr>
                <w:rFonts w:ascii="宋体" w:hAnsi="宋体" w:eastAsia="宋体" w:cs="宋体"/>
                <w:b w:val="0"/>
                <w:i w:val="0"/>
                <w:color w:val="000000"/>
                <w:sz w:val="25"/>
              </w:rPr>
              <w:t>13.93</w:t>
            </w:r>
          </w:p>
        </w:tc>
        <w:tc>
          <w:tcPr>
            <w:tcW w:w="2700" w:type="dxa"/>
            <w:vAlign w:val="center"/>
          </w:tcPr>
          <w:p>
            <w:pPr>
              <w:jc w:val="right"/>
            </w:pPr>
            <w:r>
              <w:rPr>
                <w:rFonts w:ascii="宋体" w:hAnsi="宋体" w:eastAsia="宋体" w:cs="宋体"/>
                <w:b w:val="0"/>
                <w:i w:val="0"/>
                <w:color w:val="000000"/>
                <w:sz w:val="25"/>
              </w:rPr>
              <w:t>13.93</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22102</w:t>
            </w:r>
          </w:p>
        </w:tc>
        <w:tc>
          <w:tcPr>
            <w:tcW w:w="4700" w:type="dxa"/>
            <w:vAlign w:val="center"/>
          </w:tcPr>
          <w:p>
            <w:pPr>
              <w:jc w:val="left"/>
            </w:pPr>
            <w:r>
              <w:rPr>
                <w:rFonts w:ascii="宋体" w:hAnsi="宋体" w:eastAsia="宋体" w:cs="宋体"/>
                <w:b w:val="0"/>
                <w:i w:val="0"/>
                <w:color w:val="000000"/>
                <w:sz w:val="25"/>
              </w:rPr>
              <w:t>住房改革支出</w:t>
            </w:r>
          </w:p>
        </w:tc>
        <w:tc>
          <w:tcPr>
            <w:tcW w:w="2700" w:type="dxa"/>
            <w:vAlign w:val="center"/>
          </w:tcPr>
          <w:p>
            <w:pPr>
              <w:jc w:val="right"/>
            </w:pPr>
            <w:r>
              <w:rPr>
                <w:rFonts w:ascii="宋体" w:hAnsi="宋体" w:eastAsia="宋体" w:cs="宋体"/>
                <w:b w:val="0"/>
                <w:i w:val="0"/>
                <w:color w:val="000000"/>
                <w:sz w:val="25"/>
              </w:rPr>
              <w:t>13.93</w:t>
            </w:r>
          </w:p>
        </w:tc>
        <w:tc>
          <w:tcPr>
            <w:tcW w:w="2700" w:type="dxa"/>
            <w:vAlign w:val="center"/>
          </w:tcPr>
          <w:p>
            <w:pPr>
              <w:jc w:val="right"/>
            </w:pPr>
            <w:r>
              <w:rPr>
                <w:rFonts w:ascii="宋体" w:hAnsi="宋体" w:eastAsia="宋体" w:cs="宋体"/>
                <w:b w:val="0"/>
                <w:i w:val="0"/>
                <w:color w:val="000000"/>
                <w:sz w:val="25"/>
              </w:rPr>
              <w:t>13.93</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2210201</w:t>
            </w:r>
          </w:p>
        </w:tc>
        <w:tc>
          <w:tcPr>
            <w:tcW w:w="4700" w:type="dxa"/>
            <w:vAlign w:val="center"/>
          </w:tcPr>
          <w:p>
            <w:pPr>
              <w:jc w:val="left"/>
            </w:pPr>
            <w:r>
              <w:rPr>
                <w:rFonts w:ascii="宋体" w:hAnsi="宋体" w:eastAsia="宋体" w:cs="宋体"/>
                <w:b w:val="0"/>
                <w:i w:val="0"/>
                <w:color w:val="000000"/>
                <w:sz w:val="25"/>
              </w:rPr>
              <w:t>住房公积金</w:t>
            </w:r>
          </w:p>
        </w:tc>
        <w:tc>
          <w:tcPr>
            <w:tcW w:w="2700" w:type="dxa"/>
            <w:vAlign w:val="center"/>
          </w:tcPr>
          <w:p>
            <w:pPr>
              <w:jc w:val="right"/>
            </w:pPr>
            <w:r>
              <w:rPr>
                <w:rFonts w:ascii="宋体" w:hAnsi="宋体" w:eastAsia="宋体" w:cs="宋体"/>
                <w:b w:val="0"/>
                <w:i w:val="0"/>
                <w:color w:val="000000"/>
                <w:sz w:val="25"/>
              </w:rPr>
              <w:t>13.93</w:t>
            </w:r>
          </w:p>
        </w:tc>
        <w:tc>
          <w:tcPr>
            <w:tcW w:w="2700" w:type="dxa"/>
            <w:vAlign w:val="center"/>
          </w:tcPr>
          <w:p>
            <w:pPr>
              <w:jc w:val="right"/>
            </w:pPr>
            <w:r>
              <w:rPr>
                <w:rFonts w:ascii="宋体" w:hAnsi="宋体" w:eastAsia="宋体" w:cs="宋体"/>
                <w:b w:val="0"/>
                <w:i w:val="0"/>
                <w:color w:val="000000"/>
                <w:sz w:val="25"/>
              </w:rPr>
              <w:t>13.93</w:t>
            </w:r>
          </w:p>
        </w:tc>
        <w:tc>
          <w:tcPr>
            <w:tcW w:w="2658" w:type="dxa"/>
            <w:vAlign w:val="center"/>
          </w:tcPr>
          <w:p>
            <w:pPr>
              <w:jc w:val="right"/>
            </w:pPr>
            <w:r>
              <w:rPr>
                <w:rFonts w:ascii="宋体" w:hAnsi="宋体" w:eastAsia="宋体" w:cs="宋体"/>
                <w:b w:val="0"/>
                <w:i w:val="0"/>
                <w:color w:val="000000"/>
                <w:sz w:val="25"/>
              </w:rPr>
              <w:t>0</w:t>
            </w:r>
          </w:p>
        </w:tc>
      </w:tr>
    </w:tbl>
    <w:p>
      <w:pPr>
        <w:snapToGrid w:val="0"/>
        <w:spacing w:before="0" w:after="0" w:line="0" w:lineRule="auto"/>
      </w:pPr>
      <w:r>
        <w:rPr>
          <w:sz w:val="8"/>
        </w:rPr>
        <w:t xml:space="preserve"> </w:t>
      </w:r>
    </w:p>
    <w:p>
      <w:pPr>
        <w:jc w:val="left"/>
        <w:rPr>
          <w:rFonts w:hint="eastAsia" w:ascii="黑体" w:hAnsi="黑体" w:eastAsia="黑体" w:cs="黑体"/>
          <w:sz w:val="36"/>
          <w:szCs w:val="36"/>
          <w:lang w:val="en-US" w:eastAsia="zh-CN"/>
        </w:rPr>
      </w:pPr>
      <w:r>
        <w:rPr>
          <w:rFonts w:hint="eastAsia" w:asciiTheme="minorEastAsia" w:hAnsiTheme="minorEastAsia" w:eastAsiaTheme="minorEastAsia" w:cstheme="minorEastAsia"/>
          <w:sz w:val="18"/>
          <w:szCs w:val="18"/>
          <w:lang w:val="en-US" w:eastAsia="zh-CN"/>
        </w:rPr>
        <w:t>注：本表反映单位本年度一般公共预算财政拨款支出情况。本表金额转换为万元时，因四舍五入可能存在尾差。</w:t>
      </w:r>
    </w:p>
    <w:p>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pPr>
        <w:jc w:val="center"/>
        <w:rPr>
          <w:rFonts w:hint="eastAsia" w:ascii="黑体" w:hAnsi="黑体" w:eastAsia="黑体" w:cs="黑体"/>
          <w:sz w:val="32"/>
          <w:szCs w:val="32"/>
          <w:lang w:val="en-US" w:eastAsia="zh-CN"/>
        </w:rPr>
      </w:pPr>
      <w:r>
        <w:rPr>
          <w:rFonts w:hint="eastAsia" w:ascii="黑体" w:hAnsi="黑体" w:eastAsia="黑体" w:cs="黑体"/>
          <w:color w:val="000000"/>
          <w:kern w:val="0"/>
          <w:sz w:val="32"/>
          <w:szCs w:val="32"/>
          <w:lang w:val="en-US" w:eastAsia="zh-CN"/>
        </w:rPr>
        <w:t>一般公共预算财政拨款基本支出决算明细表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公开06表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单位：许昌市文化馆</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560"/>
        <w:gridCol w:w="2680"/>
        <w:gridCol w:w="1360"/>
        <w:gridCol w:w="560"/>
        <w:gridCol w:w="2100"/>
        <w:gridCol w:w="1360"/>
        <w:gridCol w:w="560"/>
        <w:gridCol w:w="3420"/>
        <w:gridCol w:w="135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gridSpan w:val="3"/>
            <w:vAlign w:val="center"/>
          </w:tcPr>
          <w:p>
            <w:pPr>
              <w:jc w:val="center"/>
            </w:pPr>
            <w:r>
              <w:rPr>
                <w:rFonts w:ascii="宋体" w:hAnsi="宋体" w:eastAsia="宋体" w:cs="宋体"/>
                <w:b w:val="0"/>
                <w:i w:val="0"/>
                <w:color w:val="000000"/>
                <w:sz w:val="16"/>
              </w:rPr>
              <w:t>人员经费</w:t>
            </w:r>
          </w:p>
        </w:tc>
        <w:tc>
          <w:tcPr>
            <w:tcW w:w="560" w:type="dxa"/>
            <w:gridSpan w:val="6"/>
            <w:vAlign w:val="center"/>
          </w:tcPr>
          <w:p>
            <w:pPr>
              <w:jc w:val="center"/>
            </w:pPr>
            <w:r>
              <w:rPr>
                <w:rFonts w:ascii="宋体" w:hAnsi="宋体" w:eastAsia="宋体" w:cs="宋体"/>
                <w:b w:val="0"/>
                <w:i w:val="0"/>
                <w:color w:val="000000"/>
                <w:sz w:val="16"/>
              </w:rPr>
              <w:t>公用经费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41" w:hRule="exact"/>
          <w:jc w:val="center"/>
        </w:trPr>
        <w:tc>
          <w:tcPr>
            <w:tcW w:w="560" w:type="dxa"/>
            <w:vMerge w:val="restart"/>
            <w:vAlign w:val="center"/>
          </w:tcPr>
          <w:p>
            <w:pPr>
              <w:jc w:val="center"/>
            </w:pPr>
            <w:r>
              <w:rPr>
                <w:rFonts w:ascii="宋体" w:hAnsi="宋体" w:eastAsia="宋体" w:cs="宋体"/>
                <w:b w:val="0"/>
                <w:i w:val="0"/>
                <w:color w:val="000000"/>
                <w:sz w:val="16"/>
              </w:rPr>
              <w:t>科目代码</w:t>
            </w:r>
          </w:p>
        </w:tc>
        <w:tc>
          <w:tcPr>
            <w:tcW w:w="2680" w:type="dxa"/>
            <w:vMerge w:val="restart"/>
            <w:vAlign w:val="center"/>
          </w:tcPr>
          <w:p>
            <w:pPr>
              <w:jc w:val="center"/>
            </w:pPr>
            <w:r>
              <w:rPr>
                <w:rFonts w:ascii="宋体" w:hAnsi="宋体" w:eastAsia="宋体" w:cs="宋体"/>
                <w:b w:val="0"/>
                <w:i w:val="0"/>
                <w:color w:val="000000"/>
                <w:sz w:val="16"/>
              </w:rPr>
              <w:t>科目名称</w:t>
            </w:r>
          </w:p>
        </w:tc>
        <w:tc>
          <w:tcPr>
            <w:tcW w:w="1360" w:type="dxa"/>
            <w:vMerge w:val="restart"/>
            <w:vAlign w:val="center"/>
          </w:tcPr>
          <w:p>
            <w:pPr>
              <w:jc w:val="center"/>
            </w:pPr>
            <w:r>
              <w:rPr>
                <w:rFonts w:ascii="宋体" w:hAnsi="宋体" w:eastAsia="宋体" w:cs="宋体"/>
                <w:b w:val="0"/>
                <w:i w:val="0"/>
                <w:color w:val="000000"/>
                <w:sz w:val="16"/>
              </w:rPr>
              <w:t>决算数</w:t>
            </w:r>
          </w:p>
        </w:tc>
        <w:tc>
          <w:tcPr>
            <w:tcW w:w="560" w:type="dxa"/>
            <w:vMerge w:val="restart"/>
            <w:vAlign w:val="center"/>
          </w:tcPr>
          <w:p>
            <w:pPr>
              <w:jc w:val="center"/>
            </w:pPr>
            <w:r>
              <w:rPr>
                <w:rFonts w:ascii="宋体" w:hAnsi="宋体" w:eastAsia="宋体" w:cs="宋体"/>
                <w:b w:val="0"/>
                <w:i w:val="0"/>
                <w:color w:val="000000"/>
                <w:sz w:val="16"/>
              </w:rPr>
              <w:t>科目代码</w:t>
            </w:r>
          </w:p>
        </w:tc>
        <w:tc>
          <w:tcPr>
            <w:tcW w:w="2100" w:type="dxa"/>
            <w:vMerge w:val="restart"/>
            <w:vAlign w:val="center"/>
          </w:tcPr>
          <w:p>
            <w:pPr>
              <w:jc w:val="center"/>
            </w:pPr>
            <w:r>
              <w:rPr>
                <w:rFonts w:ascii="宋体" w:hAnsi="宋体" w:eastAsia="宋体" w:cs="宋体"/>
                <w:b w:val="0"/>
                <w:i w:val="0"/>
                <w:color w:val="000000"/>
                <w:sz w:val="16"/>
              </w:rPr>
              <w:t>科目名称</w:t>
            </w:r>
          </w:p>
        </w:tc>
        <w:tc>
          <w:tcPr>
            <w:tcW w:w="1360" w:type="dxa"/>
            <w:vMerge w:val="restart"/>
            <w:vAlign w:val="center"/>
          </w:tcPr>
          <w:p>
            <w:pPr>
              <w:jc w:val="center"/>
            </w:pPr>
            <w:r>
              <w:rPr>
                <w:rFonts w:ascii="宋体" w:hAnsi="宋体" w:eastAsia="宋体" w:cs="宋体"/>
                <w:b w:val="0"/>
                <w:i w:val="0"/>
                <w:color w:val="000000"/>
                <w:sz w:val="16"/>
              </w:rPr>
              <w:t>决算数</w:t>
            </w:r>
          </w:p>
        </w:tc>
        <w:tc>
          <w:tcPr>
            <w:tcW w:w="560" w:type="dxa"/>
            <w:vMerge w:val="restart"/>
            <w:vAlign w:val="center"/>
          </w:tcPr>
          <w:p>
            <w:pPr>
              <w:jc w:val="center"/>
            </w:pPr>
            <w:r>
              <w:rPr>
                <w:rFonts w:ascii="宋体" w:hAnsi="宋体" w:eastAsia="宋体" w:cs="宋体"/>
                <w:b w:val="0"/>
                <w:i w:val="0"/>
                <w:color w:val="000000"/>
                <w:sz w:val="16"/>
              </w:rPr>
              <w:t>科目代码</w:t>
            </w:r>
          </w:p>
        </w:tc>
        <w:tc>
          <w:tcPr>
            <w:tcW w:w="3420" w:type="dxa"/>
            <w:vMerge w:val="restart"/>
            <w:vAlign w:val="center"/>
          </w:tcPr>
          <w:p>
            <w:pPr>
              <w:jc w:val="center"/>
            </w:pPr>
            <w:r>
              <w:rPr>
                <w:rFonts w:ascii="宋体" w:hAnsi="宋体" w:eastAsia="宋体" w:cs="宋体"/>
                <w:b w:val="0"/>
                <w:i w:val="0"/>
                <w:color w:val="000000"/>
                <w:sz w:val="16"/>
              </w:rPr>
              <w:t>科目名称</w:t>
            </w:r>
          </w:p>
        </w:tc>
        <w:tc>
          <w:tcPr>
            <w:tcW w:w="1358" w:type="dxa"/>
            <w:vMerge w:val="restart"/>
            <w:vAlign w:val="center"/>
          </w:tcPr>
          <w:p>
            <w:pPr>
              <w:jc w:val="center"/>
            </w:pPr>
            <w:r>
              <w:rPr>
                <w:rFonts w:ascii="宋体" w:hAnsi="宋体" w:eastAsia="宋体" w:cs="宋体"/>
                <w:b w:val="0"/>
                <w:i w:val="0"/>
                <w:color w:val="000000"/>
                <w:sz w:val="16"/>
              </w:rPr>
              <w:t>决算数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Merge w:val="continue"/>
            <w:vAlign w:val="center"/>
          </w:tcPr>
          <w:p/>
        </w:tc>
        <w:tc>
          <w:tcPr>
            <w:tcW w:w="2680" w:type="dxa"/>
            <w:vMerge w:val="continue"/>
            <w:vAlign w:val="center"/>
          </w:tcPr>
          <w:p/>
        </w:tc>
        <w:tc>
          <w:tcPr>
            <w:tcW w:w="1360" w:type="dxa"/>
            <w:vMerge w:val="continue"/>
            <w:vAlign w:val="center"/>
          </w:tcPr>
          <w:p/>
        </w:tc>
        <w:tc>
          <w:tcPr>
            <w:tcW w:w="560" w:type="dxa"/>
            <w:vMerge w:val="continue"/>
            <w:vAlign w:val="center"/>
          </w:tcPr>
          <w:p/>
        </w:tc>
        <w:tc>
          <w:tcPr>
            <w:tcW w:w="2100" w:type="dxa"/>
            <w:vMerge w:val="continue"/>
            <w:vAlign w:val="center"/>
          </w:tcPr>
          <w:p/>
        </w:tc>
        <w:tc>
          <w:tcPr>
            <w:tcW w:w="1360" w:type="dxa"/>
            <w:vMerge w:val="continue"/>
            <w:vAlign w:val="center"/>
          </w:tcPr>
          <w:p/>
        </w:tc>
        <w:tc>
          <w:tcPr>
            <w:tcW w:w="560" w:type="dxa"/>
            <w:vMerge w:val="continue"/>
            <w:vAlign w:val="center"/>
          </w:tcPr>
          <w:p/>
        </w:tc>
        <w:tc>
          <w:tcPr>
            <w:tcW w:w="3420" w:type="dxa"/>
            <w:vMerge w:val="continue"/>
            <w:vAlign w:val="center"/>
          </w:tcPr>
          <w:p/>
        </w:tc>
        <w:tc>
          <w:tcPr>
            <w:tcW w:w="135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41" w:hRule="exact"/>
          <w:jc w:val="center"/>
        </w:trPr>
        <w:tc>
          <w:tcPr>
            <w:tcW w:w="560" w:type="dxa"/>
            <w:vAlign w:val="center"/>
          </w:tcPr>
          <w:p>
            <w:pPr>
              <w:jc w:val="left"/>
            </w:pPr>
            <w:r>
              <w:rPr>
                <w:rFonts w:ascii="宋体" w:hAnsi="宋体" w:eastAsia="宋体" w:cs="宋体"/>
                <w:b w:val="0"/>
                <w:i w:val="0"/>
                <w:color w:val="000000"/>
                <w:sz w:val="16"/>
              </w:rPr>
              <w:t>301</w:t>
            </w:r>
          </w:p>
        </w:tc>
        <w:tc>
          <w:tcPr>
            <w:tcW w:w="2680" w:type="dxa"/>
            <w:vAlign w:val="center"/>
          </w:tcPr>
          <w:p>
            <w:pPr>
              <w:jc w:val="left"/>
            </w:pPr>
            <w:r>
              <w:rPr>
                <w:rFonts w:ascii="宋体" w:hAnsi="宋体" w:eastAsia="宋体" w:cs="宋体"/>
                <w:b w:val="0"/>
                <w:i w:val="0"/>
                <w:color w:val="000000"/>
                <w:sz w:val="16"/>
              </w:rPr>
              <w:t>工资福利支出</w:t>
            </w:r>
          </w:p>
        </w:tc>
        <w:tc>
          <w:tcPr>
            <w:tcW w:w="1360" w:type="dxa"/>
            <w:vAlign w:val="center"/>
          </w:tcPr>
          <w:p>
            <w:pPr>
              <w:jc w:val="right"/>
            </w:pPr>
            <w:r>
              <w:rPr>
                <w:rFonts w:ascii="宋体" w:hAnsi="宋体" w:eastAsia="宋体" w:cs="宋体"/>
                <w:b w:val="0"/>
                <w:i w:val="0"/>
                <w:color w:val="000000"/>
                <w:sz w:val="16"/>
              </w:rPr>
              <w:t>235.24</w:t>
            </w:r>
          </w:p>
        </w:tc>
        <w:tc>
          <w:tcPr>
            <w:tcW w:w="560" w:type="dxa"/>
            <w:vAlign w:val="center"/>
          </w:tcPr>
          <w:p>
            <w:pPr>
              <w:jc w:val="left"/>
            </w:pPr>
            <w:r>
              <w:rPr>
                <w:rFonts w:ascii="宋体" w:hAnsi="宋体" w:eastAsia="宋体" w:cs="宋体"/>
                <w:b w:val="0"/>
                <w:i w:val="0"/>
                <w:color w:val="000000"/>
                <w:sz w:val="16"/>
              </w:rPr>
              <w:t>302</w:t>
            </w:r>
          </w:p>
        </w:tc>
        <w:tc>
          <w:tcPr>
            <w:tcW w:w="2100" w:type="dxa"/>
            <w:vAlign w:val="center"/>
          </w:tcPr>
          <w:p>
            <w:pPr>
              <w:jc w:val="left"/>
            </w:pPr>
            <w:r>
              <w:rPr>
                <w:rFonts w:ascii="宋体" w:hAnsi="宋体" w:eastAsia="宋体" w:cs="宋体"/>
                <w:b w:val="0"/>
                <w:i w:val="0"/>
                <w:color w:val="000000"/>
                <w:sz w:val="16"/>
              </w:rPr>
              <w:t>商品和服务支出</w:t>
            </w:r>
          </w:p>
        </w:tc>
        <w:tc>
          <w:tcPr>
            <w:tcW w:w="1360" w:type="dxa"/>
            <w:vAlign w:val="center"/>
          </w:tcPr>
          <w:p>
            <w:pPr>
              <w:jc w:val="right"/>
            </w:pPr>
            <w:r>
              <w:rPr>
                <w:rFonts w:ascii="宋体" w:hAnsi="宋体" w:eastAsia="宋体" w:cs="宋体"/>
                <w:b w:val="0"/>
                <w:i w:val="0"/>
                <w:color w:val="000000"/>
                <w:sz w:val="16"/>
              </w:rPr>
              <w:t>18.75</w:t>
            </w:r>
          </w:p>
        </w:tc>
        <w:tc>
          <w:tcPr>
            <w:tcW w:w="560" w:type="dxa"/>
            <w:vAlign w:val="center"/>
          </w:tcPr>
          <w:p>
            <w:pPr>
              <w:jc w:val="left"/>
            </w:pPr>
            <w:r>
              <w:rPr>
                <w:rFonts w:ascii="宋体" w:hAnsi="宋体" w:eastAsia="宋体" w:cs="宋体"/>
                <w:b w:val="0"/>
                <w:i w:val="0"/>
                <w:color w:val="000000"/>
                <w:sz w:val="16"/>
              </w:rPr>
              <w:t>307</w:t>
            </w:r>
          </w:p>
        </w:tc>
        <w:tc>
          <w:tcPr>
            <w:tcW w:w="3420" w:type="dxa"/>
            <w:vAlign w:val="center"/>
          </w:tcPr>
          <w:p>
            <w:pPr>
              <w:jc w:val="left"/>
            </w:pPr>
            <w:r>
              <w:rPr>
                <w:rFonts w:ascii="宋体" w:hAnsi="宋体" w:eastAsia="宋体" w:cs="宋体"/>
                <w:b w:val="0"/>
                <w:i w:val="0"/>
                <w:color w:val="000000"/>
                <w:sz w:val="16"/>
              </w:rPr>
              <w:t>债务利息及费用支出</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30101</w:t>
            </w:r>
          </w:p>
        </w:tc>
        <w:tc>
          <w:tcPr>
            <w:tcW w:w="2680" w:type="dxa"/>
            <w:vAlign w:val="center"/>
          </w:tcPr>
          <w:p>
            <w:pPr>
              <w:jc w:val="left"/>
            </w:pPr>
            <w:r>
              <w:rPr>
                <w:rFonts w:ascii="宋体" w:hAnsi="宋体" w:eastAsia="宋体" w:cs="宋体"/>
                <w:b w:val="0"/>
                <w:i w:val="0"/>
                <w:color w:val="000000"/>
                <w:sz w:val="16"/>
              </w:rPr>
              <w:t xml:space="preserve">  基本工资</w:t>
            </w:r>
          </w:p>
        </w:tc>
        <w:tc>
          <w:tcPr>
            <w:tcW w:w="1360" w:type="dxa"/>
            <w:vAlign w:val="center"/>
          </w:tcPr>
          <w:p>
            <w:pPr>
              <w:jc w:val="right"/>
            </w:pPr>
            <w:r>
              <w:rPr>
                <w:rFonts w:ascii="宋体" w:hAnsi="宋体" w:eastAsia="宋体" w:cs="宋体"/>
                <w:b w:val="0"/>
                <w:i w:val="0"/>
                <w:color w:val="000000"/>
                <w:sz w:val="16"/>
              </w:rPr>
              <w:t>70.36</w:t>
            </w:r>
          </w:p>
        </w:tc>
        <w:tc>
          <w:tcPr>
            <w:tcW w:w="560" w:type="dxa"/>
            <w:vAlign w:val="center"/>
          </w:tcPr>
          <w:p>
            <w:pPr>
              <w:jc w:val="left"/>
            </w:pPr>
            <w:r>
              <w:rPr>
                <w:rFonts w:ascii="宋体" w:hAnsi="宋体" w:eastAsia="宋体" w:cs="宋体"/>
                <w:b w:val="0"/>
                <w:i w:val="0"/>
                <w:color w:val="000000"/>
                <w:sz w:val="16"/>
              </w:rPr>
              <w:t>30201</w:t>
            </w:r>
          </w:p>
        </w:tc>
        <w:tc>
          <w:tcPr>
            <w:tcW w:w="2100" w:type="dxa"/>
            <w:vAlign w:val="center"/>
          </w:tcPr>
          <w:p>
            <w:pPr>
              <w:jc w:val="left"/>
            </w:pPr>
            <w:r>
              <w:rPr>
                <w:rFonts w:ascii="宋体" w:hAnsi="宋体" w:eastAsia="宋体" w:cs="宋体"/>
                <w:b w:val="0"/>
                <w:i w:val="0"/>
                <w:color w:val="000000"/>
                <w:sz w:val="16"/>
              </w:rPr>
              <w:t xml:space="preserve">  办公费</w:t>
            </w:r>
          </w:p>
        </w:tc>
        <w:tc>
          <w:tcPr>
            <w:tcW w:w="1360" w:type="dxa"/>
            <w:vAlign w:val="center"/>
          </w:tcPr>
          <w:p>
            <w:pPr>
              <w:jc w:val="right"/>
            </w:pPr>
            <w:r>
              <w:rPr>
                <w:rFonts w:ascii="宋体" w:hAnsi="宋体" w:eastAsia="宋体" w:cs="宋体"/>
                <w:b w:val="0"/>
                <w:i w:val="0"/>
                <w:color w:val="000000"/>
                <w:sz w:val="16"/>
              </w:rPr>
              <w:t>2.62</w:t>
            </w:r>
          </w:p>
        </w:tc>
        <w:tc>
          <w:tcPr>
            <w:tcW w:w="560" w:type="dxa"/>
            <w:vAlign w:val="center"/>
          </w:tcPr>
          <w:p>
            <w:pPr>
              <w:jc w:val="left"/>
            </w:pPr>
            <w:r>
              <w:rPr>
                <w:rFonts w:ascii="宋体" w:hAnsi="宋体" w:eastAsia="宋体" w:cs="宋体"/>
                <w:b w:val="0"/>
                <w:i w:val="0"/>
                <w:color w:val="000000"/>
                <w:sz w:val="16"/>
              </w:rPr>
              <w:t>30701</w:t>
            </w:r>
          </w:p>
        </w:tc>
        <w:tc>
          <w:tcPr>
            <w:tcW w:w="3420" w:type="dxa"/>
            <w:vAlign w:val="center"/>
          </w:tcPr>
          <w:p>
            <w:pPr>
              <w:jc w:val="left"/>
            </w:pPr>
            <w:r>
              <w:rPr>
                <w:rFonts w:ascii="宋体" w:hAnsi="宋体" w:eastAsia="宋体" w:cs="宋体"/>
                <w:b w:val="0"/>
                <w:i w:val="0"/>
                <w:color w:val="000000"/>
                <w:sz w:val="16"/>
              </w:rPr>
              <w:t xml:space="preserve">  国内债务付息</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41" w:hRule="exact"/>
          <w:jc w:val="center"/>
        </w:trPr>
        <w:tc>
          <w:tcPr>
            <w:tcW w:w="560" w:type="dxa"/>
            <w:vAlign w:val="center"/>
          </w:tcPr>
          <w:p>
            <w:pPr>
              <w:jc w:val="left"/>
            </w:pPr>
            <w:r>
              <w:rPr>
                <w:rFonts w:ascii="宋体" w:hAnsi="宋体" w:eastAsia="宋体" w:cs="宋体"/>
                <w:b w:val="0"/>
                <w:i w:val="0"/>
                <w:color w:val="000000"/>
                <w:sz w:val="16"/>
              </w:rPr>
              <w:t>30102</w:t>
            </w:r>
          </w:p>
        </w:tc>
        <w:tc>
          <w:tcPr>
            <w:tcW w:w="2680" w:type="dxa"/>
            <w:vAlign w:val="center"/>
          </w:tcPr>
          <w:p>
            <w:pPr>
              <w:jc w:val="left"/>
            </w:pPr>
            <w:r>
              <w:rPr>
                <w:rFonts w:ascii="宋体" w:hAnsi="宋体" w:eastAsia="宋体" w:cs="宋体"/>
                <w:b w:val="0"/>
                <w:i w:val="0"/>
                <w:color w:val="000000"/>
                <w:sz w:val="16"/>
              </w:rPr>
              <w:t xml:space="preserve">  津贴补贴</w:t>
            </w:r>
          </w:p>
        </w:tc>
        <w:tc>
          <w:tcPr>
            <w:tcW w:w="1360" w:type="dxa"/>
            <w:vAlign w:val="center"/>
          </w:tcPr>
          <w:p>
            <w:pPr>
              <w:jc w:val="right"/>
            </w:pPr>
            <w:r>
              <w:rPr>
                <w:rFonts w:ascii="宋体" w:hAnsi="宋体" w:eastAsia="宋体" w:cs="宋体"/>
                <w:b w:val="0"/>
                <w:i w:val="0"/>
                <w:color w:val="000000"/>
                <w:sz w:val="16"/>
              </w:rPr>
              <w:t>20.02</w:t>
            </w:r>
          </w:p>
        </w:tc>
        <w:tc>
          <w:tcPr>
            <w:tcW w:w="560" w:type="dxa"/>
            <w:vAlign w:val="center"/>
          </w:tcPr>
          <w:p>
            <w:pPr>
              <w:jc w:val="left"/>
            </w:pPr>
            <w:r>
              <w:rPr>
                <w:rFonts w:ascii="宋体" w:hAnsi="宋体" w:eastAsia="宋体" w:cs="宋体"/>
                <w:b w:val="0"/>
                <w:i w:val="0"/>
                <w:color w:val="000000"/>
                <w:sz w:val="16"/>
              </w:rPr>
              <w:t>30202</w:t>
            </w:r>
          </w:p>
        </w:tc>
        <w:tc>
          <w:tcPr>
            <w:tcW w:w="2100" w:type="dxa"/>
            <w:vAlign w:val="center"/>
          </w:tcPr>
          <w:p>
            <w:pPr>
              <w:jc w:val="left"/>
            </w:pPr>
            <w:r>
              <w:rPr>
                <w:rFonts w:ascii="宋体" w:hAnsi="宋体" w:eastAsia="宋体" w:cs="宋体"/>
                <w:b w:val="0"/>
                <w:i w:val="0"/>
                <w:color w:val="000000"/>
                <w:sz w:val="16"/>
              </w:rPr>
              <w:t xml:space="preserve">  印刷费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30702</w:t>
            </w:r>
          </w:p>
        </w:tc>
        <w:tc>
          <w:tcPr>
            <w:tcW w:w="3420" w:type="dxa"/>
            <w:vAlign w:val="center"/>
          </w:tcPr>
          <w:p>
            <w:pPr>
              <w:jc w:val="left"/>
            </w:pPr>
            <w:r>
              <w:rPr>
                <w:rFonts w:ascii="宋体" w:hAnsi="宋体" w:eastAsia="宋体" w:cs="宋体"/>
                <w:b w:val="0"/>
                <w:i w:val="0"/>
                <w:color w:val="000000"/>
                <w:sz w:val="16"/>
              </w:rPr>
              <w:t xml:space="preserve">  国外债务付息</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30103</w:t>
            </w:r>
          </w:p>
        </w:tc>
        <w:tc>
          <w:tcPr>
            <w:tcW w:w="2680" w:type="dxa"/>
            <w:vAlign w:val="center"/>
          </w:tcPr>
          <w:p>
            <w:pPr>
              <w:jc w:val="left"/>
            </w:pPr>
            <w:r>
              <w:rPr>
                <w:rFonts w:ascii="宋体" w:hAnsi="宋体" w:eastAsia="宋体" w:cs="宋体"/>
                <w:b w:val="0"/>
                <w:i w:val="0"/>
                <w:color w:val="000000"/>
                <w:sz w:val="16"/>
              </w:rPr>
              <w:t xml:space="preserve">  奖金</w:t>
            </w:r>
          </w:p>
        </w:tc>
        <w:tc>
          <w:tcPr>
            <w:tcW w:w="1360" w:type="dxa"/>
            <w:vAlign w:val="center"/>
          </w:tcPr>
          <w:p>
            <w:pPr>
              <w:jc w:val="right"/>
            </w:pPr>
            <w:r>
              <w:rPr>
                <w:rFonts w:ascii="宋体" w:hAnsi="宋体" w:eastAsia="宋体" w:cs="宋体"/>
                <w:b w:val="0"/>
                <w:i w:val="0"/>
                <w:color w:val="000000"/>
                <w:sz w:val="16"/>
              </w:rPr>
              <w:t>63.70</w:t>
            </w:r>
          </w:p>
        </w:tc>
        <w:tc>
          <w:tcPr>
            <w:tcW w:w="560" w:type="dxa"/>
            <w:vAlign w:val="center"/>
          </w:tcPr>
          <w:p>
            <w:pPr>
              <w:jc w:val="left"/>
            </w:pPr>
            <w:r>
              <w:rPr>
                <w:rFonts w:ascii="宋体" w:hAnsi="宋体" w:eastAsia="宋体" w:cs="宋体"/>
                <w:b w:val="0"/>
                <w:i w:val="0"/>
                <w:color w:val="000000"/>
                <w:sz w:val="16"/>
              </w:rPr>
              <w:t>30203</w:t>
            </w:r>
          </w:p>
        </w:tc>
        <w:tc>
          <w:tcPr>
            <w:tcW w:w="2100" w:type="dxa"/>
            <w:vAlign w:val="center"/>
          </w:tcPr>
          <w:p>
            <w:pPr>
              <w:jc w:val="left"/>
            </w:pPr>
            <w:r>
              <w:rPr>
                <w:rFonts w:ascii="宋体" w:hAnsi="宋体" w:eastAsia="宋体" w:cs="宋体"/>
                <w:b w:val="0"/>
                <w:i w:val="0"/>
                <w:color w:val="000000"/>
                <w:sz w:val="16"/>
              </w:rPr>
              <w:t xml:space="preserve">  咨询费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w:t>
            </w:r>
          </w:p>
        </w:tc>
        <w:tc>
          <w:tcPr>
            <w:tcW w:w="3420" w:type="dxa"/>
            <w:vAlign w:val="center"/>
          </w:tcPr>
          <w:p>
            <w:pPr>
              <w:jc w:val="left"/>
            </w:pPr>
            <w:r>
              <w:rPr>
                <w:rFonts w:ascii="宋体" w:hAnsi="宋体" w:eastAsia="宋体" w:cs="宋体"/>
                <w:b w:val="0"/>
                <w:i w:val="0"/>
                <w:color w:val="000000"/>
                <w:sz w:val="16"/>
              </w:rPr>
              <w:t>资本性支出</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41" w:hRule="exact"/>
          <w:jc w:val="center"/>
        </w:trPr>
        <w:tc>
          <w:tcPr>
            <w:tcW w:w="560" w:type="dxa"/>
            <w:vAlign w:val="center"/>
          </w:tcPr>
          <w:p>
            <w:pPr>
              <w:jc w:val="left"/>
            </w:pPr>
            <w:r>
              <w:rPr>
                <w:rFonts w:ascii="宋体" w:hAnsi="宋体" w:eastAsia="宋体" w:cs="宋体"/>
                <w:b w:val="0"/>
                <w:i w:val="0"/>
                <w:color w:val="000000"/>
                <w:sz w:val="16"/>
              </w:rPr>
              <w:t>30106</w:t>
            </w:r>
          </w:p>
        </w:tc>
        <w:tc>
          <w:tcPr>
            <w:tcW w:w="2680" w:type="dxa"/>
            <w:vAlign w:val="center"/>
          </w:tcPr>
          <w:p>
            <w:pPr>
              <w:jc w:val="left"/>
            </w:pPr>
            <w:r>
              <w:rPr>
                <w:rFonts w:ascii="宋体" w:hAnsi="宋体" w:eastAsia="宋体" w:cs="宋体"/>
                <w:b w:val="0"/>
                <w:i w:val="0"/>
                <w:color w:val="000000"/>
                <w:sz w:val="16"/>
              </w:rPr>
              <w:t xml:space="preserve">  伙食补助费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30204</w:t>
            </w:r>
          </w:p>
        </w:tc>
        <w:tc>
          <w:tcPr>
            <w:tcW w:w="2100" w:type="dxa"/>
            <w:vAlign w:val="center"/>
          </w:tcPr>
          <w:p>
            <w:pPr>
              <w:jc w:val="left"/>
            </w:pPr>
            <w:r>
              <w:rPr>
                <w:rFonts w:ascii="宋体" w:hAnsi="宋体" w:eastAsia="宋体" w:cs="宋体"/>
                <w:b w:val="0"/>
                <w:i w:val="0"/>
                <w:color w:val="000000"/>
                <w:sz w:val="16"/>
              </w:rPr>
              <w:t xml:space="preserve">  手续费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31001</w:t>
            </w:r>
          </w:p>
        </w:tc>
        <w:tc>
          <w:tcPr>
            <w:tcW w:w="3420" w:type="dxa"/>
            <w:vAlign w:val="center"/>
          </w:tcPr>
          <w:p>
            <w:pPr>
              <w:jc w:val="left"/>
            </w:pPr>
            <w:r>
              <w:rPr>
                <w:rFonts w:ascii="宋体" w:hAnsi="宋体" w:eastAsia="宋体" w:cs="宋体"/>
                <w:b w:val="0"/>
                <w:i w:val="0"/>
                <w:color w:val="000000"/>
                <w:sz w:val="16"/>
              </w:rPr>
              <w:t xml:space="preserve">  房屋建筑物购建</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30107</w:t>
            </w:r>
          </w:p>
        </w:tc>
        <w:tc>
          <w:tcPr>
            <w:tcW w:w="2680" w:type="dxa"/>
            <w:vAlign w:val="center"/>
          </w:tcPr>
          <w:p>
            <w:pPr>
              <w:jc w:val="left"/>
            </w:pPr>
            <w:r>
              <w:rPr>
                <w:rFonts w:ascii="宋体" w:hAnsi="宋体" w:eastAsia="宋体" w:cs="宋体"/>
                <w:b w:val="0"/>
                <w:i w:val="0"/>
                <w:color w:val="000000"/>
                <w:sz w:val="16"/>
              </w:rPr>
              <w:t xml:space="preserve">  绩效工资</w:t>
            </w:r>
          </w:p>
        </w:tc>
        <w:tc>
          <w:tcPr>
            <w:tcW w:w="1360" w:type="dxa"/>
            <w:vAlign w:val="center"/>
          </w:tcPr>
          <w:p>
            <w:pPr>
              <w:jc w:val="right"/>
            </w:pPr>
            <w:r>
              <w:rPr>
                <w:rFonts w:ascii="宋体" w:hAnsi="宋体" w:eastAsia="宋体" w:cs="宋体"/>
                <w:b w:val="0"/>
                <w:i w:val="0"/>
                <w:color w:val="000000"/>
                <w:sz w:val="16"/>
              </w:rPr>
              <w:t>39.50</w:t>
            </w:r>
          </w:p>
        </w:tc>
        <w:tc>
          <w:tcPr>
            <w:tcW w:w="560" w:type="dxa"/>
            <w:vAlign w:val="center"/>
          </w:tcPr>
          <w:p>
            <w:pPr>
              <w:jc w:val="left"/>
            </w:pPr>
            <w:r>
              <w:rPr>
                <w:rFonts w:ascii="宋体" w:hAnsi="宋体" w:eastAsia="宋体" w:cs="宋体"/>
                <w:b w:val="0"/>
                <w:i w:val="0"/>
                <w:color w:val="000000"/>
                <w:sz w:val="16"/>
              </w:rPr>
              <w:t>30205</w:t>
            </w:r>
          </w:p>
        </w:tc>
        <w:tc>
          <w:tcPr>
            <w:tcW w:w="2100" w:type="dxa"/>
            <w:vAlign w:val="center"/>
          </w:tcPr>
          <w:p>
            <w:pPr>
              <w:jc w:val="left"/>
            </w:pPr>
            <w:r>
              <w:rPr>
                <w:rFonts w:ascii="宋体" w:hAnsi="宋体" w:eastAsia="宋体" w:cs="宋体"/>
                <w:b w:val="0"/>
                <w:i w:val="0"/>
                <w:color w:val="000000"/>
                <w:sz w:val="16"/>
              </w:rPr>
              <w:t xml:space="preserve">  水费</w:t>
            </w:r>
          </w:p>
        </w:tc>
        <w:tc>
          <w:tcPr>
            <w:tcW w:w="1360" w:type="dxa"/>
            <w:vAlign w:val="center"/>
          </w:tcPr>
          <w:p>
            <w:pPr>
              <w:jc w:val="right"/>
            </w:pPr>
            <w:r>
              <w:rPr>
                <w:rFonts w:ascii="宋体" w:hAnsi="宋体" w:eastAsia="宋体" w:cs="宋体"/>
                <w:b w:val="0"/>
                <w:i w:val="0"/>
                <w:color w:val="000000"/>
                <w:sz w:val="16"/>
              </w:rPr>
              <w:t>0.46</w:t>
            </w:r>
          </w:p>
        </w:tc>
        <w:tc>
          <w:tcPr>
            <w:tcW w:w="560" w:type="dxa"/>
            <w:vAlign w:val="center"/>
          </w:tcPr>
          <w:p>
            <w:pPr>
              <w:jc w:val="left"/>
            </w:pPr>
            <w:r>
              <w:rPr>
                <w:rFonts w:ascii="宋体" w:hAnsi="宋体" w:eastAsia="宋体" w:cs="宋体"/>
                <w:b w:val="0"/>
                <w:i w:val="0"/>
                <w:color w:val="000000"/>
                <w:sz w:val="16"/>
              </w:rPr>
              <w:t>31002</w:t>
            </w:r>
          </w:p>
        </w:tc>
        <w:tc>
          <w:tcPr>
            <w:tcW w:w="3420" w:type="dxa"/>
            <w:vAlign w:val="center"/>
          </w:tcPr>
          <w:p>
            <w:pPr>
              <w:jc w:val="left"/>
            </w:pPr>
            <w:r>
              <w:rPr>
                <w:rFonts w:ascii="宋体" w:hAnsi="宋体" w:eastAsia="宋体" w:cs="宋体"/>
                <w:b w:val="0"/>
                <w:i w:val="0"/>
                <w:color w:val="000000"/>
                <w:sz w:val="16"/>
              </w:rPr>
              <w:t xml:space="preserve">  办公设备购置</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41" w:hRule="exact"/>
          <w:jc w:val="center"/>
        </w:trPr>
        <w:tc>
          <w:tcPr>
            <w:tcW w:w="560" w:type="dxa"/>
            <w:vAlign w:val="center"/>
          </w:tcPr>
          <w:p>
            <w:pPr>
              <w:jc w:val="left"/>
            </w:pPr>
            <w:r>
              <w:rPr>
                <w:rFonts w:ascii="宋体" w:hAnsi="宋体" w:eastAsia="宋体" w:cs="宋体"/>
                <w:b w:val="0"/>
                <w:i w:val="0"/>
                <w:color w:val="000000"/>
                <w:sz w:val="16"/>
              </w:rPr>
              <w:t>30108</w:t>
            </w:r>
          </w:p>
        </w:tc>
        <w:tc>
          <w:tcPr>
            <w:tcW w:w="2680" w:type="dxa"/>
            <w:vAlign w:val="center"/>
          </w:tcPr>
          <w:p>
            <w:pPr>
              <w:jc w:val="left"/>
            </w:pPr>
            <w:r>
              <w:rPr>
                <w:rFonts w:ascii="宋体" w:hAnsi="宋体" w:eastAsia="宋体" w:cs="宋体"/>
                <w:b w:val="0"/>
                <w:i w:val="0"/>
                <w:color w:val="000000"/>
                <w:sz w:val="16"/>
              </w:rPr>
              <w:t xml:space="preserve">  机关事业单位基本养老保险缴费</w:t>
            </w:r>
          </w:p>
        </w:tc>
        <w:tc>
          <w:tcPr>
            <w:tcW w:w="1360" w:type="dxa"/>
            <w:vAlign w:val="center"/>
          </w:tcPr>
          <w:p>
            <w:pPr>
              <w:jc w:val="right"/>
            </w:pPr>
            <w:r>
              <w:rPr>
                <w:rFonts w:ascii="宋体" w:hAnsi="宋体" w:eastAsia="宋体" w:cs="宋体"/>
                <w:b w:val="0"/>
                <w:i w:val="0"/>
                <w:color w:val="000000"/>
                <w:sz w:val="16"/>
              </w:rPr>
              <w:t>15.05</w:t>
            </w:r>
          </w:p>
        </w:tc>
        <w:tc>
          <w:tcPr>
            <w:tcW w:w="560" w:type="dxa"/>
            <w:vAlign w:val="center"/>
          </w:tcPr>
          <w:p>
            <w:pPr>
              <w:jc w:val="left"/>
            </w:pPr>
            <w:r>
              <w:rPr>
                <w:rFonts w:ascii="宋体" w:hAnsi="宋体" w:eastAsia="宋体" w:cs="宋体"/>
                <w:b w:val="0"/>
                <w:i w:val="0"/>
                <w:color w:val="000000"/>
                <w:sz w:val="16"/>
              </w:rPr>
              <w:t>30206</w:t>
            </w:r>
          </w:p>
        </w:tc>
        <w:tc>
          <w:tcPr>
            <w:tcW w:w="2100" w:type="dxa"/>
            <w:vAlign w:val="center"/>
          </w:tcPr>
          <w:p>
            <w:pPr>
              <w:jc w:val="left"/>
            </w:pPr>
            <w:r>
              <w:rPr>
                <w:rFonts w:ascii="宋体" w:hAnsi="宋体" w:eastAsia="宋体" w:cs="宋体"/>
                <w:b w:val="0"/>
                <w:i w:val="0"/>
                <w:color w:val="000000"/>
                <w:sz w:val="16"/>
              </w:rPr>
              <w:t xml:space="preserve">  电费</w:t>
            </w:r>
          </w:p>
        </w:tc>
        <w:tc>
          <w:tcPr>
            <w:tcW w:w="1360" w:type="dxa"/>
            <w:vAlign w:val="center"/>
          </w:tcPr>
          <w:p>
            <w:pPr>
              <w:jc w:val="right"/>
            </w:pPr>
            <w:r>
              <w:rPr>
                <w:rFonts w:ascii="宋体" w:hAnsi="宋体" w:eastAsia="宋体" w:cs="宋体"/>
                <w:b w:val="0"/>
                <w:i w:val="0"/>
                <w:color w:val="000000"/>
                <w:sz w:val="16"/>
              </w:rPr>
              <w:t>0.67</w:t>
            </w:r>
          </w:p>
        </w:tc>
        <w:tc>
          <w:tcPr>
            <w:tcW w:w="560" w:type="dxa"/>
            <w:vAlign w:val="center"/>
          </w:tcPr>
          <w:p>
            <w:pPr>
              <w:jc w:val="left"/>
            </w:pPr>
            <w:r>
              <w:rPr>
                <w:rFonts w:ascii="宋体" w:hAnsi="宋体" w:eastAsia="宋体" w:cs="宋体"/>
                <w:b w:val="0"/>
                <w:i w:val="0"/>
                <w:color w:val="000000"/>
                <w:sz w:val="16"/>
              </w:rPr>
              <w:t>31003</w:t>
            </w:r>
          </w:p>
        </w:tc>
        <w:tc>
          <w:tcPr>
            <w:tcW w:w="3420" w:type="dxa"/>
            <w:vAlign w:val="center"/>
          </w:tcPr>
          <w:p>
            <w:pPr>
              <w:jc w:val="left"/>
            </w:pPr>
            <w:r>
              <w:rPr>
                <w:rFonts w:ascii="宋体" w:hAnsi="宋体" w:eastAsia="宋体" w:cs="宋体"/>
                <w:b w:val="0"/>
                <w:i w:val="0"/>
                <w:color w:val="000000"/>
                <w:sz w:val="16"/>
              </w:rPr>
              <w:t xml:space="preserve">  专用设备购置</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30109</w:t>
            </w:r>
          </w:p>
        </w:tc>
        <w:tc>
          <w:tcPr>
            <w:tcW w:w="2680" w:type="dxa"/>
            <w:vAlign w:val="center"/>
          </w:tcPr>
          <w:p>
            <w:pPr>
              <w:jc w:val="left"/>
            </w:pPr>
            <w:r>
              <w:rPr>
                <w:rFonts w:ascii="宋体" w:hAnsi="宋体" w:eastAsia="宋体" w:cs="宋体"/>
                <w:b w:val="0"/>
                <w:i w:val="0"/>
                <w:color w:val="000000"/>
                <w:sz w:val="16"/>
              </w:rPr>
              <w:t xml:space="preserve">  职业年金缴费</w:t>
            </w:r>
          </w:p>
        </w:tc>
        <w:tc>
          <w:tcPr>
            <w:tcW w:w="1360" w:type="dxa"/>
            <w:vAlign w:val="center"/>
          </w:tcPr>
          <w:p>
            <w:pPr>
              <w:jc w:val="right"/>
            </w:pPr>
            <w:r>
              <w:rPr>
                <w:rFonts w:ascii="宋体" w:hAnsi="宋体" w:eastAsia="宋体" w:cs="宋体"/>
                <w:b w:val="0"/>
                <w:i w:val="0"/>
                <w:color w:val="000000"/>
                <w:sz w:val="16"/>
              </w:rPr>
              <w:t>0.31</w:t>
            </w:r>
          </w:p>
        </w:tc>
        <w:tc>
          <w:tcPr>
            <w:tcW w:w="560" w:type="dxa"/>
            <w:vAlign w:val="center"/>
          </w:tcPr>
          <w:p>
            <w:pPr>
              <w:jc w:val="left"/>
            </w:pPr>
            <w:r>
              <w:rPr>
                <w:rFonts w:ascii="宋体" w:hAnsi="宋体" w:eastAsia="宋体" w:cs="宋体"/>
                <w:b w:val="0"/>
                <w:i w:val="0"/>
                <w:color w:val="000000"/>
                <w:sz w:val="16"/>
              </w:rPr>
              <w:t>30207</w:t>
            </w:r>
          </w:p>
        </w:tc>
        <w:tc>
          <w:tcPr>
            <w:tcW w:w="2100" w:type="dxa"/>
            <w:vAlign w:val="center"/>
          </w:tcPr>
          <w:p>
            <w:pPr>
              <w:jc w:val="left"/>
            </w:pPr>
            <w:r>
              <w:rPr>
                <w:rFonts w:ascii="宋体" w:hAnsi="宋体" w:eastAsia="宋体" w:cs="宋体"/>
                <w:b w:val="0"/>
                <w:i w:val="0"/>
                <w:color w:val="000000"/>
                <w:sz w:val="16"/>
              </w:rPr>
              <w:t xml:space="preserve">  邮电费</w:t>
            </w:r>
          </w:p>
        </w:tc>
        <w:tc>
          <w:tcPr>
            <w:tcW w:w="1360" w:type="dxa"/>
            <w:vAlign w:val="center"/>
          </w:tcPr>
          <w:p>
            <w:pPr>
              <w:jc w:val="right"/>
            </w:pPr>
            <w:r>
              <w:rPr>
                <w:rFonts w:ascii="宋体" w:hAnsi="宋体" w:eastAsia="宋体" w:cs="宋体"/>
                <w:b w:val="0"/>
                <w:i w:val="0"/>
                <w:color w:val="000000"/>
                <w:sz w:val="16"/>
              </w:rPr>
              <w:t>0.43</w:t>
            </w:r>
          </w:p>
        </w:tc>
        <w:tc>
          <w:tcPr>
            <w:tcW w:w="560" w:type="dxa"/>
            <w:vAlign w:val="center"/>
          </w:tcPr>
          <w:p>
            <w:pPr>
              <w:jc w:val="left"/>
            </w:pPr>
            <w:r>
              <w:rPr>
                <w:rFonts w:ascii="宋体" w:hAnsi="宋体" w:eastAsia="宋体" w:cs="宋体"/>
                <w:b w:val="0"/>
                <w:i w:val="0"/>
                <w:color w:val="000000"/>
                <w:sz w:val="16"/>
              </w:rPr>
              <w:t>31005</w:t>
            </w:r>
          </w:p>
        </w:tc>
        <w:tc>
          <w:tcPr>
            <w:tcW w:w="3420" w:type="dxa"/>
            <w:vAlign w:val="center"/>
          </w:tcPr>
          <w:p>
            <w:pPr>
              <w:jc w:val="left"/>
            </w:pPr>
            <w:r>
              <w:rPr>
                <w:rFonts w:ascii="宋体" w:hAnsi="宋体" w:eastAsia="宋体" w:cs="宋体"/>
                <w:b w:val="0"/>
                <w:i w:val="0"/>
                <w:color w:val="000000"/>
                <w:sz w:val="16"/>
              </w:rPr>
              <w:t xml:space="preserve">  基础设施建设</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41" w:hRule="exact"/>
          <w:jc w:val="center"/>
        </w:trPr>
        <w:tc>
          <w:tcPr>
            <w:tcW w:w="560" w:type="dxa"/>
            <w:vAlign w:val="center"/>
          </w:tcPr>
          <w:p>
            <w:pPr>
              <w:jc w:val="left"/>
            </w:pPr>
            <w:r>
              <w:rPr>
                <w:rFonts w:ascii="宋体" w:hAnsi="宋体" w:eastAsia="宋体" w:cs="宋体"/>
                <w:b w:val="0"/>
                <w:i w:val="0"/>
                <w:color w:val="000000"/>
                <w:sz w:val="16"/>
              </w:rPr>
              <w:t>30110</w:t>
            </w:r>
          </w:p>
        </w:tc>
        <w:tc>
          <w:tcPr>
            <w:tcW w:w="2680" w:type="dxa"/>
            <w:vAlign w:val="center"/>
          </w:tcPr>
          <w:p>
            <w:pPr>
              <w:jc w:val="left"/>
            </w:pPr>
            <w:r>
              <w:rPr>
                <w:rFonts w:ascii="宋体" w:hAnsi="宋体" w:eastAsia="宋体" w:cs="宋体"/>
                <w:b w:val="0"/>
                <w:i w:val="0"/>
                <w:color w:val="000000"/>
                <w:sz w:val="16"/>
              </w:rPr>
              <w:t xml:space="preserve">  职工基本医疗保险缴费</w:t>
            </w:r>
          </w:p>
        </w:tc>
        <w:tc>
          <w:tcPr>
            <w:tcW w:w="1360" w:type="dxa"/>
            <w:vAlign w:val="center"/>
          </w:tcPr>
          <w:p>
            <w:pPr>
              <w:jc w:val="right"/>
            </w:pPr>
            <w:r>
              <w:rPr>
                <w:rFonts w:ascii="宋体" w:hAnsi="宋体" w:eastAsia="宋体" w:cs="宋体"/>
                <w:b w:val="0"/>
                <w:i w:val="0"/>
                <w:color w:val="000000"/>
                <w:sz w:val="16"/>
              </w:rPr>
              <w:t>7.50</w:t>
            </w:r>
          </w:p>
        </w:tc>
        <w:tc>
          <w:tcPr>
            <w:tcW w:w="560" w:type="dxa"/>
            <w:vAlign w:val="center"/>
          </w:tcPr>
          <w:p>
            <w:pPr>
              <w:jc w:val="left"/>
            </w:pPr>
            <w:r>
              <w:rPr>
                <w:rFonts w:ascii="宋体" w:hAnsi="宋体" w:eastAsia="宋体" w:cs="宋体"/>
                <w:b w:val="0"/>
                <w:i w:val="0"/>
                <w:color w:val="000000"/>
                <w:sz w:val="16"/>
              </w:rPr>
              <w:t>30208</w:t>
            </w:r>
          </w:p>
        </w:tc>
        <w:tc>
          <w:tcPr>
            <w:tcW w:w="2100" w:type="dxa"/>
            <w:vAlign w:val="center"/>
          </w:tcPr>
          <w:p>
            <w:pPr>
              <w:jc w:val="left"/>
            </w:pPr>
            <w:r>
              <w:rPr>
                <w:rFonts w:ascii="宋体" w:hAnsi="宋体" w:eastAsia="宋体" w:cs="宋体"/>
                <w:b w:val="0"/>
                <w:i w:val="0"/>
                <w:color w:val="000000"/>
                <w:sz w:val="16"/>
              </w:rPr>
              <w:t xml:space="preserve">  取暖费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31006</w:t>
            </w:r>
          </w:p>
        </w:tc>
        <w:tc>
          <w:tcPr>
            <w:tcW w:w="3420" w:type="dxa"/>
            <w:vAlign w:val="center"/>
          </w:tcPr>
          <w:p>
            <w:pPr>
              <w:jc w:val="left"/>
            </w:pPr>
            <w:r>
              <w:rPr>
                <w:rFonts w:ascii="宋体" w:hAnsi="宋体" w:eastAsia="宋体" w:cs="宋体"/>
                <w:b w:val="0"/>
                <w:i w:val="0"/>
                <w:color w:val="000000"/>
                <w:sz w:val="16"/>
              </w:rPr>
              <w:t xml:space="preserve">  大型修缮</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30111</w:t>
            </w:r>
          </w:p>
        </w:tc>
        <w:tc>
          <w:tcPr>
            <w:tcW w:w="2680" w:type="dxa"/>
            <w:vAlign w:val="center"/>
          </w:tcPr>
          <w:p>
            <w:pPr>
              <w:jc w:val="left"/>
            </w:pPr>
            <w:r>
              <w:rPr>
                <w:rFonts w:ascii="宋体" w:hAnsi="宋体" w:eastAsia="宋体" w:cs="宋体"/>
                <w:b w:val="0"/>
                <w:i w:val="0"/>
                <w:color w:val="000000"/>
                <w:sz w:val="16"/>
              </w:rPr>
              <w:t xml:space="preserve">  公务员医疗补助缴费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30209</w:t>
            </w:r>
          </w:p>
        </w:tc>
        <w:tc>
          <w:tcPr>
            <w:tcW w:w="2100" w:type="dxa"/>
            <w:vAlign w:val="center"/>
          </w:tcPr>
          <w:p>
            <w:pPr>
              <w:jc w:val="left"/>
            </w:pPr>
            <w:r>
              <w:rPr>
                <w:rFonts w:ascii="宋体" w:hAnsi="宋体" w:eastAsia="宋体" w:cs="宋体"/>
                <w:b w:val="0"/>
                <w:i w:val="0"/>
                <w:color w:val="000000"/>
                <w:sz w:val="16"/>
              </w:rPr>
              <w:t xml:space="preserve">  物业管理费</w:t>
            </w:r>
          </w:p>
        </w:tc>
        <w:tc>
          <w:tcPr>
            <w:tcW w:w="1360" w:type="dxa"/>
            <w:vAlign w:val="center"/>
          </w:tcPr>
          <w:p>
            <w:pPr>
              <w:jc w:val="right"/>
            </w:pPr>
            <w:r>
              <w:rPr>
                <w:rFonts w:ascii="宋体" w:hAnsi="宋体" w:eastAsia="宋体" w:cs="宋体"/>
                <w:b w:val="0"/>
                <w:i w:val="0"/>
                <w:color w:val="000000"/>
                <w:sz w:val="16"/>
              </w:rPr>
              <w:t>0.50</w:t>
            </w:r>
          </w:p>
        </w:tc>
        <w:tc>
          <w:tcPr>
            <w:tcW w:w="560" w:type="dxa"/>
            <w:vAlign w:val="center"/>
          </w:tcPr>
          <w:p>
            <w:pPr>
              <w:jc w:val="left"/>
            </w:pPr>
            <w:r>
              <w:rPr>
                <w:rFonts w:ascii="宋体" w:hAnsi="宋体" w:eastAsia="宋体" w:cs="宋体"/>
                <w:b w:val="0"/>
                <w:i w:val="0"/>
                <w:color w:val="000000"/>
                <w:sz w:val="16"/>
              </w:rPr>
              <w:t>31007</w:t>
            </w:r>
          </w:p>
        </w:tc>
        <w:tc>
          <w:tcPr>
            <w:tcW w:w="3420" w:type="dxa"/>
            <w:vAlign w:val="center"/>
          </w:tcPr>
          <w:p>
            <w:pPr>
              <w:jc w:val="left"/>
            </w:pPr>
            <w:r>
              <w:rPr>
                <w:rFonts w:ascii="宋体" w:hAnsi="宋体" w:eastAsia="宋体" w:cs="宋体"/>
                <w:b w:val="0"/>
                <w:i w:val="0"/>
                <w:color w:val="000000"/>
                <w:sz w:val="16"/>
              </w:rPr>
              <w:t xml:space="preserve">  信息网络及软件购置更新</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41" w:hRule="exact"/>
          <w:jc w:val="center"/>
        </w:trPr>
        <w:tc>
          <w:tcPr>
            <w:tcW w:w="560" w:type="dxa"/>
            <w:vAlign w:val="center"/>
          </w:tcPr>
          <w:p>
            <w:pPr>
              <w:jc w:val="left"/>
            </w:pPr>
            <w:r>
              <w:rPr>
                <w:rFonts w:ascii="宋体" w:hAnsi="宋体" w:eastAsia="宋体" w:cs="宋体"/>
                <w:b w:val="0"/>
                <w:i w:val="0"/>
                <w:color w:val="000000"/>
                <w:sz w:val="16"/>
              </w:rPr>
              <w:t>30112</w:t>
            </w:r>
          </w:p>
        </w:tc>
        <w:tc>
          <w:tcPr>
            <w:tcW w:w="2680" w:type="dxa"/>
            <w:vAlign w:val="center"/>
          </w:tcPr>
          <w:p>
            <w:pPr>
              <w:jc w:val="left"/>
            </w:pPr>
            <w:r>
              <w:rPr>
                <w:rFonts w:ascii="宋体" w:hAnsi="宋体" w:eastAsia="宋体" w:cs="宋体"/>
                <w:b w:val="0"/>
                <w:i w:val="0"/>
                <w:color w:val="000000"/>
                <w:sz w:val="16"/>
              </w:rPr>
              <w:t xml:space="preserve">  其他社会保障缴费</w:t>
            </w:r>
          </w:p>
        </w:tc>
        <w:tc>
          <w:tcPr>
            <w:tcW w:w="1360" w:type="dxa"/>
            <w:vAlign w:val="center"/>
          </w:tcPr>
          <w:p>
            <w:pPr>
              <w:jc w:val="right"/>
            </w:pPr>
            <w:r>
              <w:rPr>
                <w:rFonts w:ascii="宋体" w:hAnsi="宋体" w:eastAsia="宋体" w:cs="宋体"/>
                <w:b w:val="0"/>
                <w:i w:val="0"/>
                <w:color w:val="000000"/>
                <w:sz w:val="16"/>
              </w:rPr>
              <w:t>0.75</w:t>
            </w:r>
          </w:p>
        </w:tc>
        <w:tc>
          <w:tcPr>
            <w:tcW w:w="560" w:type="dxa"/>
            <w:vAlign w:val="center"/>
          </w:tcPr>
          <w:p>
            <w:pPr>
              <w:jc w:val="left"/>
            </w:pPr>
            <w:r>
              <w:rPr>
                <w:rFonts w:ascii="宋体" w:hAnsi="宋体" w:eastAsia="宋体" w:cs="宋体"/>
                <w:b w:val="0"/>
                <w:i w:val="0"/>
                <w:color w:val="000000"/>
                <w:sz w:val="16"/>
              </w:rPr>
              <w:t>30211</w:t>
            </w:r>
          </w:p>
        </w:tc>
        <w:tc>
          <w:tcPr>
            <w:tcW w:w="2100" w:type="dxa"/>
            <w:vAlign w:val="center"/>
          </w:tcPr>
          <w:p>
            <w:pPr>
              <w:jc w:val="left"/>
            </w:pPr>
            <w:r>
              <w:rPr>
                <w:rFonts w:ascii="宋体" w:hAnsi="宋体" w:eastAsia="宋体" w:cs="宋体"/>
                <w:b w:val="0"/>
                <w:i w:val="0"/>
                <w:color w:val="000000"/>
                <w:sz w:val="16"/>
              </w:rPr>
              <w:t xml:space="preserve">  差旅费</w:t>
            </w:r>
          </w:p>
        </w:tc>
        <w:tc>
          <w:tcPr>
            <w:tcW w:w="1360" w:type="dxa"/>
            <w:vAlign w:val="center"/>
          </w:tcPr>
          <w:p>
            <w:pPr>
              <w:jc w:val="right"/>
            </w:pPr>
            <w:r>
              <w:rPr>
                <w:rFonts w:ascii="宋体" w:hAnsi="宋体" w:eastAsia="宋体" w:cs="宋体"/>
                <w:b w:val="0"/>
                <w:i w:val="0"/>
                <w:color w:val="000000"/>
                <w:sz w:val="16"/>
              </w:rPr>
              <w:t>3.88</w:t>
            </w:r>
          </w:p>
        </w:tc>
        <w:tc>
          <w:tcPr>
            <w:tcW w:w="560" w:type="dxa"/>
            <w:vAlign w:val="center"/>
          </w:tcPr>
          <w:p>
            <w:pPr>
              <w:jc w:val="left"/>
            </w:pPr>
            <w:r>
              <w:rPr>
                <w:rFonts w:ascii="宋体" w:hAnsi="宋体" w:eastAsia="宋体" w:cs="宋体"/>
                <w:b w:val="0"/>
                <w:i w:val="0"/>
                <w:color w:val="000000"/>
                <w:sz w:val="16"/>
              </w:rPr>
              <w:t>31008</w:t>
            </w:r>
          </w:p>
        </w:tc>
        <w:tc>
          <w:tcPr>
            <w:tcW w:w="3420" w:type="dxa"/>
            <w:vAlign w:val="center"/>
          </w:tcPr>
          <w:p>
            <w:pPr>
              <w:jc w:val="left"/>
            </w:pPr>
            <w:r>
              <w:rPr>
                <w:rFonts w:ascii="宋体" w:hAnsi="宋体" w:eastAsia="宋体" w:cs="宋体"/>
                <w:b w:val="0"/>
                <w:i w:val="0"/>
                <w:color w:val="000000"/>
                <w:sz w:val="16"/>
              </w:rPr>
              <w:t xml:space="preserve">  物资储备</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30113</w:t>
            </w:r>
          </w:p>
        </w:tc>
        <w:tc>
          <w:tcPr>
            <w:tcW w:w="2680" w:type="dxa"/>
            <w:vAlign w:val="center"/>
          </w:tcPr>
          <w:p>
            <w:pPr>
              <w:jc w:val="left"/>
            </w:pPr>
            <w:r>
              <w:rPr>
                <w:rFonts w:ascii="宋体" w:hAnsi="宋体" w:eastAsia="宋体" w:cs="宋体"/>
                <w:b w:val="0"/>
                <w:i w:val="0"/>
                <w:color w:val="000000"/>
                <w:sz w:val="16"/>
              </w:rPr>
              <w:t xml:space="preserve">  住房公积金</w:t>
            </w:r>
          </w:p>
        </w:tc>
        <w:tc>
          <w:tcPr>
            <w:tcW w:w="1360" w:type="dxa"/>
            <w:vAlign w:val="center"/>
          </w:tcPr>
          <w:p>
            <w:pPr>
              <w:jc w:val="right"/>
            </w:pPr>
            <w:r>
              <w:rPr>
                <w:rFonts w:ascii="宋体" w:hAnsi="宋体" w:eastAsia="宋体" w:cs="宋体"/>
                <w:b w:val="0"/>
                <w:i w:val="0"/>
                <w:color w:val="000000"/>
                <w:sz w:val="16"/>
              </w:rPr>
              <w:t>13.93</w:t>
            </w:r>
          </w:p>
        </w:tc>
        <w:tc>
          <w:tcPr>
            <w:tcW w:w="560" w:type="dxa"/>
            <w:vAlign w:val="center"/>
          </w:tcPr>
          <w:p>
            <w:pPr>
              <w:jc w:val="left"/>
            </w:pPr>
            <w:r>
              <w:rPr>
                <w:rFonts w:ascii="宋体" w:hAnsi="宋体" w:eastAsia="宋体" w:cs="宋体"/>
                <w:b w:val="0"/>
                <w:i w:val="0"/>
                <w:color w:val="000000"/>
                <w:sz w:val="16"/>
              </w:rPr>
              <w:t>30212</w:t>
            </w:r>
          </w:p>
        </w:tc>
        <w:tc>
          <w:tcPr>
            <w:tcW w:w="2100" w:type="dxa"/>
            <w:vAlign w:val="center"/>
          </w:tcPr>
          <w:p>
            <w:pPr>
              <w:jc w:val="left"/>
            </w:pPr>
            <w:r>
              <w:rPr>
                <w:rFonts w:ascii="宋体" w:hAnsi="宋体" w:eastAsia="宋体" w:cs="宋体"/>
                <w:b w:val="0"/>
                <w:i w:val="0"/>
                <w:color w:val="000000"/>
                <w:sz w:val="16"/>
              </w:rPr>
              <w:t xml:space="preserve">  因公出国（境）费用</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31009</w:t>
            </w:r>
          </w:p>
        </w:tc>
        <w:tc>
          <w:tcPr>
            <w:tcW w:w="3420" w:type="dxa"/>
            <w:vAlign w:val="center"/>
          </w:tcPr>
          <w:p>
            <w:pPr>
              <w:jc w:val="left"/>
            </w:pPr>
            <w:r>
              <w:rPr>
                <w:rFonts w:ascii="宋体" w:hAnsi="宋体" w:eastAsia="宋体" w:cs="宋体"/>
                <w:b w:val="0"/>
                <w:i w:val="0"/>
                <w:color w:val="000000"/>
                <w:sz w:val="16"/>
              </w:rPr>
              <w:t xml:space="preserve">  土地补偿</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41" w:hRule="exact"/>
          <w:jc w:val="center"/>
        </w:trPr>
        <w:tc>
          <w:tcPr>
            <w:tcW w:w="560" w:type="dxa"/>
            <w:vAlign w:val="center"/>
          </w:tcPr>
          <w:p>
            <w:pPr>
              <w:jc w:val="left"/>
            </w:pPr>
            <w:r>
              <w:rPr>
                <w:rFonts w:ascii="宋体" w:hAnsi="宋体" w:eastAsia="宋体" w:cs="宋体"/>
                <w:b w:val="0"/>
                <w:i w:val="0"/>
                <w:color w:val="000000"/>
                <w:sz w:val="16"/>
              </w:rPr>
              <w:t>30114</w:t>
            </w:r>
          </w:p>
        </w:tc>
        <w:tc>
          <w:tcPr>
            <w:tcW w:w="2680" w:type="dxa"/>
            <w:vAlign w:val="center"/>
          </w:tcPr>
          <w:p>
            <w:pPr>
              <w:jc w:val="left"/>
            </w:pPr>
            <w:r>
              <w:rPr>
                <w:rFonts w:ascii="宋体" w:hAnsi="宋体" w:eastAsia="宋体" w:cs="宋体"/>
                <w:b w:val="0"/>
                <w:i w:val="0"/>
                <w:color w:val="000000"/>
                <w:sz w:val="16"/>
              </w:rPr>
              <w:t xml:space="preserve">  医疗费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30213</w:t>
            </w:r>
          </w:p>
        </w:tc>
        <w:tc>
          <w:tcPr>
            <w:tcW w:w="2100" w:type="dxa"/>
            <w:vAlign w:val="center"/>
          </w:tcPr>
          <w:p>
            <w:pPr>
              <w:jc w:val="left"/>
            </w:pPr>
            <w:r>
              <w:rPr>
                <w:rFonts w:ascii="宋体" w:hAnsi="宋体" w:eastAsia="宋体" w:cs="宋体"/>
                <w:b w:val="0"/>
                <w:i w:val="0"/>
                <w:color w:val="000000"/>
                <w:sz w:val="16"/>
              </w:rPr>
              <w:t xml:space="preserve">  维修（护）费</w:t>
            </w:r>
          </w:p>
        </w:tc>
        <w:tc>
          <w:tcPr>
            <w:tcW w:w="1360" w:type="dxa"/>
            <w:vAlign w:val="center"/>
          </w:tcPr>
          <w:p>
            <w:pPr>
              <w:jc w:val="right"/>
            </w:pPr>
            <w:r>
              <w:rPr>
                <w:rFonts w:ascii="宋体" w:hAnsi="宋体" w:eastAsia="宋体" w:cs="宋体"/>
                <w:b w:val="0"/>
                <w:i w:val="0"/>
                <w:color w:val="000000"/>
                <w:sz w:val="16"/>
              </w:rPr>
              <w:t>0.64</w:t>
            </w:r>
          </w:p>
        </w:tc>
        <w:tc>
          <w:tcPr>
            <w:tcW w:w="560" w:type="dxa"/>
            <w:vAlign w:val="center"/>
          </w:tcPr>
          <w:p>
            <w:pPr>
              <w:jc w:val="left"/>
            </w:pPr>
            <w:r>
              <w:rPr>
                <w:rFonts w:ascii="宋体" w:hAnsi="宋体" w:eastAsia="宋体" w:cs="宋体"/>
                <w:b w:val="0"/>
                <w:i w:val="0"/>
                <w:color w:val="000000"/>
                <w:sz w:val="16"/>
              </w:rPr>
              <w:t>31010</w:t>
            </w:r>
          </w:p>
        </w:tc>
        <w:tc>
          <w:tcPr>
            <w:tcW w:w="3420" w:type="dxa"/>
            <w:vAlign w:val="center"/>
          </w:tcPr>
          <w:p>
            <w:pPr>
              <w:jc w:val="left"/>
            </w:pPr>
            <w:r>
              <w:rPr>
                <w:rFonts w:ascii="宋体" w:hAnsi="宋体" w:eastAsia="宋体" w:cs="宋体"/>
                <w:b w:val="0"/>
                <w:i w:val="0"/>
                <w:color w:val="000000"/>
                <w:sz w:val="16"/>
              </w:rPr>
              <w:t xml:space="preserve">  安置补助</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30199</w:t>
            </w:r>
          </w:p>
        </w:tc>
        <w:tc>
          <w:tcPr>
            <w:tcW w:w="2680" w:type="dxa"/>
            <w:vAlign w:val="center"/>
          </w:tcPr>
          <w:p>
            <w:pPr>
              <w:jc w:val="left"/>
            </w:pPr>
            <w:r>
              <w:rPr>
                <w:rFonts w:ascii="宋体" w:hAnsi="宋体" w:eastAsia="宋体" w:cs="宋体"/>
                <w:b w:val="0"/>
                <w:i w:val="0"/>
                <w:color w:val="000000"/>
                <w:sz w:val="16"/>
              </w:rPr>
              <w:t xml:space="preserve">  其他工资福利支出</w:t>
            </w:r>
          </w:p>
        </w:tc>
        <w:tc>
          <w:tcPr>
            <w:tcW w:w="1360" w:type="dxa"/>
            <w:vAlign w:val="center"/>
          </w:tcPr>
          <w:p>
            <w:pPr>
              <w:jc w:val="right"/>
            </w:pPr>
            <w:r>
              <w:rPr>
                <w:rFonts w:ascii="宋体" w:hAnsi="宋体" w:eastAsia="宋体" w:cs="宋体"/>
                <w:b w:val="0"/>
                <w:i w:val="0"/>
                <w:color w:val="000000"/>
                <w:sz w:val="16"/>
              </w:rPr>
              <w:t>4.13</w:t>
            </w:r>
          </w:p>
        </w:tc>
        <w:tc>
          <w:tcPr>
            <w:tcW w:w="560" w:type="dxa"/>
            <w:vAlign w:val="center"/>
          </w:tcPr>
          <w:p>
            <w:pPr>
              <w:jc w:val="left"/>
            </w:pPr>
            <w:r>
              <w:rPr>
                <w:rFonts w:ascii="宋体" w:hAnsi="宋体" w:eastAsia="宋体" w:cs="宋体"/>
                <w:b w:val="0"/>
                <w:i w:val="0"/>
                <w:color w:val="000000"/>
                <w:sz w:val="16"/>
              </w:rPr>
              <w:t>30214</w:t>
            </w:r>
          </w:p>
        </w:tc>
        <w:tc>
          <w:tcPr>
            <w:tcW w:w="2100" w:type="dxa"/>
            <w:vAlign w:val="center"/>
          </w:tcPr>
          <w:p>
            <w:pPr>
              <w:jc w:val="left"/>
            </w:pPr>
            <w:r>
              <w:rPr>
                <w:rFonts w:ascii="宋体" w:hAnsi="宋体" w:eastAsia="宋体" w:cs="宋体"/>
                <w:b w:val="0"/>
                <w:i w:val="0"/>
                <w:color w:val="000000"/>
                <w:sz w:val="16"/>
              </w:rPr>
              <w:t xml:space="preserve">  租赁费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31011</w:t>
            </w:r>
          </w:p>
        </w:tc>
        <w:tc>
          <w:tcPr>
            <w:tcW w:w="3420" w:type="dxa"/>
            <w:vAlign w:val="center"/>
          </w:tcPr>
          <w:p>
            <w:pPr>
              <w:jc w:val="left"/>
            </w:pPr>
            <w:r>
              <w:rPr>
                <w:rFonts w:ascii="宋体" w:hAnsi="宋体" w:eastAsia="宋体" w:cs="宋体"/>
                <w:b w:val="0"/>
                <w:i w:val="0"/>
                <w:color w:val="000000"/>
                <w:sz w:val="16"/>
              </w:rPr>
              <w:t xml:space="preserve">  地上附着物和青苗补偿</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41" w:hRule="exact"/>
          <w:jc w:val="center"/>
        </w:trPr>
        <w:tc>
          <w:tcPr>
            <w:tcW w:w="560" w:type="dxa"/>
            <w:vAlign w:val="center"/>
          </w:tcPr>
          <w:p>
            <w:pPr>
              <w:jc w:val="left"/>
            </w:pPr>
            <w:r>
              <w:rPr>
                <w:rFonts w:ascii="宋体" w:hAnsi="宋体" w:eastAsia="宋体" w:cs="宋体"/>
                <w:b w:val="0"/>
                <w:i w:val="0"/>
                <w:color w:val="000000"/>
                <w:sz w:val="16"/>
              </w:rPr>
              <w:t>303</w:t>
            </w:r>
          </w:p>
        </w:tc>
        <w:tc>
          <w:tcPr>
            <w:tcW w:w="2680" w:type="dxa"/>
            <w:vAlign w:val="center"/>
          </w:tcPr>
          <w:p>
            <w:pPr>
              <w:jc w:val="left"/>
            </w:pPr>
            <w:r>
              <w:rPr>
                <w:rFonts w:ascii="宋体" w:hAnsi="宋体" w:eastAsia="宋体" w:cs="宋体"/>
                <w:b w:val="0"/>
                <w:i w:val="0"/>
                <w:color w:val="000000"/>
                <w:sz w:val="16"/>
              </w:rPr>
              <w:t>对个人和家庭的补助</w:t>
            </w:r>
          </w:p>
        </w:tc>
        <w:tc>
          <w:tcPr>
            <w:tcW w:w="1360" w:type="dxa"/>
            <w:vAlign w:val="center"/>
          </w:tcPr>
          <w:p>
            <w:pPr>
              <w:jc w:val="right"/>
            </w:pPr>
            <w:r>
              <w:rPr>
                <w:rFonts w:ascii="宋体" w:hAnsi="宋体" w:eastAsia="宋体" w:cs="宋体"/>
                <w:b w:val="0"/>
                <w:i w:val="0"/>
                <w:color w:val="000000"/>
                <w:sz w:val="16"/>
              </w:rPr>
              <w:t>56.98</w:t>
            </w:r>
          </w:p>
        </w:tc>
        <w:tc>
          <w:tcPr>
            <w:tcW w:w="560" w:type="dxa"/>
            <w:vAlign w:val="center"/>
          </w:tcPr>
          <w:p>
            <w:pPr>
              <w:jc w:val="left"/>
            </w:pPr>
            <w:r>
              <w:rPr>
                <w:rFonts w:ascii="宋体" w:hAnsi="宋体" w:eastAsia="宋体" w:cs="宋体"/>
                <w:b w:val="0"/>
                <w:i w:val="0"/>
                <w:color w:val="000000"/>
                <w:sz w:val="16"/>
              </w:rPr>
              <w:t>30215</w:t>
            </w:r>
          </w:p>
        </w:tc>
        <w:tc>
          <w:tcPr>
            <w:tcW w:w="2100" w:type="dxa"/>
            <w:vAlign w:val="center"/>
          </w:tcPr>
          <w:p>
            <w:pPr>
              <w:jc w:val="left"/>
            </w:pPr>
            <w:r>
              <w:rPr>
                <w:rFonts w:ascii="宋体" w:hAnsi="宋体" w:eastAsia="宋体" w:cs="宋体"/>
                <w:b w:val="0"/>
                <w:i w:val="0"/>
                <w:color w:val="000000"/>
                <w:sz w:val="16"/>
              </w:rPr>
              <w:t xml:space="preserve">  会议费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31012</w:t>
            </w:r>
          </w:p>
        </w:tc>
        <w:tc>
          <w:tcPr>
            <w:tcW w:w="3420" w:type="dxa"/>
            <w:vAlign w:val="center"/>
          </w:tcPr>
          <w:p>
            <w:pPr>
              <w:jc w:val="left"/>
            </w:pPr>
            <w:r>
              <w:rPr>
                <w:rFonts w:ascii="宋体" w:hAnsi="宋体" w:eastAsia="宋体" w:cs="宋体"/>
                <w:b w:val="0"/>
                <w:i w:val="0"/>
                <w:color w:val="000000"/>
                <w:sz w:val="16"/>
              </w:rPr>
              <w:t xml:space="preserve">  拆迁补偿</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30301</w:t>
            </w:r>
          </w:p>
        </w:tc>
        <w:tc>
          <w:tcPr>
            <w:tcW w:w="2680" w:type="dxa"/>
            <w:vAlign w:val="center"/>
          </w:tcPr>
          <w:p>
            <w:pPr>
              <w:jc w:val="left"/>
            </w:pPr>
            <w:r>
              <w:rPr>
                <w:rFonts w:ascii="宋体" w:hAnsi="宋体" w:eastAsia="宋体" w:cs="宋体"/>
                <w:b w:val="0"/>
                <w:i w:val="0"/>
                <w:color w:val="000000"/>
                <w:sz w:val="16"/>
              </w:rPr>
              <w:t xml:space="preserve">  离休费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30216</w:t>
            </w:r>
          </w:p>
        </w:tc>
        <w:tc>
          <w:tcPr>
            <w:tcW w:w="2100" w:type="dxa"/>
            <w:vAlign w:val="center"/>
          </w:tcPr>
          <w:p>
            <w:pPr>
              <w:jc w:val="left"/>
            </w:pPr>
            <w:r>
              <w:rPr>
                <w:rFonts w:ascii="宋体" w:hAnsi="宋体" w:eastAsia="宋体" w:cs="宋体"/>
                <w:b w:val="0"/>
                <w:i w:val="0"/>
                <w:color w:val="000000"/>
                <w:sz w:val="16"/>
              </w:rPr>
              <w:t xml:space="preserve">  培训费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31013</w:t>
            </w:r>
          </w:p>
        </w:tc>
        <w:tc>
          <w:tcPr>
            <w:tcW w:w="3420" w:type="dxa"/>
            <w:vAlign w:val="center"/>
          </w:tcPr>
          <w:p>
            <w:pPr>
              <w:jc w:val="left"/>
            </w:pPr>
            <w:r>
              <w:rPr>
                <w:rFonts w:ascii="宋体" w:hAnsi="宋体" w:eastAsia="宋体" w:cs="宋体"/>
                <w:b w:val="0"/>
                <w:i w:val="0"/>
                <w:color w:val="000000"/>
                <w:sz w:val="16"/>
              </w:rPr>
              <w:t xml:space="preserve">  公务用车购置</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41" w:hRule="exact"/>
          <w:jc w:val="center"/>
        </w:trPr>
        <w:tc>
          <w:tcPr>
            <w:tcW w:w="560" w:type="dxa"/>
            <w:vAlign w:val="center"/>
          </w:tcPr>
          <w:p>
            <w:pPr>
              <w:jc w:val="left"/>
            </w:pPr>
            <w:r>
              <w:rPr>
                <w:rFonts w:ascii="宋体" w:hAnsi="宋体" w:eastAsia="宋体" w:cs="宋体"/>
                <w:b w:val="0"/>
                <w:i w:val="0"/>
                <w:color w:val="000000"/>
                <w:sz w:val="16"/>
              </w:rPr>
              <w:t>30302</w:t>
            </w:r>
          </w:p>
        </w:tc>
        <w:tc>
          <w:tcPr>
            <w:tcW w:w="2680" w:type="dxa"/>
            <w:vAlign w:val="center"/>
          </w:tcPr>
          <w:p>
            <w:pPr>
              <w:jc w:val="left"/>
            </w:pPr>
            <w:r>
              <w:rPr>
                <w:rFonts w:ascii="宋体" w:hAnsi="宋体" w:eastAsia="宋体" w:cs="宋体"/>
                <w:b w:val="0"/>
                <w:i w:val="0"/>
                <w:color w:val="000000"/>
                <w:sz w:val="16"/>
              </w:rPr>
              <w:t xml:space="preserve">  退休费</w:t>
            </w:r>
          </w:p>
        </w:tc>
        <w:tc>
          <w:tcPr>
            <w:tcW w:w="1360" w:type="dxa"/>
            <w:vAlign w:val="center"/>
          </w:tcPr>
          <w:p>
            <w:pPr>
              <w:jc w:val="right"/>
            </w:pPr>
            <w:r>
              <w:rPr>
                <w:rFonts w:ascii="宋体" w:hAnsi="宋体" w:eastAsia="宋体" w:cs="宋体"/>
                <w:b w:val="0"/>
                <w:i w:val="0"/>
                <w:color w:val="000000"/>
                <w:sz w:val="16"/>
              </w:rPr>
              <w:t>49.02</w:t>
            </w:r>
          </w:p>
        </w:tc>
        <w:tc>
          <w:tcPr>
            <w:tcW w:w="560" w:type="dxa"/>
            <w:vAlign w:val="center"/>
          </w:tcPr>
          <w:p>
            <w:pPr>
              <w:jc w:val="left"/>
            </w:pPr>
            <w:r>
              <w:rPr>
                <w:rFonts w:ascii="宋体" w:hAnsi="宋体" w:eastAsia="宋体" w:cs="宋体"/>
                <w:b w:val="0"/>
                <w:i w:val="0"/>
                <w:color w:val="000000"/>
                <w:sz w:val="16"/>
              </w:rPr>
              <w:t>30217</w:t>
            </w:r>
          </w:p>
        </w:tc>
        <w:tc>
          <w:tcPr>
            <w:tcW w:w="2100" w:type="dxa"/>
            <w:vAlign w:val="center"/>
          </w:tcPr>
          <w:p>
            <w:pPr>
              <w:jc w:val="left"/>
            </w:pPr>
            <w:r>
              <w:rPr>
                <w:rFonts w:ascii="宋体" w:hAnsi="宋体" w:eastAsia="宋体" w:cs="宋体"/>
                <w:b w:val="0"/>
                <w:i w:val="0"/>
                <w:color w:val="000000"/>
                <w:sz w:val="16"/>
              </w:rPr>
              <w:t xml:space="preserve">  公务接待费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31019</w:t>
            </w:r>
          </w:p>
        </w:tc>
        <w:tc>
          <w:tcPr>
            <w:tcW w:w="3420" w:type="dxa"/>
            <w:vAlign w:val="center"/>
          </w:tcPr>
          <w:p>
            <w:pPr>
              <w:jc w:val="left"/>
            </w:pPr>
            <w:r>
              <w:rPr>
                <w:rFonts w:ascii="宋体" w:hAnsi="宋体" w:eastAsia="宋体" w:cs="宋体"/>
                <w:b w:val="0"/>
                <w:i w:val="0"/>
                <w:color w:val="000000"/>
                <w:sz w:val="16"/>
              </w:rPr>
              <w:t xml:space="preserve">  其他交通工具购置</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30303</w:t>
            </w:r>
          </w:p>
        </w:tc>
        <w:tc>
          <w:tcPr>
            <w:tcW w:w="2680" w:type="dxa"/>
            <w:vAlign w:val="center"/>
          </w:tcPr>
          <w:p>
            <w:pPr>
              <w:jc w:val="left"/>
            </w:pPr>
            <w:r>
              <w:rPr>
                <w:rFonts w:ascii="宋体" w:hAnsi="宋体" w:eastAsia="宋体" w:cs="宋体"/>
                <w:b w:val="0"/>
                <w:i w:val="0"/>
                <w:color w:val="000000"/>
                <w:sz w:val="16"/>
              </w:rPr>
              <w:t xml:space="preserve">  退职（役）费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30218</w:t>
            </w:r>
          </w:p>
        </w:tc>
        <w:tc>
          <w:tcPr>
            <w:tcW w:w="2100" w:type="dxa"/>
            <w:vAlign w:val="center"/>
          </w:tcPr>
          <w:p>
            <w:pPr>
              <w:jc w:val="left"/>
            </w:pPr>
            <w:r>
              <w:rPr>
                <w:rFonts w:ascii="宋体" w:hAnsi="宋体" w:eastAsia="宋体" w:cs="宋体"/>
                <w:b w:val="0"/>
                <w:i w:val="0"/>
                <w:color w:val="000000"/>
                <w:sz w:val="16"/>
              </w:rPr>
              <w:t xml:space="preserve">  专用材料费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31021</w:t>
            </w:r>
          </w:p>
        </w:tc>
        <w:tc>
          <w:tcPr>
            <w:tcW w:w="3420" w:type="dxa"/>
            <w:vAlign w:val="center"/>
          </w:tcPr>
          <w:p>
            <w:pPr>
              <w:jc w:val="left"/>
            </w:pPr>
            <w:r>
              <w:rPr>
                <w:rFonts w:ascii="宋体" w:hAnsi="宋体" w:eastAsia="宋体" w:cs="宋体"/>
                <w:b w:val="0"/>
                <w:i w:val="0"/>
                <w:color w:val="000000"/>
                <w:sz w:val="16"/>
              </w:rPr>
              <w:t xml:space="preserve">  文物和陈列品购置</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41" w:hRule="exact"/>
          <w:jc w:val="center"/>
        </w:trPr>
        <w:tc>
          <w:tcPr>
            <w:tcW w:w="560" w:type="dxa"/>
            <w:vAlign w:val="center"/>
          </w:tcPr>
          <w:p>
            <w:pPr>
              <w:jc w:val="left"/>
            </w:pPr>
            <w:r>
              <w:rPr>
                <w:rFonts w:ascii="宋体" w:hAnsi="宋体" w:eastAsia="宋体" w:cs="宋体"/>
                <w:b w:val="0"/>
                <w:i w:val="0"/>
                <w:color w:val="000000"/>
                <w:sz w:val="16"/>
              </w:rPr>
              <w:t>30304</w:t>
            </w:r>
          </w:p>
        </w:tc>
        <w:tc>
          <w:tcPr>
            <w:tcW w:w="2680" w:type="dxa"/>
            <w:vAlign w:val="center"/>
          </w:tcPr>
          <w:p>
            <w:pPr>
              <w:jc w:val="left"/>
            </w:pPr>
            <w:r>
              <w:rPr>
                <w:rFonts w:ascii="宋体" w:hAnsi="宋体" w:eastAsia="宋体" w:cs="宋体"/>
                <w:b w:val="0"/>
                <w:i w:val="0"/>
                <w:color w:val="000000"/>
                <w:sz w:val="16"/>
              </w:rPr>
              <w:t xml:space="preserve">  抚恤金</w:t>
            </w:r>
          </w:p>
        </w:tc>
        <w:tc>
          <w:tcPr>
            <w:tcW w:w="1360" w:type="dxa"/>
            <w:vAlign w:val="center"/>
          </w:tcPr>
          <w:p>
            <w:pPr>
              <w:jc w:val="right"/>
            </w:pPr>
            <w:r>
              <w:rPr>
                <w:rFonts w:ascii="宋体" w:hAnsi="宋体" w:eastAsia="宋体" w:cs="宋体"/>
                <w:b w:val="0"/>
                <w:i w:val="0"/>
                <w:color w:val="000000"/>
                <w:sz w:val="16"/>
              </w:rPr>
              <w:t>6.22</w:t>
            </w:r>
          </w:p>
        </w:tc>
        <w:tc>
          <w:tcPr>
            <w:tcW w:w="560" w:type="dxa"/>
            <w:vAlign w:val="center"/>
          </w:tcPr>
          <w:p>
            <w:pPr>
              <w:jc w:val="left"/>
            </w:pPr>
            <w:r>
              <w:rPr>
                <w:rFonts w:ascii="宋体" w:hAnsi="宋体" w:eastAsia="宋体" w:cs="宋体"/>
                <w:b w:val="0"/>
                <w:i w:val="0"/>
                <w:color w:val="000000"/>
                <w:sz w:val="16"/>
              </w:rPr>
              <w:t>30224</w:t>
            </w:r>
          </w:p>
        </w:tc>
        <w:tc>
          <w:tcPr>
            <w:tcW w:w="2100" w:type="dxa"/>
            <w:vAlign w:val="center"/>
          </w:tcPr>
          <w:p>
            <w:pPr>
              <w:jc w:val="left"/>
            </w:pPr>
            <w:r>
              <w:rPr>
                <w:rFonts w:ascii="宋体" w:hAnsi="宋体" w:eastAsia="宋体" w:cs="宋体"/>
                <w:b w:val="0"/>
                <w:i w:val="0"/>
                <w:color w:val="000000"/>
                <w:sz w:val="16"/>
              </w:rPr>
              <w:t xml:space="preserve">  被装购置费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31022</w:t>
            </w:r>
          </w:p>
        </w:tc>
        <w:tc>
          <w:tcPr>
            <w:tcW w:w="3420" w:type="dxa"/>
            <w:vAlign w:val="center"/>
          </w:tcPr>
          <w:p>
            <w:pPr>
              <w:jc w:val="left"/>
            </w:pPr>
            <w:r>
              <w:rPr>
                <w:rFonts w:ascii="宋体" w:hAnsi="宋体" w:eastAsia="宋体" w:cs="宋体"/>
                <w:b w:val="0"/>
                <w:i w:val="0"/>
                <w:color w:val="000000"/>
                <w:sz w:val="16"/>
              </w:rPr>
              <w:t xml:space="preserve">  无形资产购置</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30305</w:t>
            </w:r>
          </w:p>
        </w:tc>
        <w:tc>
          <w:tcPr>
            <w:tcW w:w="2680" w:type="dxa"/>
            <w:vAlign w:val="center"/>
          </w:tcPr>
          <w:p>
            <w:pPr>
              <w:jc w:val="left"/>
            </w:pPr>
            <w:r>
              <w:rPr>
                <w:rFonts w:ascii="宋体" w:hAnsi="宋体" w:eastAsia="宋体" w:cs="宋体"/>
                <w:b w:val="0"/>
                <w:i w:val="0"/>
                <w:color w:val="000000"/>
                <w:sz w:val="16"/>
              </w:rPr>
              <w:t xml:space="preserve">  生活补助</w:t>
            </w:r>
          </w:p>
        </w:tc>
        <w:tc>
          <w:tcPr>
            <w:tcW w:w="1360" w:type="dxa"/>
            <w:vAlign w:val="center"/>
          </w:tcPr>
          <w:p>
            <w:pPr>
              <w:jc w:val="right"/>
            </w:pPr>
            <w:r>
              <w:rPr>
                <w:rFonts w:ascii="宋体" w:hAnsi="宋体" w:eastAsia="宋体" w:cs="宋体"/>
                <w:b w:val="0"/>
                <w:i w:val="0"/>
                <w:color w:val="000000"/>
                <w:sz w:val="16"/>
              </w:rPr>
              <w:t>1.74</w:t>
            </w:r>
          </w:p>
        </w:tc>
        <w:tc>
          <w:tcPr>
            <w:tcW w:w="560" w:type="dxa"/>
            <w:vAlign w:val="center"/>
          </w:tcPr>
          <w:p>
            <w:pPr>
              <w:jc w:val="left"/>
            </w:pPr>
            <w:r>
              <w:rPr>
                <w:rFonts w:ascii="宋体" w:hAnsi="宋体" w:eastAsia="宋体" w:cs="宋体"/>
                <w:b w:val="0"/>
                <w:i w:val="0"/>
                <w:color w:val="000000"/>
                <w:sz w:val="16"/>
              </w:rPr>
              <w:t>30225</w:t>
            </w:r>
          </w:p>
        </w:tc>
        <w:tc>
          <w:tcPr>
            <w:tcW w:w="2100" w:type="dxa"/>
            <w:vAlign w:val="center"/>
          </w:tcPr>
          <w:p>
            <w:pPr>
              <w:jc w:val="left"/>
            </w:pPr>
            <w:r>
              <w:rPr>
                <w:rFonts w:ascii="宋体" w:hAnsi="宋体" w:eastAsia="宋体" w:cs="宋体"/>
                <w:b w:val="0"/>
                <w:i w:val="0"/>
                <w:color w:val="000000"/>
                <w:sz w:val="16"/>
              </w:rPr>
              <w:t xml:space="preserve">  专用燃料费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31099</w:t>
            </w:r>
          </w:p>
        </w:tc>
        <w:tc>
          <w:tcPr>
            <w:tcW w:w="3420" w:type="dxa"/>
            <w:vAlign w:val="center"/>
          </w:tcPr>
          <w:p>
            <w:pPr>
              <w:jc w:val="left"/>
            </w:pPr>
            <w:r>
              <w:rPr>
                <w:rFonts w:ascii="宋体" w:hAnsi="宋体" w:eastAsia="宋体" w:cs="宋体"/>
                <w:b w:val="0"/>
                <w:i w:val="0"/>
                <w:color w:val="000000"/>
                <w:sz w:val="16"/>
              </w:rPr>
              <w:t xml:space="preserve">  其他资本性支出</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41" w:hRule="exact"/>
          <w:jc w:val="center"/>
        </w:trPr>
        <w:tc>
          <w:tcPr>
            <w:tcW w:w="560" w:type="dxa"/>
            <w:vAlign w:val="center"/>
          </w:tcPr>
          <w:p>
            <w:pPr>
              <w:jc w:val="left"/>
            </w:pPr>
            <w:r>
              <w:rPr>
                <w:rFonts w:ascii="宋体" w:hAnsi="宋体" w:eastAsia="宋体" w:cs="宋体"/>
                <w:b w:val="0"/>
                <w:i w:val="0"/>
                <w:color w:val="000000"/>
                <w:sz w:val="16"/>
              </w:rPr>
              <w:t>30306</w:t>
            </w:r>
          </w:p>
        </w:tc>
        <w:tc>
          <w:tcPr>
            <w:tcW w:w="2680" w:type="dxa"/>
            <w:vAlign w:val="center"/>
          </w:tcPr>
          <w:p>
            <w:pPr>
              <w:jc w:val="left"/>
            </w:pPr>
            <w:r>
              <w:rPr>
                <w:rFonts w:ascii="宋体" w:hAnsi="宋体" w:eastAsia="宋体" w:cs="宋体"/>
                <w:b w:val="0"/>
                <w:i w:val="0"/>
                <w:color w:val="000000"/>
                <w:sz w:val="16"/>
              </w:rPr>
              <w:t xml:space="preserve">  救济费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30226</w:t>
            </w:r>
          </w:p>
        </w:tc>
        <w:tc>
          <w:tcPr>
            <w:tcW w:w="2100" w:type="dxa"/>
            <w:vAlign w:val="center"/>
          </w:tcPr>
          <w:p>
            <w:pPr>
              <w:jc w:val="left"/>
            </w:pPr>
            <w:r>
              <w:rPr>
                <w:rFonts w:ascii="宋体" w:hAnsi="宋体" w:eastAsia="宋体" w:cs="宋体"/>
                <w:b w:val="0"/>
                <w:i w:val="0"/>
                <w:color w:val="000000"/>
                <w:sz w:val="16"/>
              </w:rPr>
              <w:t xml:space="preserve">  劳务费</w:t>
            </w:r>
          </w:p>
        </w:tc>
        <w:tc>
          <w:tcPr>
            <w:tcW w:w="1360" w:type="dxa"/>
            <w:vAlign w:val="center"/>
          </w:tcPr>
          <w:p>
            <w:pPr>
              <w:jc w:val="right"/>
            </w:pPr>
            <w:r>
              <w:rPr>
                <w:rFonts w:ascii="宋体" w:hAnsi="宋体" w:eastAsia="宋体" w:cs="宋体"/>
                <w:b w:val="0"/>
                <w:i w:val="0"/>
                <w:color w:val="000000"/>
                <w:sz w:val="16"/>
              </w:rPr>
              <w:t>0.09</w:t>
            </w:r>
          </w:p>
        </w:tc>
        <w:tc>
          <w:tcPr>
            <w:tcW w:w="560" w:type="dxa"/>
            <w:vAlign w:val="center"/>
          </w:tcPr>
          <w:p>
            <w:pPr>
              <w:jc w:val="left"/>
            </w:pPr>
            <w:r>
              <w:rPr>
                <w:rFonts w:ascii="宋体" w:hAnsi="宋体" w:eastAsia="宋体" w:cs="宋体"/>
                <w:b w:val="0"/>
                <w:i w:val="0"/>
                <w:color w:val="000000"/>
                <w:sz w:val="16"/>
              </w:rPr>
              <w:t>399</w:t>
            </w:r>
          </w:p>
        </w:tc>
        <w:tc>
          <w:tcPr>
            <w:tcW w:w="3420" w:type="dxa"/>
            <w:vAlign w:val="center"/>
          </w:tcPr>
          <w:p>
            <w:pPr>
              <w:jc w:val="left"/>
            </w:pPr>
            <w:r>
              <w:rPr>
                <w:rFonts w:ascii="宋体" w:hAnsi="宋体" w:eastAsia="宋体" w:cs="宋体"/>
                <w:b w:val="0"/>
                <w:i w:val="0"/>
                <w:color w:val="000000"/>
                <w:sz w:val="16"/>
              </w:rPr>
              <w:t>其他支出</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30307</w:t>
            </w:r>
          </w:p>
        </w:tc>
        <w:tc>
          <w:tcPr>
            <w:tcW w:w="2680" w:type="dxa"/>
            <w:vAlign w:val="center"/>
          </w:tcPr>
          <w:p>
            <w:pPr>
              <w:jc w:val="left"/>
            </w:pPr>
            <w:r>
              <w:rPr>
                <w:rFonts w:ascii="宋体" w:hAnsi="宋体" w:eastAsia="宋体" w:cs="宋体"/>
                <w:b w:val="0"/>
                <w:i w:val="0"/>
                <w:color w:val="000000"/>
                <w:sz w:val="16"/>
              </w:rPr>
              <w:t xml:space="preserve">  医疗费补助</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30227</w:t>
            </w:r>
          </w:p>
        </w:tc>
        <w:tc>
          <w:tcPr>
            <w:tcW w:w="2100" w:type="dxa"/>
            <w:vAlign w:val="center"/>
          </w:tcPr>
          <w:p>
            <w:pPr>
              <w:jc w:val="left"/>
            </w:pPr>
            <w:r>
              <w:rPr>
                <w:rFonts w:ascii="宋体" w:hAnsi="宋体" w:eastAsia="宋体" w:cs="宋体"/>
                <w:b w:val="0"/>
                <w:i w:val="0"/>
                <w:color w:val="000000"/>
                <w:sz w:val="16"/>
              </w:rPr>
              <w:t xml:space="preserve">  委托业务费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39907</w:t>
            </w:r>
          </w:p>
        </w:tc>
        <w:tc>
          <w:tcPr>
            <w:tcW w:w="3420" w:type="dxa"/>
            <w:vAlign w:val="center"/>
          </w:tcPr>
          <w:p>
            <w:pPr>
              <w:jc w:val="left"/>
            </w:pPr>
            <w:r>
              <w:rPr>
                <w:rFonts w:ascii="宋体" w:hAnsi="宋体" w:eastAsia="宋体" w:cs="宋体"/>
                <w:b w:val="0"/>
                <w:i w:val="0"/>
                <w:color w:val="000000"/>
                <w:sz w:val="16"/>
              </w:rPr>
              <w:t xml:space="preserve">  国家赔偿费用支出</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41" w:hRule="exact"/>
          <w:jc w:val="center"/>
        </w:trPr>
        <w:tc>
          <w:tcPr>
            <w:tcW w:w="560" w:type="dxa"/>
            <w:vAlign w:val="center"/>
          </w:tcPr>
          <w:p>
            <w:pPr>
              <w:jc w:val="left"/>
            </w:pPr>
            <w:r>
              <w:rPr>
                <w:rFonts w:ascii="宋体" w:hAnsi="宋体" w:eastAsia="宋体" w:cs="宋体"/>
                <w:b w:val="0"/>
                <w:i w:val="0"/>
                <w:color w:val="000000"/>
                <w:sz w:val="16"/>
              </w:rPr>
              <w:t>30308</w:t>
            </w:r>
          </w:p>
        </w:tc>
        <w:tc>
          <w:tcPr>
            <w:tcW w:w="2680" w:type="dxa"/>
            <w:vAlign w:val="center"/>
          </w:tcPr>
          <w:p>
            <w:pPr>
              <w:jc w:val="left"/>
            </w:pPr>
            <w:r>
              <w:rPr>
                <w:rFonts w:ascii="宋体" w:hAnsi="宋体" w:eastAsia="宋体" w:cs="宋体"/>
                <w:b w:val="0"/>
                <w:i w:val="0"/>
                <w:color w:val="000000"/>
                <w:sz w:val="16"/>
              </w:rPr>
              <w:t xml:space="preserve">  助学金</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30228</w:t>
            </w:r>
          </w:p>
        </w:tc>
        <w:tc>
          <w:tcPr>
            <w:tcW w:w="2100" w:type="dxa"/>
            <w:vAlign w:val="center"/>
          </w:tcPr>
          <w:p>
            <w:pPr>
              <w:jc w:val="left"/>
            </w:pPr>
            <w:r>
              <w:rPr>
                <w:rFonts w:ascii="宋体" w:hAnsi="宋体" w:eastAsia="宋体" w:cs="宋体"/>
                <w:b w:val="0"/>
                <w:i w:val="0"/>
                <w:color w:val="000000"/>
                <w:sz w:val="16"/>
              </w:rPr>
              <w:t xml:space="preserve">  工会经费</w:t>
            </w:r>
          </w:p>
        </w:tc>
        <w:tc>
          <w:tcPr>
            <w:tcW w:w="1360" w:type="dxa"/>
            <w:vAlign w:val="center"/>
          </w:tcPr>
          <w:p>
            <w:pPr>
              <w:jc w:val="right"/>
            </w:pPr>
            <w:r>
              <w:rPr>
                <w:rFonts w:ascii="宋体" w:hAnsi="宋体" w:eastAsia="宋体" w:cs="宋体"/>
                <w:b w:val="0"/>
                <w:i w:val="0"/>
                <w:color w:val="000000"/>
                <w:sz w:val="16"/>
              </w:rPr>
              <w:t>1.33</w:t>
            </w:r>
          </w:p>
        </w:tc>
        <w:tc>
          <w:tcPr>
            <w:tcW w:w="560" w:type="dxa"/>
            <w:vAlign w:val="center"/>
          </w:tcPr>
          <w:p>
            <w:pPr>
              <w:jc w:val="left"/>
            </w:pPr>
            <w:r>
              <w:rPr>
                <w:rFonts w:ascii="宋体" w:hAnsi="宋体" w:eastAsia="宋体" w:cs="宋体"/>
                <w:b w:val="0"/>
                <w:i w:val="0"/>
                <w:color w:val="000000"/>
                <w:sz w:val="16"/>
              </w:rPr>
              <w:t>39908</w:t>
            </w:r>
          </w:p>
        </w:tc>
        <w:tc>
          <w:tcPr>
            <w:tcW w:w="3420" w:type="dxa"/>
            <w:vAlign w:val="center"/>
          </w:tcPr>
          <w:p>
            <w:pPr>
              <w:jc w:val="left"/>
            </w:pPr>
            <w:r>
              <w:rPr>
                <w:rFonts w:ascii="宋体" w:hAnsi="宋体" w:eastAsia="宋体" w:cs="宋体"/>
                <w:b w:val="0"/>
                <w:i w:val="0"/>
                <w:color w:val="000000"/>
                <w:sz w:val="16"/>
              </w:rPr>
              <w:t xml:space="preserve">  对民间非营利组织和群众性自治组织补贴</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30309</w:t>
            </w:r>
          </w:p>
        </w:tc>
        <w:tc>
          <w:tcPr>
            <w:tcW w:w="2680" w:type="dxa"/>
            <w:vAlign w:val="center"/>
          </w:tcPr>
          <w:p>
            <w:pPr>
              <w:jc w:val="left"/>
            </w:pPr>
            <w:r>
              <w:rPr>
                <w:rFonts w:ascii="宋体" w:hAnsi="宋体" w:eastAsia="宋体" w:cs="宋体"/>
                <w:b w:val="0"/>
                <w:i w:val="0"/>
                <w:color w:val="000000"/>
                <w:sz w:val="16"/>
              </w:rPr>
              <w:t xml:space="preserve">  奖励金</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30229</w:t>
            </w:r>
          </w:p>
        </w:tc>
        <w:tc>
          <w:tcPr>
            <w:tcW w:w="2100" w:type="dxa"/>
            <w:vAlign w:val="center"/>
          </w:tcPr>
          <w:p>
            <w:pPr>
              <w:jc w:val="left"/>
            </w:pPr>
            <w:r>
              <w:rPr>
                <w:rFonts w:ascii="宋体" w:hAnsi="宋体" w:eastAsia="宋体" w:cs="宋体"/>
                <w:b w:val="0"/>
                <w:i w:val="0"/>
                <w:color w:val="000000"/>
                <w:sz w:val="16"/>
              </w:rPr>
              <w:t xml:space="preserve">  福利费</w:t>
            </w:r>
          </w:p>
        </w:tc>
        <w:tc>
          <w:tcPr>
            <w:tcW w:w="1360" w:type="dxa"/>
            <w:vAlign w:val="center"/>
          </w:tcPr>
          <w:p>
            <w:pPr>
              <w:jc w:val="right"/>
            </w:pPr>
            <w:r>
              <w:rPr>
                <w:rFonts w:ascii="宋体" w:hAnsi="宋体" w:eastAsia="宋体" w:cs="宋体"/>
                <w:b w:val="0"/>
                <w:i w:val="0"/>
                <w:color w:val="000000"/>
                <w:sz w:val="16"/>
              </w:rPr>
              <w:t>1.63</w:t>
            </w:r>
          </w:p>
        </w:tc>
        <w:tc>
          <w:tcPr>
            <w:tcW w:w="560" w:type="dxa"/>
            <w:vAlign w:val="center"/>
          </w:tcPr>
          <w:p>
            <w:pPr>
              <w:jc w:val="left"/>
            </w:pPr>
            <w:r>
              <w:rPr>
                <w:rFonts w:ascii="宋体" w:hAnsi="宋体" w:eastAsia="宋体" w:cs="宋体"/>
                <w:b w:val="0"/>
                <w:i w:val="0"/>
                <w:color w:val="000000"/>
                <w:sz w:val="16"/>
              </w:rPr>
              <w:t>39909</w:t>
            </w:r>
          </w:p>
        </w:tc>
        <w:tc>
          <w:tcPr>
            <w:tcW w:w="3420" w:type="dxa"/>
            <w:vAlign w:val="center"/>
          </w:tcPr>
          <w:p>
            <w:pPr>
              <w:jc w:val="left"/>
            </w:pPr>
            <w:r>
              <w:rPr>
                <w:rFonts w:ascii="宋体" w:hAnsi="宋体" w:eastAsia="宋体" w:cs="宋体"/>
                <w:b w:val="0"/>
                <w:i w:val="0"/>
                <w:color w:val="000000"/>
                <w:sz w:val="16"/>
              </w:rPr>
              <w:t xml:space="preserve">  经常性赠与</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41" w:hRule="exact"/>
          <w:jc w:val="center"/>
        </w:trPr>
        <w:tc>
          <w:tcPr>
            <w:tcW w:w="560" w:type="dxa"/>
            <w:vAlign w:val="center"/>
          </w:tcPr>
          <w:p>
            <w:pPr>
              <w:jc w:val="left"/>
            </w:pPr>
            <w:r>
              <w:rPr>
                <w:rFonts w:ascii="宋体" w:hAnsi="宋体" w:eastAsia="宋体" w:cs="宋体"/>
                <w:b w:val="0"/>
                <w:i w:val="0"/>
                <w:color w:val="000000"/>
                <w:sz w:val="16"/>
              </w:rPr>
              <w:t>30310</w:t>
            </w:r>
          </w:p>
        </w:tc>
        <w:tc>
          <w:tcPr>
            <w:tcW w:w="2680" w:type="dxa"/>
            <w:vAlign w:val="center"/>
          </w:tcPr>
          <w:p>
            <w:pPr>
              <w:jc w:val="left"/>
            </w:pPr>
            <w:r>
              <w:rPr>
                <w:rFonts w:ascii="宋体" w:hAnsi="宋体" w:eastAsia="宋体" w:cs="宋体"/>
                <w:b w:val="0"/>
                <w:i w:val="0"/>
                <w:color w:val="000000"/>
                <w:sz w:val="16"/>
              </w:rPr>
              <w:t xml:space="preserve">  个人农业生产补贴</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30231</w:t>
            </w:r>
          </w:p>
        </w:tc>
        <w:tc>
          <w:tcPr>
            <w:tcW w:w="2100" w:type="dxa"/>
            <w:vAlign w:val="center"/>
          </w:tcPr>
          <w:p>
            <w:pPr>
              <w:jc w:val="left"/>
            </w:pPr>
            <w:r>
              <w:rPr>
                <w:rFonts w:ascii="宋体" w:hAnsi="宋体" w:eastAsia="宋体" w:cs="宋体"/>
                <w:b w:val="0"/>
                <w:i w:val="0"/>
                <w:color w:val="000000"/>
                <w:sz w:val="16"/>
              </w:rPr>
              <w:t xml:space="preserve">  公务用车运行维护费</w:t>
            </w:r>
          </w:p>
        </w:tc>
        <w:tc>
          <w:tcPr>
            <w:tcW w:w="1360" w:type="dxa"/>
            <w:vAlign w:val="center"/>
          </w:tcPr>
          <w:p>
            <w:pPr>
              <w:jc w:val="right"/>
            </w:pPr>
            <w:r>
              <w:rPr>
                <w:rFonts w:ascii="宋体" w:hAnsi="宋体" w:eastAsia="宋体" w:cs="宋体"/>
                <w:b w:val="0"/>
                <w:i w:val="0"/>
                <w:color w:val="000000"/>
                <w:sz w:val="16"/>
              </w:rPr>
              <w:t>1.00</w:t>
            </w:r>
          </w:p>
        </w:tc>
        <w:tc>
          <w:tcPr>
            <w:tcW w:w="560" w:type="dxa"/>
            <w:vAlign w:val="center"/>
          </w:tcPr>
          <w:p>
            <w:pPr>
              <w:jc w:val="left"/>
            </w:pPr>
            <w:r>
              <w:rPr>
                <w:rFonts w:ascii="宋体" w:hAnsi="宋体" w:eastAsia="宋体" w:cs="宋体"/>
                <w:b w:val="0"/>
                <w:i w:val="0"/>
                <w:color w:val="000000"/>
                <w:sz w:val="16"/>
              </w:rPr>
              <w:t>39910</w:t>
            </w:r>
          </w:p>
        </w:tc>
        <w:tc>
          <w:tcPr>
            <w:tcW w:w="3420" w:type="dxa"/>
            <w:vAlign w:val="center"/>
          </w:tcPr>
          <w:p>
            <w:pPr>
              <w:jc w:val="left"/>
            </w:pPr>
            <w:r>
              <w:rPr>
                <w:rFonts w:ascii="宋体" w:hAnsi="宋体" w:eastAsia="宋体" w:cs="宋体"/>
                <w:b w:val="0"/>
                <w:i w:val="0"/>
                <w:color w:val="000000"/>
                <w:sz w:val="16"/>
              </w:rPr>
              <w:t xml:space="preserve">  资本性赠与</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30311</w:t>
            </w:r>
          </w:p>
        </w:tc>
        <w:tc>
          <w:tcPr>
            <w:tcW w:w="2680" w:type="dxa"/>
            <w:vAlign w:val="center"/>
          </w:tcPr>
          <w:p>
            <w:pPr>
              <w:jc w:val="left"/>
            </w:pPr>
            <w:r>
              <w:rPr>
                <w:rFonts w:ascii="宋体" w:hAnsi="宋体" w:eastAsia="宋体" w:cs="宋体"/>
                <w:b w:val="0"/>
                <w:i w:val="0"/>
                <w:color w:val="000000"/>
                <w:sz w:val="16"/>
              </w:rPr>
              <w:t xml:space="preserve">  代缴社会保险费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30239</w:t>
            </w:r>
          </w:p>
        </w:tc>
        <w:tc>
          <w:tcPr>
            <w:tcW w:w="2100" w:type="dxa"/>
            <w:vAlign w:val="center"/>
          </w:tcPr>
          <w:p>
            <w:pPr>
              <w:jc w:val="left"/>
            </w:pPr>
            <w:r>
              <w:rPr>
                <w:rFonts w:ascii="宋体" w:hAnsi="宋体" w:eastAsia="宋体" w:cs="宋体"/>
                <w:b w:val="0"/>
                <w:i w:val="0"/>
                <w:color w:val="000000"/>
                <w:sz w:val="16"/>
              </w:rPr>
              <w:t xml:space="preserve">  其他交通费用</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39999</w:t>
            </w:r>
          </w:p>
        </w:tc>
        <w:tc>
          <w:tcPr>
            <w:tcW w:w="3420" w:type="dxa"/>
            <w:vAlign w:val="center"/>
          </w:tcPr>
          <w:p>
            <w:pPr>
              <w:jc w:val="left"/>
            </w:pPr>
            <w:r>
              <w:rPr>
                <w:rFonts w:ascii="宋体" w:hAnsi="宋体" w:eastAsia="宋体" w:cs="宋体"/>
                <w:b w:val="0"/>
                <w:i w:val="0"/>
                <w:color w:val="000000"/>
                <w:sz w:val="16"/>
              </w:rPr>
              <w:t xml:space="preserve">  其他支出</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41" w:hRule="exact"/>
          <w:jc w:val="center"/>
        </w:trPr>
        <w:tc>
          <w:tcPr>
            <w:tcW w:w="560" w:type="dxa"/>
            <w:vAlign w:val="center"/>
          </w:tcPr>
          <w:p>
            <w:pPr>
              <w:jc w:val="left"/>
            </w:pPr>
            <w:r>
              <w:rPr>
                <w:rFonts w:ascii="宋体" w:hAnsi="宋体" w:eastAsia="宋体" w:cs="宋体"/>
                <w:b w:val="0"/>
                <w:i w:val="0"/>
                <w:color w:val="000000"/>
                <w:sz w:val="16"/>
              </w:rPr>
              <w:t>30399</w:t>
            </w:r>
          </w:p>
        </w:tc>
        <w:tc>
          <w:tcPr>
            <w:tcW w:w="2680" w:type="dxa"/>
            <w:vAlign w:val="center"/>
          </w:tcPr>
          <w:p>
            <w:pPr>
              <w:jc w:val="left"/>
            </w:pPr>
            <w:r>
              <w:rPr>
                <w:rFonts w:ascii="宋体" w:hAnsi="宋体" w:eastAsia="宋体" w:cs="宋体"/>
                <w:b w:val="0"/>
                <w:i w:val="0"/>
                <w:color w:val="000000"/>
                <w:sz w:val="16"/>
              </w:rPr>
              <w:t xml:space="preserve">  其他对个人和家庭的补助</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30240</w:t>
            </w:r>
          </w:p>
        </w:tc>
        <w:tc>
          <w:tcPr>
            <w:tcW w:w="2100" w:type="dxa"/>
            <w:vAlign w:val="center"/>
          </w:tcPr>
          <w:p>
            <w:pPr>
              <w:jc w:val="left"/>
            </w:pPr>
            <w:r>
              <w:rPr>
                <w:rFonts w:ascii="宋体" w:hAnsi="宋体" w:eastAsia="宋体" w:cs="宋体"/>
                <w:b w:val="0"/>
                <w:i w:val="0"/>
                <w:color w:val="000000"/>
                <w:sz w:val="16"/>
              </w:rPr>
              <w:t xml:space="preserve">  税金及附加费用</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tc>
        <w:tc>
          <w:tcPr>
            <w:tcW w:w="3420" w:type="dxa"/>
            <w:vAlign w:val="center"/>
          </w:tcPr>
          <w:p/>
        </w:tc>
        <w:tc>
          <w:tcPr>
            <w:tcW w:w="1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tc>
        <w:tc>
          <w:tcPr>
            <w:tcW w:w="2680" w:type="dxa"/>
            <w:vAlign w:val="center"/>
          </w:tcPr>
          <w:p/>
        </w:tc>
        <w:tc>
          <w:tcPr>
            <w:tcW w:w="1360" w:type="dxa"/>
            <w:vAlign w:val="center"/>
          </w:tcPr>
          <w:p/>
        </w:tc>
        <w:tc>
          <w:tcPr>
            <w:tcW w:w="560" w:type="dxa"/>
            <w:vAlign w:val="center"/>
          </w:tcPr>
          <w:p>
            <w:pPr>
              <w:jc w:val="left"/>
            </w:pPr>
            <w:r>
              <w:rPr>
                <w:rFonts w:ascii="宋体" w:hAnsi="宋体" w:eastAsia="宋体" w:cs="宋体"/>
                <w:b w:val="0"/>
                <w:i w:val="0"/>
                <w:color w:val="000000"/>
                <w:sz w:val="16"/>
              </w:rPr>
              <w:t>30299</w:t>
            </w:r>
          </w:p>
        </w:tc>
        <w:tc>
          <w:tcPr>
            <w:tcW w:w="2100" w:type="dxa"/>
            <w:vAlign w:val="center"/>
          </w:tcPr>
          <w:p>
            <w:pPr>
              <w:jc w:val="left"/>
            </w:pPr>
            <w:r>
              <w:rPr>
                <w:rFonts w:ascii="宋体" w:hAnsi="宋体" w:eastAsia="宋体" w:cs="宋体"/>
                <w:b w:val="0"/>
                <w:i w:val="0"/>
                <w:color w:val="000000"/>
                <w:sz w:val="16"/>
              </w:rPr>
              <w:t xml:space="preserve">  其他商品和服务支出</w:t>
            </w:r>
          </w:p>
        </w:tc>
        <w:tc>
          <w:tcPr>
            <w:tcW w:w="1360" w:type="dxa"/>
            <w:vAlign w:val="center"/>
          </w:tcPr>
          <w:p>
            <w:pPr>
              <w:jc w:val="right"/>
            </w:pPr>
            <w:r>
              <w:rPr>
                <w:rFonts w:ascii="宋体" w:hAnsi="宋体" w:eastAsia="宋体" w:cs="宋体"/>
                <w:b w:val="0"/>
                <w:i w:val="0"/>
                <w:color w:val="000000"/>
                <w:sz w:val="16"/>
              </w:rPr>
              <w:t>5.50</w:t>
            </w:r>
          </w:p>
        </w:tc>
        <w:tc>
          <w:tcPr>
            <w:tcW w:w="560" w:type="dxa"/>
            <w:vAlign w:val="center"/>
          </w:tcPr>
          <w:p/>
        </w:tc>
        <w:tc>
          <w:tcPr>
            <w:tcW w:w="3420" w:type="dxa"/>
            <w:vAlign w:val="center"/>
          </w:tcPr>
          <w:p/>
        </w:tc>
        <w:tc>
          <w:tcPr>
            <w:tcW w:w="1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41" w:hRule="exact"/>
          <w:jc w:val="center"/>
        </w:trPr>
        <w:tc>
          <w:tcPr>
            <w:tcW w:w="560" w:type="dxa"/>
            <w:gridSpan w:val="2"/>
            <w:vAlign w:val="center"/>
          </w:tcPr>
          <w:p>
            <w:pPr>
              <w:jc w:val="center"/>
            </w:pPr>
            <w:r>
              <w:rPr>
                <w:rFonts w:ascii="宋体" w:hAnsi="宋体" w:eastAsia="宋体" w:cs="宋体"/>
                <w:b w:val="0"/>
                <w:i w:val="0"/>
                <w:color w:val="000000"/>
                <w:sz w:val="16"/>
              </w:rPr>
              <w:t>人员经费合计</w:t>
            </w:r>
          </w:p>
        </w:tc>
        <w:tc>
          <w:tcPr>
            <w:tcW w:w="1360" w:type="dxa"/>
            <w:vAlign w:val="center"/>
          </w:tcPr>
          <w:p>
            <w:pPr>
              <w:jc w:val="right"/>
            </w:pPr>
            <w:r>
              <w:rPr>
                <w:rFonts w:ascii="宋体" w:hAnsi="宋体" w:eastAsia="宋体" w:cs="宋体"/>
                <w:b w:val="0"/>
                <w:i w:val="0"/>
                <w:color w:val="000000"/>
                <w:sz w:val="16"/>
              </w:rPr>
              <w:t>292.22</w:t>
            </w:r>
          </w:p>
        </w:tc>
        <w:tc>
          <w:tcPr>
            <w:tcW w:w="560" w:type="dxa"/>
            <w:gridSpan w:val="5"/>
            <w:vAlign w:val="center"/>
          </w:tcPr>
          <w:p>
            <w:pPr>
              <w:jc w:val="center"/>
            </w:pPr>
            <w:r>
              <w:rPr>
                <w:rFonts w:ascii="宋体" w:hAnsi="宋体" w:eastAsia="宋体" w:cs="宋体"/>
                <w:b w:val="0"/>
                <w:i w:val="0"/>
                <w:color w:val="000000"/>
                <w:sz w:val="16"/>
              </w:rPr>
              <w:t>公用经费合计</w:t>
            </w:r>
          </w:p>
        </w:tc>
        <w:tc>
          <w:tcPr>
            <w:tcW w:w="1358" w:type="dxa"/>
            <w:vAlign w:val="center"/>
          </w:tcPr>
          <w:p>
            <w:pPr>
              <w:jc w:val="right"/>
            </w:pPr>
            <w:r>
              <w:rPr>
                <w:rFonts w:ascii="宋体" w:hAnsi="宋体" w:eastAsia="宋体" w:cs="宋体"/>
                <w:b w:val="0"/>
                <w:i w:val="0"/>
                <w:color w:val="000000"/>
                <w:sz w:val="16"/>
              </w:rPr>
              <w:t>18.75</w:t>
            </w:r>
          </w:p>
        </w:tc>
      </w:tr>
    </w:tbl>
    <w:p>
      <w:pPr>
        <w:snapToGrid w:val="0"/>
        <w:spacing w:before="0" w:after="0" w:line="0" w:lineRule="auto"/>
      </w:pPr>
      <w:r>
        <w:rPr>
          <w:sz w:val="8"/>
        </w:rPr>
        <w:t xml:space="preserve"> </w:t>
      </w:r>
    </w:p>
    <w:p>
      <w:pPr>
        <w:jc w:val="left"/>
        <w:rPr>
          <w:rFonts w:hint="eastAsia" w:ascii="黑体" w:hAnsi="黑体" w:eastAsia="黑体" w:cs="黑体"/>
          <w:sz w:val="36"/>
          <w:szCs w:val="36"/>
          <w:lang w:val="en-US" w:eastAsia="zh-CN"/>
        </w:rPr>
      </w:pPr>
      <w:r>
        <w:rPr>
          <w:rFonts w:hint="eastAsia" w:asciiTheme="minorEastAsia" w:hAnsiTheme="minorEastAsia" w:eastAsiaTheme="minorEastAsia" w:cstheme="minorEastAsia"/>
          <w:sz w:val="18"/>
          <w:szCs w:val="18"/>
          <w:lang w:val="en-US" w:eastAsia="zh-CN"/>
        </w:rPr>
        <w:t>注：本表反映单位本年度一般公共预算财政拨款基本支出明细情况。本表金额转换为万元时，因四舍五入可能存在尾差。</w:t>
      </w:r>
    </w:p>
    <w:p>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政府性基金预算财政拨款收入支出决算表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公开07表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单位：许昌市文化馆</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00"/>
        <w:gridCol w:w="3660"/>
        <w:gridCol w:w="1560"/>
        <w:gridCol w:w="1560"/>
        <w:gridCol w:w="1560"/>
        <w:gridCol w:w="1560"/>
        <w:gridCol w:w="1560"/>
        <w:gridCol w:w="159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gridSpan w:val="2"/>
            <w:vAlign w:val="center"/>
          </w:tcPr>
          <w:p>
            <w:pPr>
              <w:jc w:val="center"/>
            </w:pPr>
            <w:r>
              <w:rPr>
                <w:rFonts w:ascii="宋体" w:hAnsi="宋体" w:eastAsia="宋体" w:cs="宋体"/>
                <w:b w:val="0"/>
                <w:i w:val="0"/>
                <w:color w:val="000000"/>
                <w:sz w:val="20"/>
              </w:rPr>
              <w:t>项目</w:t>
            </w:r>
          </w:p>
        </w:tc>
        <w:tc>
          <w:tcPr>
            <w:tcW w:w="1560" w:type="dxa"/>
            <w:vMerge w:val="restart"/>
            <w:vAlign w:val="center"/>
          </w:tcPr>
          <w:p>
            <w:pPr>
              <w:jc w:val="center"/>
            </w:pPr>
            <w:r>
              <w:rPr>
                <w:rFonts w:ascii="宋体" w:hAnsi="宋体" w:eastAsia="宋体" w:cs="宋体"/>
                <w:b w:val="0"/>
                <w:i w:val="0"/>
                <w:color w:val="000000"/>
                <w:sz w:val="20"/>
              </w:rPr>
              <w:t>年初结转和结余</w:t>
            </w:r>
          </w:p>
        </w:tc>
        <w:tc>
          <w:tcPr>
            <w:tcW w:w="1560" w:type="dxa"/>
            <w:vMerge w:val="restart"/>
            <w:vAlign w:val="center"/>
          </w:tcPr>
          <w:p>
            <w:pPr>
              <w:jc w:val="center"/>
            </w:pPr>
            <w:r>
              <w:rPr>
                <w:rFonts w:ascii="宋体" w:hAnsi="宋体" w:eastAsia="宋体" w:cs="宋体"/>
                <w:b w:val="0"/>
                <w:i w:val="0"/>
                <w:color w:val="000000"/>
                <w:sz w:val="20"/>
              </w:rPr>
              <w:t>本年收入</w:t>
            </w:r>
          </w:p>
        </w:tc>
        <w:tc>
          <w:tcPr>
            <w:tcW w:w="1560" w:type="dxa"/>
            <w:gridSpan w:val="3"/>
            <w:vAlign w:val="center"/>
          </w:tcPr>
          <w:p>
            <w:pPr>
              <w:jc w:val="center"/>
            </w:pPr>
            <w:r>
              <w:rPr>
                <w:rFonts w:ascii="宋体" w:hAnsi="宋体" w:eastAsia="宋体" w:cs="宋体"/>
                <w:b w:val="0"/>
                <w:i w:val="0"/>
                <w:color w:val="000000"/>
                <w:sz w:val="20"/>
              </w:rPr>
              <w:t>本年支出</w:t>
            </w:r>
          </w:p>
        </w:tc>
        <w:tc>
          <w:tcPr>
            <w:tcW w:w="1598" w:type="dxa"/>
            <w:vMerge w:val="restart"/>
            <w:vAlign w:val="center"/>
          </w:tcPr>
          <w:p>
            <w:pPr>
              <w:jc w:val="center"/>
            </w:pPr>
            <w:r>
              <w:rPr>
                <w:rFonts w:ascii="宋体" w:hAnsi="宋体" w:eastAsia="宋体" w:cs="宋体"/>
                <w:b w:val="0"/>
                <w:i w:val="0"/>
                <w:color w:val="000000"/>
                <w:sz w:val="20"/>
              </w:rPr>
              <w:t>年末结转和结余</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vMerge w:val="restart"/>
            <w:vAlign w:val="center"/>
          </w:tcPr>
          <w:p>
            <w:pPr>
              <w:jc w:val="center"/>
            </w:pPr>
            <w:r>
              <w:rPr>
                <w:rFonts w:ascii="宋体" w:hAnsi="宋体" w:eastAsia="宋体" w:cs="宋体"/>
                <w:b w:val="0"/>
                <w:i w:val="0"/>
                <w:color w:val="000000"/>
                <w:sz w:val="20"/>
              </w:rPr>
              <w:t>科目代码</w:t>
            </w:r>
          </w:p>
        </w:tc>
        <w:tc>
          <w:tcPr>
            <w:tcW w:w="3660" w:type="dxa"/>
            <w:vMerge w:val="restart"/>
            <w:vAlign w:val="center"/>
          </w:tcPr>
          <w:p>
            <w:pPr>
              <w:jc w:val="center"/>
            </w:pPr>
            <w:r>
              <w:rPr>
                <w:rFonts w:ascii="宋体" w:hAnsi="宋体" w:eastAsia="宋体" w:cs="宋体"/>
                <w:b w:val="0"/>
                <w:i w:val="0"/>
                <w:color w:val="000000"/>
                <w:sz w:val="20"/>
              </w:rPr>
              <w:t>科目名称</w:t>
            </w:r>
          </w:p>
        </w:tc>
        <w:tc>
          <w:tcPr>
            <w:tcW w:w="1560" w:type="dxa"/>
            <w:vMerge w:val="continue"/>
            <w:vAlign w:val="center"/>
          </w:tcPr>
          <w:p/>
        </w:tc>
        <w:tc>
          <w:tcPr>
            <w:tcW w:w="1560" w:type="dxa"/>
            <w:vMerge w:val="continue"/>
            <w:vAlign w:val="center"/>
          </w:tcPr>
          <w:p/>
        </w:tc>
        <w:tc>
          <w:tcPr>
            <w:tcW w:w="1560" w:type="dxa"/>
            <w:vMerge w:val="restart"/>
            <w:vAlign w:val="center"/>
          </w:tcPr>
          <w:p>
            <w:pPr>
              <w:jc w:val="center"/>
            </w:pPr>
            <w:r>
              <w:rPr>
                <w:rFonts w:ascii="宋体" w:hAnsi="宋体" w:eastAsia="宋体" w:cs="宋体"/>
                <w:b w:val="0"/>
                <w:i w:val="0"/>
                <w:color w:val="000000"/>
                <w:sz w:val="20"/>
              </w:rPr>
              <w:t>小计</w:t>
            </w:r>
          </w:p>
        </w:tc>
        <w:tc>
          <w:tcPr>
            <w:tcW w:w="1560" w:type="dxa"/>
            <w:vMerge w:val="restart"/>
            <w:vAlign w:val="center"/>
          </w:tcPr>
          <w:p>
            <w:pPr>
              <w:jc w:val="center"/>
            </w:pPr>
            <w:r>
              <w:rPr>
                <w:rFonts w:ascii="宋体" w:hAnsi="宋体" w:eastAsia="宋体" w:cs="宋体"/>
                <w:b w:val="0"/>
                <w:i w:val="0"/>
                <w:color w:val="000000"/>
                <w:sz w:val="20"/>
              </w:rPr>
              <w:t>基本支出</w:t>
            </w:r>
          </w:p>
        </w:tc>
        <w:tc>
          <w:tcPr>
            <w:tcW w:w="1560" w:type="dxa"/>
            <w:vMerge w:val="restart"/>
            <w:vAlign w:val="center"/>
          </w:tcPr>
          <w:p>
            <w:pPr>
              <w:jc w:val="center"/>
            </w:pPr>
            <w:r>
              <w:rPr>
                <w:rFonts w:ascii="宋体" w:hAnsi="宋体" w:eastAsia="宋体" w:cs="宋体"/>
                <w:b w:val="0"/>
                <w:i w:val="0"/>
                <w:color w:val="000000"/>
                <w:sz w:val="20"/>
              </w:rPr>
              <w:t>项目支出</w:t>
            </w:r>
          </w:p>
        </w:tc>
        <w:tc>
          <w:tcPr>
            <w:tcW w:w="15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vMerge w:val="continue"/>
            <w:vAlign w:val="center"/>
          </w:tcPr>
          <w:p/>
        </w:tc>
        <w:tc>
          <w:tcPr>
            <w:tcW w:w="3660" w:type="dxa"/>
            <w:vMerge w:val="continue"/>
            <w:vAlign w:val="center"/>
          </w:tcPr>
          <w:p/>
        </w:tc>
        <w:tc>
          <w:tcPr>
            <w:tcW w:w="1560" w:type="dxa"/>
            <w:vMerge w:val="continue"/>
            <w:vAlign w:val="center"/>
          </w:tcPr>
          <w:p/>
        </w:tc>
        <w:tc>
          <w:tcPr>
            <w:tcW w:w="1560" w:type="dxa"/>
            <w:vMerge w:val="continue"/>
            <w:vAlign w:val="center"/>
          </w:tcPr>
          <w:p/>
        </w:tc>
        <w:tc>
          <w:tcPr>
            <w:tcW w:w="1560" w:type="dxa"/>
            <w:vMerge w:val="continue"/>
            <w:vAlign w:val="center"/>
          </w:tcPr>
          <w:p/>
        </w:tc>
        <w:tc>
          <w:tcPr>
            <w:tcW w:w="1560" w:type="dxa"/>
            <w:vMerge w:val="continue"/>
            <w:vAlign w:val="center"/>
          </w:tcPr>
          <w:p/>
        </w:tc>
        <w:tc>
          <w:tcPr>
            <w:tcW w:w="1560" w:type="dxa"/>
            <w:vMerge w:val="continue"/>
            <w:vAlign w:val="center"/>
          </w:tcPr>
          <w:p/>
        </w:tc>
        <w:tc>
          <w:tcPr>
            <w:tcW w:w="15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19" w:hRule="exact"/>
          <w:jc w:val="center"/>
        </w:trPr>
        <w:tc>
          <w:tcPr>
            <w:tcW w:w="300" w:type="dxa"/>
            <w:vMerge w:val="continue"/>
            <w:vAlign w:val="center"/>
          </w:tcPr>
          <w:p/>
        </w:tc>
        <w:tc>
          <w:tcPr>
            <w:tcW w:w="3660" w:type="dxa"/>
            <w:vMerge w:val="continue"/>
            <w:vAlign w:val="center"/>
          </w:tcPr>
          <w:p/>
        </w:tc>
        <w:tc>
          <w:tcPr>
            <w:tcW w:w="1560" w:type="dxa"/>
            <w:vMerge w:val="continue"/>
            <w:vAlign w:val="center"/>
          </w:tcPr>
          <w:p/>
        </w:tc>
        <w:tc>
          <w:tcPr>
            <w:tcW w:w="1560" w:type="dxa"/>
            <w:vMerge w:val="continue"/>
            <w:vAlign w:val="center"/>
          </w:tcPr>
          <w:p/>
        </w:tc>
        <w:tc>
          <w:tcPr>
            <w:tcW w:w="1560" w:type="dxa"/>
            <w:vMerge w:val="continue"/>
            <w:vAlign w:val="center"/>
          </w:tcPr>
          <w:p/>
        </w:tc>
        <w:tc>
          <w:tcPr>
            <w:tcW w:w="1560" w:type="dxa"/>
            <w:vMerge w:val="continue"/>
            <w:vAlign w:val="center"/>
          </w:tcPr>
          <w:p/>
        </w:tc>
        <w:tc>
          <w:tcPr>
            <w:tcW w:w="1560" w:type="dxa"/>
            <w:vMerge w:val="continue"/>
            <w:vAlign w:val="center"/>
          </w:tcPr>
          <w:p/>
        </w:tc>
        <w:tc>
          <w:tcPr>
            <w:tcW w:w="15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gridSpan w:val="2"/>
            <w:vAlign w:val="center"/>
          </w:tcPr>
          <w:p>
            <w:pPr>
              <w:jc w:val="center"/>
            </w:pPr>
            <w:r>
              <w:rPr>
                <w:rFonts w:ascii="宋体" w:hAnsi="宋体" w:eastAsia="宋体" w:cs="宋体"/>
                <w:b w:val="0"/>
                <w:i w:val="0"/>
                <w:color w:val="000000"/>
                <w:sz w:val="20"/>
              </w:rPr>
              <w:t>栏次</w:t>
            </w:r>
          </w:p>
        </w:tc>
        <w:tc>
          <w:tcPr>
            <w:tcW w:w="1560" w:type="dxa"/>
            <w:vAlign w:val="center"/>
          </w:tcPr>
          <w:p>
            <w:pPr>
              <w:jc w:val="center"/>
            </w:pPr>
            <w:r>
              <w:rPr>
                <w:rFonts w:ascii="宋体" w:hAnsi="宋体" w:eastAsia="宋体" w:cs="宋体"/>
                <w:b w:val="0"/>
                <w:i w:val="0"/>
                <w:color w:val="000000"/>
                <w:sz w:val="20"/>
              </w:rPr>
              <w:t>1</w:t>
            </w:r>
          </w:p>
        </w:tc>
        <w:tc>
          <w:tcPr>
            <w:tcW w:w="1560" w:type="dxa"/>
            <w:vAlign w:val="center"/>
          </w:tcPr>
          <w:p>
            <w:pPr>
              <w:jc w:val="center"/>
            </w:pPr>
            <w:r>
              <w:rPr>
                <w:rFonts w:ascii="宋体" w:hAnsi="宋体" w:eastAsia="宋体" w:cs="宋体"/>
                <w:b w:val="0"/>
                <w:i w:val="0"/>
                <w:color w:val="000000"/>
                <w:sz w:val="20"/>
              </w:rPr>
              <w:t>2</w:t>
            </w:r>
          </w:p>
        </w:tc>
        <w:tc>
          <w:tcPr>
            <w:tcW w:w="1560" w:type="dxa"/>
            <w:vAlign w:val="center"/>
          </w:tcPr>
          <w:p>
            <w:pPr>
              <w:jc w:val="center"/>
            </w:pPr>
            <w:r>
              <w:rPr>
                <w:rFonts w:ascii="宋体" w:hAnsi="宋体" w:eastAsia="宋体" w:cs="宋体"/>
                <w:b w:val="0"/>
                <w:i w:val="0"/>
                <w:color w:val="000000"/>
                <w:sz w:val="20"/>
              </w:rPr>
              <w:t>3</w:t>
            </w:r>
          </w:p>
        </w:tc>
        <w:tc>
          <w:tcPr>
            <w:tcW w:w="1560" w:type="dxa"/>
            <w:vAlign w:val="center"/>
          </w:tcPr>
          <w:p>
            <w:pPr>
              <w:jc w:val="center"/>
            </w:pPr>
            <w:r>
              <w:rPr>
                <w:rFonts w:ascii="宋体" w:hAnsi="宋体" w:eastAsia="宋体" w:cs="宋体"/>
                <w:b w:val="0"/>
                <w:i w:val="0"/>
                <w:color w:val="000000"/>
                <w:sz w:val="20"/>
              </w:rPr>
              <w:t>4</w:t>
            </w:r>
          </w:p>
        </w:tc>
        <w:tc>
          <w:tcPr>
            <w:tcW w:w="1560" w:type="dxa"/>
            <w:vAlign w:val="center"/>
          </w:tcPr>
          <w:p>
            <w:pPr>
              <w:jc w:val="center"/>
            </w:pPr>
            <w:r>
              <w:rPr>
                <w:rFonts w:ascii="宋体" w:hAnsi="宋体" w:eastAsia="宋体" w:cs="宋体"/>
                <w:b w:val="0"/>
                <w:i w:val="0"/>
                <w:color w:val="000000"/>
                <w:sz w:val="20"/>
              </w:rPr>
              <w:t>5</w:t>
            </w:r>
          </w:p>
        </w:tc>
        <w:tc>
          <w:tcPr>
            <w:tcW w:w="1598" w:type="dxa"/>
            <w:vAlign w:val="center"/>
          </w:tcPr>
          <w:p>
            <w:pPr>
              <w:jc w:val="center"/>
            </w:pPr>
            <w:r>
              <w:rPr>
                <w:rFonts w:ascii="宋体" w:hAnsi="宋体" w:eastAsia="宋体" w:cs="宋体"/>
                <w:b w:val="0"/>
                <w:i w:val="0"/>
                <w:color w:val="000000"/>
                <w:sz w:val="20"/>
              </w:rPr>
              <w:t>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28" w:hRule="exact"/>
          <w:jc w:val="center"/>
        </w:trPr>
        <w:tc>
          <w:tcPr>
            <w:tcW w:w="300" w:type="dxa"/>
            <w:gridSpan w:val="2"/>
            <w:vAlign w:val="center"/>
          </w:tcPr>
          <w:p>
            <w:pPr>
              <w:jc w:val="center"/>
            </w:pPr>
            <w:r>
              <w:rPr>
                <w:rFonts w:ascii="宋体" w:hAnsi="宋体" w:eastAsia="宋体" w:cs="宋体"/>
                <w:b w:val="0"/>
                <w:i w:val="0"/>
                <w:color w:val="000000"/>
                <w:sz w:val="20"/>
              </w:rPr>
              <w:t>合计</w:t>
            </w:r>
          </w:p>
        </w:tc>
        <w:tc>
          <w:tcPr>
            <w:tcW w:w="1560" w:type="dxa"/>
            <w:vAlign w:val="center"/>
          </w:tcPr>
          <w:p/>
        </w:tc>
        <w:tc>
          <w:tcPr>
            <w:tcW w:w="1560" w:type="dxa"/>
            <w:vAlign w:val="center"/>
          </w:tcPr>
          <w:p/>
        </w:tc>
        <w:tc>
          <w:tcPr>
            <w:tcW w:w="1560" w:type="dxa"/>
            <w:vAlign w:val="center"/>
          </w:tcPr>
          <w:p/>
        </w:tc>
        <w:tc>
          <w:tcPr>
            <w:tcW w:w="1560" w:type="dxa"/>
            <w:vAlign w:val="center"/>
          </w:tcPr>
          <w:p/>
        </w:tc>
        <w:tc>
          <w:tcPr>
            <w:tcW w:w="1560" w:type="dxa"/>
            <w:vAlign w:val="center"/>
          </w:tcPr>
          <w:p/>
        </w:tc>
        <w:tc>
          <w:tcPr>
            <w:tcW w:w="159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28" w:hRule="exact"/>
          <w:jc w:val="center"/>
        </w:trPr>
        <w:tc>
          <w:tcPr>
            <w:tcW w:w="300" w:type="dxa"/>
            <w:vAlign w:val="center"/>
          </w:tcPr>
          <w:p/>
        </w:tc>
        <w:tc>
          <w:tcPr>
            <w:tcW w:w="3660" w:type="dxa"/>
            <w:vAlign w:val="center"/>
          </w:tcPr>
          <w:p/>
        </w:tc>
        <w:tc>
          <w:tcPr>
            <w:tcW w:w="1560" w:type="dxa"/>
            <w:vAlign w:val="center"/>
          </w:tcPr>
          <w:p/>
        </w:tc>
        <w:tc>
          <w:tcPr>
            <w:tcW w:w="1560" w:type="dxa"/>
            <w:vAlign w:val="center"/>
          </w:tcPr>
          <w:p/>
        </w:tc>
        <w:tc>
          <w:tcPr>
            <w:tcW w:w="1560" w:type="dxa"/>
            <w:vAlign w:val="center"/>
          </w:tcPr>
          <w:p/>
        </w:tc>
        <w:tc>
          <w:tcPr>
            <w:tcW w:w="1560" w:type="dxa"/>
            <w:vAlign w:val="center"/>
          </w:tcPr>
          <w:p/>
        </w:tc>
        <w:tc>
          <w:tcPr>
            <w:tcW w:w="1560" w:type="dxa"/>
            <w:vAlign w:val="center"/>
          </w:tcPr>
          <w:p/>
        </w:tc>
        <w:tc>
          <w:tcPr>
            <w:tcW w:w="1598" w:type="dxa"/>
            <w:vAlign w:val="center"/>
          </w:tcPr>
          <w:p/>
        </w:tc>
      </w:tr>
    </w:tbl>
    <w:p>
      <w:pPr>
        <w:snapToGrid w:val="0"/>
        <w:spacing w:before="0" w:after="0" w:line="0" w:lineRule="auto"/>
      </w:pPr>
      <w:r>
        <w:rPr>
          <w:sz w:val="8"/>
        </w:rPr>
        <w:t xml:space="preserve"> </w:t>
      </w:r>
    </w:p>
    <w:p>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注：本表反映单位本年度政府性基金预算财政拨款收入、支出及结转和结余情况。本表金额转换为万元时，因四舍五入可能存在尾差。</w:t>
      </w:r>
    </w:p>
    <w:p>
      <w:pPr>
        <w:jc w:val="left"/>
        <w:rPr>
          <w:rFonts w:hint="default" w:ascii="华文中宋" w:hAnsi="华文中宋" w:eastAsia="华文中宋" w:cs="华文中宋"/>
          <w:color w:val="000000"/>
          <w:kern w:val="0"/>
          <w:sz w:val="32"/>
          <w:szCs w:val="32"/>
          <w:lang w:val="en-US" w:eastAsia="zh-CN"/>
        </w:rPr>
      </w:pPr>
      <w:r>
        <w:rPr>
          <w:rFonts w:hint="eastAsia" w:asciiTheme="minorEastAsia" w:hAnsiTheme="minorEastAsia" w:eastAsiaTheme="minorEastAsia" w:cstheme="minorEastAsia"/>
          <w:sz w:val="18"/>
          <w:szCs w:val="18"/>
        </w:rPr>
        <w:t>说明：我单位没有政府性基金收入，也没有使用政府性基金安排的支出，故本表无数据。</w:t>
      </w:r>
      <w:r>
        <w:br w:type="page"/>
      </w: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国有资本经营预算财政拨款支出决算表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公开08表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单位：许昌市文化馆</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380"/>
        <w:gridCol w:w="5500"/>
        <w:gridCol w:w="2360"/>
        <w:gridCol w:w="2360"/>
        <w:gridCol w:w="235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gridSpan w:val="2"/>
            <w:vAlign w:val="center"/>
          </w:tcPr>
          <w:p>
            <w:pPr>
              <w:jc w:val="center"/>
            </w:pPr>
            <w:r>
              <w:rPr>
                <w:rFonts w:ascii="宋体" w:hAnsi="宋体" w:eastAsia="宋体" w:cs="宋体"/>
                <w:b w:val="0"/>
                <w:i w:val="0"/>
                <w:color w:val="000000"/>
                <w:sz w:val="28"/>
              </w:rPr>
              <w:t>项目</w:t>
            </w:r>
          </w:p>
        </w:tc>
        <w:tc>
          <w:tcPr>
            <w:tcW w:w="2360" w:type="dxa"/>
            <w:gridSpan w:val="3"/>
            <w:vAlign w:val="center"/>
          </w:tcPr>
          <w:p>
            <w:pPr>
              <w:jc w:val="center"/>
            </w:pPr>
            <w:r>
              <w:rPr>
                <w:rFonts w:ascii="宋体" w:hAnsi="宋体" w:eastAsia="宋体" w:cs="宋体"/>
                <w:b w:val="0"/>
                <w:i w:val="0"/>
                <w:color w:val="000000"/>
                <w:sz w:val="28"/>
              </w:rPr>
              <w:t>本年支出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Merge w:val="restart"/>
            <w:vAlign w:val="center"/>
          </w:tcPr>
          <w:p>
            <w:pPr>
              <w:jc w:val="center"/>
            </w:pPr>
            <w:r>
              <w:rPr>
                <w:rFonts w:ascii="宋体" w:hAnsi="宋体" w:eastAsia="宋体" w:cs="宋体"/>
                <w:b w:val="0"/>
                <w:i w:val="0"/>
                <w:color w:val="000000"/>
                <w:sz w:val="28"/>
              </w:rPr>
              <w:t>科目代码</w:t>
            </w:r>
          </w:p>
        </w:tc>
        <w:tc>
          <w:tcPr>
            <w:tcW w:w="5500" w:type="dxa"/>
            <w:vMerge w:val="restart"/>
            <w:vAlign w:val="center"/>
          </w:tcPr>
          <w:p>
            <w:pPr>
              <w:jc w:val="center"/>
            </w:pPr>
            <w:r>
              <w:rPr>
                <w:rFonts w:ascii="宋体" w:hAnsi="宋体" w:eastAsia="宋体" w:cs="宋体"/>
                <w:b w:val="0"/>
                <w:i w:val="0"/>
                <w:color w:val="000000"/>
                <w:sz w:val="28"/>
              </w:rPr>
              <w:t>科目名称</w:t>
            </w:r>
          </w:p>
        </w:tc>
        <w:tc>
          <w:tcPr>
            <w:tcW w:w="2360" w:type="dxa"/>
            <w:vMerge w:val="restart"/>
            <w:vAlign w:val="center"/>
          </w:tcPr>
          <w:p>
            <w:pPr>
              <w:jc w:val="center"/>
            </w:pPr>
            <w:r>
              <w:rPr>
                <w:rFonts w:ascii="宋体" w:hAnsi="宋体" w:eastAsia="宋体" w:cs="宋体"/>
                <w:b w:val="0"/>
                <w:i w:val="0"/>
                <w:color w:val="000000"/>
                <w:sz w:val="28"/>
              </w:rPr>
              <w:t>合计</w:t>
            </w:r>
          </w:p>
        </w:tc>
        <w:tc>
          <w:tcPr>
            <w:tcW w:w="2360" w:type="dxa"/>
            <w:vMerge w:val="restart"/>
            <w:vAlign w:val="center"/>
          </w:tcPr>
          <w:p>
            <w:pPr>
              <w:jc w:val="center"/>
            </w:pPr>
            <w:r>
              <w:rPr>
                <w:rFonts w:ascii="宋体" w:hAnsi="宋体" w:eastAsia="宋体" w:cs="宋体"/>
                <w:b w:val="0"/>
                <w:i w:val="0"/>
                <w:color w:val="000000"/>
                <w:sz w:val="28"/>
              </w:rPr>
              <w:t>基本支出</w:t>
            </w:r>
          </w:p>
        </w:tc>
        <w:tc>
          <w:tcPr>
            <w:tcW w:w="2358" w:type="dxa"/>
            <w:vMerge w:val="restart"/>
            <w:vAlign w:val="center"/>
          </w:tcPr>
          <w:p>
            <w:pPr>
              <w:jc w:val="center"/>
            </w:pPr>
            <w:r>
              <w:rPr>
                <w:rFonts w:ascii="宋体" w:hAnsi="宋体" w:eastAsia="宋体" w:cs="宋体"/>
                <w:b w:val="0"/>
                <w:i w:val="0"/>
                <w:color w:val="000000"/>
                <w:sz w:val="28"/>
              </w:rPr>
              <w:t>项目支出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631" w:hRule="exact"/>
          <w:jc w:val="center"/>
        </w:trPr>
        <w:tc>
          <w:tcPr>
            <w:tcW w:w="460" w:type="dxa"/>
            <w:vMerge w:val="continue"/>
            <w:vAlign w:val="center"/>
          </w:tcPr>
          <w:p/>
        </w:tc>
        <w:tc>
          <w:tcPr>
            <w:tcW w:w="5500" w:type="dxa"/>
            <w:vMerge w:val="continue"/>
            <w:vAlign w:val="center"/>
          </w:tcPr>
          <w:p/>
        </w:tc>
        <w:tc>
          <w:tcPr>
            <w:tcW w:w="2360" w:type="dxa"/>
            <w:vMerge w:val="continue"/>
            <w:vAlign w:val="center"/>
          </w:tcPr>
          <w:p/>
        </w:tc>
        <w:tc>
          <w:tcPr>
            <w:tcW w:w="2360" w:type="dxa"/>
            <w:vMerge w:val="continue"/>
            <w:vAlign w:val="center"/>
          </w:tcPr>
          <w:p/>
        </w:tc>
        <w:tc>
          <w:tcPr>
            <w:tcW w:w="235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631" w:hRule="exact"/>
          <w:jc w:val="center"/>
        </w:trPr>
        <w:tc>
          <w:tcPr>
            <w:tcW w:w="460" w:type="dxa"/>
            <w:vMerge w:val="continue"/>
            <w:vAlign w:val="center"/>
          </w:tcPr>
          <w:p/>
        </w:tc>
        <w:tc>
          <w:tcPr>
            <w:tcW w:w="5500" w:type="dxa"/>
            <w:vMerge w:val="continue"/>
            <w:vAlign w:val="center"/>
          </w:tcPr>
          <w:p/>
        </w:tc>
        <w:tc>
          <w:tcPr>
            <w:tcW w:w="2360" w:type="dxa"/>
            <w:vMerge w:val="continue"/>
            <w:vAlign w:val="center"/>
          </w:tcPr>
          <w:p/>
        </w:tc>
        <w:tc>
          <w:tcPr>
            <w:tcW w:w="2360" w:type="dxa"/>
            <w:vMerge w:val="continue"/>
            <w:vAlign w:val="center"/>
          </w:tcPr>
          <w:p/>
        </w:tc>
        <w:tc>
          <w:tcPr>
            <w:tcW w:w="235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gridSpan w:val="2"/>
            <w:vAlign w:val="center"/>
          </w:tcPr>
          <w:p>
            <w:pPr>
              <w:jc w:val="center"/>
            </w:pPr>
            <w:r>
              <w:rPr>
                <w:rFonts w:ascii="宋体" w:hAnsi="宋体" w:eastAsia="宋体" w:cs="宋体"/>
                <w:b w:val="0"/>
                <w:i w:val="0"/>
                <w:color w:val="000000"/>
                <w:sz w:val="28"/>
              </w:rPr>
              <w:t>栏次</w:t>
            </w:r>
          </w:p>
        </w:tc>
        <w:tc>
          <w:tcPr>
            <w:tcW w:w="2360" w:type="dxa"/>
            <w:vAlign w:val="center"/>
          </w:tcPr>
          <w:p>
            <w:pPr>
              <w:jc w:val="center"/>
            </w:pPr>
            <w:r>
              <w:rPr>
                <w:rFonts w:ascii="宋体" w:hAnsi="宋体" w:eastAsia="宋体" w:cs="宋体"/>
                <w:b w:val="0"/>
                <w:i w:val="0"/>
                <w:color w:val="000000"/>
                <w:sz w:val="28"/>
              </w:rPr>
              <w:t>1</w:t>
            </w:r>
          </w:p>
        </w:tc>
        <w:tc>
          <w:tcPr>
            <w:tcW w:w="2360" w:type="dxa"/>
            <w:vAlign w:val="center"/>
          </w:tcPr>
          <w:p>
            <w:pPr>
              <w:jc w:val="center"/>
            </w:pPr>
            <w:r>
              <w:rPr>
                <w:rFonts w:ascii="宋体" w:hAnsi="宋体" w:eastAsia="宋体" w:cs="宋体"/>
                <w:b w:val="0"/>
                <w:i w:val="0"/>
                <w:color w:val="000000"/>
                <w:sz w:val="28"/>
              </w:rPr>
              <w:t>2</w:t>
            </w:r>
          </w:p>
        </w:tc>
        <w:tc>
          <w:tcPr>
            <w:tcW w:w="2358" w:type="dxa"/>
            <w:vAlign w:val="center"/>
          </w:tcPr>
          <w:p>
            <w:pPr>
              <w:jc w:val="center"/>
            </w:pPr>
            <w:r>
              <w:rPr>
                <w:rFonts w:ascii="宋体" w:hAnsi="宋体" w:eastAsia="宋体" w:cs="宋体"/>
                <w:b w:val="0"/>
                <w:i w:val="0"/>
                <w:color w:val="000000"/>
                <w:sz w:val="28"/>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gridSpan w:val="2"/>
            <w:vAlign w:val="center"/>
          </w:tcPr>
          <w:p>
            <w:pPr>
              <w:jc w:val="center"/>
            </w:pPr>
            <w:r>
              <w:rPr>
                <w:rFonts w:ascii="宋体" w:hAnsi="宋体" w:eastAsia="宋体" w:cs="宋体"/>
                <w:b w:val="0"/>
                <w:i w:val="0"/>
                <w:color w:val="000000"/>
                <w:sz w:val="28"/>
              </w:rPr>
              <w:t>合计</w:t>
            </w:r>
          </w:p>
        </w:tc>
        <w:tc>
          <w:tcPr>
            <w:tcW w:w="2360" w:type="dxa"/>
            <w:vAlign w:val="center"/>
          </w:tcPr>
          <w:p/>
        </w:tc>
        <w:tc>
          <w:tcPr>
            <w:tcW w:w="2360" w:type="dxa"/>
            <w:vAlign w:val="center"/>
          </w:tcPr>
          <w:p/>
        </w:tc>
        <w:tc>
          <w:tcPr>
            <w:tcW w:w="2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631" w:hRule="exact"/>
          <w:jc w:val="center"/>
        </w:trPr>
        <w:tc>
          <w:tcPr>
            <w:tcW w:w="460" w:type="dxa"/>
            <w:vAlign w:val="center"/>
          </w:tcPr>
          <w:p/>
        </w:tc>
        <w:tc>
          <w:tcPr>
            <w:tcW w:w="5500" w:type="dxa"/>
            <w:vAlign w:val="center"/>
          </w:tcPr>
          <w:p/>
        </w:tc>
        <w:tc>
          <w:tcPr>
            <w:tcW w:w="2360" w:type="dxa"/>
            <w:vAlign w:val="center"/>
          </w:tcPr>
          <w:p/>
        </w:tc>
        <w:tc>
          <w:tcPr>
            <w:tcW w:w="2360" w:type="dxa"/>
            <w:vAlign w:val="center"/>
          </w:tcPr>
          <w:p/>
        </w:tc>
        <w:tc>
          <w:tcPr>
            <w:tcW w:w="2358" w:type="dxa"/>
            <w:vAlign w:val="center"/>
          </w:tcPr>
          <w:p/>
        </w:tc>
      </w:tr>
    </w:tbl>
    <w:p>
      <w:pPr>
        <w:snapToGrid w:val="0"/>
        <w:spacing w:before="0" w:after="0" w:line="0" w:lineRule="auto"/>
      </w:pPr>
      <w:r>
        <w:rPr>
          <w:sz w:val="8"/>
        </w:rPr>
        <w:t xml:space="preserve"> </w:t>
      </w:r>
    </w:p>
    <w:p>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注：本表反映单位本年度国有资本经营预算财政拨款支出情况。本表金额转换为万元时，因四舍五入可能存在尾差。</w:t>
      </w:r>
    </w:p>
    <w:p>
      <w:pPr>
        <w:jc w:val="left"/>
        <w:rPr>
          <w:rFonts w:hint="eastAsia"/>
          <w:sz w:val="21"/>
          <w:szCs w:val="21"/>
          <w:lang w:val="en-US" w:eastAsia="zh-CN"/>
        </w:rPr>
      </w:pPr>
      <w:r>
        <w:rPr>
          <w:rFonts w:hint="eastAsia" w:asciiTheme="minorEastAsia" w:hAnsiTheme="minorEastAsia" w:eastAsiaTheme="minorEastAsia" w:cstheme="minorEastAsia"/>
          <w:sz w:val="18"/>
          <w:szCs w:val="18"/>
          <w:lang w:val="en-US" w:eastAsia="zh-CN"/>
        </w:rPr>
        <w:t>说明：我单位没有国有资本经营收入，也没有使用国有资本经营安排的支出，故本表无数据。</w:t>
      </w:r>
    </w:p>
    <w:p>
      <w:pPr>
        <w:jc w:val="left"/>
        <w:rPr>
          <w:rFonts w:hint="eastAsia"/>
          <w:sz w:val="21"/>
          <w:szCs w:val="21"/>
          <w:lang w:val="en-US" w:eastAsia="zh-CN"/>
        </w:rPr>
        <w:sectPr>
          <w:pgSz w:w="16838" w:h="11906" w:orient="landscape"/>
          <w:pgMar w:top="1800" w:right="1440" w:bottom="1800" w:left="1440" w:header="720" w:footer="720" w:gutter="0"/>
          <w:pgNumType w:fmt="numberInDash"/>
          <w:cols w:space="425" w:num="1"/>
          <w:docGrid w:type="lines" w:linePitch="312" w:charSpace="0"/>
        </w:sectPr>
      </w:pP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财政拨款“三公”经费支出决算表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公开09表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单位：许昌市文化馆</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160"/>
        <w:gridCol w:w="1160"/>
        <w:gridCol w:w="1160"/>
        <w:gridCol w:w="1160"/>
        <w:gridCol w:w="1160"/>
        <w:gridCol w:w="1160"/>
        <w:gridCol w:w="1160"/>
        <w:gridCol w:w="1160"/>
        <w:gridCol w:w="1160"/>
        <w:gridCol w:w="1160"/>
        <w:gridCol w:w="1160"/>
        <w:gridCol w:w="119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gridSpan w:val="6"/>
            <w:vAlign w:val="center"/>
          </w:tcPr>
          <w:p>
            <w:pPr>
              <w:jc w:val="center"/>
            </w:pPr>
            <w:r>
              <w:rPr>
                <w:rFonts w:ascii="宋体" w:hAnsi="宋体" w:eastAsia="宋体" w:cs="宋体"/>
                <w:b w:val="0"/>
                <w:i w:val="0"/>
                <w:color w:val="000000"/>
                <w:sz w:val="17"/>
              </w:rPr>
              <w:t>预算数</w:t>
            </w:r>
          </w:p>
        </w:tc>
        <w:tc>
          <w:tcPr>
            <w:tcW w:w="1160" w:type="dxa"/>
            <w:gridSpan w:val="6"/>
            <w:vAlign w:val="center"/>
          </w:tcPr>
          <w:p>
            <w:pPr>
              <w:jc w:val="center"/>
            </w:pPr>
            <w:r>
              <w:rPr>
                <w:rFonts w:ascii="宋体" w:hAnsi="宋体" w:eastAsia="宋体" w:cs="宋体"/>
                <w:b w:val="0"/>
                <w:i w:val="0"/>
                <w:color w:val="000000"/>
                <w:sz w:val="17"/>
              </w:rPr>
              <w:t>决算数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71" w:hRule="exact"/>
          <w:jc w:val="center"/>
        </w:trPr>
        <w:tc>
          <w:tcPr>
            <w:tcW w:w="1160" w:type="dxa"/>
            <w:vMerge w:val="restart"/>
            <w:vAlign w:val="center"/>
          </w:tcPr>
          <w:p>
            <w:pPr>
              <w:jc w:val="center"/>
            </w:pPr>
            <w:r>
              <w:rPr>
                <w:rFonts w:ascii="宋体" w:hAnsi="宋体" w:eastAsia="宋体" w:cs="宋体"/>
                <w:b w:val="0"/>
                <w:i w:val="0"/>
                <w:color w:val="000000"/>
                <w:sz w:val="17"/>
              </w:rPr>
              <w:t>合计</w:t>
            </w:r>
          </w:p>
        </w:tc>
        <w:tc>
          <w:tcPr>
            <w:tcW w:w="1160" w:type="dxa"/>
            <w:vMerge w:val="restart"/>
            <w:vAlign w:val="center"/>
          </w:tcPr>
          <w:p>
            <w:pPr>
              <w:jc w:val="center"/>
            </w:pPr>
            <w:r>
              <w:rPr>
                <w:rFonts w:ascii="宋体" w:hAnsi="宋体" w:eastAsia="宋体" w:cs="宋体"/>
                <w:b w:val="0"/>
                <w:i w:val="0"/>
                <w:color w:val="000000"/>
                <w:sz w:val="17"/>
              </w:rPr>
              <w:t>因公出国（境）费</w:t>
            </w:r>
          </w:p>
        </w:tc>
        <w:tc>
          <w:tcPr>
            <w:tcW w:w="1160" w:type="dxa"/>
            <w:gridSpan w:val="3"/>
            <w:vAlign w:val="center"/>
          </w:tcPr>
          <w:p>
            <w:pPr>
              <w:jc w:val="center"/>
            </w:pPr>
            <w:r>
              <w:rPr>
                <w:rFonts w:ascii="宋体" w:hAnsi="宋体" w:eastAsia="宋体" w:cs="宋体"/>
                <w:b w:val="0"/>
                <w:i w:val="0"/>
                <w:color w:val="000000"/>
                <w:sz w:val="17"/>
              </w:rPr>
              <w:t>公务用车购置及运行维护费</w:t>
            </w:r>
          </w:p>
        </w:tc>
        <w:tc>
          <w:tcPr>
            <w:tcW w:w="1160" w:type="dxa"/>
            <w:vMerge w:val="restart"/>
            <w:vAlign w:val="center"/>
          </w:tcPr>
          <w:p>
            <w:pPr>
              <w:jc w:val="center"/>
            </w:pPr>
            <w:r>
              <w:rPr>
                <w:rFonts w:ascii="宋体" w:hAnsi="宋体" w:eastAsia="宋体" w:cs="宋体"/>
                <w:b w:val="0"/>
                <w:i w:val="0"/>
                <w:color w:val="000000"/>
                <w:sz w:val="17"/>
              </w:rPr>
              <w:t>公务接待费</w:t>
            </w:r>
          </w:p>
        </w:tc>
        <w:tc>
          <w:tcPr>
            <w:tcW w:w="1160" w:type="dxa"/>
            <w:vMerge w:val="restart"/>
            <w:vAlign w:val="center"/>
          </w:tcPr>
          <w:p>
            <w:pPr>
              <w:jc w:val="center"/>
            </w:pPr>
            <w:r>
              <w:rPr>
                <w:rFonts w:ascii="宋体" w:hAnsi="宋体" w:eastAsia="宋体" w:cs="宋体"/>
                <w:b w:val="0"/>
                <w:i w:val="0"/>
                <w:color w:val="000000"/>
                <w:sz w:val="17"/>
              </w:rPr>
              <w:t>合计</w:t>
            </w:r>
          </w:p>
        </w:tc>
        <w:tc>
          <w:tcPr>
            <w:tcW w:w="1160" w:type="dxa"/>
            <w:vMerge w:val="restart"/>
            <w:vAlign w:val="center"/>
          </w:tcPr>
          <w:p>
            <w:pPr>
              <w:jc w:val="center"/>
            </w:pPr>
            <w:r>
              <w:rPr>
                <w:rFonts w:ascii="宋体" w:hAnsi="宋体" w:eastAsia="宋体" w:cs="宋体"/>
                <w:b w:val="0"/>
                <w:i w:val="0"/>
                <w:color w:val="000000"/>
                <w:sz w:val="17"/>
              </w:rPr>
              <w:t>因公出国（境）费</w:t>
            </w:r>
          </w:p>
        </w:tc>
        <w:tc>
          <w:tcPr>
            <w:tcW w:w="1160" w:type="dxa"/>
            <w:gridSpan w:val="3"/>
            <w:vAlign w:val="center"/>
          </w:tcPr>
          <w:p>
            <w:pPr>
              <w:jc w:val="center"/>
            </w:pPr>
            <w:r>
              <w:rPr>
                <w:rFonts w:ascii="宋体" w:hAnsi="宋体" w:eastAsia="宋体" w:cs="宋体"/>
                <w:b w:val="0"/>
                <w:i w:val="0"/>
                <w:color w:val="000000"/>
                <w:sz w:val="17"/>
              </w:rPr>
              <w:t>公务用车购置及运行维护费</w:t>
            </w:r>
          </w:p>
        </w:tc>
        <w:tc>
          <w:tcPr>
            <w:tcW w:w="1198" w:type="dxa"/>
            <w:vMerge w:val="restart"/>
            <w:vAlign w:val="center"/>
          </w:tcPr>
          <w:p>
            <w:pPr>
              <w:jc w:val="center"/>
            </w:pPr>
            <w:r>
              <w:rPr>
                <w:rFonts w:ascii="宋体" w:hAnsi="宋体" w:eastAsia="宋体" w:cs="宋体"/>
                <w:b w:val="0"/>
                <w:i w:val="0"/>
                <w:color w:val="000000"/>
                <w:sz w:val="17"/>
              </w:rPr>
              <w:t>公务接待费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42" w:hRule="exact"/>
          <w:jc w:val="center"/>
        </w:trPr>
        <w:tc>
          <w:tcPr>
            <w:tcW w:w="1160" w:type="dxa"/>
            <w:vMerge w:val="continue"/>
            <w:vAlign w:val="center"/>
          </w:tcPr>
          <w:p/>
        </w:tc>
        <w:tc>
          <w:tcPr>
            <w:tcW w:w="1160" w:type="dxa"/>
            <w:vMerge w:val="continue"/>
            <w:vAlign w:val="center"/>
          </w:tcPr>
          <w:p/>
        </w:tc>
        <w:tc>
          <w:tcPr>
            <w:tcW w:w="1160" w:type="dxa"/>
            <w:vAlign w:val="center"/>
          </w:tcPr>
          <w:p>
            <w:pPr>
              <w:jc w:val="center"/>
            </w:pPr>
            <w:r>
              <w:rPr>
                <w:rFonts w:ascii="宋体" w:hAnsi="宋体" w:eastAsia="宋体" w:cs="宋体"/>
                <w:b w:val="0"/>
                <w:i w:val="0"/>
                <w:color w:val="000000"/>
                <w:sz w:val="17"/>
              </w:rPr>
              <w:t>小计</w:t>
            </w:r>
          </w:p>
        </w:tc>
        <w:tc>
          <w:tcPr>
            <w:tcW w:w="1160" w:type="dxa"/>
            <w:vAlign w:val="center"/>
          </w:tcPr>
          <w:p>
            <w:pPr>
              <w:jc w:val="center"/>
            </w:pPr>
            <w:r>
              <w:rPr>
                <w:rFonts w:ascii="宋体" w:hAnsi="宋体" w:eastAsia="宋体" w:cs="宋体"/>
                <w:b w:val="0"/>
                <w:i w:val="0"/>
                <w:color w:val="000000"/>
                <w:sz w:val="17"/>
              </w:rPr>
              <w:t>公务用车购置费</w:t>
            </w:r>
          </w:p>
        </w:tc>
        <w:tc>
          <w:tcPr>
            <w:tcW w:w="1160" w:type="dxa"/>
            <w:vAlign w:val="center"/>
          </w:tcPr>
          <w:p>
            <w:pPr>
              <w:jc w:val="center"/>
            </w:pPr>
            <w:r>
              <w:rPr>
                <w:rFonts w:ascii="宋体" w:hAnsi="宋体" w:eastAsia="宋体" w:cs="宋体"/>
                <w:b w:val="0"/>
                <w:i w:val="0"/>
                <w:color w:val="000000"/>
                <w:sz w:val="17"/>
              </w:rPr>
              <w:t>公务用车运行维护费</w:t>
            </w:r>
          </w:p>
        </w:tc>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vAlign w:val="center"/>
          </w:tcPr>
          <w:p>
            <w:pPr>
              <w:jc w:val="center"/>
            </w:pPr>
            <w:r>
              <w:rPr>
                <w:rFonts w:ascii="宋体" w:hAnsi="宋体" w:eastAsia="宋体" w:cs="宋体"/>
                <w:b w:val="0"/>
                <w:i w:val="0"/>
                <w:color w:val="000000"/>
                <w:sz w:val="17"/>
              </w:rPr>
              <w:t>小计</w:t>
            </w:r>
          </w:p>
        </w:tc>
        <w:tc>
          <w:tcPr>
            <w:tcW w:w="1160" w:type="dxa"/>
            <w:vAlign w:val="center"/>
          </w:tcPr>
          <w:p>
            <w:pPr>
              <w:jc w:val="center"/>
            </w:pPr>
            <w:r>
              <w:rPr>
                <w:rFonts w:ascii="宋体" w:hAnsi="宋体" w:eastAsia="宋体" w:cs="宋体"/>
                <w:b w:val="0"/>
                <w:i w:val="0"/>
                <w:color w:val="000000"/>
                <w:sz w:val="17"/>
              </w:rPr>
              <w:t>公务用车购置费</w:t>
            </w:r>
          </w:p>
        </w:tc>
        <w:tc>
          <w:tcPr>
            <w:tcW w:w="1160" w:type="dxa"/>
            <w:vAlign w:val="center"/>
          </w:tcPr>
          <w:p>
            <w:pPr>
              <w:jc w:val="center"/>
            </w:pPr>
            <w:r>
              <w:rPr>
                <w:rFonts w:ascii="宋体" w:hAnsi="宋体" w:eastAsia="宋体" w:cs="宋体"/>
                <w:b w:val="0"/>
                <w:i w:val="0"/>
                <w:color w:val="000000"/>
                <w:sz w:val="17"/>
              </w:rPr>
              <w:t>公务用车运行维护费</w:t>
            </w:r>
          </w:p>
        </w:tc>
        <w:tc>
          <w:tcPr>
            <w:tcW w:w="11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71" w:hRule="exact"/>
          <w:jc w:val="center"/>
        </w:trPr>
        <w:tc>
          <w:tcPr>
            <w:tcW w:w="1160" w:type="dxa"/>
            <w:vAlign w:val="center"/>
          </w:tcPr>
          <w:p>
            <w:pPr>
              <w:jc w:val="center"/>
            </w:pPr>
            <w:r>
              <w:rPr>
                <w:rFonts w:ascii="宋体" w:hAnsi="宋体" w:eastAsia="宋体" w:cs="宋体"/>
                <w:b w:val="0"/>
                <w:i w:val="0"/>
                <w:color w:val="000000"/>
                <w:sz w:val="17"/>
              </w:rPr>
              <w:t>1</w:t>
            </w:r>
          </w:p>
        </w:tc>
        <w:tc>
          <w:tcPr>
            <w:tcW w:w="1160" w:type="dxa"/>
            <w:vAlign w:val="center"/>
          </w:tcPr>
          <w:p>
            <w:pPr>
              <w:jc w:val="center"/>
            </w:pPr>
            <w:r>
              <w:rPr>
                <w:rFonts w:ascii="宋体" w:hAnsi="宋体" w:eastAsia="宋体" w:cs="宋体"/>
                <w:b w:val="0"/>
                <w:i w:val="0"/>
                <w:color w:val="000000"/>
                <w:sz w:val="17"/>
              </w:rPr>
              <w:t>2</w:t>
            </w:r>
          </w:p>
        </w:tc>
        <w:tc>
          <w:tcPr>
            <w:tcW w:w="1160" w:type="dxa"/>
            <w:vAlign w:val="center"/>
          </w:tcPr>
          <w:p>
            <w:pPr>
              <w:jc w:val="center"/>
            </w:pPr>
            <w:r>
              <w:rPr>
                <w:rFonts w:ascii="宋体" w:hAnsi="宋体" w:eastAsia="宋体" w:cs="宋体"/>
                <w:b w:val="0"/>
                <w:i w:val="0"/>
                <w:color w:val="000000"/>
                <w:sz w:val="17"/>
              </w:rPr>
              <w:t>3</w:t>
            </w:r>
          </w:p>
        </w:tc>
        <w:tc>
          <w:tcPr>
            <w:tcW w:w="1160" w:type="dxa"/>
            <w:vAlign w:val="center"/>
          </w:tcPr>
          <w:p>
            <w:pPr>
              <w:jc w:val="center"/>
            </w:pPr>
            <w:r>
              <w:rPr>
                <w:rFonts w:ascii="宋体" w:hAnsi="宋体" w:eastAsia="宋体" w:cs="宋体"/>
                <w:b w:val="0"/>
                <w:i w:val="0"/>
                <w:color w:val="000000"/>
                <w:sz w:val="17"/>
              </w:rPr>
              <w:t>4</w:t>
            </w:r>
          </w:p>
        </w:tc>
        <w:tc>
          <w:tcPr>
            <w:tcW w:w="1160" w:type="dxa"/>
            <w:vAlign w:val="center"/>
          </w:tcPr>
          <w:p>
            <w:pPr>
              <w:jc w:val="center"/>
            </w:pPr>
            <w:r>
              <w:rPr>
                <w:rFonts w:ascii="宋体" w:hAnsi="宋体" w:eastAsia="宋体" w:cs="宋体"/>
                <w:b w:val="0"/>
                <w:i w:val="0"/>
                <w:color w:val="000000"/>
                <w:sz w:val="17"/>
              </w:rPr>
              <w:t>5</w:t>
            </w:r>
          </w:p>
        </w:tc>
        <w:tc>
          <w:tcPr>
            <w:tcW w:w="1160" w:type="dxa"/>
            <w:vAlign w:val="center"/>
          </w:tcPr>
          <w:p>
            <w:pPr>
              <w:jc w:val="center"/>
            </w:pPr>
            <w:r>
              <w:rPr>
                <w:rFonts w:ascii="宋体" w:hAnsi="宋体" w:eastAsia="宋体" w:cs="宋体"/>
                <w:b w:val="0"/>
                <w:i w:val="0"/>
                <w:color w:val="000000"/>
                <w:sz w:val="17"/>
              </w:rPr>
              <w:t>6</w:t>
            </w:r>
          </w:p>
        </w:tc>
        <w:tc>
          <w:tcPr>
            <w:tcW w:w="1160" w:type="dxa"/>
            <w:vAlign w:val="center"/>
          </w:tcPr>
          <w:p>
            <w:pPr>
              <w:jc w:val="center"/>
            </w:pPr>
            <w:r>
              <w:rPr>
                <w:rFonts w:ascii="宋体" w:hAnsi="宋体" w:eastAsia="宋体" w:cs="宋体"/>
                <w:b w:val="0"/>
                <w:i w:val="0"/>
                <w:color w:val="000000"/>
                <w:sz w:val="17"/>
              </w:rPr>
              <w:t>7</w:t>
            </w:r>
          </w:p>
        </w:tc>
        <w:tc>
          <w:tcPr>
            <w:tcW w:w="1160" w:type="dxa"/>
            <w:vAlign w:val="center"/>
          </w:tcPr>
          <w:p>
            <w:pPr>
              <w:jc w:val="center"/>
            </w:pPr>
            <w:r>
              <w:rPr>
                <w:rFonts w:ascii="宋体" w:hAnsi="宋体" w:eastAsia="宋体" w:cs="宋体"/>
                <w:b w:val="0"/>
                <w:i w:val="0"/>
                <w:color w:val="000000"/>
                <w:sz w:val="17"/>
              </w:rPr>
              <w:t>8</w:t>
            </w:r>
          </w:p>
        </w:tc>
        <w:tc>
          <w:tcPr>
            <w:tcW w:w="1160" w:type="dxa"/>
            <w:vAlign w:val="center"/>
          </w:tcPr>
          <w:p>
            <w:pPr>
              <w:jc w:val="center"/>
            </w:pPr>
            <w:r>
              <w:rPr>
                <w:rFonts w:ascii="宋体" w:hAnsi="宋体" w:eastAsia="宋体" w:cs="宋体"/>
                <w:b w:val="0"/>
                <w:i w:val="0"/>
                <w:color w:val="000000"/>
                <w:sz w:val="17"/>
              </w:rPr>
              <w:t>9</w:t>
            </w:r>
          </w:p>
        </w:tc>
        <w:tc>
          <w:tcPr>
            <w:tcW w:w="1160" w:type="dxa"/>
            <w:vAlign w:val="center"/>
          </w:tcPr>
          <w:p>
            <w:pPr>
              <w:jc w:val="center"/>
            </w:pPr>
            <w:r>
              <w:rPr>
                <w:rFonts w:ascii="宋体" w:hAnsi="宋体" w:eastAsia="宋体" w:cs="宋体"/>
                <w:b w:val="0"/>
                <w:i w:val="0"/>
                <w:color w:val="000000"/>
                <w:sz w:val="17"/>
              </w:rPr>
              <w:t>10</w:t>
            </w:r>
          </w:p>
        </w:tc>
        <w:tc>
          <w:tcPr>
            <w:tcW w:w="1160" w:type="dxa"/>
            <w:vAlign w:val="center"/>
          </w:tcPr>
          <w:p>
            <w:pPr>
              <w:jc w:val="center"/>
            </w:pPr>
            <w:r>
              <w:rPr>
                <w:rFonts w:ascii="宋体" w:hAnsi="宋体" w:eastAsia="宋体" w:cs="宋体"/>
                <w:b w:val="0"/>
                <w:i w:val="0"/>
                <w:color w:val="000000"/>
                <w:sz w:val="17"/>
              </w:rPr>
              <w:t>11</w:t>
            </w:r>
          </w:p>
        </w:tc>
        <w:tc>
          <w:tcPr>
            <w:tcW w:w="1198" w:type="dxa"/>
            <w:vAlign w:val="center"/>
          </w:tcPr>
          <w:p>
            <w:pPr>
              <w:jc w:val="center"/>
            </w:pPr>
            <w:r>
              <w:rPr>
                <w:rFonts w:ascii="宋体" w:hAnsi="宋体" w:eastAsia="宋体" w:cs="宋体"/>
                <w:b w:val="0"/>
                <w:i w:val="0"/>
                <w:color w:val="000000"/>
                <w:sz w:val="17"/>
              </w:rPr>
              <w:t>12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vAlign w:val="center"/>
          </w:tcPr>
          <w:p>
            <w:pPr>
              <w:jc w:val="right"/>
            </w:pPr>
            <w:r>
              <w:rPr>
                <w:rFonts w:ascii="宋体" w:hAnsi="宋体" w:eastAsia="宋体" w:cs="宋体"/>
                <w:b w:val="0"/>
                <w:i w:val="0"/>
                <w:color w:val="000000"/>
                <w:sz w:val="17"/>
              </w:rPr>
              <w:t>1.36</w:t>
            </w:r>
          </w:p>
        </w:tc>
        <w:tc>
          <w:tcPr>
            <w:tcW w:w="1160" w:type="dxa"/>
            <w:vAlign w:val="center"/>
          </w:tcPr>
          <w:p>
            <w:pPr>
              <w:jc w:val="right"/>
            </w:pPr>
            <w:r>
              <w:rPr>
                <w:rFonts w:ascii="宋体" w:hAnsi="宋体" w:eastAsia="宋体" w:cs="宋体"/>
                <w:b w:val="0"/>
                <w:i w:val="0"/>
                <w:color w:val="000000"/>
                <w:sz w:val="17"/>
              </w:rPr>
              <w:t>0</w:t>
            </w:r>
          </w:p>
        </w:tc>
        <w:tc>
          <w:tcPr>
            <w:tcW w:w="1160" w:type="dxa"/>
            <w:vAlign w:val="center"/>
          </w:tcPr>
          <w:p>
            <w:pPr>
              <w:jc w:val="right"/>
            </w:pPr>
            <w:r>
              <w:rPr>
                <w:rFonts w:ascii="宋体" w:hAnsi="宋体" w:eastAsia="宋体" w:cs="宋体"/>
                <w:b w:val="0"/>
                <w:i w:val="0"/>
                <w:color w:val="000000"/>
                <w:sz w:val="17"/>
              </w:rPr>
              <w:t>1.00</w:t>
            </w:r>
          </w:p>
        </w:tc>
        <w:tc>
          <w:tcPr>
            <w:tcW w:w="1160" w:type="dxa"/>
            <w:vAlign w:val="center"/>
          </w:tcPr>
          <w:p>
            <w:pPr>
              <w:jc w:val="right"/>
            </w:pPr>
            <w:r>
              <w:rPr>
                <w:rFonts w:ascii="宋体" w:hAnsi="宋体" w:eastAsia="宋体" w:cs="宋体"/>
                <w:b w:val="0"/>
                <w:i w:val="0"/>
                <w:color w:val="000000"/>
                <w:sz w:val="17"/>
              </w:rPr>
              <w:t>0</w:t>
            </w:r>
          </w:p>
        </w:tc>
        <w:tc>
          <w:tcPr>
            <w:tcW w:w="1160" w:type="dxa"/>
            <w:vAlign w:val="center"/>
          </w:tcPr>
          <w:p>
            <w:pPr>
              <w:jc w:val="right"/>
            </w:pPr>
            <w:r>
              <w:rPr>
                <w:rFonts w:ascii="宋体" w:hAnsi="宋体" w:eastAsia="宋体" w:cs="宋体"/>
                <w:b w:val="0"/>
                <w:i w:val="0"/>
                <w:color w:val="000000"/>
                <w:sz w:val="17"/>
              </w:rPr>
              <w:t>1.00</w:t>
            </w:r>
          </w:p>
        </w:tc>
        <w:tc>
          <w:tcPr>
            <w:tcW w:w="1160" w:type="dxa"/>
            <w:vAlign w:val="center"/>
          </w:tcPr>
          <w:p>
            <w:pPr>
              <w:jc w:val="right"/>
            </w:pPr>
            <w:r>
              <w:rPr>
                <w:rFonts w:ascii="宋体" w:hAnsi="宋体" w:eastAsia="宋体" w:cs="宋体"/>
                <w:b w:val="0"/>
                <w:i w:val="0"/>
                <w:color w:val="000000"/>
                <w:sz w:val="17"/>
              </w:rPr>
              <w:t>0.36</w:t>
            </w:r>
          </w:p>
        </w:tc>
        <w:tc>
          <w:tcPr>
            <w:tcW w:w="1160" w:type="dxa"/>
            <w:vAlign w:val="center"/>
          </w:tcPr>
          <w:p>
            <w:pPr>
              <w:jc w:val="right"/>
            </w:pPr>
            <w:r>
              <w:rPr>
                <w:rFonts w:ascii="宋体" w:hAnsi="宋体" w:eastAsia="宋体" w:cs="宋体"/>
                <w:b w:val="0"/>
                <w:i w:val="0"/>
                <w:color w:val="000000"/>
                <w:sz w:val="17"/>
              </w:rPr>
              <w:t>1.36</w:t>
            </w:r>
          </w:p>
        </w:tc>
        <w:tc>
          <w:tcPr>
            <w:tcW w:w="1160" w:type="dxa"/>
            <w:vAlign w:val="center"/>
          </w:tcPr>
          <w:p>
            <w:pPr>
              <w:jc w:val="right"/>
            </w:pPr>
            <w:r>
              <w:rPr>
                <w:rFonts w:ascii="宋体" w:hAnsi="宋体" w:eastAsia="宋体" w:cs="宋体"/>
                <w:b w:val="0"/>
                <w:i w:val="0"/>
                <w:color w:val="000000"/>
                <w:sz w:val="17"/>
              </w:rPr>
              <w:t>0</w:t>
            </w:r>
          </w:p>
        </w:tc>
        <w:tc>
          <w:tcPr>
            <w:tcW w:w="1160" w:type="dxa"/>
            <w:vAlign w:val="center"/>
          </w:tcPr>
          <w:p>
            <w:pPr>
              <w:jc w:val="right"/>
            </w:pPr>
            <w:r>
              <w:rPr>
                <w:rFonts w:ascii="宋体" w:hAnsi="宋体" w:eastAsia="宋体" w:cs="宋体"/>
                <w:b w:val="0"/>
                <w:i w:val="0"/>
                <w:color w:val="000000"/>
                <w:sz w:val="17"/>
              </w:rPr>
              <w:t>1.00</w:t>
            </w:r>
          </w:p>
        </w:tc>
        <w:tc>
          <w:tcPr>
            <w:tcW w:w="1160" w:type="dxa"/>
            <w:vAlign w:val="center"/>
          </w:tcPr>
          <w:p>
            <w:pPr>
              <w:jc w:val="right"/>
            </w:pPr>
            <w:r>
              <w:rPr>
                <w:rFonts w:ascii="宋体" w:hAnsi="宋体" w:eastAsia="宋体" w:cs="宋体"/>
                <w:b w:val="0"/>
                <w:i w:val="0"/>
                <w:color w:val="000000"/>
                <w:sz w:val="17"/>
              </w:rPr>
              <w:t>0</w:t>
            </w:r>
          </w:p>
        </w:tc>
        <w:tc>
          <w:tcPr>
            <w:tcW w:w="1160" w:type="dxa"/>
            <w:vAlign w:val="center"/>
          </w:tcPr>
          <w:p>
            <w:pPr>
              <w:jc w:val="right"/>
            </w:pPr>
            <w:r>
              <w:rPr>
                <w:rFonts w:ascii="宋体" w:hAnsi="宋体" w:eastAsia="宋体" w:cs="宋体"/>
                <w:b w:val="0"/>
                <w:i w:val="0"/>
                <w:color w:val="000000"/>
                <w:sz w:val="17"/>
              </w:rPr>
              <w:t>1.00</w:t>
            </w:r>
          </w:p>
        </w:tc>
        <w:tc>
          <w:tcPr>
            <w:tcW w:w="1198" w:type="dxa"/>
            <w:vAlign w:val="center"/>
          </w:tcPr>
          <w:p>
            <w:pPr>
              <w:jc w:val="right"/>
            </w:pPr>
            <w:r>
              <w:rPr>
                <w:rFonts w:ascii="宋体" w:hAnsi="宋体" w:eastAsia="宋体" w:cs="宋体"/>
                <w:b w:val="0"/>
                <w:i w:val="0"/>
                <w:color w:val="000000"/>
                <w:sz w:val="17"/>
              </w:rPr>
              <w:t>0.36</w:t>
            </w:r>
          </w:p>
        </w:tc>
      </w:tr>
    </w:tbl>
    <w:p>
      <w:pPr>
        <w:snapToGrid w:val="0"/>
        <w:spacing w:before="0" w:after="0" w:line="0" w:lineRule="auto"/>
      </w:pPr>
      <w:r>
        <w:rPr>
          <w:sz w:val="8"/>
        </w:rPr>
        <w:t xml:space="preserve"> </w:t>
      </w:r>
    </w:p>
    <w:p>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本表反映单位本年度财政拨款“三公”经费支出预决算情况。其中，预算数为“三公”经费全年预算数，反映按规定程序调整后的预算数；决算数是包括当年财政拨款和以前年度结转资金安排的实际支出。本表金额转换为万元时，因四舍五入可能存在尾差。</w:t>
      </w:r>
    </w:p>
    <w:p>
      <w:pPr>
        <w:jc w:val="left"/>
        <w:rPr>
          <w:rFonts w:hint="eastAsia" w:asciiTheme="minorEastAsia" w:hAnsiTheme="minorEastAsia" w:eastAsiaTheme="minorEastAsia" w:cstheme="minorEastAsia"/>
          <w:color w:val="000000"/>
          <w:kern w:val="0"/>
          <w:sz w:val="18"/>
          <w:szCs w:val="18"/>
          <w:lang w:val="en-US" w:eastAsia="zh-CN"/>
        </w:rPr>
      </w:pPr>
    </w:p>
    <w:p>
      <w:pPr>
        <w:jc w:val="left"/>
        <w:rPr>
          <w:rFonts w:hint="eastAsia" w:asciiTheme="minorEastAsia" w:hAnsiTheme="minorEastAsia" w:eastAsiaTheme="minorEastAsia" w:cstheme="minorEastAsia"/>
          <w:sz w:val="18"/>
          <w:szCs w:val="18"/>
          <w:lang w:val="en-US" w:eastAsia="zh-CN"/>
        </w:rPr>
      </w:pPr>
    </w:p>
    <w:p>
      <w:pPr>
        <w:jc w:val="left"/>
        <w:rPr>
          <w:rFonts w:hint="eastAsia" w:asciiTheme="minorEastAsia" w:hAnsiTheme="minorEastAsia" w:eastAsiaTheme="minorEastAsia" w:cstheme="minorEastAsia"/>
          <w:sz w:val="18"/>
          <w:szCs w:val="18"/>
          <w:lang w:val="en-US" w:eastAsia="zh-CN"/>
        </w:rPr>
        <w:sectPr>
          <w:pgSz w:w="16838" w:h="11906" w:orient="landscape"/>
          <w:pgMar w:top="1800" w:right="1440" w:bottom="1800" w:left="1440" w:header="720" w:footer="720" w:gutter="0"/>
          <w:pgNumType w:fmt="numberInDash"/>
          <w:cols w:space="425" w:num="1"/>
          <w:docGrid w:type="lines" w:linePitch="312" w:charSpace="0"/>
        </w:sect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rPr>
        <w:sectPr>
          <w:pgSz w:w="11906" w:h="16838"/>
          <w:pgMar w:top="2098" w:right="1474" w:bottom="1984" w:left="1587" w:header="720" w:footer="720" w:gutter="0"/>
          <w:pgNumType w:fmt="numberInDash"/>
          <w:cols w:space="425" w:num="1"/>
          <w:docGrid w:type="lines" w:linePitch="312" w:charSpace="0"/>
        </w:sectPr>
      </w:pPr>
      <w:r>
        <w:rPr>
          <w:rFonts w:hint="eastAsia" w:ascii="黑体" w:hAnsi="宋体" w:eastAsia="黑体" w:cs="黑体"/>
          <w:kern w:val="2"/>
          <w:sz w:val="48"/>
          <w:szCs w:val="48"/>
          <w:lang w:val="en-US" w:eastAsia="zh-CN"/>
        </w:rPr>
        <w:t xml:space="preserve">第三部分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2023年度单位决算情况说明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一、收入支出决算总体情况说明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rPr>
      </w:pPr>
      <w:r>
        <w:rPr>
          <w:rFonts w:hint="eastAsia" w:ascii="仿宋" w:hAnsi="仿宋" w:eastAsia="仿宋" w:cs="仿宋"/>
          <w:kern w:val="0"/>
          <w:sz w:val="32"/>
          <w:szCs w:val="32"/>
          <w:lang w:val="en-US" w:eastAsia="zh-CN"/>
        </w:rPr>
        <w:t>2023年度收、支总计均为505.55万元。与上年度相比，收、支总计各增加156.77万元，增长44.95%。主要原因是上年因疫情影响部分活动延迟或取消，本年业务活动增加。</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二、收入决算情况说明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2023年度收入合计505.54万元，其中：财政拨款收入505.54万元，占100.00%；上级补助收入0.00万元，占0.00%；事业收入0.00万元，占0.00%；经营收入0.00万元，占0.00%；附属单位上缴收入0.00万元，占0.00%；其他收入0.00万元，占0.00%。</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三、支出决算情况说明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2023年度支出合计505.54万元，其中：基本支出310.97万元，占61.51%；项目支出194.58万元，占38.49%；上缴上级支出0.00万元，占0.00%；经营支出0.00万元，占0.00%；对附属单位补助支出0.00万元，占0.00%。</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四、财政拨款收入支出决算总体情况说明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2023年度财政拨款收、支总计均为505.54万元。与上年度相比，财政拨款收、支总计各增加156.77万元，增长44.95%。主要原因是上年因疫情影响部分活动延迟或取消，本年业务活动增加。</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五、一般公共预算财政拨款支出决算情况说明</w:t>
      </w:r>
    </w:p>
    <w:p>
      <w:pPr>
        <w:keepNext w:val="0"/>
        <w:keepLines w:val="0"/>
        <w:widowControl/>
        <w:suppressLineNumbers w:val="0"/>
        <w:spacing w:before="0" w:beforeAutospacing="0" w:after="0" w:afterAutospacing="0" w:line="590" w:lineRule="exact"/>
        <w:ind w:left="0" w:right="0" w:firstLine="642" w:firstLineChars="200"/>
        <w:jc w:val="both"/>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（一）总体情况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2023年度一般公共预算财政拨款支出505.54万元，占支出合计的100.00%。与上年度相比，一般公共预算财政拨款支出增加156.77万元，增长44.95%。主要原因是上年因疫情影响部分活动延迟或取消，本年业务活动增加。</w:t>
      </w:r>
    </w:p>
    <w:p>
      <w:pPr>
        <w:keepNext w:val="0"/>
        <w:keepLines w:val="0"/>
        <w:widowControl/>
        <w:suppressLineNumbers w:val="0"/>
        <w:spacing w:before="0" w:beforeAutospacing="0" w:after="0" w:afterAutospacing="0" w:line="590" w:lineRule="exact"/>
        <w:ind w:left="0" w:right="0" w:firstLine="642" w:firstLineChars="200"/>
        <w:jc w:val="both"/>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（二）结构情况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2023年度一般公共预算财政拨款支出505.54万元，主要用于以下方面：一般公共服务支出（类）12.83万元，占2.54%；文化旅游体育与传媒支出（类）400.99万元，占79.32%；社会保障和就业支出（类）70.29万元，占13.90%；卫生健康支出（类）7.50万元，占1.48%；住房保障支出（类）13.93万元，占2.76%。</w:t>
      </w:r>
    </w:p>
    <w:p>
      <w:pPr>
        <w:keepNext w:val="0"/>
        <w:keepLines w:val="0"/>
        <w:widowControl/>
        <w:suppressLineNumbers w:val="0"/>
        <w:spacing w:before="0" w:beforeAutospacing="0" w:after="0" w:afterAutospacing="0" w:line="590" w:lineRule="exact"/>
        <w:ind w:left="0" w:right="0" w:firstLine="642" w:firstLineChars="200"/>
        <w:jc w:val="both"/>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（三）具体情况</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2023年度一般公共预算财政拨款支出年初预算为505.55万元，支出决算为505.54万元，完成年初预算的100.00%。其中：</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1.一般公共服务支出（类）群众团体事务（款）工会事务（项）</w:t>
      </w:r>
      <w:r>
        <w:rPr>
          <w:rFonts w:hint="default" w:ascii="仿宋" w:hAnsi="仿宋" w:eastAsia="仿宋" w:cs="仿宋"/>
          <w:kern w:val="2"/>
          <w:sz w:val="32"/>
          <w:szCs w:val="32"/>
          <w:lang w:val="en-US" w:eastAsia="zh-CN"/>
        </w:rPr>
        <w:t>年初预算数为1.33万元，决算数1.33万元,完成年初预算的100.00%，决算数与年初预算数不存在差异。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2.一般公共服务支出（类）其他一般公共服务支出（款）其他一般公共服务支出（项）</w:t>
      </w:r>
      <w:r>
        <w:rPr>
          <w:rFonts w:hint="default" w:ascii="仿宋" w:hAnsi="仿宋" w:eastAsia="仿宋" w:cs="仿宋"/>
          <w:kern w:val="2"/>
          <w:sz w:val="32"/>
          <w:szCs w:val="32"/>
          <w:lang w:val="en-US" w:eastAsia="zh-CN"/>
        </w:rPr>
        <w:t>年初预算数为0.00万元，决算数11.50万元,决算数与年初预算数存在差异的主要原因是年初无此项预算。</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3.文化旅游体育与传媒支出（类）文化和旅游（款）群众文化（项）</w:t>
      </w:r>
      <w:r>
        <w:rPr>
          <w:rFonts w:hint="default" w:ascii="仿宋" w:hAnsi="仿宋" w:eastAsia="仿宋" w:cs="仿宋"/>
          <w:kern w:val="2"/>
          <w:sz w:val="32"/>
          <w:szCs w:val="32"/>
          <w:lang w:val="en-US" w:eastAsia="zh-CN"/>
        </w:rPr>
        <w:t>年初预算数为195.88万元，决算数200.02万元,完成年初预算的102.11%，决算数与年初预算数存在差异的主要原因是部分资金使用上年结余资金。</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4.文化旅游体育与传媒支出（类）文化和旅游（款）其他文化和旅游支出（项）</w:t>
      </w:r>
      <w:r>
        <w:rPr>
          <w:rFonts w:hint="default" w:ascii="仿宋" w:hAnsi="仿宋" w:eastAsia="仿宋" w:cs="仿宋"/>
          <w:kern w:val="2"/>
          <w:sz w:val="32"/>
          <w:szCs w:val="32"/>
          <w:lang w:val="en-US" w:eastAsia="zh-CN"/>
        </w:rPr>
        <w:t>年初预算数为70.00万元，决算数200.97万元,完成年初预算的287.10%，决算数与年初预算数存在差异的主要原因是部分资金使用上年结余资金。</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5.社会保障和就业支出（类）行政事业单位养老支出（款）事业单位离退休（项）</w:t>
      </w:r>
      <w:r>
        <w:rPr>
          <w:rFonts w:hint="default" w:ascii="仿宋" w:hAnsi="仿宋" w:eastAsia="仿宋" w:cs="仿宋"/>
          <w:kern w:val="2"/>
          <w:sz w:val="32"/>
          <w:szCs w:val="32"/>
          <w:lang w:val="en-US" w:eastAsia="zh-CN"/>
        </w:rPr>
        <w:t>年初预算数为49.43万元，决算数49.02万元,完成年初预算的99.17%，决算数与年初预算数存在差异的主要原因是有人员变动。</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6.社会保障和就业支出（类）行政事业单位养老支出（款）机关事业单位基本养老保险缴费支出（项）</w:t>
      </w:r>
      <w:r>
        <w:rPr>
          <w:rFonts w:hint="default" w:ascii="仿宋" w:hAnsi="仿宋" w:eastAsia="仿宋" w:cs="仿宋"/>
          <w:kern w:val="2"/>
          <w:sz w:val="32"/>
          <w:szCs w:val="32"/>
          <w:lang w:val="en-US" w:eastAsia="zh-CN"/>
        </w:rPr>
        <w:t>年初预算数为15.05万元，决算数15.05万元,完成年初预算的100.00%，决算数与年初预算数不存在差异。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7.社会保障和就业支出（类）抚恤（款）死亡抚恤（项）</w:t>
      </w:r>
      <w:r>
        <w:rPr>
          <w:rFonts w:hint="default" w:ascii="仿宋" w:hAnsi="仿宋" w:eastAsia="仿宋" w:cs="仿宋"/>
          <w:kern w:val="2"/>
          <w:sz w:val="32"/>
          <w:szCs w:val="32"/>
          <w:lang w:val="en-US" w:eastAsia="zh-CN"/>
        </w:rPr>
        <w:t>年初预算数为0.00万元，决算数6.22万元,决算数与年初预算数存在差异的主要原因是此项金额预算在2022年实际支付在2023年。</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8.卫生健康支出（类）行政事业单位医疗（款）事业单位医疗（项）</w:t>
      </w:r>
      <w:r>
        <w:rPr>
          <w:rFonts w:hint="default" w:ascii="仿宋" w:hAnsi="仿宋" w:eastAsia="仿宋" w:cs="仿宋"/>
          <w:kern w:val="2"/>
          <w:sz w:val="32"/>
          <w:szCs w:val="32"/>
          <w:lang w:val="en-US" w:eastAsia="zh-CN"/>
        </w:rPr>
        <w:t>年初预算数为7.50万元，决算数7.50万元,完成年初预算的100.00%，决算数与年初预算数不存在差异。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9.住房保障支出（类）住房改革支出（款）住房公积金（项）</w:t>
      </w:r>
      <w:r>
        <w:rPr>
          <w:rFonts w:hint="default" w:ascii="仿宋" w:hAnsi="仿宋" w:eastAsia="仿宋" w:cs="仿宋"/>
          <w:kern w:val="2"/>
          <w:sz w:val="32"/>
          <w:szCs w:val="32"/>
          <w:lang w:val="en-US" w:eastAsia="zh-CN"/>
        </w:rPr>
        <w:t>年初预算数为14.28万元，决算数13.93万元,完成年初预算的97.55%，决算数与年初预算数存在差异的主要原因是有人员变动。</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highlight w:val="none"/>
        </w:rPr>
      </w:pPr>
      <w:r>
        <w:rPr>
          <w:rFonts w:hint="eastAsia" w:ascii="黑体" w:hAnsi="宋体" w:eastAsia="黑体" w:cs="黑体"/>
          <w:kern w:val="2"/>
          <w:sz w:val="32"/>
          <w:szCs w:val="32"/>
          <w:highlight w:val="none"/>
          <w:lang w:val="en-US" w:eastAsia="zh-CN"/>
        </w:rPr>
        <w:t>六、一般公共预算财政拨款基本支出决算情况说明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度一般公共预算财政拨款基本支出310.97万元。其中：人员经费292.22万元，主要包括：基本工资、津贴补贴、奖金、绩效工资、机关事业单位基本养老保险缴费、职业年金缴费、职工基本医疗保险缴费、其他社会保障缴费、住房公积金、其他工资福利支出、退休费、抚恤金、生活补助。公用经费18.75万元，主要包括：办公费、水费、电费、邮电费、物业管理费、差旅费、维修（护）费、劳务费、工会经费、福利费、公务用车运行维护费、其他商品和服务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七、政府性基金预算财政拨款支出决算情况说明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本单位2023年度没有政府性基金收入，也没有使用政府性基金安排的支出。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八、国有资本经营预算财政拨款支出决算情况说明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本单位2023年度没有国有资本经营收入，也没有使用国有资本经营安排的支出。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九、财政拨款“三公”经费支出决算情况说明</w:t>
      </w:r>
    </w:p>
    <w:p>
      <w:pPr>
        <w:keepNext w:val="0"/>
        <w:keepLines w:val="0"/>
        <w:widowControl/>
        <w:suppressLineNumbers w:val="0"/>
        <w:spacing w:before="0" w:beforeAutospacing="0" w:after="0" w:afterAutospacing="0" w:line="590" w:lineRule="exact"/>
        <w:ind w:left="0" w:right="0" w:firstLine="642" w:firstLineChars="200"/>
        <w:jc w:val="both"/>
        <w:outlineLvl w:val="2"/>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（一）“三公”经费财政拨款支出决算总体情况说明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2023年度“三公”经费财政拨款支出预算为1.36万元，支出决算为1.36万元，完成预算的100.00%。2023年度“三公”经费支出决算数与预算数无差异。</w:t>
      </w:r>
    </w:p>
    <w:p>
      <w:pPr>
        <w:keepNext w:val="0"/>
        <w:keepLines w:val="0"/>
        <w:widowControl/>
        <w:suppressLineNumbers w:val="0"/>
        <w:spacing w:before="0" w:beforeAutospacing="0" w:after="0" w:afterAutospacing="0" w:line="590" w:lineRule="exact"/>
        <w:ind w:left="0" w:right="0" w:firstLine="642" w:firstLineChars="200"/>
        <w:jc w:val="both"/>
        <w:outlineLvl w:val="2"/>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（二）“三公”经费财政拨款支出决算具体情况说明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度“三公”经费财政拨款支出决算中，因公出国（境）费支出决算0.00万元，占0.00%；公务用车购置及运行费支出决算1.00万元,完成预算的100.00%，占73.53%；公务接待费支出决算0.36万元，完成预算的100.00%，占26.47%。具体情况如下：</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1.因公出国（境）费</w:t>
      </w:r>
      <w:r>
        <w:rPr>
          <w:rFonts w:hint="eastAsia" w:ascii="仿宋" w:hAnsi="仿宋" w:eastAsia="仿宋" w:cs="仿宋"/>
          <w:kern w:val="0"/>
          <w:sz w:val="32"/>
          <w:szCs w:val="32"/>
          <w:lang w:val="en-US" w:eastAsia="zh-CN"/>
        </w:rPr>
        <w:t>预算为0.00万元，支出决算为0.00万元。决算数与预算数无差异。全年因公出国（境）团组0个，累计0人次。</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2.公务用车购置及运行费</w:t>
      </w:r>
      <w:r>
        <w:rPr>
          <w:rFonts w:hint="eastAsia" w:ascii="仿宋" w:hAnsi="仿宋" w:eastAsia="仿宋" w:cs="仿宋"/>
          <w:kern w:val="0"/>
          <w:sz w:val="32"/>
          <w:szCs w:val="32"/>
          <w:lang w:val="en-US" w:eastAsia="zh-CN"/>
        </w:rPr>
        <w:t>预算为1.00万元，支出决算为1.00万元，完成预算的100.00%。决算数与预算数无差异。其中：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公务用车购置支出</w:t>
      </w:r>
      <w:r>
        <w:rPr>
          <w:rFonts w:hint="eastAsia" w:ascii="仿宋" w:hAnsi="仿宋" w:eastAsia="仿宋" w:cs="仿宋"/>
          <w:kern w:val="0"/>
          <w:sz w:val="32"/>
          <w:szCs w:val="32"/>
          <w:lang w:val="en-US" w:eastAsia="zh-CN"/>
        </w:rPr>
        <w:t>0.00万元，购置车辆0台。</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公务用车运行维护支出</w:t>
      </w:r>
      <w:r>
        <w:rPr>
          <w:rFonts w:hint="eastAsia" w:ascii="仿宋" w:hAnsi="仿宋" w:eastAsia="仿宋" w:cs="仿宋"/>
          <w:kern w:val="0"/>
          <w:sz w:val="32"/>
          <w:szCs w:val="32"/>
          <w:lang w:val="en-US" w:eastAsia="zh-CN"/>
        </w:rPr>
        <w:t>1.00万元。主要用于油费、车辆修理费和保险费。2023年期末，单位开支财政拨款的公务用车保有量为</w:t>
      </w:r>
      <w:r>
        <w:rPr>
          <w:rFonts w:hint="eastAsia" w:ascii="仿宋" w:hAnsi="仿宋" w:eastAsia="仿宋" w:cs="仿宋"/>
          <w:kern w:val="2"/>
          <w:sz w:val="32"/>
          <w:szCs w:val="32"/>
          <w:lang w:val="en-US" w:eastAsia="zh-CN"/>
        </w:rPr>
        <w:t>1</w:t>
      </w:r>
      <w:r>
        <w:rPr>
          <w:rFonts w:hint="eastAsia" w:ascii="仿宋" w:hAnsi="仿宋" w:eastAsia="仿宋" w:cs="仿宋"/>
          <w:kern w:val="0"/>
          <w:sz w:val="32"/>
          <w:szCs w:val="32"/>
          <w:lang w:val="en-US" w:eastAsia="zh-CN"/>
        </w:rPr>
        <w:t>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 w:hAnsi="仿宋" w:eastAsia="仿宋" w:cs="仿宋"/>
          <w:b w:val="0"/>
          <w:bCs w:val="0"/>
          <w:kern w:val="0"/>
          <w:sz w:val="32"/>
          <w:szCs w:val="32"/>
          <w:lang w:val="en-US" w:eastAsia="zh-CN"/>
        </w:rPr>
      </w:pPr>
      <w:r>
        <w:rPr>
          <w:rFonts w:hint="eastAsia" w:ascii="仿宋" w:hAnsi="仿宋" w:eastAsia="仿宋" w:cs="仿宋"/>
          <w:b/>
          <w:bCs/>
          <w:kern w:val="0"/>
          <w:sz w:val="32"/>
          <w:szCs w:val="32"/>
          <w:lang w:val="en-US" w:eastAsia="zh-CN"/>
        </w:rPr>
        <w:t>3.公务接待费</w:t>
      </w:r>
      <w:r>
        <w:rPr>
          <w:rFonts w:hint="eastAsia" w:ascii="仿宋" w:hAnsi="仿宋" w:eastAsia="仿宋" w:cs="仿宋"/>
          <w:b w:val="0"/>
          <w:bCs w:val="0"/>
          <w:kern w:val="0"/>
          <w:sz w:val="32"/>
          <w:szCs w:val="32"/>
          <w:lang w:val="en-US" w:eastAsia="zh-CN"/>
        </w:rPr>
        <w:t>预算为0.36万元，支出决算为0.36万元</w:t>
      </w:r>
      <w:r>
        <w:rPr>
          <w:rFonts w:hint="eastAsia" w:ascii="仿宋" w:hAnsi="仿宋" w:eastAsia="仿宋" w:cs="仿宋"/>
          <w:kern w:val="0"/>
          <w:sz w:val="32"/>
          <w:szCs w:val="32"/>
          <w:lang w:val="en-US" w:eastAsia="zh-CN"/>
        </w:rPr>
        <w:t>，完成预算的100.00%</w:t>
      </w:r>
      <w:r>
        <w:rPr>
          <w:rFonts w:hint="eastAsia" w:ascii="仿宋" w:hAnsi="仿宋" w:eastAsia="仿宋" w:cs="仿宋"/>
          <w:b w:val="0"/>
          <w:bCs w:val="0"/>
          <w:kern w:val="0"/>
          <w:sz w:val="32"/>
          <w:szCs w:val="32"/>
          <w:lang w:val="en-US" w:eastAsia="zh-CN"/>
        </w:rPr>
        <w:t>。决算数与预算数无差异。其中：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 w:hAnsi="仿宋" w:eastAsia="仿宋" w:cs="仿宋"/>
          <w:b w:val="0"/>
          <w:bCs w:val="0"/>
          <w:kern w:val="0"/>
          <w:sz w:val="32"/>
          <w:szCs w:val="32"/>
          <w:lang w:val="en-US" w:eastAsia="zh-CN"/>
        </w:rPr>
      </w:pPr>
      <w:r>
        <w:rPr>
          <w:rFonts w:hint="eastAsia" w:ascii="仿宋" w:hAnsi="仿宋" w:eastAsia="仿宋" w:cs="仿宋"/>
          <w:b/>
          <w:bCs/>
          <w:kern w:val="0"/>
          <w:sz w:val="32"/>
          <w:szCs w:val="32"/>
          <w:lang w:val="en-US" w:eastAsia="zh-CN"/>
        </w:rPr>
        <w:t>外宾接待支出</w:t>
      </w:r>
      <w:r>
        <w:rPr>
          <w:rFonts w:hint="eastAsia" w:ascii="仿宋" w:hAnsi="仿宋" w:eastAsia="仿宋" w:cs="仿宋"/>
          <w:b w:val="0"/>
          <w:bCs w:val="0"/>
          <w:kern w:val="0"/>
          <w:sz w:val="32"/>
          <w:szCs w:val="32"/>
          <w:lang w:val="en-US" w:eastAsia="zh-CN"/>
        </w:rPr>
        <w:t>0.00万元。2023年共接待国（境）外来访团组0个、来访外宾0人次（不包括陪同人员）。</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b/>
          <w:bCs/>
          <w:kern w:val="0"/>
          <w:sz w:val="32"/>
          <w:szCs w:val="32"/>
          <w:lang w:val="en-US" w:eastAsia="zh-CN"/>
        </w:rPr>
        <w:t>其他国内公务接待支出</w:t>
      </w:r>
      <w:r>
        <w:rPr>
          <w:rFonts w:hint="eastAsia" w:ascii="仿宋" w:hAnsi="仿宋" w:eastAsia="仿宋" w:cs="仿宋"/>
          <w:b w:val="0"/>
          <w:bCs w:val="0"/>
          <w:kern w:val="0"/>
          <w:sz w:val="32"/>
          <w:szCs w:val="32"/>
          <w:lang w:val="en-US" w:eastAsia="zh-CN"/>
        </w:rPr>
        <w:t>0.36</w:t>
      </w:r>
      <w:r>
        <w:rPr>
          <w:rFonts w:hint="eastAsia" w:ascii="仿宋" w:hAnsi="仿宋" w:eastAsia="仿宋" w:cs="仿宋"/>
          <w:kern w:val="0"/>
          <w:sz w:val="32"/>
          <w:szCs w:val="32"/>
          <w:lang w:val="en-US" w:eastAsia="zh-CN"/>
        </w:rPr>
        <w:t>万元。</w:t>
      </w:r>
      <w:r>
        <w:rPr>
          <w:rFonts w:hint="eastAsia" w:ascii="仿宋" w:hAnsi="仿宋" w:eastAsia="仿宋" w:cs="仿宋"/>
          <w:b w:val="0"/>
          <w:bCs w:val="0"/>
          <w:kern w:val="0"/>
          <w:sz w:val="32"/>
          <w:szCs w:val="32"/>
          <w:lang w:val="en-US" w:eastAsia="zh-CN"/>
        </w:rPr>
        <w:t>主要用于新春笔会餐费。</w:t>
      </w:r>
      <w:r>
        <w:rPr>
          <w:rFonts w:hint="eastAsia" w:ascii="仿宋" w:hAnsi="仿宋" w:eastAsia="仿宋" w:cs="仿宋"/>
          <w:kern w:val="0"/>
          <w:sz w:val="32"/>
          <w:szCs w:val="32"/>
          <w:lang w:val="en-US" w:eastAsia="zh-CN"/>
        </w:rPr>
        <w:t>2023年共接待国内来访团组1个、来宾70人次（不包括陪同人员）</w:t>
      </w:r>
      <w:r>
        <w:rPr>
          <w:rFonts w:hint="eastAsia" w:ascii="仿宋" w:hAnsi="仿宋" w:eastAsia="仿宋" w:cs="仿宋"/>
          <w:kern w:val="2"/>
          <w:sz w:val="32"/>
          <w:szCs w:val="32"/>
          <w:lang w:val="en-US" w:eastAsia="zh-CN"/>
        </w:rPr>
        <w:t>。</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十、机关运行经费支出情况说明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我单位不是行政机关，也不是参照公务员管理事业单位，没有机关运行经费支出。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十一、政府采购支出情况说明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度政府采购支出总额0.00万元，其中：政府采购货物支出0.00万元、政府采购工程支出0.00万元、政府采购服务支出0.00万元。授予中小企业合同金额0.00万元，占政府采购支出总额的0.00%，其中：授予小微企业合同金额0.00万元，占授予中小企业合同金额的0.00%</w:t>
      </w:r>
      <w:r>
        <w:rPr>
          <w:rFonts w:hint="eastAsia" w:ascii="仿宋" w:hAnsi="仿宋" w:eastAsia="仿宋" w:cs="仿宋"/>
          <w:kern w:val="2"/>
          <w:sz w:val="32"/>
          <w:szCs w:val="32"/>
          <w:lang w:val="en-US" w:eastAsia="zh-CN"/>
        </w:rPr>
        <w:t>。</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十二、国有资产占用情况说明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2023年期末，本单位共有车辆1辆，其中：省级领导干部用车0辆、主要领导干部用车0辆、机要通信用车1辆、应急保障车0辆、执法执勤用车0辆、特种专业技术用车0</w:t>
      </w:r>
      <w:r>
        <w:rPr>
          <w:rFonts w:hint="eastAsia" w:ascii="仿宋" w:hAnsi="仿宋" w:eastAsia="仿宋" w:cs="仿宋"/>
          <w:kern w:val="0"/>
          <w:sz w:val="32"/>
          <w:szCs w:val="32"/>
          <w:lang w:val="en-US" w:eastAsia="zh-CN"/>
        </w:rPr>
        <w:tab/>
      </w:r>
      <w:r>
        <w:rPr>
          <w:rFonts w:hint="eastAsia" w:ascii="仿宋" w:hAnsi="仿宋" w:eastAsia="仿宋" w:cs="仿宋"/>
          <w:kern w:val="0"/>
          <w:sz w:val="32"/>
          <w:szCs w:val="32"/>
          <w:lang w:val="en-US" w:eastAsia="zh-CN"/>
        </w:rPr>
        <w:t>辆、离退休干部用车0辆、其他用车0辆；单价100万元（含）以上设备（不含车辆）0台（套）。</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十三、预算绩效情况说明</w:t>
      </w:r>
    </w:p>
    <w:p>
      <w:pPr>
        <w:keepNext w:val="0"/>
        <w:keepLines w:val="0"/>
        <w:widowControl/>
        <w:suppressLineNumbers w:val="0"/>
        <w:spacing w:before="0" w:beforeAutospacing="0" w:after="0" w:afterAutospacing="0" w:line="590" w:lineRule="exact"/>
        <w:ind w:left="0" w:right="0" w:firstLine="642" w:firstLineChars="200"/>
        <w:jc w:val="both"/>
        <w:outlineLvl w:val="2"/>
        <w:rPr>
          <w:rFonts w:hint="eastAsia" w:ascii="楷体_GB2312" w:hAnsi="Times New Roman" w:eastAsia="楷体_GB2312" w:cs="楷体_GB2312"/>
          <w:b/>
          <w:bCs/>
          <w:kern w:val="2"/>
          <w:sz w:val="32"/>
          <w:szCs w:val="32"/>
          <w:lang w:val="en-US" w:eastAsia="zh-CN"/>
        </w:rPr>
      </w:pPr>
      <w:r>
        <w:rPr>
          <w:rFonts w:hint="eastAsia" w:ascii="楷体_GB2312" w:hAnsi="Times New Roman" w:eastAsia="楷体_GB2312" w:cs="楷体_GB2312"/>
          <w:b/>
          <w:bCs/>
          <w:kern w:val="2"/>
          <w:sz w:val="32"/>
          <w:szCs w:val="32"/>
          <w:lang w:val="en-US" w:eastAsia="zh-CN"/>
        </w:rPr>
        <w:t>（一）绩效管理工作开展情况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我单位认真贯彻市委、市政府关于全面实施预算绩效管理的相关要求，全面深化预算绩效管理理念，积极开展预算绩效管理各项工作。建立了预算决策有评估、预算编制有目标、预算执行有监控、预算完成有评价、评价结果有应用的预算绩效管理机制，财政资源配置效率和财政资金使用效益不断提升。</w:t>
      </w:r>
    </w:p>
    <w:p>
      <w:pPr>
        <w:keepNext w:val="0"/>
        <w:keepLines w:val="0"/>
        <w:widowControl/>
        <w:suppressLineNumbers w:val="0"/>
        <w:spacing w:before="0" w:beforeAutospacing="0" w:after="0" w:afterAutospacing="0" w:line="590" w:lineRule="exact"/>
        <w:ind w:left="0" w:right="0" w:firstLine="642" w:firstLineChars="200"/>
        <w:jc w:val="both"/>
        <w:outlineLvl w:val="2"/>
        <w:rPr>
          <w:rFonts w:hint="eastAsia" w:ascii="楷体_GB2312" w:hAnsi="Times New Roman" w:eastAsia="楷体_GB2312" w:cs="楷体_GB2312"/>
          <w:b/>
          <w:bCs/>
          <w:kern w:val="2"/>
          <w:sz w:val="32"/>
          <w:szCs w:val="32"/>
          <w:lang w:val="en-US" w:eastAsia="zh-CN"/>
        </w:rPr>
      </w:pPr>
      <w:r>
        <w:rPr>
          <w:rFonts w:hint="eastAsia" w:ascii="楷体_GB2312" w:hAnsi="Times New Roman" w:eastAsia="楷体_GB2312" w:cs="楷体_GB2312"/>
          <w:b/>
          <w:bCs/>
          <w:kern w:val="2"/>
          <w:sz w:val="32"/>
          <w:szCs w:val="32"/>
          <w:lang w:val="en-US" w:eastAsia="zh-CN"/>
        </w:rPr>
        <w:t>（二）整体绩效自评结果和项目绩效自评结果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我单位对本单位2023年度的整体支出和项目支出绩效目标进行了自评。</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b/>
          <w:bCs/>
          <w:kern w:val="2"/>
          <w:sz w:val="32"/>
          <w:szCs w:val="32"/>
          <w:lang w:val="en-US" w:eastAsia="zh-CN"/>
        </w:rPr>
        <w:t>1.单位整体绩效自评。</w:t>
      </w:r>
      <w:r>
        <w:rPr>
          <w:rFonts w:hint="eastAsia" w:ascii="仿宋" w:hAnsi="仿宋" w:eastAsia="仿宋" w:cs="仿宋"/>
          <w:kern w:val="2"/>
          <w:sz w:val="32"/>
          <w:szCs w:val="32"/>
          <w:lang w:val="en-US" w:eastAsia="zh-CN"/>
        </w:rPr>
        <w:t>涉及预算资金353.47万元。自评得分为98分，等级为“优”。从单位整体自评情况来看，我单位通过自评结果汲取经验，提高专项资金的使用效益，进一步健全和完善财务管理制度及内部控制制度，创新管理手段，用新思想、新方法，改进完善财务管理方法，用制度管项目，用制度管资金。</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b/>
          <w:bCs/>
          <w:kern w:val="2"/>
          <w:sz w:val="32"/>
          <w:szCs w:val="32"/>
          <w:lang w:val="en-US" w:eastAsia="zh-CN"/>
        </w:rPr>
        <w:t>2.项目绩效自评。</w:t>
      </w:r>
      <w:r>
        <w:rPr>
          <w:rFonts w:hint="default" w:ascii="仿宋" w:hAnsi="仿宋" w:eastAsia="仿宋" w:cs="仿宋"/>
          <w:kern w:val="2"/>
          <w:sz w:val="32"/>
          <w:szCs w:val="32"/>
          <w:lang w:val="en-US" w:eastAsia="zh-CN"/>
        </w:rPr>
        <w:t>基于项目预期目标的实现程度，我单位对2023年度单位预算项目支出（含单位参与分配的转移支付项目）开展绩效自评，涉及项目2个，项目金额50万元。其中：</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1）公共图书馆、美术馆、文化馆免费开放补助资金（上级提前下达），自评得分为96.33分，等级为“优”。我单位工作目标管理包括年度履职目标相关性、工作任务科学性、绩效指标合理性；预算和财务管理包括预算编制完整性、专项资金细化率、预算调整率、结转结余率、政府采购执行率、决算真实性、资金使用合规性、管理制度健全性、预决算信息公开性、资产管理规范性；绩效管理包括绩效监控完成率、绩效自评完成率、部门绩效评价完成率、评价结果应用率，依据工作开展情况已基本完成。我单位整体绩效自评结果为优秀，我单位结合自身工作职能，合理安排使用资金，项目实施过程中，严格执行已颁发的项目管理制度，资金管理制度。落实单位法人责任制，建立健全项目责任追究制，把项目管理纳入法制化、规范化。（2）2022年美术馆、图书馆、文化馆免费开放市级专项资金（结转本级资金），自评得分为100分，等级为“优”。我单位工作目标管理包括年度履职目标相关性、工作任务科学性、绩效指标合理性；预算和财务管理包括预算编制完整性、专项资金细化率、预算调整率、结转结余率、政府采购执行率、决算真实性、资金使用合规性、管理制度健全性、预决算信息公开性、资产管理规范性；绩效管理包括绩效监控完成率、绩效自评完成率、部门绩效评价完成率、评价结果应用率，依据工作开展情况已基本完成。我单位整体绩效自评结果为优秀，我单位结合自身工作职能，合理安排使用资金，项目实施过程中，严格执行已颁发的项目管理制度，资金管理制度。落实单位法人责任制，建立健全项目责任追究制，把项目管理纳入法制化、规范化。</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default" w:ascii="仿宋" w:hAnsi="仿宋" w:eastAsia="仿宋" w:cs="仿宋"/>
          <w:kern w:val="2"/>
          <w:sz w:val="32"/>
          <w:szCs w:val="32"/>
          <w:lang w:val="en-US" w:eastAsia="zh-CN"/>
        </w:rPr>
        <w:t>从项目绩效自评情况来看，我单位整体绩效自评结果为优秀，我单位结合自身工作职能，合理安排使用资金，项目实施过程中，严格执行已颁发的项目管理制度，资金管理制度。落实单位法人责任制，建立健全项目责任追究制，把项目管理纳入法制化、规范化。。</w:t>
      </w:r>
    </w:p>
    <w:p>
      <w:pPr>
        <w:keepNext w:val="0"/>
        <w:keepLines w:val="0"/>
        <w:widowControl/>
        <w:suppressLineNumbers w:val="0"/>
        <w:spacing w:before="0" w:beforeAutospacing="0" w:after="0" w:afterAutospacing="0" w:line="590" w:lineRule="exact"/>
        <w:ind w:left="0" w:right="0" w:firstLine="642" w:firstLineChars="200"/>
        <w:jc w:val="both"/>
        <w:outlineLvl w:val="2"/>
        <w:rPr>
          <w:rFonts w:hint="default" w:ascii="楷体_GB2312" w:hAnsi="Times New Roman" w:eastAsia="楷体_GB2312" w:cs="楷体_GB2312"/>
          <w:b/>
          <w:bCs/>
          <w:kern w:val="2"/>
          <w:sz w:val="32"/>
          <w:szCs w:val="32"/>
          <w:lang w:val="en-US" w:eastAsia="zh-CN"/>
        </w:rPr>
      </w:pPr>
      <w:r>
        <w:rPr>
          <w:rFonts w:hint="eastAsia" w:ascii="楷体_GB2312" w:hAnsi="Times New Roman" w:eastAsia="楷体_GB2312" w:cs="楷体_GB2312"/>
          <w:b/>
          <w:bCs/>
          <w:kern w:val="2"/>
          <w:sz w:val="32"/>
          <w:szCs w:val="32"/>
          <w:lang w:val="en-US" w:eastAsia="zh-CN"/>
        </w:rPr>
        <w:t>（三）部门重点绩效评价结果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sectPr>
          <w:pgSz w:w="11906" w:h="16838"/>
          <w:pgMar w:top="2098" w:right="1474" w:bottom="1984" w:left="1587" w:header="720" w:footer="720" w:gutter="0"/>
          <w:pgNumType w:fmt="numberInDash"/>
          <w:cols w:space="425" w:num="1"/>
          <w:docGrid w:type="lines" w:linePitch="312" w:charSpace="0"/>
        </w:sectPr>
      </w:pPr>
      <w:r>
        <w:rPr>
          <w:rFonts w:hint="default" w:ascii="仿宋" w:hAnsi="仿宋" w:eastAsia="仿宋" w:cs="仿宋"/>
          <w:kern w:val="2"/>
          <w:sz w:val="32"/>
          <w:szCs w:val="32"/>
          <w:lang w:val="en-US" w:eastAsia="zh-CN"/>
        </w:rPr>
        <w:t>根据工作实际，主管部门未选取我单位项目开展重点绩效评价。</w:t>
      </w:r>
    </w:p>
    <w:p>
      <w:pPr>
        <w:pStyle w:val="11"/>
        <w:spacing w:line="244" w:lineRule="auto"/>
        <w:rPr>
          <w:rFonts w:ascii="Arial"/>
          <w:sz w:val="21"/>
        </w:rPr>
      </w:pPr>
    </w:p>
    <w:p>
      <w:pPr>
        <w:pStyle w:val="11"/>
        <w:spacing w:before="85" w:line="222" w:lineRule="auto"/>
        <w:ind w:left="4013"/>
        <w:outlineLvl w:val="0"/>
        <w:rPr>
          <w:rFonts w:ascii="宋体" w:hAnsi="宋体" w:eastAsia="宋体" w:cs="宋体"/>
          <w:sz w:val="26"/>
          <w:szCs w:val="26"/>
        </w:rPr>
      </w:pPr>
      <w:r>
        <mc:AlternateContent>
          <mc:Choice Requires="wps">
            <w:drawing>
              <wp:anchor distT="0" distB="0" distL="114300" distR="114300" simplePos="0" relativeHeight="251659264" behindDoc="1" locked="0" layoutInCell="1" allowOverlap="1">
                <wp:simplePos x="0" y="0"/>
                <wp:positionH relativeFrom="column">
                  <wp:posOffset>3014980</wp:posOffset>
                </wp:positionH>
                <wp:positionV relativeFrom="paragraph">
                  <wp:posOffset>8799830</wp:posOffset>
                </wp:positionV>
                <wp:extent cx="767080" cy="135890"/>
                <wp:effectExtent l="0" t="0" r="0" b="0"/>
                <wp:wrapNone/>
                <wp:docPr id="1068" name="文本框 5"/>
                <wp:cNvGraphicFramePr/>
                <a:graphic xmlns:a="http://schemas.openxmlformats.org/drawingml/2006/main">
                  <a:graphicData uri="http://schemas.microsoft.com/office/word/2010/wordprocessingShape">
                    <wps:wsp>
                      <wps:cNvSpPr/>
                      <wps:spPr>
                        <a:xfrm>
                          <a:off x="0" y="0"/>
                          <a:ext cx="767080" cy="135890"/>
                        </a:xfrm>
                        <a:prstGeom prst="rect">
                          <a:avLst/>
                        </a:prstGeom>
                        <a:noFill/>
                        <a:ln>
                          <a:noFill/>
                        </a:ln>
                      </wps:spPr>
                      <wps:txbx>
                        <w:txbxContent>
                          <w:p>
                            <w:pPr>
                              <w:pStyle w:val="11"/>
                              <w:spacing w:before="20" w:line="229" w:lineRule="auto"/>
                              <w:ind w:left="20"/>
                              <w:rPr>
                                <w:rFonts w:ascii="宋体" w:hAnsi="宋体" w:eastAsia="宋体" w:cs="宋体"/>
                                <w:sz w:val="14"/>
                                <w:szCs w:val="14"/>
                              </w:rPr>
                            </w:pPr>
                            <w:r>
                              <w:rPr>
                                <w:rFonts w:ascii="宋体" w:hAnsi="宋体" w:eastAsia="宋体" w:cs="宋体"/>
                                <w:spacing w:val="5"/>
                                <w:sz w:val="14"/>
                                <w:szCs w:val="14"/>
                              </w:rPr>
                              <w:t>范  收入是否及时</w:t>
                            </w:r>
                          </w:p>
                        </w:txbxContent>
                      </wps:txbx>
                      <wps:bodyPr rot="0" spcFirstLastPara="0" vertOverflow="overflow" horzOverflow="overflow" vert="horz" wrap="square" lIns="0" tIns="0" rIns="0" bIns="0" numCol="1" anchor="t" upright="1">
                        <a:noAutofit/>
                      </wps:bodyPr>
                    </wps:wsp>
                  </a:graphicData>
                </a:graphic>
              </wp:anchor>
            </w:drawing>
          </mc:Choice>
          <mc:Fallback>
            <w:pict>
              <v:rect id="文本框 5" o:spid="_x0000_s1026" o:spt="1" style="position:absolute;left:0pt;margin-left:237.4pt;margin-top:692.9pt;height:10.7pt;width:60.4pt;z-index:-251657216;mso-width-relative:page;mso-height-relative:page;" filled="f" stroked="f" coordsize="21600,21600" o:gfxdata="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">
                <v:fill on="f" focussize="0,0"/>
                <v:stroke on="f"/>
                <v:imagedata o:title=""/>
                <o:lock v:ext="edit" aspectratio="f"/>
                <v:textbox inset="0mm,0mm,0mm,0mm">
                  <w:txbxContent>
                    <w:p>
                      <w:pPr>
                        <w:pStyle w:val="11"/>
                        <w:spacing w:before="20" w:line="229" w:lineRule="auto"/>
                        <w:ind w:left="20"/>
                        <w:rPr>
                          <w:rFonts w:ascii="宋体" w:hAnsi="宋体" w:eastAsia="宋体" w:cs="宋体"/>
                          <w:sz w:val="14"/>
                          <w:szCs w:val="14"/>
                        </w:rPr>
                      </w:pPr>
                      <w:r>
                        <w:rPr>
                          <w:rFonts w:ascii="宋体" w:hAnsi="宋体" w:eastAsia="宋体" w:cs="宋体"/>
                          <w:spacing w:val="5"/>
                          <w:sz w:val="14"/>
                          <w:szCs w:val="14"/>
                        </w:rPr>
                        <w:t>范  收入是否及时</w:t>
                      </w:r>
                    </w:p>
                  </w:txbxContent>
                </v:textbox>
              </v:rect>
            </w:pict>
          </mc:Fallback>
        </mc:AlternateContent>
      </w:r>
      <w:r>
        <w:rPr>
          <w:rFonts w:ascii="宋体" w:hAnsi="宋体" w:eastAsia="宋体" w:cs="宋体"/>
          <w:b/>
          <w:bCs/>
          <w:spacing w:val="-1"/>
          <w:sz w:val="26"/>
          <w:szCs w:val="26"/>
        </w:rPr>
        <w:t>单位整体自评表</w:t>
      </w:r>
    </w:p>
    <w:p>
      <w:pPr>
        <w:pStyle w:val="11"/>
        <w:spacing w:before="65"/>
      </w:pPr>
    </w:p>
    <w:p>
      <w:pPr>
        <w:pStyle w:val="11"/>
        <w:spacing w:before="65"/>
      </w:pPr>
    </w:p>
    <w:tbl>
      <w:tblPr>
        <w:tblStyle w:val="6"/>
        <w:tblW w:w="9803"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
      <w:tblGrid>
        <w:gridCol w:w="422"/>
        <w:gridCol w:w="415"/>
        <w:gridCol w:w="1218"/>
        <w:gridCol w:w="1462"/>
        <w:gridCol w:w="1206"/>
        <w:gridCol w:w="1230"/>
        <w:gridCol w:w="1273"/>
        <w:gridCol w:w="503"/>
        <w:gridCol w:w="1007"/>
        <w:gridCol w:w="10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62" w:hRule="atLeast"/>
        </w:trPr>
        <w:tc>
          <w:tcPr>
            <w:tcW w:w="2055" w:type="dxa"/>
            <w:gridSpan w:val="3"/>
            <w:shd w:val="clear" w:color="auto" w:fill="auto"/>
            <w:vAlign w:val="top"/>
          </w:tcPr>
          <w:p>
            <w:pPr>
              <w:pStyle w:val="11"/>
              <w:spacing w:before="113" w:line="230" w:lineRule="auto"/>
              <w:ind w:left="743"/>
              <w:rPr>
                <w:rFonts w:ascii="宋体" w:hAnsi="宋体" w:eastAsia="宋体" w:cs="宋体"/>
                <w:sz w:val="14"/>
                <w:szCs w:val="14"/>
              </w:rPr>
            </w:pPr>
            <w:r>
              <w:rPr>
                <w:rFonts w:ascii="宋体" w:hAnsi="宋体" w:eastAsia="宋体" w:cs="宋体"/>
                <w:spacing w:val="5"/>
                <w:sz w:val="14"/>
                <w:szCs w:val="14"/>
              </w:rPr>
              <w:t>单位名称</w:t>
            </w:r>
          </w:p>
        </w:tc>
        <w:tc>
          <w:tcPr>
            <w:tcW w:w="7748" w:type="dxa"/>
            <w:gridSpan w:val="7"/>
            <w:shd w:val="clear" w:color="auto" w:fill="auto"/>
            <w:vAlign w:val="top"/>
          </w:tcPr>
          <w:p>
            <w:pPr>
              <w:pStyle w:val="11"/>
              <w:spacing w:before="113" w:line="229" w:lineRule="auto"/>
              <w:ind w:left="3442"/>
              <w:rPr>
                <w:rFonts w:ascii="宋体" w:hAnsi="宋体" w:eastAsia="宋体" w:cs="宋体"/>
                <w:sz w:val="14"/>
                <w:szCs w:val="14"/>
              </w:rPr>
            </w:pPr>
            <w:r>
              <w:rPr>
                <w:rFonts w:ascii="宋体" w:hAnsi="宋体" w:eastAsia="宋体" w:cs="宋体"/>
                <w:spacing w:val="6"/>
                <w:sz w:val="14"/>
                <w:szCs w:val="14"/>
              </w:rPr>
              <w:t>许昌市文化馆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 w:hRule="atLeast"/>
        </w:trPr>
        <w:tc>
          <w:tcPr>
            <w:tcW w:w="837" w:type="dxa"/>
            <w:gridSpan w:val="2"/>
            <w:vMerge w:val="restart"/>
            <w:tcBorders>
              <w:bottom w:val="nil"/>
            </w:tcBorders>
            <w:shd w:val="clear" w:color="auto" w:fill="auto"/>
            <w:vAlign w:val="top"/>
          </w:tcPr>
          <w:p>
            <w:pPr>
              <w:pStyle w:val="11"/>
              <w:spacing w:before="283" w:line="237" w:lineRule="auto"/>
              <w:ind w:left="278" w:right="258" w:firstLine="1"/>
              <w:jc w:val="both"/>
              <w:rPr>
                <w:rFonts w:ascii="宋体" w:hAnsi="宋体" w:eastAsia="宋体" w:cs="宋体"/>
                <w:sz w:val="14"/>
                <w:szCs w:val="14"/>
              </w:rPr>
            </w:pPr>
            <w:r>
              <w:rPr>
                <w:rFonts w:ascii="宋体" w:hAnsi="宋体" w:eastAsia="宋体" w:cs="宋体"/>
                <w:spacing w:val="4"/>
                <w:sz w:val="14"/>
                <w:szCs w:val="14"/>
              </w:rPr>
              <w:t>预算</w:t>
            </w:r>
            <w:r>
              <w:rPr>
                <w:rFonts w:ascii="宋体" w:hAnsi="宋体" w:eastAsia="宋体" w:cs="宋体"/>
                <w:sz w:val="14"/>
                <w:szCs w:val="14"/>
              </w:rPr>
              <w:t xml:space="preserve"> </w:t>
            </w:r>
            <w:r>
              <w:rPr>
                <w:rFonts w:ascii="宋体" w:hAnsi="宋体" w:eastAsia="宋体" w:cs="宋体"/>
                <w:spacing w:val="4"/>
                <w:sz w:val="14"/>
                <w:szCs w:val="14"/>
              </w:rPr>
              <w:t>执行</w:t>
            </w:r>
            <w:r>
              <w:rPr>
                <w:rFonts w:ascii="宋体" w:hAnsi="宋体" w:eastAsia="宋体" w:cs="宋体"/>
                <w:sz w:val="14"/>
                <w:szCs w:val="14"/>
              </w:rPr>
              <w:t xml:space="preserve"> </w:t>
            </w:r>
            <w:r>
              <w:rPr>
                <w:rFonts w:ascii="宋体" w:hAnsi="宋体" w:eastAsia="宋体" w:cs="宋体"/>
                <w:spacing w:val="4"/>
                <w:sz w:val="14"/>
                <w:szCs w:val="14"/>
              </w:rPr>
              <w:t>情况</w:t>
            </w:r>
          </w:p>
        </w:tc>
        <w:tc>
          <w:tcPr>
            <w:tcW w:w="1218" w:type="dxa"/>
            <w:shd w:val="clear" w:color="auto" w:fill="auto"/>
            <w:vAlign w:val="top"/>
          </w:tcPr>
          <w:p>
            <w:pPr>
              <w:pStyle w:val="12"/>
              <w:spacing w:line="210" w:lineRule="exact"/>
              <w:rPr>
                <w:sz w:val="18"/>
              </w:rPr>
            </w:pPr>
          </w:p>
        </w:tc>
        <w:tc>
          <w:tcPr>
            <w:tcW w:w="1462" w:type="dxa"/>
            <w:shd w:val="clear" w:color="auto" w:fill="auto"/>
            <w:vAlign w:val="top"/>
          </w:tcPr>
          <w:p>
            <w:pPr>
              <w:pStyle w:val="12"/>
              <w:spacing w:line="210" w:lineRule="exact"/>
              <w:rPr>
                <w:sz w:val="18"/>
              </w:rPr>
            </w:pPr>
          </w:p>
        </w:tc>
        <w:tc>
          <w:tcPr>
            <w:tcW w:w="1206" w:type="dxa"/>
            <w:shd w:val="clear" w:color="auto" w:fill="auto"/>
            <w:vAlign w:val="top"/>
          </w:tcPr>
          <w:p>
            <w:pPr>
              <w:pStyle w:val="11"/>
              <w:spacing w:before="39" w:line="225" w:lineRule="auto"/>
              <w:ind w:left="244"/>
              <w:rPr>
                <w:rFonts w:ascii="宋体" w:hAnsi="宋体" w:eastAsia="宋体" w:cs="宋体"/>
                <w:sz w:val="14"/>
                <w:szCs w:val="14"/>
              </w:rPr>
            </w:pPr>
            <w:r>
              <w:rPr>
                <w:rFonts w:ascii="宋体" w:hAnsi="宋体" w:eastAsia="宋体" w:cs="宋体"/>
                <w:spacing w:val="6"/>
                <w:sz w:val="14"/>
                <w:szCs w:val="14"/>
              </w:rPr>
              <w:t>年初预算数</w:t>
            </w:r>
          </w:p>
        </w:tc>
        <w:tc>
          <w:tcPr>
            <w:tcW w:w="1230" w:type="dxa"/>
            <w:shd w:val="clear" w:color="auto" w:fill="auto"/>
            <w:vAlign w:val="top"/>
          </w:tcPr>
          <w:p>
            <w:pPr>
              <w:pStyle w:val="11"/>
              <w:spacing w:before="39" w:line="225" w:lineRule="auto"/>
              <w:ind w:left="257"/>
              <w:rPr>
                <w:rFonts w:ascii="宋体" w:hAnsi="宋体" w:eastAsia="宋体" w:cs="宋体"/>
                <w:sz w:val="14"/>
                <w:szCs w:val="14"/>
              </w:rPr>
            </w:pPr>
            <w:r>
              <w:rPr>
                <w:rFonts w:ascii="宋体" w:hAnsi="宋体" w:eastAsia="宋体" w:cs="宋体"/>
                <w:spacing w:val="6"/>
                <w:sz w:val="14"/>
                <w:szCs w:val="14"/>
              </w:rPr>
              <w:t>全年预算数</w:t>
            </w:r>
          </w:p>
        </w:tc>
        <w:tc>
          <w:tcPr>
            <w:tcW w:w="1273" w:type="dxa"/>
            <w:shd w:val="clear" w:color="auto" w:fill="auto"/>
            <w:vAlign w:val="top"/>
          </w:tcPr>
          <w:p>
            <w:pPr>
              <w:pStyle w:val="11"/>
              <w:spacing w:before="39" w:line="225" w:lineRule="auto"/>
              <w:ind w:left="280"/>
              <w:rPr>
                <w:rFonts w:ascii="宋体" w:hAnsi="宋体" w:eastAsia="宋体" w:cs="宋体"/>
                <w:sz w:val="14"/>
                <w:szCs w:val="14"/>
              </w:rPr>
            </w:pPr>
            <w:r>
              <w:rPr>
                <w:rFonts w:ascii="宋体" w:hAnsi="宋体" w:eastAsia="宋体" w:cs="宋体"/>
                <w:spacing w:val="6"/>
                <w:sz w:val="14"/>
                <w:szCs w:val="14"/>
              </w:rPr>
              <w:t>全年执行数</w:t>
            </w:r>
          </w:p>
        </w:tc>
        <w:tc>
          <w:tcPr>
            <w:tcW w:w="503" w:type="dxa"/>
            <w:shd w:val="clear" w:color="auto" w:fill="auto"/>
            <w:vAlign w:val="top"/>
          </w:tcPr>
          <w:p>
            <w:pPr>
              <w:pStyle w:val="11"/>
              <w:spacing w:before="39" w:line="225" w:lineRule="auto"/>
              <w:ind w:left="117"/>
              <w:rPr>
                <w:rFonts w:ascii="宋体" w:hAnsi="宋体" w:eastAsia="宋体" w:cs="宋体"/>
                <w:sz w:val="14"/>
                <w:szCs w:val="14"/>
              </w:rPr>
            </w:pPr>
            <w:r>
              <w:rPr>
                <w:rFonts w:ascii="宋体" w:hAnsi="宋体" w:eastAsia="宋体" w:cs="宋体"/>
                <w:spacing w:val="3"/>
                <w:sz w:val="14"/>
                <w:szCs w:val="14"/>
              </w:rPr>
              <w:t>分值</w:t>
            </w:r>
          </w:p>
        </w:tc>
        <w:tc>
          <w:tcPr>
            <w:tcW w:w="1007" w:type="dxa"/>
            <w:shd w:val="clear" w:color="auto" w:fill="auto"/>
            <w:vAlign w:val="top"/>
          </w:tcPr>
          <w:p>
            <w:pPr>
              <w:pStyle w:val="11"/>
              <w:spacing w:before="39" w:line="225" w:lineRule="auto"/>
              <w:ind w:left="152"/>
              <w:rPr>
                <w:rFonts w:ascii="宋体" w:hAnsi="宋体" w:eastAsia="宋体" w:cs="宋体"/>
                <w:sz w:val="14"/>
                <w:szCs w:val="14"/>
              </w:rPr>
            </w:pPr>
            <w:r>
              <w:rPr>
                <w:rFonts w:ascii="宋体" w:hAnsi="宋体" w:eastAsia="宋体" w:cs="宋体"/>
                <w:spacing w:val="6"/>
                <w:sz w:val="14"/>
                <w:szCs w:val="14"/>
              </w:rPr>
              <w:t>预算执行率</w:t>
            </w:r>
          </w:p>
        </w:tc>
        <w:tc>
          <w:tcPr>
            <w:tcW w:w="1067" w:type="dxa"/>
            <w:shd w:val="clear" w:color="auto" w:fill="auto"/>
            <w:vAlign w:val="top"/>
          </w:tcPr>
          <w:p>
            <w:pPr>
              <w:pStyle w:val="11"/>
              <w:spacing w:before="39" w:line="225" w:lineRule="auto"/>
              <w:ind w:left="397"/>
              <w:rPr>
                <w:rFonts w:ascii="宋体" w:hAnsi="宋体" w:eastAsia="宋体" w:cs="宋体"/>
                <w:sz w:val="14"/>
                <w:szCs w:val="14"/>
              </w:rPr>
            </w:pPr>
            <w:r>
              <w:rPr>
                <w:rFonts w:ascii="宋体" w:hAnsi="宋体" w:eastAsia="宋体" w:cs="宋体"/>
                <w:spacing w:val="4"/>
                <w:sz w:val="14"/>
                <w:szCs w:val="14"/>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2" w:hRule="atLeast"/>
        </w:trPr>
        <w:tc>
          <w:tcPr>
            <w:tcW w:w="837" w:type="dxa"/>
            <w:gridSpan w:val="2"/>
            <w:vMerge w:val="continue"/>
            <w:tcBorders>
              <w:top w:val="nil"/>
              <w:bottom w:val="nil"/>
            </w:tcBorders>
            <w:shd w:val="clear" w:color="auto" w:fill="auto"/>
            <w:vAlign w:val="top"/>
          </w:tcPr>
          <w:p>
            <w:pPr>
              <w:pStyle w:val="12"/>
            </w:pPr>
          </w:p>
        </w:tc>
        <w:tc>
          <w:tcPr>
            <w:tcW w:w="2680" w:type="dxa"/>
            <w:gridSpan w:val="2"/>
            <w:shd w:val="clear" w:color="auto" w:fill="auto"/>
            <w:vAlign w:val="top"/>
          </w:tcPr>
          <w:p>
            <w:pPr>
              <w:pStyle w:val="11"/>
              <w:spacing w:before="14" w:line="194" w:lineRule="auto"/>
              <w:ind w:left="907"/>
              <w:rPr>
                <w:rFonts w:ascii="宋体" w:hAnsi="宋体" w:eastAsia="宋体" w:cs="宋体"/>
                <w:sz w:val="14"/>
                <w:szCs w:val="14"/>
              </w:rPr>
            </w:pPr>
            <w:r>
              <w:rPr>
                <w:rFonts w:ascii="宋体" w:hAnsi="宋体" w:eastAsia="宋体" w:cs="宋体"/>
                <w:spacing w:val="6"/>
                <w:sz w:val="14"/>
                <w:szCs w:val="14"/>
              </w:rPr>
              <w:t>单位预算总额</w:t>
            </w:r>
          </w:p>
        </w:tc>
        <w:tc>
          <w:tcPr>
            <w:tcW w:w="1206" w:type="dxa"/>
            <w:shd w:val="clear" w:color="auto" w:fill="auto"/>
            <w:vAlign w:val="top"/>
          </w:tcPr>
          <w:p>
            <w:pPr>
              <w:pStyle w:val="11"/>
              <w:spacing w:before="38" w:line="163" w:lineRule="auto"/>
              <w:ind w:left="391"/>
              <w:rPr>
                <w:rFonts w:ascii="宋体" w:hAnsi="宋体" w:eastAsia="宋体" w:cs="宋体"/>
                <w:sz w:val="14"/>
                <w:szCs w:val="14"/>
              </w:rPr>
            </w:pPr>
            <w:r>
              <w:rPr>
                <w:rFonts w:ascii="宋体" w:hAnsi="宋体" w:eastAsia="宋体" w:cs="宋体"/>
                <w:spacing w:val="3"/>
                <w:sz w:val="14"/>
                <w:szCs w:val="14"/>
              </w:rPr>
              <w:t>353.47</w:t>
            </w:r>
          </w:p>
        </w:tc>
        <w:tc>
          <w:tcPr>
            <w:tcW w:w="1230" w:type="dxa"/>
            <w:shd w:val="clear" w:color="auto" w:fill="auto"/>
            <w:vAlign w:val="top"/>
          </w:tcPr>
          <w:p>
            <w:pPr>
              <w:pStyle w:val="11"/>
              <w:spacing w:before="38" w:line="163" w:lineRule="auto"/>
              <w:ind w:left="404"/>
              <w:rPr>
                <w:rFonts w:ascii="宋体" w:hAnsi="宋体" w:eastAsia="宋体" w:cs="宋体"/>
                <w:sz w:val="14"/>
                <w:szCs w:val="14"/>
              </w:rPr>
            </w:pPr>
            <w:r>
              <w:rPr>
                <w:rFonts w:ascii="宋体" w:hAnsi="宋体" w:eastAsia="宋体" w:cs="宋体"/>
                <w:spacing w:val="3"/>
                <w:sz w:val="14"/>
                <w:szCs w:val="14"/>
              </w:rPr>
              <w:t>353.47</w:t>
            </w:r>
          </w:p>
        </w:tc>
        <w:tc>
          <w:tcPr>
            <w:tcW w:w="1273" w:type="dxa"/>
            <w:shd w:val="clear" w:color="auto" w:fill="auto"/>
            <w:vAlign w:val="top"/>
          </w:tcPr>
          <w:p>
            <w:pPr>
              <w:pStyle w:val="11"/>
              <w:spacing w:before="40" w:line="160" w:lineRule="auto"/>
              <w:ind w:left="427"/>
              <w:rPr>
                <w:rFonts w:ascii="宋体" w:hAnsi="宋体" w:eastAsia="宋体" w:cs="宋体"/>
                <w:sz w:val="14"/>
                <w:szCs w:val="14"/>
              </w:rPr>
            </w:pPr>
            <w:r>
              <w:rPr>
                <w:rFonts w:ascii="宋体" w:hAnsi="宋体" w:eastAsia="宋体" w:cs="宋体"/>
                <w:spacing w:val="3"/>
                <w:sz w:val="14"/>
                <w:szCs w:val="14"/>
              </w:rPr>
              <w:t>505.54</w:t>
            </w:r>
          </w:p>
        </w:tc>
        <w:tc>
          <w:tcPr>
            <w:tcW w:w="503" w:type="dxa"/>
            <w:vMerge w:val="restart"/>
            <w:tcBorders>
              <w:bottom w:val="nil"/>
            </w:tcBorders>
            <w:shd w:val="clear" w:color="auto" w:fill="auto"/>
            <w:vAlign w:val="top"/>
          </w:tcPr>
          <w:p>
            <w:pPr>
              <w:pStyle w:val="12"/>
              <w:spacing w:line="326" w:lineRule="auto"/>
            </w:pPr>
          </w:p>
          <w:p>
            <w:pPr>
              <w:pStyle w:val="11"/>
              <w:spacing w:before="45" w:line="191" w:lineRule="auto"/>
              <w:ind w:left="199"/>
              <w:rPr>
                <w:rFonts w:ascii="宋体" w:hAnsi="宋体" w:eastAsia="宋体" w:cs="宋体"/>
                <w:sz w:val="14"/>
                <w:szCs w:val="14"/>
              </w:rPr>
            </w:pPr>
            <w:r>
              <w:rPr>
                <w:rFonts w:ascii="宋体" w:hAnsi="宋体" w:eastAsia="宋体" w:cs="宋体"/>
                <w:spacing w:val="-5"/>
                <w:sz w:val="14"/>
                <w:szCs w:val="14"/>
              </w:rPr>
              <w:t>10</w:t>
            </w:r>
          </w:p>
        </w:tc>
        <w:tc>
          <w:tcPr>
            <w:tcW w:w="1007" w:type="dxa"/>
            <w:shd w:val="clear" w:color="auto" w:fill="auto"/>
            <w:vAlign w:val="top"/>
          </w:tcPr>
          <w:p>
            <w:pPr>
              <w:pStyle w:val="11"/>
              <w:spacing w:before="17" w:line="190" w:lineRule="auto"/>
              <w:ind w:right="3"/>
              <w:jc w:val="right"/>
              <w:rPr>
                <w:rFonts w:ascii="宋体" w:hAnsi="宋体" w:eastAsia="宋体" w:cs="宋体"/>
                <w:sz w:val="14"/>
                <w:szCs w:val="14"/>
              </w:rPr>
            </w:pPr>
            <w:r>
              <w:rPr>
                <w:rFonts w:ascii="宋体" w:hAnsi="宋体" w:eastAsia="宋体" w:cs="宋体"/>
                <w:spacing w:val="2"/>
                <w:sz w:val="14"/>
                <w:szCs w:val="14"/>
              </w:rPr>
              <w:t>143.02%</w:t>
            </w:r>
          </w:p>
        </w:tc>
        <w:tc>
          <w:tcPr>
            <w:tcW w:w="1067" w:type="dxa"/>
            <w:vMerge w:val="restart"/>
            <w:tcBorders>
              <w:bottom w:val="nil"/>
            </w:tcBorders>
            <w:shd w:val="clear" w:color="auto" w:fill="auto"/>
            <w:vAlign w:val="top"/>
          </w:tcPr>
          <w:p>
            <w:pPr>
              <w:pStyle w:val="12"/>
              <w:spacing w:line="326" w:lineRule="auto"/>
            </w:pPr>
          </w:p>
          <w:p>
            <w:pPr>
              <w:pStyle w:val="11"/>
              <w:spacing w:before="45" w:line="191" w:lineRule="auto"/>
              <w:ind w:left="479"/>
              <w:rPr>
                <w:rFonts w:ascii="宋体" w:hAnsi="宋体" w:eastAsia="宋体" w:cs="宋体"/>
                <w:sz w:val="14"/>
                <w:szCs w:val="14"/>
              </w:rPr>
            </w:pPr>
            <w:r>
              <w:rPr>
                <w:rFonts w:ascii="宋体" w:hAnsi="宋体" w:eastAsia="宋体" w:cs="宋体"/>
                <w:spacing w:val="-5"/>
                <w:sz w:val="14"/>
                <w:szCs w:val="1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 w:hRule="atLeast"/>
        </w:trPr>
        <w:tc>
          <w:tcPr>
            <w:tcW w:w="837" w:type="dxa"/>
            <w:gridSpan w:val="2"/>
            <w:vMerge w:val="continue"/>
            <w:tcBorders>
              <w:top w:val="nil"/>
              <w:bottom w:val="nil"/>
            </w:tcBorders>
            <w:shd w:val="clear" w:color="auto" w:fill="auto"/>
            <w:vAlign w:val="top"/>
          </w:tcPr>
          <w:p>
            <w:pPr>
              <w:pStyle w:val="12"/>
            </w:pPr>
          </w:p>
        </w:tc>
        <w:tc>
          <w:tcPr>
            <w:tcW w:w="1218" w:type="dxa"/>
            <w:vMerge w:val="restart"/>
            <w:tcBorders>
              <w:bottom w:val="nil"/>
            </w:tcBorders>
            <w:shd w:val="clear" w:color="auto" w:fill="auto"/>
            <w:vAlign w:val="top"/>
          </w:tcPr>
          <w:p>
            <w:pPr>
              <w:pStyle w:val="11"/>
              <w:spacing w:before="261" w:line="229" w:lineRule="auto"/>
              <w:ind w:left="327"/>
              <w:rPr>
                <w:rFonts w:ascii="宋体" w:hAnsi="宋体" w:eastAsia="宋体" w:cs="宋体"/>
                <w:sz w:val="14"/>
                <w:szCs w:val="14"/>
              </w:rPr>
            </w:pPr>
            <w:r>
              <w:rPr>
                <w:rFonts w:ascii="宋体" w:hAnsi="宋体" w:eastAsia="宋体" w:cs="宋体"/>
                <w:spacing w:val="4"/>
                <w:sz w:val="14"/>
                <w:szCs w:val="14"/>
              </w:rPr>
              <w:t>资金来源</w:t>
            </w:r>
          </w:p>
        </w:tc>
        <w:tc>
          <w:tcPr>
            <w:tcW w:w="1462" w:type="dxa"/>
            <w:shd w:val="clear" w:color="auto" w:fill="auto"/>
            <w:vAlign w:val="top"/>
          </w:tcPr>
          <w:p>
            <w:pPr>
              <w:pStyle w:val="11"/>
              <w:spacing w:before="40" w:line="224" w:lineRule="auto"/>
              <w:ind w:left="296"/>
              <w:rPr>
                <w:rFonts w:ascii="宋体" w:hAnsi="宋体" w:eastAsia="宋体" w:cs="宋体"/>
                <w:sz w:val="14"/>
                <w:szCs w:val="14"/>
              </w:rPr>
            </w:pPr>
            <w:r>
              <w:rPr>
                <w:rFonts w:ascii="宋体" w:hAnsi="宋体" w:eastAsia="宋体" w:cs="宋体"/>
                <w:spacing w:val="6"/>
                <w:sz w:val="14"/>
                <w:szCs w:val="14"/>
              </w:rPr>
              <w:t>政府预算资金</w:t>
            </w:r>
          </w:p>
        </w:tc>
        <w:tc>
          <w:tcPr>
            <w:tcW w:w="1206" w:type="dxa"/>
            <w:shd w:val="clear" w:color="auto" w:fill="auto"/>
            <w:vAlign w:val="top"/>
          </w:tcPr>
          <w:p>
            <w:pPr>
              <w:pStyle w:val="11"/>
              <w:spacing w:before="63" w:line="190" w:lineRule="auto"/>
              <w:ind w:left="391"/>
              <w:rPr>
                <w:rFonts w:ascii="宋体" w:hAnsi="宋体" w:eastAsia="宋体" w:cs="宋体"/>
                <w:sz w:val="14"/>
                <w:szCs w:val="14"/>
              </w:rPr>
            </w:pPr>
            <w:r>
              <w:rPr>
                <w:rFonts w:ascii="宋体" w:hAnsi="宋体" w:eastAsia="宋体" w:cs="宋体"/>
                <w:spacing w:val="3"/>
                <w:sz w:val="14"/>
                <w:szCs w:val="14"/>
              </w:rPr>
              <w:t>353.47</w:t>
            </w:r>
          </w:p>
        </w:tc>
        <w:tc>
          <w:tcPr>
            <w:tcW w:w="1230" w:type="dxa"/>
            <w:shd w:val="clear" w:color="auto" w:fill="auto"/>
            <w:vAlign w:val="top"/>
          </w:tcPr>
          <w:p>
            <w:pPr>
              <w:pStyle w:val="11"/>
              <w:spacing w:before="63" w:line="190" w:lineRule="auto"/>
              <w:ind w:left="404"/>
              <w:rPr>
                <w:rFonts w:ascii="宋体" w:hAnsi="宋体" w:eastAsia="宋体" w:cs="宋体"/>
                <w:sz w:val="14"/>
                <w:szCs w:val="14"/>
              </w:rPr>
            </w:pPr>
            <w:r>
              <w:rPr>
                <w:rFonts w:ascii="宋体" w:hAnsi="宋体" w:eastAsia="宋体" w:cs="宋体"/>
                <w:spacing w:val="3"/>
                <w:sz w:val="14"/>
                <w:szCs w:val="14"/>
              </w:rPr>
              <w:t>353.47</w:t>
            </w:r>
          </w:p>
        </w:tc>
        <w:tc>
          <w:tcPr>
            <w:tcW w:w="1273" w:type="dxa"/>
            <w:shd w:val="clear" w:color="auto" w:fill="auto"/>
            <w:vAlign w:val="top"/>
          </w:tcPr>
          <w:p>
            <w:pPr>
              <w:pStyle w:val="11"/>
              <w:spacing w:before="87" w:line="162" w:lineRule="auto"/>
              <w:ind w:left="427"/>
              <w:rPr>
                <w:rFonts w:ascii="宋体" w:hAnsi="宋体" w:eastAsia="宋体" w:cs="宋体"/>
                <w:sz w:val="14"/>
                <w:szCs w:val="14"/>
              </w:rPr>
            </w:pPr>
            <w:r>
              <w:rPr>
                <w:rFonts w:ascii="宋体" w:hAnsi="宋体" w:eastAsia="宋体" w:cs="宋体"/>
                <w:spacing w:val="3"/>
                <w:sz w:val="14"/>
                <w:szCs w:val="14"/>
              </w:rPr>
              <w:t>505.54</w:t>
            </w:r>
          </w:p>
        </w:tc>
        <w:tc>
          <w:tcPr>
            <w:tcW w:w="503" w:type="dxa"/>
            <w:vMerge w:val="continue"/>
            <w:tcBorders>
              <w:top w:val="nil"/>
              <w:bottom w:val="nil"/>
            </w:tcBorders>
            <w:shd w:val="clear" w:color="auto" w:fill="auto"/>
            <w:vAlign w:val="top"/>
          </w:tcPr>
          <w:p>
            <w:pPr>
              <w:pStyle w:val="12"/>
            </w:pPr>
          </w:p>
        </w:tc>
        <w:tc>
          <w:tcPr>
            <w:tcW w:w="1007" w:type="dxa"/>
            <w:shd w:val="clear" w:color="auto" w:fill="auto"/>
            <w:vAlign w:val="top"/>
          </w:tcPr>
          <w:p>
            <w:pPr>
              <w:pStyle w:val="11"/>
              <w:spacing w:before="64" w:line="192" w:lineRule="auto"/>
              <w:ind w:right="3"/>
              <w:jc w:val="right"/>
              <w:rPr>
                <w:rFonts w:ascii="宋体" w:hAnsi="宋体" w:eastAsia="宋体" w:cs="宋体"/>
                <w:sz w:val="14"/>
                <w:szCs w:val="14"/>
              </w:rPr>
            </w:pPr>
            <w:r>
              <w:rPr>
                <w:rFonts w:ascii="宋体" w:hAnsi="宋体" w:eastAsia="宋体" w:cs="宋体"/>
                <w:spacing w:val="2"/>
                <w:sz w:val="14"/>
                <w:szCs w:val="14"/>
              </w:rPr>
              <w:t>143.02%</w:t>
            </w:r>
          </w:p>
        </w:tc>
        <w:tc>
          <w:tcPr>
            <w:tcW w:w="1067" w:type="dxa"/>
            <w:vMerge w:val="continue"/>
            <w:tcBorders>
              <w:top w:val="nil"/>
              <w:bottom w:val="nil"/>
            </w:tcBorders>
            <w:shd w:val="clear" w:color="auto" w:fill="auto"/>
            <w:vAlign w:val="top"/>
          </w:tcPr>
          <w:p>
            <w:pPr>
              <w:pStyle w:val="12"/>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11" w:hRule="atLeast"/>
        </w:trPr>
        <w:tc>
          <w:tcPr>
            <w:tcW w:w="837" w:type="dxa"/>
            <w:gridSpan w:val="2"/>
            <w:vMerge w:val="continue"/>
            <w:tcBorders>
              <w:top w:val="nil"/>
              <w:bottom w:val="nil"/>
            </w:tcBorders>
            <w:shd w:val="clear" w:color="auto" w:fill="auto"/>
            <w:vAlign w:val="top"/>
          </w:tcPr>
          <w:p>
            <w:pPr>
              <w:pStyle w:val="12"/>
            </w:pPr>
          </w:p>
        </w:tc>
        <w:tc>
          <w:tcPr>
            <w:tcW w:w="1218" w:type="dxa"/>
            <w:vMerge w:val="continue"/>
            <w:tcBorders>
              <w:top w:val="nil"/>
              <w:bottom w:val="nil"/>
            </w:tcBorders>
            <w:shd w:val="clear" w:color="auto" w:fill="auto"/>
            <w:vAlign w:val="top"/>
          </w:tcPr>
          <w:p>
            <w:pPr>
              <w:pStyle w:val="12"/>
            </w:pPr>
          </w:p>
        </w:tc>
        <w:tc>
          <w:tcPr>
            <w:tcW w:w="1462" w:type="dxa"/>
            <w:shd w:val="clear" w:color="auto" w:fill="auto"/>
            <w:vAlign w:val="top"/>
          </w:tcPr>
          <w:p>
            <w:pPr>
              <w:pStyle w:val="11"/>
              <w:spacing w:before="35" w:line="218" w:lineRule="auto"/>
              <w:ind w:left="225"/>
              <w:rPr>
                <w:rFonts w:ascii="宋体" w:hAnsi="宋体" w:eastAsia="宋体" w:cs="宋体"/>
                <w:sz w:val="14"/>
                <w:szCs w:val="14"/>
              </w:rPr>
            </w:pPr>
            <w:r>
              <w:rPr>
                <w:rFonts w:ascii="宋体" w:hAnsi="宋体" w:eastAsia="宋体" w:cs="宋体"/>
                <w:spacing w:val="6"/>
                <w:sz w:val="14"/>
                <w:szCs w:val="14"/>
              </w:rPr>
              <w:t>财政专户管理资金</w:t>
            </w:r>
          </w:p>
        </w:tc>
        <w:tc>
          <w:tcPr>
            <w:tcW w:w="1206" w:type="dxa"/>
            <w:shd w:val="clear" w:color="auto" w:fill="auto"/>
            <w:vAlign w:val="top"/>
          </w:tcPr>
          <w:p>
            <w:pPr>
              <w:pStyle w:val="12"/>
              <w:spacing w:line="200" w:lineRule="exact"/>
              <w:rPr>
                <w:sz w:val="17"/>
              </w:rPr>
            </w:pPr>
          </w:p>
        </w:tc>
        <w:tc>
          <w:tcPr>
            <w:tcW w:w="1230" w:type="dxa"/>
            <w:shd w:val="clear" w:color="auto" w:fill="auto"/>
            <w:vAlign w:val="top"/>
          </w:tcPr>
          <w:p>
            <w:pPr>
              <w:pStyle w:val="12"/>
              <w:spacing w:line="200" w:lineRule="exact"/>
              <w:rPr>
                <w:sz w:val="17"/>
              </w:rPr>
            </w:pPr>
          </w:p>
        </w:tc>
        <w:tc>
          <w:tcPr>
            <w:tcW w:w="1273" w:type="dxa"/>
            <w:shd w:val="clear" w:color="auto" w:fill="auto"/>
            <w:vAlign w:val="top"/>
          </w:tcPr>
          <w:p>
            <w:pPr>
              <w:pStyle w:val="12"/>
              <w:spacing w:line="200" w:lineRule="exact"/>
              <w:rPr>
                <w:sz w:val="17"/>
              </w:rPr>
            </w:pPr>
          </w:p>
        </w:tc>
        <w:tc>
          <w:tcPr>
            <w:tcW w:w="503" w:type="dxa"/>
            <w:vMerge w:val="continue"/>
            <w:tcBorders>
              <w:top w:val="nil"/>
              <w:bottom w:val="nil"/>
            </w:tcBorders>
            <w:shd w:val="clear" w:color="auto" w:fill="auto"/>
            <w:vAlign w:val="top"/>
          </w:tcPr>
          <w:p>
            <w:pPr>
              <w:pStyle w:val="12"/>
            </w:pPr>
          </w:p>
        </w:tc>
        <w:tc>
          <w:tcPr>
            <w:tcW w:w="1007" w:type="dxa"/>
            <w:shd w:val="clear" w:color="auto" w:fill="auto"/>
            <w:vAlign w:val="top"/>
          </w:tcPr>
          <w:p>
            <w:pPr>
              <w:pStyle w:val="12"/>
              <w:spacing w:line="200" w:lineRule="exact"/>
              <w:rPr>
                <w:sz w:val="17"/>
              </w:rPr>
            </w:pPr>
          </w:p>
        </w:tc>
        <w:tc>
          <w:tcPr>
            <w:tcW w:w="1067" w:type="dxa"/>
            <w:vMerge w:val="continue"/>
            <w:tcBorders>
              <w:top w:val="nil"/>
              <w:bottom w:val="nil"/>
            </w:tcBorders>
            <w:shd w:val="clear" w:color="auto" w:fill="auto"/>
            <w:vAlign w:val="top"/>
          </w:tcPr>
          <w:p>
            <w:pPr>
              <w:pStyle w:val="12"/>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11" w:hRule="atLeast"/>
        </w:trPr>
        <w:tc>
          <w:tcPr>
            <w:tcW w:w="837" w:type="dxa"/>
            <w:gridSpan w:val="2"/>
            <w:vMerge w:val="continue"/>
            <w:tcBorders>
              <w:top w:val="nil"/>
            </w:tcBorders>
            <w:shd w:val="clear" w:color="auto" w:fill="auto"/>
            <w:vAlign w:val="top"/>
          </w:tcPr>
          <w:p>
            <w:pPr>
              <w:pStyle w:val="12"/>
            </w:pPr>
          </w:p>
        </w:tc>
        <w:tc>
          <w:tcPr>
            <w:tcW w:w="1218" w:type="dxa"/>
            <w:vMerge w:val="continue"/>
            <w:tcBorders>
              <w:top w:val="nil"/>
            </w:tcBorders>
            <w:shd w:val="clear" w:color="auto" w:fill="auto"/>
            <w:vAlign w:val="top"/>
          </w:tcPr>
          <w:p>
            <w:pPr>
              <w:pStyle w:val="12"/>
            </w:pPr>
          </w:p>
        </w:tc>
        <w:tc>
          <w:tcPr>
            <w:tcW w:w="1462" w:type="dxa"/>
            <w:shd w:val="clear" w:color="auto" w:fill="auto"/>
            <w:vAlign w:val="top"/>
          </w:tcPr>
          <w:p>
            <w:pPr>
              <w:pStyle w:val="11"/>
              <w:spacing w:before="34" w:line="219" w:lineRule="auto"/>
              <w:ind w:left="445"/>
              <w:rPr>
                <w:rFonts w:ascii="宋体" w:hAnsi="宋体" w:eastAsia="宋体" w:cs="宋体"/>
                <w:sz w:val="14"/>
                <w:szCs w:val="14"/>
              </w:rPr>
            </w:pPr>
            <w:r>
              <w:rPr>
                <w:rFonts w:ascii="宋体" w:hAnsi="宋体" w:eastAsia="宋体" w:cs="宋体"/>
                <w:spacing w:val="5"/>
                <w:sz w:val="14"/>
                <w:szCs w:val="14"/>
              </w:rPr>
              <w:t>单位资金</w:t>
            </w:r>
          </w:p>
        </w:tc>
        <w:tc>
          <w:tcPr>
            <w:tcW w:w="1206" w:type="dxa"/>
            <w:shd w:val="clear" w:color="auto" w:fill="auto"/>
            <w:vAlign w:val="top"/>
          </w:tcPr>
          <w:p>
            <w:pPr>
              <w:pStyle w:val="12"/>
              <w:spacing w:line="200" w:lineRule="exact"/>
              <w:rPr>
                <w:sz w:val="17"/>
              </w:rPr>
            </w:pPr>
          </w:p>
        </w:tc>
        <w:tc>
          <w:tcPr>
            <w:tcW w:w="1230" w:type="dxa"/>
            <w:shd w:val="clear" w:color="auto" w:fill="auto"/>
            <w:vAlign w:val="top"/>
          </w:tcPr>
          <w:p>
            <w:pPr>
              <w:pStyle w:val="12"/>
              <w:spacing w:line="200" w:lineRule="exact"/>
              <w:rPr>
                <w:sz w:val="17"/>
              </w:rPr>
            </w:pPr>
          </w:p>
        </w:tc>
        <w:tc>
          <w:tcPr>
            <w:tcW w:w="1273" w:type="dxa"/>
            <w:shd w:val="clear" w:color="auto" w:fill="auto"/>
            <w:vAlign w:val="top"/>
          </w:tcPr>
          <w:p>
            <w:pPr>
              <w:pStyle w:val="12"/>
              <w:spacing w:line="200" w:lineRule="exact"/>
              <w:rPr>
                <w:sz w:val="17"/>
              </w:rPr>
            </w:pPr>
          </w:p>
        </w:tc>
        <w:tc>
          <w:tcPr>
            <w:tcW w:w="503" w:type="dxa"/>
            <w:vMerge w:val="continue"/>
            <w:tcBorders>
              <w:top w:val="nil"/>
            </w:tcBorders>
            <w:shd w:val="clear" w:color="auto" w:fill="auto"/>
            <w:vAlign w:val="top"/>
          </w:tcPr>
          <w:p>
            <w:pPr>
              <w:pStyle w:val="12"/>
            </w:pPr>
          </w:p>
        </w:tc>
        <w:tc>
          <w:tcPr>
            <w:tcW w:w="1007" w:type="dxa"/>
            <w:shd w:val="clear" w:color="auto" w:fill="auto"/>
            <w:vAlign w:val="top"/>
          </w:tcPr>
          <w:p>
            <w:pPr>
              <w:pStyle w:val="12"/>
              <w:spacing w:line="200" w:lineRule="exact"/>
              <w:rPr>
                <w:sz w:val="17"/>
              </w:rPr>
            </w:pPr>
          </w:p>
        </w:tc>
        <w:tc>
          <w:tcPr>
            <w:tcW w:w="1067" w:type="dxa"/>
            <w:vMerge w:val="continue"/>
            <w:tcBorders>
              <w:top w:val="nil"/>
            </w:tcBorders>
            <w:shd w:val="clear" w:color="auto" w:fill="auto"/>
            <w:vAlign w:val="top"/>
          </w:tcPr>
          <w:p>
            <w:pPr>
              <w:pStyle w:val="12"/>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11" w:hRule="atLeast"/>
        </w:trPr>
        <w:tc>
          <w:tcPr>
            <w:tcW w:w="837" w:type="dxa"/>
            <w:gridSpan w:val="2"/>
            <w:vMerge w:val="restart"/>
            <w:tcBorders>
              <w:bottom w:val="nil"/>
            </w:tcBorders>
            <w:shd w:val="clear" w:color="auto" w:fill="auto"/>
            <w:vAlign w:val="top"/>
          </w:tcPr>
          <w:p>
            <w:pPr>
              <w:pStyle w:val="12"/>
              <w:spacing w:line="294" w:lineRule="auto"/>
            </w:pPr>
          </w:p>
          <w:p>
            <w:pPr>
              <w:pStyle w:val="12"/>
              <w:spacing w:line="294" w:lineRule="auto"/>
            </w:pPr>
          </w:p>
          <w:p>
            <w:pPr>
              <w:pStyle w:val="11"/>
              <w:spacing w:before="46" w:line="237" w:lineRule="auto"/>
              <w:ind w:left="280" w:right="258" w:hanging="1"/>
              <w:jc w:val="both"/>
              <w:rPr>
                <w:rFonts w:ascii="宋体" w:hAnsi="宋体" w:eastAsia="宋体" w:cs="宋体"/>
                <w:sz w:val="14"/>
                <w:szCs w:val="14"/>
              </w:rPr>
            </w:pPr>
            <w:r>
              <w:rPr>
                <w:rFonts w:ascii="宋体" w:hAnsi="宋体" w:eastAsia="宋体" w:cs="宋体"/>
                <w:spacing w:val="4"/>
                <w:sz w:val="14"/>
                <w:szCs w:val="14"/>
              </w:rPr>
              <w:t>年度</w:t>
            </w:r>
            <w:r>
              <w:rPr>
                <w:rFonts w:ascii="宋体" w:hAnsi="宋体" w:eastAsia="宋体" w:cs="宋体"/>
                <w:sz w:val="14"/>
                <w:szCs w:val="14"/>
              </w:rPr>
              <w:t xml:space="preserve"> </w:t>
            </w:r>
            <w:r>
              <w:rPr>
                <w:rFonts w:ascii="宋体" w:hAnsi="宋体" w:eastAsia="宋体" w:cs="宋体"/>
                <w:spacing w:val="3"/>
                <w:sz w:val="14"/>
                <w:szCs w:val="14"/>
              </w:rPr>
              <w:t>履职</w:t>
            </w:r>
            <w:r>
              <w:rPr>
                <w:rFonts w:ascii="宋体" w:hAnsi="宋体" w:eastAsia="宋体" w:cs="宋体"/>
                <w:sz w:val="14"/>
                <w:szCs w:val="14"/>
              </w:rPr>
              <w:t xml:space="preserve"> </w:t>
            </w:r>
            <w:r>
              <w:rPr>
                <w:rFonts w:ascii="宋体" w:hAnsi="宋体" w:eastAsia="宋体" w:cs="宋体"/>
                <w:spacing w:val="3"/>
                <w:sz w:val="14"/>
                <w:szCs w:val="14"/>
              </w:rPr>
              <w:t>目标</w:t>
            </w:r>
          </w:p>
        </w:tc>
        <w:tc>
          <w:tcPr>
            <w:tcW w:w="5116" w:type="dxa"/>
            <w:gridSpan w:val="4"/>
            <w:shd w:val="clear" w:color="auto" w:fill="auto"/>
            <w:vAlign w:val="top"/>
          </w:tcPr>
          <w:p>
            <w:pPr>
              <w:pStyle w:val="11"/>
              <w:spacing w:before="34" w:line="219" w:lineRule="auto"/>
              <w:ind w:left="2272"/>
              <w:rPr>
                <w:rFonts w:ascii="宋体" w:hAnsi="宋体" w:eastAsia="宋体" w:cs="宋体"/>
                <w:sz w:val="14"/>
                <w:szCs w:val="14"/>
              </w:rPr>
            </w:pPr>
            <w:r>
              <w:rPr>
                <w:rFonts w:ascii="宋体" w:hAnsi="宋体" w:eastAsia="宋体" w:cs="宋体"/>
                <w:spacing w:val="5"/>
                <w:sz w:val="14"/>
                <w:szCs w:val="14"/>
              </w:rPr>
              <w:t>预期目标</w:t>
            </w:r>
          </w:p>
        </w:tc>
        <w:tc>
          <w:tcPr>
            <w:tcW w:w="3850" w:type="dxa"/>
            <w:gridSpan w:val="4"/>
            <w:shd w:val="clear" w:color="auto" w:fill="auto"/>
            <w:vAlign w:val="top"/>
          </w:tcPr>
          <w:p>
            <w:pPr>
              <w:pStyle w:val="11"/>
              <w:spacing w:before="34" w:line="219" w:lineRule="auto"/>
              <w:ind w:left="1498"/>
              <w:rPr>
                <w:rFonts w:ascii="宋体" w:hAnsi="宋体" w:eastAsia="宋体" w:cs="宋体"/>
                <w:sz w:val="14"/>
                <w:szCs w:val="14"/>
              </w:rPr>
            </w:pPr>
            <w:r>
              <w:rPr>
                <w:rFonts w:ascii="宋体" w:hAnsi="宋体" w:eastAsia="宋体" w:cs="宋体"/>
                <w:spacing w:val="6"/>
                <w:sz w:val="14"/>
                <w:szCs w:val="14"/>
              </w:rPr>
              <w:t>实际完成情况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trPr>
        <w:tc>
          <w:tcPr>
            <w:tcW w:w="837" w:type="dxa"/>
            <w:gridSpan w:val="2"/>
            <w:vMerge w:val="continue"/>
            <w:tcBorders>
              <w:top w:val="nil"/>
              <w:bottom w:val="nil"/>
            </w:tcBorders>
            <w:shd w:val="clear" w:color="auto" w:fill="auto"/>
            <w:vAlign w:val="top"/>
          </w:tcPr>
          <w:p>
            <w:pPr>
              <w:pStyle w:val="12"/>
            </w:pPr>
          </w:p>
        </w:tc>
        <w:tc>
          <w:tcPr>
            <w:tcW w:w="1218" w:type="dxa"/>
            <w:shd w:val="clear" w:color="auto" w:fill="auto"/>
            <w:vAlign w:val="top"/>
          </w:tcPr>
          <w:p>
            <w:pPr>
              <w:pStyle w:val="11"/>
              <w:spacing w:before="173" w:line="230" w:lineRule="auto"/>
              <w:ind w:left="55"/>
              <w:rPr>
                <w:rFonts w:ascii="宋体" w:hAnsi="宋体" w:eastAsia="宋体" w:cs="宋体"/>
                <w:sz w:val="14"/>
                <w:szCs w:val="14"/>
              </w:rPr>
            </w:pPr>
            <w:r>
              <w:rPr>
                <w:rFonts w:ascii="宋体" w:hAnsi="宋体" w:eastAsia="宋体" w:cs="宋体"/>
                <w:spacing w:val="-1"/>
                <w:sz w:val="14"/>
                <w:szCs w:val="14"/>
              </w:rPr>
              <w:t>目标名称</w:t>
            </w:r>
          </w:p>
        </w:tc>
        <w:tc>
          <w:tcPr>
            <w:tcW w:w="3898" w:type="dxa"/>
            <w:gridSpan w:val="3"/>
            <w:shd w:val="clear" w:color="auto" w:fill="auto"/>
            <w:vAlign w:val="top"/>
          </w:tcPr>
          <w:p>
            <w:pPr>
              <w:pStyle w:val="11"/>
              <w:spacing w:before="174" w:line="229" w:lineRule="auto"/>
              <w:ind w:left="1664"/>
              <w:rPr>
                <w:rFonts w:ascii="宋体" w:hAnsi="宋体" w:eastAsia="宋体" w:cs="宋体"/>
                <w:sz w:val="14"/>
                <w:szCs w:val="14"/>
              </w:rPr>
            </w:pPr>
            <w:r>
              <w:rPr>
                <w:rFonts w:ascii="宋体" w:hAnsi="宋体" w:eastAsia="宋体" w:cs="宋体"/>
                <w:spacing w:val="5"/>
                <w:sz w:val="14"/>
                <w:szCs w:val="14"/>
              </w:rPr>
              <w:t>主要内容</w:t>
            </w:r>
          </w:p>
        </w:tc>
        <w:tc>
          <w:tcPr>
            <w:tcW w:w="3850" w:type="dxa"/>
            <w:gridSpan w:val="4"/>
            <w:shd w:val="clear" w:color="auto" w:fill="auto"/>
            <w:vAlign w:val="top"/>
          </w:tcPr>
          <w:p>
            <w:pPr>
              <w:pStyle w:val="11"/>
              <w:spacing w:before="174" w:line="229" w:lineRule="auto"/>
              <w:ind w:left="1523"/>
              <w:rPr>
                <w:rFonts w:ascii="宋体" w:hAnsi="宋体" w:eastAsia="宋体" w:cs="宋体"/>
                <w:sz w:val="14"/>
                <w:szCs w:val="14"/>
              </w:rPr>
            </w:pPr>
            <w:r>
              <w:rPr>
                <w:rFonts w:ascii="宋体" w:hAnsi="宋体" w:eastAsia="宋体" w:cs="宋体"/>
                <w:spacing w:val="1"/>
                <w:sz w:val="14"/>
                <w:szCs w:val="14"/>
              </w:rPr>
              <w:t>目标完成情况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837" w:type="dxa"/>
            <w:gridSpan w:val="2"/>
            <w:vMerge w:val="continue"/>
            <w:tcBorders>
              <w:top w:val="nil"/>
              <w:bottom w:val="nil"/>
            </w:tcBorders>
            <w:shd w:val="clear" w:color="auto" w:fill="auto"/>
            <w:vAlign w:val="top"/>
          </w:tcPr>
          <w:p>
            <w:pPr>
              <w:pStyle w:val="12"/>
            </w:pPr>
          </w:p>
        </w:tc>
        <w:tc>
          <w:tcPr>
            <w:tcW w:w="1218" w:type="dxa"/>
            <w:shd w:val="clear" w:color="auto" w:fill="auto"/>
            <w:vAlign w:val="top"/>
          </w:tcPr>
          <w:p>
            <w:pPr>
              <w:pStyle w:val="11"/>
              <w:spacing w:before="63" w:line="236" w:lineRule="auto"/>
              <w:ind w:left="29" w:right="84" w:firstLine="25"/>
              <w:rPr>
                <w:rFonts w:ascii="宋体" w:hAnsi="宋体" w:eastAsia="宋体" w:cs="宋体"/>
                <w:sz w:val="14"/>
                <w:szCs w:val="14"/>
              </w:rPr>
            </w:pPr>
            <w:r>
              <w:rPr>
                <w:rFonts w:ascii="宋体" w:hAnsi="宋体" w:eastAsia="宋体" w:cs="宋体"/>
                <w:spacing w:val="2"/>
                <w:sz w:val="14"/>
                <w:szCs w:val="14"/>
              </w:rPr>
              <w:t>目标1：组织各项</w:t>
            </w:r>
            <w:r>
              <w:rPr>
                <w:rFonts w:ascii="宋体" w:hAnsi="宋体" w:eastAsia="宋体" w:cs="宋体"/>
                <w:sz w:val="14"/>
                <w:szCs w:val="14"/>
              </w:rPr>
              <w:t xml:space="preserve"> </w:t>
            </w:r>
            <w:r>
              <w:rPr>
                <w:rFonts w:ascii="宋体" w:hAnsi="宋体" w:eastAsia="宋体" w:cs="宋体"/>
                <w:spacing w:val="3"/>
                <w:sz w:val="14"/>
                <w:szCs w:val="14"/>
              </w:rPr>
              <w:t>活动</w:t>
            </w:r>
          </w:p>
        </w:tc>
        <w:tc>
          <w:tcPr>
            <w:tcW w:w="3898" w:type="dxa"/>
            <w:gridSpan w:val="3"/>
            <w:shd w:val="clear" w:color="auto" w:fill="auto"/>
            <w:vAlign w:val="top"/>
          </w:tcPr>
          <w:p>
            <w:pPr>
              <w:pStyle w:val="11"/>
              <w:spacing w:before="63" w:line="229" w:lineRule="auto"/>
              <w:ind w:left="30"/>
              <w:rPr>
                <w:rFonts w:ascii="宋体" w:hAnsi="宋体" w:eastAsia="宋体" w:cs="宋体"/>
                <w:sz w:val="14"/>
                <w:szCs w:val="14"/>
              </w:rPr>
            </w:pPr>
            <w:r>
              <w:rPr>
                <w:rFonts w:ascii="宋体" w:hAnsi="宋体" w:eastAsia="宋体" w:cs="宋体"/>
                <w:spacing w:val="6"/>
                <w:sz w:val="14"/>
                <w:szCs w:val="14"/>
              </w:rPr>
              <w:t>组织群众文化活动-各类文艺活动展演；公益课培训等工作</w:t>
            </w:r>
          </w:p>
          <w:p>
            <w:pPr>
              <w:pStyle w:val="11"/>
              <w:spacing w:before="104" w:line="72" w:lineRule="exact"/>
              <w:ind w:left="42"/>
              <w:rPr>
                <w:rFonts w:ascii="宋体" w:hAnsi="宋体" w:eastAsia="宋体" w:cs="宋体"/>
                <w:sz w:val="14"/>
                <w:szCs w:val="14"/>
              </w:rPr>
            </w:pPr>
            <w:r>
              <w:rPr>
                <w:rFonts w:ascii="宋体" w:hAnsi="宋体" w:eastAsia="宋体" w:cs="宋体"/>
                <w:position w:val="1"/>
                <w:sz w:val="14"/>
                <w:szCs w:val="14"/>
              </w:rPr>
              <w:t>。</w:t>
            </w:r>
          </w:p>
        </w:tc>
        <w:tc>
          <w:tcPr>
            <w:tcW w:w="3850" w:type="dxa"/>
            <w:gridSpan w:val="4"/>
            <w:shd w:val="clear" w:color="auto" w:fill="auto"/>
            <w:vAlign w:val="top"/>
          </w:tcPr>
          <w:p>
            <w:pPr>
              <w:pStyle w:val="12"/>
              <w:spacing w:line="249" w:lineRule="auto"/>
            </w:pPr>
          </w:p>
          <w:p>
            <w:pPr>
              <w:pStyle w:val="11"/>
              <w:spacing w:before="46" w:line="193" w:lineRule="auto"/>
              <w:ind w:left="1859"/>
              <w:rPr>
                <w:rFonts w:ascii="宋体" w:hAnsi="宋体" w:eastAsia="宋体" w:cs="宋体"/>
                <w:sz w:val="14"/>
                <w:szCs w:val="14"/>
              </w:rPr>
            </w:pPr>
            <w:r>
              <w:rPr>
                <w:rFonts w:ascii="宋体" w:hAnsi="宋体" w:eastAsia="宋体" w:cs="宋体"/>
                <w:spacing w:val="1"/>
                <w:sz w:val="14"/>
                <w:szCs w:val="14"/>
              </w:rPr>
              <w:t>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837" w:type="dxa"/>
            <w:gridSpan w:val="2"/>
            <w:vMerge w:val="continue"/>
            <w:tcBorders>
              <w:top w:val="nil"/>
            </w:tcBorders>
            <w:shd w:val="clear" w:color="auto" w:fill="auto"/>
            <w:vAlign w:val="top"/>
          </w:tcPr>
          <w:p>
            <w:pPr>
              <w:pStyle w:val="12"/>
            </w:pPr>
          </w:p>
        </w:tc>
        <w:tc>
          <w:tcPr>
            <w:tcW w:w="1218" w:type="dxa"/>
            <w:shd w:val="clear" w:color="auto" w:fill="auto"/>
            <w:vAlign w:val="top"/>
          </w:tcPr>
          <w:p>
            <w:pPr>
              <w:pStyle w:val="11"/>
              <w:spacing w:before="48" w:line="236" w:lineRule="auto"/>
              <w:ind w:left="26" w:right="18" w:firstLine="28"/>
              <w:jc w:val="both"/>
              <w:rPr>
                <w:rFonts w:ascii="宋体" w:hAnsi="宋体" w:eastAsia="宋体" w:cs="宋体"/>
                <w:sz w:val="14"/>
                <w:szCs w:val="14"/>
              </w:rPr>
            </w:pPr>
            <w:r>
              <w:rPr>
                <w:rFonts w:ascii="宋体" w:hAnsi="宋体" w:eastAsia="宋体" w:cs="宋体"/>
                <w:spacing w:val="2"/>
                <w:sz w:val="14"/>
                <w:szCs w:val="14"/>
              </w:rPr>
              <w:t>目标2：提供文化</w:t>
            </w:r>
            <w:r>
              <w:rPr>
                <w:rFonts w:ascii="宋体" w:hAnsi="宋体" w:eastAsia="宋体" w:cs="宋体"/>
                <w:sz w:val="14"/>
                <w:szCs w:val="14"/>
              </w:rPr>
              <w:t xml:space="preserve">  </w:t>
            </w:r>
            <w:r>
              <w:rPr>
                <w:rFonts w:ascii="宋体" w:hAnsi="宋体" w:eastAsia="宋体" w:cs="宋体"/>
                <w:spacing w:val="5"/>
                <w:sz w:val="14"/>
                <w:szCs w:val="14"/>
              </w:rPr>
              <w:t>场所免费开放，组</w:t>
            </w:r>
            <w:r>
              <w:rPr>
                <w:rFonts w:ascii="宋体" w:hAnsi="宋体" w:eastAsia="宋体" w:cs="宋体"/>
                <w:spacing w:val="1"/>
                <w:sz w:val="14"/>
                <w:szCs w:val="14"/>
              </w:rPr>
              <w:t xml:space="preserve"> </w:t>
            </w:r>
            <w:r>
              <w:rPr>
                <w:rFonts w:ascii="宋体" w:hAnsi="宋体" w:eastAsia="宋体" w:cs="宋体"/>
                <w:spacing w:val="6"/>
                <w:sz w:val="14"/>
                <w:szCs w:val="14"/>
              </w:rPr>
              <w:t>织宣传非遗活动</w:t>
            </w:r>
          </w:p>
        </w:tc>
        <w:tc>
          <w:tcPr>
            <w:tcW w:w="3898" w:type="dxa"/>
            <w:gridSpan w:val="3"/>
            <w:shd w:val="clear" w:color="auto" w:fill="auto"/>
            <w:vAlign w:val="top"/>
          </w:tcPr>
          <w:p>
            <w:pPr>
              <w:pStyle w:val="11"/>
              <w:spacing w:before="229" w:line="229" w:lineRule="auto"/>
              <w:ind w:left="43"/>
              <w:rPr>
                <w:rFonts w:ascii="宋体" w:hAnsi="宋体" w:eastAsia="宋体" w:cs="宋体"/>
                <w:sz w:val="14"/>
                <w:szCs w:val="14"/>
              </w:rPr>
            </w:pPr>
            <w:r>
              <w:rPr>
                <w:rFonts w:ascii="宋体" w:hAnsi="宋体" w:eastAsia="宋体" w:cs="宋体"/>
                <w:spacing w:val="6"/>
                <w:sz w:val="14"/>
                <w:szCs w:val="14"/>
              </w:rPr>
              <w:t>向群众提供文化场所免费开放及活动展演服务。</w:t>
            </w:r>
          </w:p>
        </w:tc>
        <w:tc>
          <w:tcPr>
            <w:tcW w:w="3850" w:type="dxa"/>
            <w:gridSpan w:val="4"/>
            <w:shd w:val="clear" w:color="auto" w:fill="auto"/>
            <w:vAlign w:val="top"/>
          </w:tcPr>
          <w:p>
            <w:pPr>
              <w:pStyle w:val="12"/>
              <w:spacing w:line="397" w:lineRule="auto"/>
            </w:pPr>
          </w:p>
          <w:p>
            <w:pPr>
              <w:pStyle w:val="11"/>
              <w:spacing w:before="46" w:line="189" w:lineRule="auto"/>
              <w:ind w:left="1859"/>
              <w:rPr>
                <w:rFonts w:ascii="宋体" w:hAnsi="宋体" w:eastAsia="宋体" w:cs="宋体"/>
                <w:sz w:val="14"/>
                <w:szCs w:val="14"/>
              </w:rPr>
            </w:pPr>
            <w:r>
              <w:rPr>
                <w:rFonts w:ascii="宋体" w:hAnsi="宋体" w:eastAsia="宋体" w:cs="宋体"/>
                <w:spacing w:val="1"/>
                <w:sz w:val="14"/>
                <w:szCs w:val="14"/>
              </w:rPr>
              <w:t>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1" w:hRule="atLeast"/>
        </w:trPr>
        <w:tc>
          <w:tcPr>
            <w:tcW w:w="837" w:type="dxa"/>
            <w:gridSpan w:val="2"/>
            <w:vMerge w:val="restart"/>
            <w:tcBorders>
              <w:bottom w:val="nil"/>
            </w:tcBorders>
            <w:shd w:val="clear" w:color="auto" w:fill="auto"/>
            <w:vAlign w:val="top"/>
          </w:tcPr>
          <w:p>
            <w:pPr>
              <w:pStyle w:val="12"/>
              <w:spacing w:line="431" w:lineRule="auto"/>
            </w:pPr>
          </w:p>
          <w:p>
            <w:pPr>
              <w:pStyle w:val="11"/>
              <w:spacing w:before="45" w:line="236" w:lineRule="auto"/>
              <w:ind w:left="278" w:right="258" w:firstLine="1"/>
              <w:jc w:val="both"/>
              <w:rPr>
                <w:rFonts w:ascii="宋体" w:hAnsi="宋体" w:eastAsia="宋体" w:cs="宋体"/>
                <w:sz w:val="14"/>
                <w:szCs w:val="14"/>
              </w:rPr>
            </w:pPr>
            <w:r>
              <w:rPr>
                <w:rFonts w:ascii="宋体" w:hAnsi="宋体" w:eastAsia="宋体" w:cs="宋体"/>
                <w:spacing w:val="4"/>
                <w:sz w:val="14"/>
                <w:szCs w:val="14"/>
              </w:rPr>
              <w:t>年度</w:t>
            </w:r>
            <w:r>
              <w:rPr>
                <w:rFonts w:ascii="宋体" w:hAnsi="宋体" w:eastAsia="宋体" w:cs="宋体"/>
                <w:sz w:val="14"/>
                <w:szCs w:val="14"/>
              </w:rPr>
              <w:t xml:space="preserve"> </w:t>
            </w:r>
            <w:r>
              <w:rPr>
                <w:rFonts w:ascii="宋体" w:hAnsi="宋体" w:eastAsia="宋体" w:cs="宋体"/>
                <w:spacing w:val="5"/>
                <w:sz w:val="14"/>
                <w:szCs w:val="14"/>
              </w:rPr>
              <w:t>主要</w:t>
            </w:r>
            <w:r>
              <w:rPr>
                <w:rFonts w:ascii="宋体" w:hAnsi="宋体" w:eastAsia="宋体" w:cs="宋体"/>
                <w:sz w:val="14"/>
                <w:szCs w:val="14"/>
              </w:rPr>
              <w:t xml:space="preserve"> </w:t>
            </w:r>
            <w:r>
              <w:rPr>
                <w:rFonts w:ascii="宋体" w:hAnsi="宋体" w:eastAsia="宋体" w:cs="宋体"/>
                <w:spacing w:val="5"/>
                <w:sz w:val="14"/>
                <w:szCs w:val="14"/>
              </w:rPr>
              <w:t>任务</w:t>
            </w:r>
          </w:p>
        </w:tc>
        <w:tc>
          <w:tcPr>
            <w:tcW w:w="1218" w:type="dxa"/>
            <w:shd w:val="clear" w:color="auto" w:fill="auto"/>
            <w:vAlign w:val="top"/>
          </w:tcPr>
          <w:p>
            <w:pPr>
              <w:pStyle w:val="11"/>
              <w:spacing w:before="95" w:line="229" w:lineRule="auto"/>
              <w:ind w:left="26"/>
              <w:rPr>
                <w:rFonts w:ascii="宋体" w:hAnsi="宋体" w:eastAsia="宋体" w:cs="宋体"/>
                <w:sz w:val="14"/>
                <w:szCs w:val="14"/>
              </w:rPr>
            </w:pPr>
            <w:r>
              <w:rPr>
                <w:rFonts w:ascii="宋体" w:hAnsi="宋体" w:eastAsia="宋体" w:cs="宋体"/>
                <w:spacing w:val="6"/>
                <w:sz w:val="14"/>
                <w:szCs w:val="14"/>
              </w:rPr>
              <w:t>任务名称</w:t>
            </w:r>
          </w:p>
        </w:tc>
        <w:tc>
          <w:tcPr>
            <w:tcW w:w="3898" w:type="dxa"/>
            <w:gridSpan w:val="3"/>
            <w:shd w:val="clear" w:color="auto" w:fill="auto"/>
            <w:vAlign w:val="top"/>
          </w:tcPr>
          <w:p>
            <w:pPr>
              <w:pStyle w:val="11"/>
              <w:spacing w:before="95" w:line="229" w:lineRule="auto"/>
              <w:ind w:left="1664"/>
              <w:rPr>
                <w:rFonts w:ascii="宋体" w:hAnsi="宋体" w:eastAsia="宋体" w:cs="宋体"/>
                <w:sz w:val="14"/>
                <w:szCs w:val="14"/>
              </w:rPr>
            </w:pPr>
            <w:r>
              <w:rPr>
                <w:rFonts w:ascii="宋体" w:hAnsi="宋体" w:eastAsia="宋体" w:cs="宋体"/>
                <w:spacing w:val="5"/>
                <w:sz w:val="14"/>
                <w:szCs w:val="14"/>
              </w:rPr>
              <w:t>主要内容</w:t>
            </w:r>
          </w:p>
        </w:tc>
        <w:tc>
          <w:tcPr>
            <w:tcW w:w="3850" w:type="dxa"/>
            <w:gridSpan w:val="4"/>
            <w:shd w:val="clear" w:color="auto" w:fill="auto"/>
            <w:vAlign w:val="top"/>
          </w:tcPr>
          <w:p>
            <w:pPr>
              <w:pStyle w:val="11"/>
              <w:spacing w:before="95" w:line="229" w:lineRule="auto"/>
              <w:ind w:left="1494"/>
              <w:rPr>
                <w:rFonts w:ascii="宋体" w:hAnsi="宋体" w:eastAsia="宋体" w:cs="宋体"/>
                <w:sz w:val="14"/>
                <w:szCs w:val="14"/>
              </w:rPr>
            </w:pPr>
            <w:r>
              <w:rPr>
                <w:rFonts w:ascii="宋体" w:hAnsi="宋体" w:eastAsia="宋体" w:cs="宋体"/>
                <w:spacing w:val="6"/>
                <w:sz w:val="14"/>
                <w:szCs w:val="14"/>
              </w:rPr>
              <w:t>任务完成情况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6" w:hRule="atLeast"/>
        </w:trPr>
        <w:tc>
          <w:tcPr>
            <w:tcW w:w="837" w:type="dxa"/>
            <w:gridSpan w:val="2"/>
            <w:vMerge w:val="continue"/>
            <w:tcBorders>
              <w:top w:val="nil"/>
              <w:bottom w:val="nil"/>
            </w:tcBorders>
            <w:shd w:val="clear" w:color="auto" w:fill="auto"/>
            <w:vAlign w:val="top"/>
          </w:tcPr>
          <w:p>
            <w:pPr>
              <w:pStyle w:val="12"/>
            </w:pPr>
          </w:p>
        </w:tc>
        <w:tc>
          <w:tcPr>
            <w:tcW w:w="1218" w:type="dxa"/>
            <w:shd w:val="clear" w:color="auto" w:fill="auto"/>
            <w:vAlign w:val="top"/>
          </w:tcPr>
          <w:p>
            <w:pPr>
              <w:pStyle w:val="11"/>
              <w:spacing w:before="23" w:line="219" w:lineRule="auto"/>
              <w:ind w:left="27" w:right="84" w:hanging="1"/>
              <w:rPr>
                <w:rFonts w:ascii="宋体" w:hAnsi="宋体" w:eastAsia="宋体" w:cs="宋体"/>
                <w:sz w:val="14"/>
                <w:szCs w:val="14"/>
              </w:rPr>
            </w:pPr>
            <w:r>
              <w:rPr>
                <w:rFonts w:ascii="宋体" w:hAnsi="宋体" w:eastAsia="宋体" w:cs="宋体"/>
                <w:spacing w:val="5"/>
                <w:sz w:val="14"/>
                <w:szCs w:val="14"/>
              </w:rPr>
              <w:t>任务1：组织各项 文化活动</w:t>
            </w:r>
          </w:p>
        </w:tc>
        <w:tc>
          <w:tcPr>
            <w:tcW w:w="3898" w:type="dxa"/>
            <w:gridSpan w:val="3"/>
            <w:shd w:val="clear" w:color="auto" w:fill="auto"/>
            <w:vAlign w:val="top"/>
          </w:tcPr>
          <w:p>
            <w:pPr>
              <w:pStyle w:val="11"/>
              <w:spacing w:before="23" w:line="229" w:lineRule="auto"/>
              <w:ind w:left="30"/>
              <w:rPr>
                <w:rFonts w:ascii="宋体" w:hAnsi="宋体" w:eastAsia="宋体" w:cs="宋体"/>
                <w:sz w:val="14"/>
                <w:szCs w:val="14"/>
              </w:rPr>
            </w:pPr>
            <w:r>
              <w:rPr>
                <w:rFonts w:ascii="宋体" w:hAnsi="宋体" w:eastAsia="宋体" w:cs="宋体"/>
                <w:spacing w:val="6"/>
                <w:sz w:val="14"/>
                <w:szCs w:val="14"/>
              </w:rPr>
              <w:t>组织群众文化活动、各类文艺活动展演，公益课培训等工作</w:t>
            </w:r>
          </w:p>
          <w:p>
            <w:pPr>
              <w:pStyle w:val="11"/>
              <w:spacing w:before="103" w:line="55" w:lineRule="exact"/>
              <w:ind w:left="42"/>
              <w:rPr>
                <w:rFonts w:ascii="宋体" w:hAnsi="宋体" w:eastAsia="宋体" w:cs="宋体"/>
                <w:sz w:val="14"/>
                <w:szCs w:val="14"/>
              </w:rPr>
            </w:pPr>
            <w:r>
              <w:rPr>
                <w:rFonts w:ascii="宋体" w:hAnsi="宋体" w:eastAsia="宋体" w:cs="宋体"/>
                <w:sz w:val="14"/>
                <w:szCs w:val="14"/>
              </w:rPr>
              <w:t>。</w:t>
            </w:r>
          </w:p>
        </w:tc>
        <w:tc>
          <w:tcPr>
            <w:tcW w:w="3850" w:type="dxa"/>
            <w:gridSpan w:val="4"/>
            <w:shd w:val="clear" w:color="auto" w:fill="auto"/>
            <w:vAlign w:val="top"/>
          </w:tcPr>
          <w:p>
            <w:pPr>
              <w:pStyle w:val="11"/>
              <w:spacing w:before="213" w:line="188" w:lineRule="auto"/>
              <w:ind w:left="1859"/>
              <w:rPr>
                <w:rFonts w:ascii="宋体" w:hAnsi="宋体" w:eastAsia="宋体" w:cs="宋体"/>
                <w:sz w:val="14"/>
                <w:szCs w:val="14"/>
              </w:rPr>
            </w:pPr>
            <w:r>
              <w:rPr>
                <w:rFonts w:ascii="宋体" w:hAnsi="宋体" w:eastAsia="宋体" w:cs="宋体"/>
                <w:spacing w:val="1"/>
                <w:sz w:val="14"/>
                <w:szCs w:val="14"/>
              </w:rPr>
              <w:t>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6" w:hRule="atLeast"/>
        </w:trPr>
        <w:tc>
          <w:tcPr>
            <w:tcW w:w="837" w:type="dxa"/>
            <w:gridSpan w:val="2"/>
            <w:vMerge w:val="continue"/>
            <w:tcBorders>
              <w:top w:val="nil"/>
              <w:bottom w:val="nil"/>
            </w:tcBorders>
            <w:shd w:val="clear" w:color="auto" w:fill="auto"/>
            <w:vAlign w:val="top"/>
          </w:tcPr>
          <w:p>
            <w:pPr>
              <w:pStyle w:val="12"/>
            </w:pPr>
          </w:p>
        </w:tc>
        <w:tc>
          <w:tcPr>
            <w:tcW w:w="1218" w:type="dxa"/>
            <w:shd w:val="clear" w:color="auto" w:fill="auto"/>
            <w:vAlign w:val="top"/>
          </w:tcPr>
          <w:p>
            <w:pPr>
              <w:pStyle w:val="11"/>
              <w:spacing w:before="23" w:line="219" w:lineRule="auto"/>
              <w:ind w:left="26" w:right="84"/>
              <w:rPr>
                <w:rFonts w:ascii="宋体" w:hAnsi="宋体" w:eastAsia="宋体" w:cs="宋体"/>
                <w:sz w:val="14"/>
                <w:szCs w:val="14"/>
              </w:rPr>
            </w:pPr>
            <w:r>
              <w:rPr>
                <w:rFonts w:ascii="宋体" w:hAnsi="宋体" w:eastAsia="宋体" w:cs="宋体"/>
                <w:spacing w:val="5"/>
                <w:sz w:val="14"/>
                <w:szCs w:val="14"/>
              </w:rPr>
              <w:t xml:space="preserve">任务2：提供文化 </w:t>
            </w:r>
            <w:r>
              <w:rPr>
                <w:rFonts w:ascii="宋体" w:hAnsi="宋体" w:eastAsia="宋体" w:cs="宋体"/>
                <w:spacing w:val="6"/>
                <w:sz w:val="14"/>
                <w:szCs w:val="14"/>
              </w:rPr>
              <w:t>场所免费开放</w:t>
            </w:r>
          </w:p>
        </w:tc>
        <w:tc>
          <w:tcPr>
            <w:tcW w:w="3898" w:type="dxa"/>
            <w:gridSpan w:val="3"/>
            <w:shd w:val="clear" w:color="auto" w:fill="auto"/>
            <w:vAlign w:val="top"/>
          </w:tcPr>
          <w:p>
            <w:pPr>
              <w:pStyle w:val="11"/>
              <w:spacing w:before="23" w:line="219" w:lineRule="auto"/>
              <w:ind w:left="27" w:right="71" w:firstLine="15"/>
              <w:rPr>
                <w:rFonts w:ascii="宋体" w:hAnsi="宋体" w:eastAsia="宋体" w:cs="宋体"/>
                <w:sz w:val="14"/>
                <w:szCs w:val="14"/>
              </w:rPr>
            </w:pPr>
            <w:r>
              <w:rPr>
                <w:rFonts w:ascii="宋体" w:hAnsi="宋体" w:eastAsia="宋体" w:cs="宋体"/>
                <w:spacing w:val="5"/>
                <w:sz w:val="14"/>
                <w:szCs w:val="14"/>
              </w:rPr>
              <w:t>向群众提供文化场所免费开放，如舞蹈教室、书画教室、非</w:t>
            </w:r>
            <w:r>
              <w:rPr>
                <w:rFonts w:ascii="宋体" w:hAnsi="宋体" w:eastAsia="宋体" w:cs="宋体"/>
                <w:spacing w:val="1"/>
                <w:sz w:val="14"/>
                <w:szCs w:val="14"/>
              </w:rPr>
              <w:t xml:space="preserve"> </w:t>
            </w:r>
            <w:r>
              <w:rPr>
                <w:rFonts w:ascii="宋体" w:hAnsi="宋体" w:eastAsia="宋体" w:cs="宋体"/>
                <w:spacing w:val="5"/>
                <w:sz w:val="14"/>
                <w:szCs w:val="14"/>
              </w:rPr>
              <w:t>遗展馆等。</w:t>
            </w:r>
          </w:p>
        </w:tc>
        <w:tc>
          <w:tcPr>
            <w:tcW w:w="3850" w:type="dxa"/>
            <w:gridSpan w:val="4"/>
            <w:shd w:val="clear" w:color="auto" w:fill="auto"/>
            <w:vAlign w:val="top"/>
          </w:tcPr>
          <w:p>
            <w:pPr>
              <w:pStyle w:val="11"/>
              <w:spacing w:before="214" w:line="187" w:lineRule="auto"/>
              <w:ind w:left="1859"/>
              <w:rPr>
                <w:rFonts w:ascii="宋体" w:hAnsi="宋体" w:eastAsia="宋体" w:cs="宋体"/>
                <w:sz w:val="14"/>
                <w:szCs w:val="14"/>
              </w:rPr>
            </w:pPr>
            <w:r>
              <w:rPr>
                <w:rFonts w:ascii="宋体" w:hAnsi="宋体" w:eastAsia="宋体" w:cs="宋体"/>
                <w:spacing w:val="1"/>
                <w:sz w:val="14"/>
                <w:szCs w:val="14"/>
              </w:rPr>
              <w:t>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6" w:hRule="atLeast"/>
        </w:trPr>
        <w:tc>
          <w:tcPr>
            <w:tcW w:w="837" w:type="dxa"/>
            <w:gridSpan w:val="2"/>
            <w:vMerge w:val="continue"/>
            <w:tcBorders>
              <w:top w:val="nil"/>
            </w:tcBorders>
            <w:shd w:val="clear" w:color="auto" w:fill="auto"/>
            <w:vAlign w:val="top"/>
          </w:tcPr>
          <w:p>
            <w:pPr>
              <w:pStyle w:val="12"/>
            </w:pPr>
          </w:p>
        </w:tc>
        <w:tc>
          <w:tcPr>
            <w:tcW w:w="1218" w:type="dxa"/>
            <w:shd w:val="clear" w:color="auto" w:fill="auto"/>
            <w:vAlign w:val="top"/>
          </w:tcPr>
          <w:p>
            <w:pPr>
              <w:pStyle w:val="11"/>
              <w:spacing w:before="23" w:line="219" w:lineRule="auto"/>
              <w:ind w:left="28" w:right="84" w:hanging="2"/>
              <w:rPr>
                <w:rFonts w:ascii="宋体" w:hAnsi="宋体" w:eastAsia="宋体" w:cs="宋体"/>
                <w:sz w:val="14"/>
                <w:szCs w:val="14"/>
              </w:rPr>
            </w:pPr>
            <w:r>
              <w:rPr>
                <w:rFonts w:ascii="宋体" w:hAnsi="宋体" w:eastAsia="宋体" w:cs="宋体"/>
                <w:spacing w:val="5"/>
                <w:sz w:val="14"/>
                <w:szCs w:val="14"/>
              </w:rPr>
              <w:t>任务3：组织宣传 非遗活动</w:t>
            </w:r>
          </w:p>
        </w:tc>
        <w:tc>
          <w:tcPr>
            <w:tcW w:w="3898" w:type="dxa"/>
            <w:gridSpan w:val="3"/>
            <w:shd w:val="clear" w:color="auto" w:fill="auto"/>
            <w:vAlign w:val="top"/>
          </w:tcPr>
          <w:p>
            <w:pPr>
              <w:pStyle w:val="11"/>
              <w:spacing w:before="23" w:line="219" w:lineRule="auto"/>
              <w:ind w:left="30" w:right="63"/>
              <w:rPr>
                <w:rFonts w:ascii="宋体" w:hAnsi="宋体" w:eastAsia="宋体" w:cs="宋体"/>
                <w:sz w:val="14"/>
                <w:szCs w:val="14"/>
              </w:rPr>
            </w:pPr>
            <w:r>
              <w:rPr>
                <w:rFonts w:ascii="宋体" w:hAnsi="宋体" w:eastAsia="宋体" w:cs="宋体"/>
                <w:spacing w:val="6"/>
                <w:sz w:val="14"/>
                <w:szCs w:val="14"/>
              </w:rPr>
              <w:t>宣传非物质文化遗产，提供展示、学习渠道，开展</w:t>
            </w:r>
            <w:r>
              <w:rPr>
                <w:rFonts w:ascii="宋体" w:hAnsi="宋体" w:eastAsia="宋体" w:cs="宋体"/>
                <w:spacing w:val="5"/>
                <w:sz w:val="14"/>
                <w:szCs w:val="14"/>
              </w:rPr>
              <w:t>非遗展演</w:t>
            </w:r>
            <w:r>
              <w:rPr>
                <w:rFonts w:ascii="宋体" w:hAnsi="宋体" w:eastAsia="宋体" w:cs="宋体"/>
                <w:sz w:val="14"/>
                <w:szCs w:val="14"/>
              </w:rPr>
              <w:t xml:space="preserve"> </w:t>
            </w:r>
            <w:r>
              <w:rPr>
                <w:rFonts w:ascii="宋体" w:hAnsi="宋体" w:eastAsia="宋体" w:cs="宋体"/>
                <w:spacing w:val="5"/>
                <w:sz w:val="14"/>
                <w:szCs w:val="14"/>
              </w:rPr>
              <w:t>活动，宣传非遗技艺。</w:t>
            </w:r>
          </w:p>
        </w:tc>
        <w:tc>
          <w:tcPr>
            <w:tcW w:w="3850" w:type="dxa"/>
            <w:gridSpan w:val="4"/>
            <w:shd w:val="clear" w:color="auto" w:fill="auto"/>
            <w:vAlign w:val="top"/>
          </w:tcPr>
          <w:p>
            <w:pPr>
              <w:pStyle w:val="11"/>
              <w:spacing w:before="212" w:line="189" w:lineRule="auto"/>
              <w:ind w:left="1859"/>
              <w:rPr>
                <w:rFonts w:ascii="宋体" w:hAnsi="宋体" w:eastAsia="宋体" w:cs="宋体"/>
                <w:sz w:val="14"/>
                <w:szCs w:val="14"/>
              </w:rPr>
            </w:pPr>
            <w:r>
              <w:rPr>
                <w:rFonts w:ascii="宋体" w:hAnsi="宋体" w:eastAsia="宋体" w:cs="宋体"/>
                <w:spacing w:val="1"/>
                <w:sz w:val="14"/>
                <w:szCs w:val="14"/>
              </w:rPr>
              <w:t>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422" w:type="dxa"/>
            <w:shd w:val="clear" w:color="auto" w:fill="auto"/>
            <w:vAlign w:val="top"/>
          </w:tcPr>
          <w:p>
            <w:pPr>
              <w:pStyle w:val="11"/>
              <w:spacing w:before="18" w:line="215" w:lineRule="auto"/>
              <w:ind w:left="71" w:right="52"/>
              <w:rPr>
                <w:rFonts w:ascii="宋体" w:hAnsi="宋体" w:eastAsia="宋体" w:cs="宋体"/>
                <w:sz w:val="14"/>
                <w:szCs w:val="14"/>
              </w:rPr>
            </w:pPr>
            <w:r>
              <w:rPr>
                <w:rFonts w:ascii="宋体" w:hAnsi="宋体" w:eastAsia="宋体" w:cs="宋体"/>
                <w:spacing w:val="3"/>
                <w:sz w:val="14"/>
                <w:szCs w:val="14"/>
              </w:rPr>
              <w:t>一级</w:t>
            </w:r>
            <w:r>
              <w:rPr>
                <w:rFonts w:ascii="宋体" w:hAnsi="宋体" w:eastAsia="宋体" w:cs="宋体"/>
                <w:sz w:val="14"/>
                <w:szCs w:val="14"/>
              </w:rPr>
              <w:t xml:space="preserve"> </w:t>
            </w:r>
            <w:r>
              <w:rPr>
                <w:rFonts w:ascii="宋体" w:hAnsi="宋体" w:eastAsia="宋体" w:cs="宋体"/>
                <w:spacing w:val="3"/>
                <w:sz w:val="14"/>
                <w:szCs w:val="14"/>
              </w:rPr>
              <w:t>指标</w:t>
            </w:r>
          </w:p>
        </w:tc>
        <w:tc>
          <w:tcPr>
            <w:tcW w:w="415" w:type="dxa"/>
            <w:shd w:val="clear" w:color="auto" w:fill="auto"/>
            <w:vAlign w:val="top"/>
          </w:tcPr>
          <w:p>
            <w:pPr>
              <w:pStyle w:val="11"/>
              <w:spacing w:before="110" w:line="229" w:lineRule="auto"/>
              <w:ind w:left="65"/>
              <w:rPr>
                <w:rFonts w:ascii="宋体" w:hAnsi="宋体" w:eastAsia="宋体" w:cs="宋体"/>
                <w:sz w:val="14"/>
                <w:szCs w:val="14"/>
              </w:rPr>
            </w:pPr>
            <w:r>
              <w:rPr>
                <w:rFonts w:ascii="宋体" w:hAnsi="宋体" w:eastAsia="宋体" w:cs="宋体"/>
                <w:spacing w:val="3"/>
                <w:sz w:val="14"/>
                <w:szCs w:val="14"/>
              </w:rPr>
              <w:t>分值</w:t>
            </w:r>
          </w:p>
        </w:tc>
        <w:tc>
          <w:tcPr>
            <w:tcW w:w="1218" w:type="dxa"/>
            <w:shd w:val="clear" w:color="auto" w:fill="auto"/>
            <w:vAlign w:val="top"/>
          </w:tcPr>
          <w:p>
            <w:pPr>
              <w:pStyle w:val="11"/>
              <w:spacing w:before="109" w:line="230" w:lineRule="auto"/>
              <w:ind w:left="323"/>
              <w:rPr>
                <w:rFonts w:ascii="宋体" w:hAnsi="宋体" w:eastAsia="宋体" w:cs="宋体"/>
                <w:sz w:val="14"/>
                <w:szCs w:val="14"/>
              </w:rPr>
            </w:pPr>
            <w:r>
              <w:rPr>
                <w:rFonts w:ascii="宋体" w:hAnsi="宋体" w:eastAsia="宋体" w:cs="宋体"/>
                <w:spacing w:val="5"/>
                <w:sz w:val="14"/>
                <w:szCs w:val="14"/>
              </w:rPr>
              <w:t>二级指标</w:t>
            </w:r>
          </w:p>
        </w:tc>
        <w:tc>
          <w:tcPr>
            <w:tcW w:w="1462" w:type="dxa"/>
            <w:shd w:val="clear" w:color="auto" w:fill="auto"/>
            <w:vAlign w:val="top"/>
          </w:tcPr>
          <w:p>
            <w:pPr>
              <w:pStyle w:val="11"/>
              <w:spacing w:before="109" w:line="230" w:lineRule="auto"/>
              <w:ind w:left="444"/>
              <w:rPr>
                <w:rFonts w:ascii="宋体" w:hAnsi="宋体" w:eastAsia="宋体" w:cs="宋体"/>
                <w:sz w:val="14"/>
                <w:szCs w:val="14"/>
              </w:rPr>
            </w:pPr>
            <w:r>
              <w:rPr>
                <w:rFonts w:ascii="宋体" w:hAnsi="宋体" w:eastAsia="宋体" w:cs="宋体"/>
                <w:spacing w:val="6"/>
                <w:sz w:val="14"/>
                <w:szCs w:val="14"/>
              </w:rPr>
              <w:t>三级指标</w:t>
            </w:r>
          </w:p>
        </w:tc>
        <w:tc>
          <w:tcPr>
            <w:tcW w:w="1206" w:type="dxa"/>
            <w:shd w:val="clear" w:color="auto" w:fill="auto"/>
            <w:vAlign w:val="top"/>
          </w:tcPr>
          <w:p>
            <w:pPr>
              <w:pStyle w:val="11"/>
              <w:spacing w:before="110" w:line="229" w:lineRule="auto"/>
              <w:ind w:left="244"/>
              <w:rPr>
                <w:rFonts w:ascii="宋体" w:hAnsi="宋体" w:eastAsia="宋体" w:cs="宋体"/>
                <w:sz w:val="14"/>
                <w:szCs w:val="14"/>
              </w:rPr>
            </w:pPr>
            <w:r>
              <w:rPr>
                <w:rFonts w:ascii="宋体" w:hAnsi="宋体" w:eastAsia="宋体" w:cs="宋体"/>
                <w:spacing w:val="6"/>
                <w:sz w:val="14"/>
                <w:szCs w:val="14"/>
              </w:rPr>
              <w:t>年度指标值</w:t>
            </w:r>
          </w:p>
        </w:tc>
        <w:tc>
          <w:tcPr>
            <w:tcW w:w="1230" w:type="dxa"/>
            <w:shd w:val="clear" w:color="auto" w:fill="auto"/>
            <w:vAlign w:val="top"/>
          </w:tcPr>
          <w:p>
            <w:pPr>
              <w:pStyle w:val="11"/>
              <w:spacing w:before="110" w:line="229" w:lineRule="auto"/>
              <w:ind w:left="259"/>
              <w:rPr>
                <w:rFonts w:ascii="宋体" w:hAnsi="宋体" w:eastAsia="宋体" w:cs="宋体"/>
                <w:sz w:val="14"/>
                <w:szCs w:val="14"/>
              </w:rPr>
            </w:pPr>
            <w:r>
              <w:rPr>
                <w:rFonts w:ascii="宋体" w:hAnsi="宋体" w:eastAsia="宋体" w:cs="宋体"/>
                <w:spacing w:val="6"/>
                <w:sz w:val="14"/>
                <w:szCs w:val="14"/>
              </w:rPr>
              <w:t>指标值说明</w:t>
            </w:r>
          </w:p>
        </w:tc>
        <w:tc>
          <w:tcPr>
            <w:tcW w:w="1273" w:type="dxa"/>
            <w:shd w:val="clear" w:color="auto" w:fill="auto"/>
            <w:vAlign w:val="top"/>
          </w:tcPr>
          <w:p>
            <w:pPr>
              <w:pStyle w:val="11"/>
              <w:spacing w:before="110" w:line="229" w:lineRule="auto"/>
              <w:ind w:left="283"/>
              <w:rPr>
                <w:rFonts w:ascii="宋体" w:hAnsi="宋体" w:eastAsia="宋体" w:cs="宋体"/>
                <w:sz w:val="14"/>
                <w:szCs w:val="14"/>
              </w:rPr>
            </w:pPr>
            <w:r>
              <w:rPr>
                <w:rFonts w:ascii="宋体" w:hAnsi="宋体" w:eastAsia="宋体" w:cs="宋体"/>
                <w:spacing w:val="5"/>
                <w:sz w:val="14"/>
                <w:szCs w:val="14"/>
              </w:rPr>
              <w:t>实际完成值</w:t>
            </w:r>
          </w:p>
        </w:tc>
        <w:tc>
          <w:tcPr>
            <w:tcW w:w="503" w:type="dxa"/>
            <w:shd w:val="clear" w:color="auto" w:fill="auto"/>
            <w:vAlign w:val="top"/>
          </w:tcPr>
          <w:p>
            <w:pPr>
              <w:pStyle w:val="11"/>
              <w:spacing w:before="110" w:line="229" w:lineRule="auto"/>
              <w:ind w:left="117"/>
              <w:rPr>
                <w:rFonts w:ascii="宋体" w:hAnsi="宋体" w:eastAsia="宋体" w:cs="宋体"/>
                <w:sz w:val="14"/>
                <w:szCs w:val="14"/>
              </w:rPr>
            </w:pPr>
            <w:r>
              <w:rPr>
                <w:rFonts w:ascii="宋体" w:hAnsi="宋体" w:eastAsia="宋体" w:cs="宋体"/>
                <w:spacing w:val="3"/>
                <w:sz w:val="14"/>
                <w:szCs w:val="14"/>
              </w:rPr>
              <w:t>分值</w:t>
            </w:r>
          </w:p>
        </w:tc>
        <w:tc>
          <w:tcPr>
            <w:tcW w:w="1007" w:type="dxa"/>
            <w:shd w:val="clear" w:color="auto" w:fill="auto"/>
            <w:vAlign w:val="top"/>
          </w:tcPr>
          <w:p>
            <w:pPr>
              <w:pStyle w:val="11"/>
              <w:spacing w:before="110" w:line="229" w:lineRule="auto"/>
              <w:ind w:left="369"/>
              <w:rPr>
                <w:rFonts w:ascii="宋体" w:hAnsi="宋体" w:eastAsia="宋体" w:cs="宋体"/>
                <w:sz w:val="14"/>
                <w:szCs w:val="14"/>
              </w:rPr>
            </w:pPr>
            <w:r>
              <w:rPr>
                <w:rFonts w:ascii="宋体" w:hAnsi="宋体" w:eastAsia="宋体" w:cs="宋体"/>
                <w:spacing w:val="4"/>
                <w:sz w:val="14"/>
                <w:szCs w:val="14"/>
              </w:rPr>
              <w:t>得分</w:t>
            </w:r>
          </w:p>
        </w:tc>
        <w:tc>
          <w:tcPr>
            <w:tcW w:w="1067" w:type="dxa"/>
            <w:shd w:val="clear" w:color="auto" w:fill="auto"/>
            <w:vAlign w:val="top"/>
          </w:tcPr>
          <w:p>
            <w:pPr>
              <w:pStyle w:val="11"/>
              <w:spacing w:before="18" w:line="215" w:lineRule="auto"/>
              <w:ind w:left="176" w:right="73" w:hanging="73"/>
              <w:rPr>
                <w:rFonts w:ascii="宋体" w:hAnsi="宋体" w:eastAsia="宋体" w:cs="宋体"/>
                <w:sz w:val="14"/>
                <w:szCs w:val="14"/>
              </w:rPr>
            </w:pPr>
            <w:r>
              <w:rPr>
                <w:rFonts w:ascii="宋体" w:hAnsi="宋体" w:eastAsia="宋体" w:cs="宋体"/>
                <w:spacing w:val="6"/>
                <w:sz w:val="14"/>
                <w:szCs w:val="14"/>
              </w:rPr>
              <w:t>偏差原因分析</w:t>
            </w:r>
            <w:r>
              <w:rPr>
                <w:rFonts w:ascii="宋体" w:hAnsi="宋体" w:eastAsia="宋体" w:cs="宋体"/>
                <w:spacing w:val="2"/>
                <w:sz w:val="14"/>
                <w:szCs w:val="14"/>
              </w:rPr>
              <w:t xml:space="preserve"> </w:t>
            </w:r>
            <w:r>
              <w:rPr>
                <w:rFonts w:ascii="宋体" w:hAnsi="宋体" w:eastAsia="宋体" w:cs="宋体"/>
                <w:spacing w:val="6"/>
                <w:sz w:val="14"/>
                <w:szCs w:val="14"/>
              </w:rPr>
              <w:t>及改进措施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705" w:hRule="atLeast"/>
        </w:trPr>
        <w:tc>
          <w:tcPr>
            <w:tcW w:w="422" w:type="dxa"/>
            <w:vMerge w:val="restart"/>
            <w:tcBorders>
              <w:bottom w:val="nil"/>
            </w:tcBorders>
            <w:shd w:val="clear" w:color="auto" w:fill="auto"/>
            <w:vAlign w:val="top"/>
          </w:tcPr>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1"/>
              <w:spacing w:before="45" w:line="237" w:lineRule="auto"/>
              <w:ind w:left="71" w:right="52"/>
              <w:jc w:val="both"/>
              <w:rPr>
                <w:rFonts w:ascii="宋体" w:hAnsi="宋体" w:eastAsia="宋体" w:cs="宋体"/>
                <w:sz w:val="14"/>
                <w:szCs w:val="14"/>
              </w:rPr>
            </w:pPr>
            <w:r>
              <w:rPr>
                <w:rFonts w:ascii="宋体" w:hAnsi="宋体" w:eastAsia="宋体" w:cs="宋体"/>
                <w:spacing w:val="3"/>
                <w:sz w:val="14"/>
                <w:szCs w:val="14"/>
              </w:rPr>
              <w:t>投入</w:t>
            </w:r>
            <w:r>
              <w:rPr>
                <w:rFonts w:ascii="宋体" w:hAnsi="宋体" w:eastAsia="宋体" w:cs="宋体"/>
                <w:sz w:val="14"/>
                <w:szCs w:val="14"/>
              </w:rPr>
              <w:t xml:space="preserve"> </w:t>
            </w:r>
            <w:r>
              <w:rPr>
                <w:rFonts w:ascii="宋体" w:hAnsi="宋体" w:eastAsia="宋体" w:cs="宋体"/>
                <w:spacing w:val="3"/>
                <w:sz w:val="14"/>
                <w:szCs w:val="14"/>
              </w:rPr>
              <w:t>管理</w:t>
            </w:r>
            <w:r>
              <w:rPr>
                <w:rFonts w:ascii="宋体" w:hAnsi="宋体" w:eastAsia="宋体" w:cs="宋体"/>
                <w:sz w:val="14"/>
                <w:szCs w:val="14"/>
              </w:rPr>
              <w:t xml:space="preserve"> </w:t>
            </w:r>
            <w:r>
              <w:rPr>
                <w:rFonts w:ascii="宋体" w:hAnsi="宋体" w:eastAsia="宋体" w:cs="宋体"/>
                <w:spacing w:val="3"/>
                <w:sz w:val="14"/>
                <w:szCs w:val="14"/>
              </w:rPr>
              <w:t>指标</w:t>
            </w:r>
          </w:p>
        </w:tc>
        <w:tc>
          <w:tcPr>
            <w:tcW w:w="415" w:type="dxa"/>
            <w:vMerge w:val="restart"/>
            <w:tcBorders>
              <w:bottom w:val="nil"/>
            </w:tcBorders>
            <w:shd w:val="clear" w:color="auto" w:fill="auto"/>
            <w:vAlign w:val="top"/>
          </w:tcPr>
          <w:p>
            <w:pPr>
              <w:pStyle w:val="12"/>
              <w:spacing w:line="250" w:lineRule="auto"/>
            </w:pPr>
          </w:p>
          <w:p>
            <w:pPr>
              <w:pStyle w:val="12"/>
              <w:spacing w:line="250" w:lineRule="auto"/>
            </w:pPr>
          </w:p>
          <w:p>
            <w:pPr>
              <w:pStyle w:val="12"/>
              <w:spacing w:line="250" w:lineRule="auto"/>
            </w:pPr>
          </w:p>
          <w:p>
            <w:pPr>
              <w:pStyle w:val="12"/>
              <w:spacing w:line="250" w:lineRule="auto"/>
            </w:pPr>
          </w:p>
          <w:p>
            <w:pPr>
              <w:pStyle w:val="12"/>
              <w:spacing w:line="250" w:lineRule="auto"/>
            </w:pPr>
          </w:p>
          <w:p>
            <w:pPr>
              <w:pStyle w:val="12"/>
              <w:spacing w:line="251" w:lineRule="auto"/>
            </w:pPr>
          </w:p>
          <w:p>
            <w:pPr>
              <w:pStyle w:val="12"/>
              <w:spacing w:line="251" w:lineRule="auto"/>
            </w:pPr>
          </w:p>
          <w:p>
            <w:pPr>
              <w:pStyle w:val="12"/>
              <w:spacing w:line="251" w:lineRule="auto"/>
            </w:pPr>
          </w:p>
          <w:p>
            <w:pPr>
              <w:pStyle w:val="12"/>
              <w:spacing w:line="251" w:lineRule="auto"/>
            </w:pPr>
          </w:p>
          <w:p>
            <w:pPr>
              <w:pStyle w:val="12"/>
              <w:spacing w:line="251" w:lineRule="auto"/>
            </w:pPr>
          </w:p>
          <w:p>
            <w:pPr>
              <w:pStyle w:val="12"/>
              <w:spacing w:line="251" w:lineRule="auto"/>
            </w:pPr>
          </w:p>
          <w:p>
            <w:pPr>
              <w:pStyle w:val="12"/>
              <w:spacing w:line="251" w:lineRule="auto"/>
            </w:pPr>
          </w:p>
          <w:p>
            <w:pPr>
              <w:pStyle w:val="12"/>
              <w:spacing w:line="251" w:lineRule="auto"/>
            </w:pPr>
          </w:p>
          <w:p>
            <w:pPr>
              <w:pStyle w:val="12"/>
              <w:spacing w:line="251" w:lineRule="auto"/>
            </w:pPr>
          </w:p>
          <w:p>
            <w:pPr>
              <w:pStyle w:val="12"/>
              <w:spacing w:line="251" w:lineRule="auto"/>
            </w:pPr>
          </w:p>
          <w:p>
            <w:pPr>
              <w:pStyle w:val="12"/>
              <w:spacing w:line="251" w:lineRule="auto"/>
            </w:pPr>
          </w:p>
          <w:p>
            <w:pPr>
              <w:pStyle w:val="12"/>
              <w:spacing w:line="251" w:lineRule="auto"/>
            </w:pPr>
          </w:p>
          <w:p>
            <w:pPr>
              <w:pStyle w:val="12"/>
              <w:spacing w:line="251" w:lineRule="auto"/>
            </w:pPr>
          </w:p>
          <w:p>
            <w:pPr>
              <w:pStyle w:val="12"/>
              <w:spacing w:line="251" w:lineRule="auto"/>
            </w:pPr>
          </w:p>
          <w:p>
            <w:pPr>
              <w:pStyle w:val="11"/>
              <w:spacing w:before="46" w:line="190" w:lineRule="auto"/>
              <w:ind w:left="140"/>
              <w:rPr>
                <w:rFonts w:ascii="宋体" w:hAnsi="宋体" w:eastAsia="宋体" w:cs="宋体"/>
                <w:sz w:val="14"/>
                <w:szCs w:val="14"/>
              </w:rPr>
            </w:pPr>
            <w:r>
              <w:rPr>
                <w:rFonts w:ascii="宋体" w:hAnsi="宋体" w:eastAsia="宋体" w:cs="宋体"/>
                <w:spacing w:val="-1"/>
                <w:sz w:val="14"/>
                <w:szCs w:val="14"/>
              </w:rPr>
              <w:t>30</w:t>
            </w:r>
          </w:p>
        </w:tc>
        <w:tc>
          <w:tcPr>
            <w:tcW w:w="1218" w:type="dxa"/>
            <w:vMerge w:val="restart"/>
            <w:tcBorders>
              <w:bottom w:val="nil"/>
            </w:tcBorders>
            <w:shd w:val="clear" w:color="auto" w:fill="auto"/>
            <w:vAlign w:val="top"/>
          </w:tcPr>
          <w:p>
            <w:pPr>
              <w:pStyle w:val="12"/>
              <w:spacing w:line="310" w:lineRule="auto"/>
            </w:pPr>
          </w:p>
          <w:p>
            <w:pPr>
              <w:pStyle w:val="12"/>
              <w:spacing w:line="311" w:lineRule="auto"/>
            </w:pPr>
          </w:p>
          <w:p>
            <w:pPr>
              <w:pStyle w:val="12"/>
              <w:spacing w:line="311" w:lineRule="auto"/>
            </w:pPr>
          </w:p>
          <w:p>
            <w:pPr>
              <w:pStyle w:val="11"/>
              <w:spacing w:before="45" w:line="229" w:lineRule="auto"/>
              <w:ind w:left="175"/>
              <w:rPr>
                <w:rFonts w:ascii="宋体" w:hAnsi="宋体" w:eastAsia="宋体" w:cs="宋体"/>
                <w:sz w:val="14"/>
                <w:szCs w:val="14"/>
              </w:rPr>
            </w:pPr>
            <w:r>
              <w:rPr>
                <w:rFonts w:ascii="宋体" w:hAnsi="宋体" w:eastAsia="宋体" w:cs="宋体"/>
                <w:spacing w:val="6"/>
                <w:sz w:val="14"/>
                <w:szCs w:val="14"/>
              </w:rPr>
              <w:t>工作目标管理</w:t>
            </w:r>
          </w:p>
        </w:tc>
        <w:tc>
          <w:tcPr>
            <w:tcW w:w="1462" w:type="dxa"/>
            <w:shd w:val="clear" w:color="auto" w:fill="auto"/>
            <w:vAlign w:val="top"/>
          </w:tcPr>
          <w:p>
            <w:pPr>
              <w:pStyle w:val="11"/>
              <w:spacing w:before="285" w:line="229" w:lineRule="auto"/>
              <w:ind w:left="29"/>
              <w:rPr>
                <w:rFonts w:ascii="宋体" w:hAnsi="宋体" w:eastAsia="宋体" w:cs="宋体"/>
                <w:sz w:val="14"/>
                <w:szCs w:val="14"/>
              </w:rPr>
            </w:pPr>
            <w:r>
              <w:rPr>
                <w:rFonts w:ascii="宋体" w:hAnsi="宋体" w:eastAsia="宋体" w:cs="宋体"/>
                <w:spacing w:val="6"/>
                <w:sz w:val="14"/>
                <w:szCs w:val="14"/>
              </w:rPr>
              <w:t>年度履职目标相关性</w:t>
            </w:r>
          </w:p>
        </w:tc>
        <w:tc>
          <w:tcPr>
            <w:tcW w:w="1206" w:type="dxa"/>
            <w:shd w:val="clear" w:color="auto" w:fill="auto"/>
            <w:vAlign w:val="top"/>
          </w:tcPr>
          <w:p>
            <w:pPr>
              <w:pStyle w:val="11"/>
              <w:spacing w:before="285" w:line="230" w:lineRule="auto"/>
              <w:ind w:left="462"/>
              <w:rPr>
                <w:rFonts w:ascii="宋体" w:hAnsi="宋体" w:eastAsia="宋体" w:cs="宋体"/>
                <w:sz w:val="14"/>
                <w:szCs w:val="14"/>
              </w:rPr>
            </w:pPr>
            <w:r>
              <w:rPr>
                <w:rFonts w:ascii="宋体" w:hAnsi="宋体" w:eastAsia="宋体" w:cs="宋体"/>
                <w:spacing w:val="4"/>
                <w:sz w:val="14"/>
                <w:szCs w:val="14"/>
              </w:rPr>
              <w:t>相关</w:t>
            </w:r>
          </w:p>
        </w:tc>
        <w:tc>
          <w:tcPr>
            <w:tcW w:w="1230" w:type="dxa"/>
            <w:shd w:val="clear" w:color="auto" w:fill="auto"/>
            <w:vAlign w:val="top"/>
          </w:tcPr>
          <w:p>
            <w:pPr>
              <w:pStyle w:val="11"/>
              <w:spacing w:before="18" w:line="223" w:lineRule="auto"/>
              <w:ind w:left="34" w:right="13" w:firstLine="8"/>
              <w:jc w:val="both"/>
              <w:rPr>
                <w:rFonts w:ascii="宋体" w:hAnsi="宋体" w:eastAsia="宋体" w:cs="宋体"/>
                <w:sz w:val="14"/>
                <w:szCs w:val="14"/>
              </w:rPr>
            </w:pPr>
            <w:r>
              <w:rPr>
                <w:rFonts w:ascii="宋体" w:hAnsi="宋体" w:eastAsia="宋体" w:cs="宋体"/>
                <w:spacing w:val="4"/>
                <w:sz w:val="14"/>
                <w:szCs w:val="14"/>
              </w:rPr>
              <w:t>1.年度履职目标是</w:t>
            </w:r>
            <w:r>
              <w:rPr>
                <w:rFonts w:ascii="宋体" w:hAnsi="宋体" w:eastAsia="宋体" w:cs="宋体"/>
                <w:spacing w:val="6"/>
                <w:sz w:val="14"/>
                <w:szCs w:val="14"/>
              </w:rPr>
              <w:t xml:space="preserve"> </w:t>
            </w:r>
            <w:r>
              <w:rPr>
                <w:rFonts w:ascii="宋体" w:hAnsi="宋体" w:eastAsia="宋体" w:cs="宋体"/>
                <w:spacing w:val="5"/>
                <w:sz w:val="14"/>
                <w:szCs w:val="14"/>
              </w:rPr>
              <w:t>否符合国家、省委</w:t>
            </w:r>
            <w:r>
              <w:rPr>
                <w:rFonts w:ascii="宋体" w:hAnsi="宋体" w:eastAsia="宋体" w:cs="宋体"/>
                <w:sz w:val="14"/>
                <w:szCs w:val="14"/>
              </w:rPr>
              <w:t xml:space="preserve"> </w:t>
            </w:r>
            <w:r>
              <w:rPr>
                <w:rFonts w:ascii="宋体" w:hAnsi="宋体" w:eastAsia="宋体" w:cs="宋体"/>
                <w:spacing w:val="6"/>
                <w:sz w:val="14"/>
                <w:szCs w:val="14"/>
              </w:rPr>
              <w:t>省政府战略部署和</w:t>
            </w:r>
            <w:r>
              <w:rPr>
                <w:rFonts w:ascii="宋体" w:hAnsi="宋体" w:eastAsia="宋体" w:cs="宋体"/>
                <w:spacing w:val="3"/>
                <w:sz w:val="14"/>
                <w:szCs w:val="14"/>
              </w:rPr>
              <w:t xml:space="preserve"> </w:t>
            </w:r>
            <w:r>
              <w:rPr>
                <w:rFonts w:ascii="宋体" w:hAnsi="宋体" w:eastAsia="宋体" w:cs="宋体"/>
                <w:spacing w:val="5"/>
                <w:sz w:val="14"/>
                <w:szCs w:val="14"/>
              </w:rPr>
              <w:t>发展规划，与国家</w:t>
            </w:r>
          </w:p>
        </w:tc>
        <w:tc>
          <w:tcPr>
            <w:tcW w:w="1273" w:type="dxa"/>
            <w:shd w:val="clear" w:color="auto" w:fill="auto"/>
            <w:vAlign w:val="top"/>
          </w:tcPr>
          <w:p>
            <w:pPr>
              <w:pStyle w:val="11"/>
              <w:spacing w:before="285" w:line="229" w:lineRule="auto"/>
              <w:ind w:left="570"/>
              <w:rPr>
                <w:rFonts w:ascii="宋体" w:hAnsi="宋体" w:eastAsia="宋体" w:cs="宋体"/>
                <w:sz w:val="14"/>
                <w:szCs w:val="14"/>
              </w:rPr>
            </w:pPr>
            <w:r>
              <w:rPr>
                <w:rFonts w:ascii="宋体" w:hAnsi="宋体" w:eastAsia="宋体" w:cs="宋体"/>
                <w:spacing w:val="1"/>
                <w:sz w:val="14"/>
                <w:szCs w:val="14"/>
              </w:rPr>
              <w:t>好</w:t>
            </w:r>
          </w:p>
        </w:tc>
        <w:tc>
          <w:tcPr>
            <w:tcW w:w="503" w:type="dxa"/>
            <w:shd w:val="clear" w:color="auto" w:fill="auto"/>
            <w:vAlign w:val="top"/>
          </w:tcPr>
          <w:p>
            <w:pPr>
              <w:pStyle w:val="12"/>
              <w:spacing w:line="261" w:lineRule="auto"/>
            </w:pPr>
          </w:p>
          <w:p>
            <w:pPr>
              <w:pStyle w:val="11"/>
              <w:spacing w:before="45" w:line="190" w:lineRule="auto"/>
              <w:ind w:left="229"/>
              <w:rPr>
                <w:rFonts w:ascii="宋体" w:hAnsi="宋体" w:eastAsia="宋体" w:cs="宋体"/>
                <w:sz w:val="14"/>
                <w:szCs w:val="14"/>
              </w:rPr>
            </w:pPr>
            <w:r>
              <w:rPr>
                <w:rFonts w:ascii="宋体" w:hAnsi="宋体" w:eastAsia="宋体" w:cs="宋体"/>
                <w:sz w:val="14"/>
                <w:szCs w:val="14"/>
              </w:rPr>
              <w:t>3</w:t>
            </w:r>
          </w:p>
        </w:tc>
        <w:tc>
          <w:tcPr>
            <w:tcW w:w="1007" w:type="dxa"/>
            <w:shd w:val="clear" w:color="auto" w:fill="auto"/>
            <w:vAlign w:val="top"/>
          </w:tcPr>
          <w:p>
            <w:pPr>
              <w:pStyle w:val="12"/>
              <w:spacing w:line="261" w:lineRule="auto"/>
            </w:pPr>
          </w:p>
          <w:p>
            <w:pPr>
              <w:pStyle w:val="11"/>
              <w:spacing w:before="45" w:line="190" w:lineRule="auto"/>
              <w:ind w:left="480"/>
              <w:rPr>
                <w:rFonts w:ascii="宋体" w:hAnsi="宋体" w:eastAsia="宋体" w:cs="宋体"/>
                <w:sz w:val="14"/>
                <w:szCs w:val="14"/>
              </w:rPr>
            </w:pPr>
            <w:r>
              <w:rPr>
                <w:rFonts w:ascii="宋体" w:hAnsi="宋体" w:eastAsia="宋体" w:cs="宋体"/>
                <w:sz w:val="14"/>
                <w:szCs w:val="14"/>
              </w:rPr>
              <w:t>3</w:t>
            </w:r>
          </w:p>
        </w:tc>
        <w:tc>
          <w:tcPr>
            <w:tcW w:w="1067" w:type="dxa"/>
            <w:shd w:val="clear" w:color="auto" w:fill="auto"/>
            <w:vAlign w:val="top"/>
          </w:tcPr>
          <w:p>
            <w:pPr>
              <w:pStyle w:val="12"/>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671" w:hRule="atLeast"/>
        </w:trPr>
        <w:tc>
          <w:tcPr>
            <w:tcW w:w="422" w:type="dxa"/>
            <w:vMerge w:val="continue"/>
            <w:tcBorders>
              <w:top w:val="nil"/>
              <w:bottom w:val="nil"/>
            </w:tcBorders>
            <w:shd w:val="clear" w:color="auto" w:fill="auto"/>
            <w:vAlign w:val="top"/>
          </w:tcPr>
          <w:p>
            <w:pPr>
              <w:pStyle w:val="12"/>
            </w:pPr>
          </w:p>
        </w:tc>
        <w:tc>
          <w:tcPr>
            <w:tcW w:w="415" w:type="dxa"/>
            <w:vMerge w:val="continue"/>
            <w:tcBorders>
              <w:top w:val="nil"/>
              <w:bottom w:val="nil"/>
            </w:tcBorders>
            <w:shd w:val="clear" w:color="auto" w:fill="auto"/>
            <w:vAlign w:val="top"/>
          </w:tcPr>
          <w:p>
            <w:pPr>
              <w:pStyle w:val="12"/>
            </w:pPr>
          </w:p>
        </w:tc>
        <w:tc>
          <w:tcPr>
            <w:tcW w:w="1218" w:type="dxa"/>
            <w:vMerge w:val="continue"/>
            <w:tcBorders>
              <w:top w:val="nil"/>
              <w:bottom w:val="nil"/>
            </w:tcBorders>
            <w:shd w:val="clear" w:color="auto" w:fill="auto"/>
            <w:vAlign w:val="top"/>
          </w:tcPr>
          <w:p>
            <w:pPr>
              <w:pStyle w:val="12"/>
            </w:pPr>
          </w:p>
        </w:tc>
        <w:tc>
          <w:tcPr>
            <w:tcW w:w="1462" w:type="dxa"/>
            <w:shd w:val="clear" w:color="auto" w:fill="auto"/>
            <w:vAlign w:val="top"/>
          </w:tcPr>
          <w:p>
            <w:pPr>
              <w:pStyle w:val="11"/>
              <w:spacing w:before="268" w:line="229" w:lineRule="auto"/>
              <w:ind w:left="30"/>
              <w:rPr>
                <w:rFonts w:ascii="宋体" w:hAnsi="宋体" w:eastAsia="宋体" w:cs="宋体"/>
                <w:sz w:val="14"/>
                <w:szCs w:val="14"/>
              </w:rPr>
            </w:pPr>
            <w:r>
              <w:rPr>
                <w:rFonts w:ascii="宋体" w:hAnsi="宋体" w:eastAsia="宋体" w:cs="宋体"/>
                <w:spacing w:val="6"/>
                <w:sz w:val="14"/>
                <w:szCs w:val="14"/>
              </w:rPr>
              <w:t>工作任务科学性</w:t>
            </w:r>
          </w:p>
        </w:tc>
        <w:tc>
          <w:tcPr>
            <w:tcW w:w="1206" w:type="dxa"/>
            <w:shd w:val="clear" w:color="auto" w:fill="auto"/>
            <w:vAlign w:val="top"/>
          </w:tcPr>
          <w:p>
            <w:pPr>
              <w:pStyle w:val="11"/>
              <w:spacing w:before="268" w:line="229" w:lineRule="auto"/>
              <w:ind w:left="462"/>
              <w:rPr>
                <w:rFonts w:ascii="宋体" w:hAnsi="宋体" w:eastAsia="宋体" w:cs="宋体"/>
                <w:sz w:val="14"/>
                <w:szCs w:val="14"/>
              </w:rPr>
            </w:pPr>
            <w:r>
              <w:rPr>
                <w:rFonts w:ascii="宋体" w:hAnsi="宋体" w:eastAsia="宋体" w:cs="宋体"/>
                <w:spacing w:val="4"/>
                <w:sz w:val="14"/>
                <w:szCs w:val="14"/>
              </w:rPr>
              <w:t>科学</w:t>
            </w:r>
          </w:p>
        </w:tc>
        <w:tc>
          <w:tcPr>
            <w:tcW w:w="1230" w:type="dxa"/>
            <w:shd w:val="clear" w:color="auto" w:fill="auto"/>
            <w:vAlign w:val="top"/>
          </w:tcPr>
          <w:p>
            <w:pPr>
              <w:pStyle w:val="11"/>
              <w:spacing w:before="14" w:line="213" w:lineRule="auto"/>
              <w:ind w:left="31" w:right="13" w:firstLine="10"/>
              <w:rPr>
                <w:rFonts w:ascii="宋体" w:hAnsi="宋体" w:eastAsia="宋体" w:cs="宋体"/>
                <w:sz w:val="14"/>
                <w:szCs w:val="14"/>
              </w:rPr>
            </w:pPr>
            <w:r>
              <w:rPr>
                <w:rFonts w:ascii="宋体" w:hAnsi="宋体" w:eastAsia="宋体" w:cs="宋体"/>
                <w:spacing w:val="4"/>
                <w:sz w:val="14"/>
                <w:szCs w:val="14"/>
              </w:rPr>
              <w:t>1.工作任务是否有</w:t>
            </w:r>
            <w:r>
              <w:rPr>
                <w:rFonts w:ascii="宋体" w:hAnsi="宋体" w:eastAsia="宋体" w:cs="宋体"/>
                <w:spacing w:val="6"/>
                <w:sz w:val="14"/>
                <w:szCs w:val="14"/>
              </w:rPr>
              <w:t xml:space="preserve"> </w:t>
            </w:r>
            <w:r>
              <w:rPr>
                <w:rFonts w:ascii="宋体" w:hAnsi="宋体" w:eastAsia="宋体" w:cs="宋体"/>
                <w:spacing w:val="5"/>
                <w:sz w:val="14"/>
                <w:szCs w:val="14"/>
              </w:rPr>
              <w:t>明确的绩效目标，</w:t>
            </w:r>
            <w:r>
              <w:rPr>
                <w:rFonts w:ascii="宋体" w:hAnsi="宋体" w:eastAsia="宋体" w:cs="宋体"/>
                <w:spacing w:val="6"/>
                <w:sz w:val="14"/>
                <w:szCs w:val="14"/>
              </w:rPr>
              <w:t xml:space="preserve"> 绩效目标是否与单 位年度履职目标一</w:t>
            </w:r>
          </w:p>
        </w:tc>
        <w:tc>
          <w:tcPr>
            <w:tcW w:w="1273" w:type="dxa"/>
            <w:shd w:val="clear" w:color="auto" w:fill="auto"/>
            <w:vAlign w:val="top"/>
          </w:tcPr>
          <w:p>
            <w:pPr>
              <w:pStyle w:val="11"/>
              <w:spacing w:before="268" w:line="229" w:lineRule="auto"/>
              <w:ind w:left="570"/>
              <w:rPr>
                <w:rFonts w:ascii="宋体" w:hAnsi="宋体" w:eastAsia="宋体" w:cs="宋体"/>
                <w:sz w:val="14"/>
                <w:szCs w:val="14"/>
              </w:rPr>
            </w:pPr>
            <w:r>
              <w:rPr>
                <w:rFonts w:ascii="宋体" w:hAnsi="宋体" w:eastAsia="宋体" w:cs="宋体"/>
                <w:spacing w:val="1"/>
                <w:sz w:val="14"/>
                <w:szCs w:val="14"/>
              </w:rPr>
              <w:t>好</w:t>
            </w:r>
          </w:p>
        </w:tc>
        <w:tc>
          <w:tcPr>
            <w:tcW w:w="503" w:type="dxa"/>
            <w:shd w:val="clear" w:color="auto" w:fill="auto"/>
            <w:vAlign w:val="top"/>
          </w:tcPr>
          <w:p>
            <w:pPr>
              <w:pStyle w:val="12"/>
              <w:spacing w:line="244" w:lineRule="auto"/>
            </w:pPr>
          </w:p>
          <w:p>
            <w:pPr>
              <w:pStyle w:val="11"/>
              <w:spacing w:before="46" w:line="190" w:lineRule="auto"/>
              <w:ind w:left="227"/>
              <w:rPr>
                <w:rFonts w:ascii="宋体" w:hAnsi="宋体" w:eastAsia="宋体" w:cs="宋体"/>
                <w:sz w:val="14"/>
                <w:szCs w:val="14"/>
              </w:rPr>
            </w:pPr>
            <w:r>
              <w:rPr>
                <w:rFonts w:ascii="宋体" w:hAnsi="宋体" w:eastAsia="宋体" w:cs="宋体"/>
                <w:sz w:val="14"/>
                <w:szCs w:val="14"/>
              </w:rPr>
              <w:t>2</w:t>
            </w:r>
          </w:p>
        </w:tc>
        <w:tc>
          <w:tcPr>
            <w:tcW w:w="1007" w:type="dxa"/>
            <w:shd w:val="clear" w:color="auto" w:fill="auto"/>
            <w:vAlign w:val="top"/>
          </w:tcPr>
          <w:p>
            <w:pPr>
              <w:pStyle w:val="12"/>
              <w:spacing w:line="244" w:lineRule="auto"/>
            </w:pPr>
          </w:p>
          <w:p>
            <w:pPr>
              <w:pStyle w:val="11"/>
              <w:spacing w:before="46" w:line="190" w:lineRule="auto"/>
              <w:ind w:left="479"/>
              <w:rPr>
                <w:rFonts w:ascii="宋体" w:hAnsi="宋体" w:eastAsia="宋体" w:cs="宋体"/>
                <w:sz w:val="14"/>
                <w:szCs w:val="14"/>
              </w:rPr>
            </w:pPr>
            <w:r>
              <w:rPr>
                <w:rFonts w:ascii="宋体" w:hAnsi="宋体" w:eastAsia="宋体" w:cs="宋体"/>
                <w:sz w:val="14"/>
                <w:szCs w:val="14"/>
              </w:rPr>
              <w:t>2</w:t>
            </w:r>
          </w:p>
        </w:tc>
        <w:tc>
          <w:tcPr>
            <w:tcW w:w="1067" w:type="dxa"/>
            <w:shd w:val="clear" w:color="auto" w:fill="auto"/>
            <w:vAlign w:val="top"/>
          </w:tcPr>
          <w:p>
            <w:pPr>
              <w:pStyle w:val="12"/>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705" w:hRule="atLeast"/>
        </w:trPr>
        <w:tc>
          <w:tcPr>
            <w:tcW w:w="422" w:type="dxa"/>
            <w:vMerge w:val="continue"/>
            <w:tcBorders>
              <w:top w:val="nil"/>
              <w:bottom w:val="nil"/>
            </w:tcBorders>
            <w:shd w:val="clear" w:color="auto" w:fill="auto"/>
            <w:vAlign w:val="top"/>
          </w:tcPr>
          <w:p>
            <w:pPr>
              <w:pStyle w:val="12"/>
            </w:pPr>
          </w:p>
        </w:tc>
        <w:tc>
          <w:tcPr>
            <w:tcW w:w="415" w:type="dxa"/>
            <w:vMerge w:val="continue"/>
            <w:tcBorders>
              <w:top w:val="nil"/>
              <w:bottom w:val="nil"/>
            </w:tcBorders>
            <w:shd w:val="clear" w:color="auto" w:fill="auto"/>
            <w:vAlign w:val="top"/>
          </w:tcPr>
          <w:p>
            <w:pPr>
              <w:pStyle w:val="12"/>
            </w:pPr>
          </w:p>
        </w:tc>
        <w:tc>
          <w:tcPr>
            <w:tcW w:w="1218" w:type="dxa"/>
            <w:vMerge w:val="continue"/>
            <w:tcBorders>
              <w:top w:val="nil"/>
            </w:tcBorders>
            <w:shd w:val="clear" w:color="auto" w:fill="auto"/>
            <w:vAlign w:val="top"/>
          </w:tcPr>
          <w:p>
            <w:pPr>
              <w:pStyle w:val="12"/>
            </w:pPr>
          </w:p>
        </w:tc>
        <w:tc>
          <w:tcPr>
            <w:tcW w:w="1462" w:type="dxa"/>
            <w:shd w:val="clear" w:color="auto" w:fill="auto"/>
            <w:vAlign w:val="top"/>
          </w:tcPr>
          <w:p>
            <w:pPr>
              <w:pStyle w:val="11"/>
              <w:spacing w:before="286" w:line="230" w:lineRule="auto"/>
              <w:ind w:left="30"/>
              <w:rPr>
                <w:rFonts w:ascii="宋体" w:hAnsi="宋体" w:eastAsia="宋体" w:cs="宋体"/>
                <w:sz w:val="14"/>
                <w:szCs w:val="14"/>
              </w:rPr>
            </w:pPr>
            <w:r>
              <w:rPr>
                <w:rFonts w:ascii="宋体" w:hAnsi="宋体" w:eastAsia="宋体" w:cs="宋体"/>
                <w:spacing w:val="6"/>
                <w:sz w:val="14"/>
                <w:szCs w:val="14"/>
              </w:rPr>
              <w:t>绩效指标合理性</w:t>
            </w:r>
          </w:p>
        </w:tc>
        <w:tc>
          <w:tcPr>
            <w:tcW w:w="1206" w:type="dxa"/>
            <w:shd w:val="clear" w:color="auto" w:fill="auto"/>
            <w:vAlign w:val="top"/>
          </w:tcPr>
          <w:p>
            <w:pPr>
              <w:pStyle w:val="11"/>
              <w:spacing w:before="286" w:line="229" w:lineRule="auto"/>
              <w:ind w:left="319"/>
              <w:rPr>
                <w:rFonts w:ascii="宋体" w:hAnsi="宋体" w:eastAsia="宋体" w:cs="宋体"/>
                <w:sz w:val="14"/>
                <w:szCs w:val="14"/>
              </w:rPr>
            </w:pPr>
            <w:r>
              <w:rPr>
                <w:rFonts w:ascii="宋体" w:hAnsi="宋体" w:eastAsia="宋体" w:cs="宋体"/>
                <w:spacing w:val="6"/>
                <w:sz w:val="14"/>
                <w:szCs w:val="14"/>
              </w:rPr>
              <w:t>合理明确</w:t>
            </w:r>
          </w:p>
        </w:tc>
        <w:tc>
          <w:tcPr>
            <w:tcW w:w="1230" w:type="dxa"/>
            <w:shd w:val="clear" w:color="auto" w:fill="auto"/>
            <w:vAlign w:val="top"/>
          </w:tcPr>
          <w:p>
            <w:pPr>
              <w:pStyle w:val="11"/>
              <w:spacing w:before="18" w:line="223" w:lineRule="auto"/>
              <w:ind w:left="34" w:right="13" w:firstLine="8"/>
              <w:jc w:val="both"/>
              <w:rPr>
                <w:rFonts w:ascii="宋体" w:hAnsi="宋体" w:eastAsia="宋体" w:cs="宋体"/>
                <w:sz w:val="14"/>
                <w:szCs w:val="14"/>
              </w:rPr>
            </w:pPr>
            <w:r>
              <w:rPr>
                <w:rFonts w:ascii="宋体" w:hAnsi="宋体" w:eastAsia="宋体" w:cs="宋体"/>
                <w:spacing w:val="3"/>
                <w:sz w:val="14"/>
                <w:szCs w:val="14"/>
              </w:rPr>
              <w:t>1.工作任务、预算</w:t>
            </w:r>
            <w:r>
              <w:rPr>
                <w:rFonts w:ascii="宋体" w:hAnsi="宋体" w:eastAsia="宋体" w:cs="宋体"/>
                <w:spacing w:val="6"/>
                <w:sz w:val="14"/>
                <w:szCs w:val="14"/>
              </w:rPr>
              <w:t xml:space="preserve"> 项目绩效指标设置</w:t>
            </w:r>
            <w:r>
              <w:rPr>
                <w:rFonts w:ascii="宋体" w:hAnsi="宋体" w:eastAsia="宋体" w:cs="宋体"/>
                <w:spacing w:val="3"/>
                <w:sz w:val="14"/>
                <w:szCs w:val="14"/>
              </w:rPr>
              <w:t xml:space="preserve"> </w:t>
            </w:r>
            <w:r>
              <w:rPr>
                <w:rFonts w:ascii="宋体" w:hAnsi="宋体" w:eastAsia="宋体" w:cs="宋体"/>
                <w:spacing w:val="6"/>
                <w:sz w:val="14"/>
                <w:szCs w:val="14"/>
              </w:rPr>
              <w:t>是否准确反映单位</w:t>
            </w:r>
            <w:r>
              <w:rPr>
                <w:rFonts w:ascii="宋体" w:hAnsi="宋体" w:eastAsia="宋体" w:cs="宋体"/>
                <w:spacing w:val="3"/>
                <w:sz w:val="14"/>
                <w:szCs w:val="14"/>
              </w:rPr>
              <w:t xml:space="preserve"> </w:t>
            </w:r>
            <w:r>
              <w:rPr>
                <w:rFonts w:ascii="宋体" w:hAnsi="宋体" w:eastAsia="宋体" w:cs="宋体"/>
                <w:spacing w:val="4"/>
                <w:sz w:val="14"/>
                <w:szCs w:val="14"/>
              </w:rPr>
              <w:t>绩效完成情况；2.</w:t>
            </w:r>
          </w:p>
        </w:tc>
        <w:tc>
          <w:tcPr>
            <w:tcW w:w="1273" w:type="dxa"/>
            <w:shd w:val="clear" w:color="auto" w:fill="auto"/>
            <w:vAlign w:val="top"/>
          </w:tcPr>
          <w:p>
            <w:pPr>
              <w:pStyle w:val="11"/>
              <w:spacing w:before="286" w:line="229" w:lineRule="auto"/>
              <w:ind w:left="570"/>
              <w:rPr>
                <w:rFonts w:ascii="宋体" w:hAnsi="宋体" w:eastAsia="宋体" w:cs="宋体"/>
                <w:sz w:val="14"/>
                <w:szCs w:val="14"/>
              </w:rPr>
            </w:pPr>
            <w:r>
              <w:rPr>
                <w:rFonts w:ascii="宋体" w:hAnsi="宋体" w:eastAsia="宋体" w:cs="宋体"/>
                <w:spacing w:val="1"/>
                <w:sz w:val="14"/>
                <w:szCs w:val="14"/>
              </w:rPr>
              <w:t>好</w:t>
            </w:r>
          </w:p>
        </w:tc>
        <w:tc>
          <w:tcPr>
            <w:tcW w:w="503" w:type="dxa"/>
            <w:shd w:val="clear" w:color="auto" w:fill="auto"/>
            <w:vAlign w:val="top"/>
          </w:tcPr>
          <w:p>
            <w:pPr>
              <w:pStyle w:val="12"/>
              <w:spacing w:line="262" w:lineRule="auto"/>
            </w:pPr>
          </w:p>
          <w:p>
            <w:pPr>
              <w:pStyle w:val="11"/>
              <w:spacing w:before="46" w:line="190" w:lineRule="auto"/>
              <w:ind w:left="229"/>
              <w:rPr>
                <w:rFonts w:ascii="宋体" w:hAnsi="宋体" w:eastAsia="宋体" w:cs="宋体"/>
                <w:sz w:val="14"/>
                <w:szCs w:val="14"/>
              </w:rPr>
            </w:pPr>
            <w:r>
              <w:rPr>
                <w:rFonts w:ascii="宋体" w:hAnsi="宋体" w:eastAsia="宋体" w:cs="宋体"/>
                <w:sz w:val="14"/>
                <w:szCs w:val="14"/>
              </w:rPr>
              <w:t>3</w:t>
            </w:r>
          </w:p>
        </w:tc>
        <w:tc>
          <w:tcPr>
            <w:tcW w:w="1007" w:type="dxa"/>
            <w:shd w:val="clear" w:color="auto" w:fill="auto"/>
            <w:vAlign w:val="top"/>
          </w:tcPr>
          <w:p>
            <w:pPr>
              <w:pStyle w:val="12"/>
              <w:spacing w:line="262" w:lineRule="auto"/>
            </w:pPr>
          </w:p>
          <w:p>
            <w:pPr>
              <w:pStyle w:val="11"/>
              <w:spacing w:before="46" w:line="190" w:lineRule="auto"/>
              <w:ind w:left="480"/>
              <w:rPr>
                <w:rFonts w:ascii="宋体" w:hAnsi="宋体" w:eastAsia="宋体" w:cs="宋体"/>
                <w:sz w:val="14"/>
                <w:szCs w:val="14"/>
              </w:rPr>
            </w:pPr>
            <w:r>
              <w:rPr>
                <w:rFonts w:ascii="宋体" w:hAnsi="宋体" w:eastAsia="宋体" w:cs="宋体"/>
                <w:sz w:val="14"/>
                <w:szCs w:val="14"/>
              </w:rPr>
              <w:t>3</w:t>
            </w:r>
          </w:p>
        </w:tc>
        <w:tc>
          <w:tcPr>
            <w:tcW w:w="1067" w:type="dxa"/>
            <w:shd w:val="clear" w:color="auto" w:fill="auto"/>
            <w:vAlign w:val="top"/>
          </w:tcPr>
          <w:p>
            <w:pPr>
              <w:pStyle w:val="12"/>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58" w:hRule="atLeast"/>
        </w:trPr>
        <w:tc>
          <w:tcPr>
            <w:tcW w:w="422" w:type="dxa"/>
            <w:vMerge w:val="continue"/>
            <w:tcBorders>
              <w:top w:val="nil"/>
              <w:bottom w:val="nil"/>
            </w:tcBorders>
            <w:shd w:val="clear" w:color="auto" w:fill="auto"/>
            <w:vAlign w:val="top"/>
          </w:tcPr>
          <w:p>
            <w:pPr>
              <w:pStyle w:val="12"/>
            </w:pPr>
          </w:p>
        </w:tc>
        <w:tc>
          <w:tcPr>
            <w:tcW w:w="415" w:type="dxa"/>
            <w:vMerge w:val="continue"/>
            <w:tcBorders>
              <w:top w:val="nil"/>
              <w:bottom w:val="nil"/>
            </w:tcBorders>
            <w:shd w:val="clear" w:color="auto" w:fill="auto"/>
            <w:vAlign w:val="top"/>
          </w:tcPr>
          <w:p>
            <w:pPr>
              <w:pStyle w:val="12"/>
            </w:pPr>
          </w:p>
        </w:tc>
        <w:tc>
          <w:tcPr>
            <w:tcW w:w="1218" w:type="dxa"/>
            <w:vMerge w:val="restart"/>
            <w:tcBorders>
              <w:bottom w:val="nil"/>
            </w:tcBorders>
            <w:shd w:val="clear" w:color="auto" w:fill="auto"/>
            <w:vAlign w:val="top"/>
          </w:tcPr>
          <w:p>
            <w:pPr>
              <w:pStyle w:val="12"/>
              <w:spacing w:line="246" w:lineRule="auto"/>
            </w:pPr>
          </w:p>
          <w:p>
            <w:pPr>
              <w:pStyle w:val="12"/>
              <w:spacing w:line="246" w:lineRule="auto"/>
            </w:pPr>
          </w:p>
          <w:p>
            <w:pPr>
              <w:pStyle w:val="12"/>
              <w:spacing w:line="247" w:lineRule="auto"/>
            </w:pPr>
          </w:p>
          <w:p>
            <w:pPr>
              <w:pStyle w:val="12"/>
              <w:spacing w:line="247" w:lineRule="auto"/>
            </w:pPr>
          </w:p>
          <w:p>
            <w:pPr>
              <w:pStyle w:val="12"/>
              <w:spacing w:line="247" w:lineRule="auto"/>
            </w:pPr>
          </w:p>
          <w:p>
            <w:pPr>
              <w:pStyle w:val="12"/>
              <w:spacing w:line="247" w:lineRule="auto"/>
            </w:pPr>
          </w:p>
          <w:p>
            <w:pPr>
              <w:pStyle w:val="12"/>
              <w:spacing w:line="247" w:lineRule="auto"/>
            </w:pPr>
          </w:p>
          <w:p>
            <w:pPr>
              <w:pStyle w:val="12"/>
              <w:spacing w:line="247" w:lineRule="auto"/>
            </w:pPr>
          </w:p>
          <w:p>
            <w:pPr>
              <w:pStyle w:val="12"/>
              <w:spacing w:line="247" w:lineRule="auto"/>
            </w:pPr>
          </w:p>
          <w:p>
            <w:pPr>
              <w:pStyle w:val="12"/>
              <w:spacing w:line="247" w:lineRule="auto"/>
            </w:pPr>
          </w:p>
          <w:p>
            <w:pPr>
              <w:pStyle w:val="12"/>
              <w:spacing w:line="247" w:lineRule="auto"/>
            </w:pPr>
          </w:p>
          <w:p>
            <w:pPr>
              <w:pStyle w:val="11"/>
              <w:spacing w:before="45" w:line="229" w:lineRule="auto"/>
              <w:ind w:left="103"/>
              <w:rPr>
                <w:rFonts w:ascii="宋体" w:hAnsi="宋体" w:eastAsia="宋体" w:cs="宋体"/>
                <w:sz w:val="14"/>
                <w:szCs w:val="14"/>
              </w:rPr>
            </w:pPr>
            <w:r>
              <w:rPr>
                <w:rFonts w:ascii="宋体" w:hAnsi="宋体" w:eastAsia="宋体" w:cs="宋体"/>
                <w:spacing w:val="6"/>
                <w:sz w:val="14"/>
                <w:szCs w:val="14"/>
              </w:rPr>
              <w:t>预算和财务管理</w:t>
            </w:r>
          </w:p>
        </w:tc>
        <w:tc>
          <w:tcPr>
            <w:tcW w:w="1462" w:type="dxa"/>
            <w:shd w:val="clear" w:color="auto" w:fill="auto"/>
            <w:vAlign w:val="top"/>
          </w:tcPr>
          <w:p>
            <w:pPr>
              <w:pStyle w:val="11"/>
              <w:spacing w:before="212" w:line="229" w:lineRule="auto"/>
              <w:ind w:left="29"/>
              <w:rPr>
                <w:rFonts w:ascii="宋体" w:hAnsi="宋体" w:eastAsia="宋体" w:cs="宋体"/>
                <w:sz w:val="14"/>
                <w:szCs w:val="14"/>
              </w:rPr>
            </w:pPr>
            <w:r>
              <w:rPr>
                <w:rFonts w:ascii="宋体" w:hAnsi="宋体" w:eastAsia="宋体" w:cs="宋体"/>
                <w:spacing w:val="6"/>
                <w:sz w:val="14"/>
                <w:szCs w:val="14"/>
              </w:rPr>
              <w:t>预算编制完整性</w:t>
            </w:r>
          </w:p>
        </w:tc>
        <w:tc>
          <w:tcPr>
            <w:tcW w:w="1206" w:type="dxa"/>
            <w:shd w:val="clear" w:color="auto" w:fill="auto"/>
            <w:vAlign w:val="top"/>
          </w:tcPr>
          <w:p>
            <w:pPr>
              <w:pStyle w:val="11"/>
              <w:spacing w:before="212" w:line="229" w:lineRule="auto"/>
              <w:ind w:left="463"/>
              <w:rPr>
                <w:rFonts w:ascii="宋体" w:hAnsi="宋体" w:eastAsia="宋体" w:cs="宋体"/>
                <w:sz w:val="14"/>
                <w:szCs w:val="14"/>
              </w:rPr>
            </w:pPr>
            <w:r>
              <w:rPr>
                <w:rFonts w:ascii="宋体" w:hAnsi="宋体" w:eastAsia="宋体" w:cs="宋体"/>
                <w:spacing w:val="4"/>
                <w:sz w:val="14"/>
                <w:szCs w:val="14"/>
              </w:rPr>
              <w:t>完整</w:t>
            </w:r>
          </w:p>
        </w:tc>
        <w:tc>
          <w:tcPr>
            <w:tcW w:w="1230" w:type="dxa"/>
            <w:shd w:val="clear" w:color="auto" w:fill="auto"/>
            <w:vAlign w:val="top"/>
          </w:tcPr>
          <w:p>
            <w:pPr>
              <w:pStyle w:val="11"/>
              <w:spacing w:before="17" w:line="233" w:lineRule="auto"/>
              <w:ind w:left="33" w:right="13" w:firstLine="9"/>
              <w:jc w:val="both"/>
              <w:rPr>
                <w:rFonts w:ascii="宋体" w:hAnsi="宋体" w:eastAsia="宋体" w:cs="宋体"/>
                <w:sz w:val="14"/>
                <w:szCs w:val="14"/>
              </w:rPr>
            </w:pPr>
            <w:r>
              <w:rPr>
                <w:rFonts w:ascii="宋体" w:hAnsi="宋体" w:eastAsia="宋体" w:cs="宋体"/>
                <w:spacing w:val="4"/>
                <w:sz w:val="14"/>
                <w:szCs w:val="14"/>
              </w:rPr>
              <w:t>1.单位所有收入是</w:t>
            </w:r>
            <w:r>
              <w:rPr>
                <w:rFonts w:ascii="宋体" w:hAnsi="宋体" w:eastAsia="宋体" w:cs="宋体"/>
                <w:spacing w:val="6"/>
                <w:sz w:val="14"/>
                <w:szCs w:val="14"/>
              </w:rPr>
              <w:t xml:space="preserve"> 否全部纳入单位预</w:t>
            </w:r>
            <w:r>
              <w:rPr>
                <w:rFonts w:ascii="宋体" w:hAnsi="宋体" w:eastAsia="宋体" w:cs="宋体"/>
                <w:spacing w:val="4"/>
                <w:sz w:val="14"/>
                <w:szCs w:val="14"/>
              </w:rPr>
              <w:t xml:space="preserve"> </w:t>
            </w:r>
            <w:r>
              <w:rPr>
                <w:rFonts w:ascii="宋体" w:hAnsi="宋体" w:eastAsia="宋体" w:cs="宋体"/>
                <w:spacing w:val="5"/>
                <w:sz w:val="14"/>
                <w:szCs w:val="14"/>
              </w:rPr>
              <w:t>算；2.单位支出预</w:t>
            </w:r>
          </w:p>
        </w:tc>
        <w:tc>
          <w:tcPr>
            <w:tcW w:w="1273" w:type="dxa"/>
            <w:shd w:val="clear" w:color="auto" w:fill="auto"/>
            <w:vAlign w:val="top"/>
          </w:tcPr>
          <w:p>
            <w:pPr>
              <w:pStyle w:val="11"/>
              <w:spacing w:before="212" w:line="229" w:lineRule="auto"/>
              <w:ind w:left="570"/>
              <w:rPr>
                <w:rFonts w:ascii="宋体" w:hAnsi="宋体" w:eastAsia="宋体" w:cs="宋体"/>
                <w:sz w:val="14"/>
                <w:szCs w:val="14"/>
              </w:rPr>
            </w:pPr>
            <w:r>
              <w:rPr>
                <w:rFonts w:ascii="宋体" w:hAnsi="宋体" w:eastAsia="宋体" w:cs="宋体"/>
                <w:spacing w:val="1"/>
                <w:sz w:val="14"/>
                <w:szCs w:val="14"/>
              </w:rPr>
              <w:t>好</w:t>
            </w:r>
          </w:p>
        </w:tc>
        <w:tc>
          <w:tcPr>
            <w:tcW w:w="503" w:type="dxa"/>
            <w:shd w:val="clear" w:color="auto" w:fill="auto"/>
            <w:vAlign w:val="top"/>
          </w:tcPr>
          <w:p>
            <w:pPr>
              <w:pStyle w:val="11"/>
              <w:spacing w:before="235" w:line="190" w:lineRule="auto"/>
              <w:ind w:left="225"/>
              <w:rPr>
                <w:rFonts w:ascii="宋体" w:hAnsi="宋体" w:eastAsia="宋体" w:cs="宋体"/>
                <w:sz w:val="14"/>
                <w:szCs w:val="14"/>
              </w:rPr>
            </w:pPr>
            <w:r>
              <w:rPr>
                <w:rFonts w:ascii="宋体" w:hAnsi="宋体" w:eastAsia="宋体" w:cs="宋体"/>
                <w:sz w:val="14"/>
                <w:szCs w:val="14"/>
              </w:rPr>
              <w:t>4</w:t>
            </w:r>
          </w:p>
        </w:tc>
        <w:tc>
          <w:tcPr>
            <w:tcW w:w="1007" w:type="dxa"/>
            <w:shd w:val="clear" w:color="auto" w:fill="auto"/>
            <w:vAlign w:val="top"/>
          </w:tcPr>
          <w:p>
            <w:pPr>
              <w:pStyle w:val="11"/>
              <w:spacing w:before="235" w:line="190" w:lineRule="auto"/>
              <w:ind w:left="476"/>
              <w:rPr>
                <w:rFonts w:ascii="宋体" w:hAnsi="宋体" w:eastAsia="宋体" w:cs="宋体"/>
                <w:sz w:val="14"/>
                <w:szCs w:val="14"/>
              </w:rPr>
            </w:pPr>
            <w:r>
              <w:rPr>
                <w:rFonts w:ascii="宋体" w:hAnsi="宋体" w:eastAsia="宋体" w:cs="宋体"/>
                <w:sz w:val="14"/>
                <w:szCs w:val="14"/>
              </w:rPr>
              <w:t>4</w:t>
            </w:r>
          </w:p>
        </w:tc>
        <w:tc>
          <w:tcPr>
            <w:tcW w:w="1067" w:type="dxa"/>
            <w:shd w:val="clear" w:color="auto" w:fill="auto"/>
            <w:vAlign w:val="top"/>
          </w:tcPr>
          <w:p>
            <w:pPr>
              <w:pStyle w:val="12"/>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429" w:hRule="atLeast"/>
        </w:trPr>
        <w:tc>
          <w:tcPr>
            <w:tcW w:w="422" w:type="dxa"/>
            <w:vMerge w:val="continue"/>
            <w:tcBorders>
              <w:top w:val="nil"/>
              <w:bottom w:val="nil"/>
            </w:tcBorders>
            <w:shd w:val="clear" w:color="auto" w:fill="auto"/>
            <w:vAlign w:val="top"/>
          </w:tcPr>
          <w:p>
            <w:pPr>
              <w:pStyle w:val="12"/>
            </w:pPr>
          </w:p>
        </w:tc>
        <w:tc>
          <w:tcPr>
            <w:tcW w:w="415" w:type="dxa"/>
            <w:vMerge w:val="continue"/>
            <w:tcBorders>
              <w:top w:val="nil"/>
              <w:bottom w:val="nil"/>
            </w:tcBorders>
            <w:shd w:val="clear" w:color="auto" w:fill="auto"/>
            <w:vAlign w:val="top"/>
          </w:tcPr>
          <w:p>
            <w:pPr>
              <w:pStyle w:val="12"/>
            </w:pPr>
          </w:p>
        </w:tc>
        <w:tc>
          <w:tcPr>
            <w:tcW w:w="1218" w:type="dxa"/>
            <w:vMerge w:val="continue"/>
            <w:tcBorders>
              <w:top w:val="nil"/>
              <w:bottom w:val="nil"/>
            </w:tcBorders>
            <w:shd w:val="clear" w:color="auto" w:fill="auto"/>
            <w:vAlign w:val="top"/>
          </w:tcPr>
          <w:p>
            <w:pPr>
              <w:pStyle w:val="12"/>
            </w:pPr>
          </w:p>
        </w:tc>
        <w:tc>
          <w:tcPr>
            <w:tcW w:w="1462" w:type="dxa"/>
            <w:shd w:val="clear" w:color="auto" w:fill="auto"/>
            <w:vAlign w:val="top"/>
          </w:tcPr>
          <w:p>
            <w:pPr>
              <w:pStyle w:val="11"/>
              <w:spacing w:before="148" w:line="229" w:lineRule="auto"/>
              <w:ind w:left="29"/>
              <w:rPr>
                <w:rFonts w:ascii="宋体" w:hAnsi="宋体" w:eastAsia="宋体" w:cs="宋体"/>
                <w:sz w:val="14"/>
                <w:szCs w:val="14"/>
              </w:rPr>
            </w:pPr>
            <w:r>
              <w:rPr>
                <w:rFonts w:ascii="宋体" w:hAnsi="宋体" w:eastAsia="宋体" w:cs="宋体"/>
                <w:spacing w:val="6"/>
                <w:sz w:val="14"/>
                <w:szCs w:val="14"/>
              </w:rPr>
              <w:t>专项资金细化率</w:t>
            </w:r>
          </w:p>
        </w:tc>
        <w:tc>
          <w:tcPr>
            <w:tcW w:w="1206" w:type="dxa"/>
            <w:shd w:val="clear" w:color="auto" w:fill="auto"/>
            <w:vAlign w:val="top"/>
          </w:tcPr>
          <w:p>
            <w:pPr>
              <w:pStyle w:val="11"/>
              <w:spacing w:before="170" w:line="191" w:lineRule="auto"/>
              <w:ind w:left="583"/>
              <w:rPr>
                <w:rFonts w:ascii="宋体" w:hAnsi="宋体" w:eastAsia="宋体" w:cs="宋体"/>
                <w:sz w:val="14"/>
                <w:szCs w:val="14"/>
              </w:rPr>
            </w:pPr>
            <w:r>
              <w:rPr>
                <w:rFonts w:ascii="宋体" w:hAnsi="宋体" w:eastAsia="宋体" w:cs="宋体"/>
                <w:sz w:val="14"/>
                <w:szCs w:val="14"/>
              </w:rPr>
              <w:t>1</w:t>
            </w:r>
          </w:p>
        </w:tc>
        <w:tc>
          <w:tcPr>
            <w:tcW w:w="1230" w:type="dxa"/>
            <w:shd w:val="clear" w:color="auto" w:fill="auto"/>
            <w:vAlign w:val="top"/>
          </w:tcPr>
          <w:p>
            <w:pPr>
              <w:pStyle w:val="11"/>
              <w:spacing w:before="18" w:line="235" w:lineRule="auto"/>
              <w:ind w:left="39" w:right="14" w:hanging="7"/>
              <w:rPr>
                <w:rFonts w:ascii="宋体" w:hAnsi="宋体" w:eastAsia="宋体" w:cs="宋体"/>
                <w:sz w:val="14"/>
                <w:szCs w:val="14"/>
              </w:rPr>
            </w:pPr>
            <w:r>
              <w:rPr>
                <w:rFonts w:ascii="宋体" w:hAnsi="宋体" w:eastAsia="宋体" w:cs="宋体"/>
                <w:spacing w:val="4"/>
                <w:sz w:val="14"/>
                <w:szCs w:val="14"/>
              </w:rPr>
              <w:t>专项资金细化率=</w:t>
            </w:r>
            <w:r>
              <w:rPr>
                <w:rFonts w:ascii="宋体" w:hAnsi="宋体" w:eastAsia="宋体" w:cs="宋体"/>
                <w:spacing w:val="2"/>
                <w:sz w:val="14"/>
                <w:szCs w:val="14"/>
              </w:rPr>
              <w:t xml:space="preserve">  </w:t>
            </w:r>
            <w:r>
              <w:rPr>
                <w:rFonts w:ascii="宋体" w:hAnsi="宋体" w:eastAsia="宋体" w:cs="宋体"/>
                <w:spacing w:val="5"/>
                <w:sz w:val="14"/>
                <w:szCs w:val="14"/>
              </w:rPr>
              <w:t>（已细化到具体市</w:t>
            </w:r>
          </w:p>
        </w:tc>
        <w:tc>
          <w:tcPr>
            <w:tcW w:w="1273" w:type="dxa"/>
            <w:shd w:val="clear" w:color="auto" w:fill="auto"/>
            <w:vAlign w:val="top"/>
          </w:tcPr>
          <w:p>
            <w:pPr>
              <w:pStyle w:val="11"/>
              <w:spacing w:before="148" w:line="229" w:lineRule="auto"/>
              <w:ind w:left="570"/>
              <w:rPr>
                <w:rFonts w:ascii="宋体" w:hAnsi="宋体" w:eastAsia="宋体" w:cs="宋体"/>
                <w:sz w:val="14"/>
                <w:szCs w:val="14"/>
              </w:rPr>
            </w:pPr>
            <w:r>
              <w:rPr>
                <w:rFonts w:ascii="宋体" w:hAnsi="宋体" w:eastAsia="宋体" w:cs="宋体"/>
                <w:spacing w:val="1"/>
                <w:sz w:val="14"/>
                <w:szCs w:val="14"/>
              </w:rPr>
              <w:t>好</w:t>
            </w:r>
          </w:p>
        </w:tc>
        <w:tc>
          <w:tcPr>
            <w:tcW w:w="503" w:type="dxa"/>
            <w:shd w:val="clear" w:color="auto" w:fill="auto"/>
            <w:vAlign w:val="top"/>
          </w:tcPr>
          <w:p>
            <w:pPr>
              <w:pStyle w:val="11"/>
              <w:spacing w:before="170" w:line="191" w:lineRule="auto"/>
              <w:ind w:left="237"/>
              <w:rPr>
                <w:rFonts w:ascii="宋体" w:hAnsi="宋体" w:eastAsia="宋体" w:cs="宋体"/>
                <w:sz w:val="14"/>
                <w:szCs w:val="14"/>
              </w:rPr>
            </w:pPr>
            <w:r>
              <w:rPr>
                <w:rFonts w:ascii="宋体" w:hAnsi="宋体" w:eastAsia="宋体" w:cs="宋体"/>
                <w:sz w:val="14"/>
                <w:szCs w:val="14"/>
              </w:rPr>
              <w:t>1</w:t>
            </w:r>
          </w:p>
        </w:tc>
        <w:tc>
          <w:tcPr>
            <w:tcW w:w="1007" w:type="dxa"/>
            <w:shd w:val="clear" w:color="auto" w:fill="auto"/>
            <w:vAlign w:val="top"/>
          </w:tcPr>
          <w:p>
            <w:pPr>
              <w:pStyle w:val="11"/>
              <w:spacing w:before="170" w:line="191" w:lineRule="auto"/>
              <w:ind w:left="488"/>
              <w:rPr>
                <w:rFonts w:ascii="宋体" w:hAnsi="宋体" w:eastAsia="宋体" w:cs="宋体"/>
                <w:sz w:val="14"/>
                <w:szCs w:val="14"/>
              </w:rPr>
            </w:pPr>
            <w:r>
              <w:rPr>
                <w:rFonts w:ascii="宋体" w:hAnsi="宋体" w:eastAsia="宋体" w:cs="宋体"/>
                <w:sz w:val="14"/>
                <w:szCs w:val="14"/>
              </w:rPr>
              <w:t>1</w:t>
            </w:r>
          </w:p>
        </w:tc>
        <w:tc>
          <w:tcPr>
            <w:tcW w:w="1067" w:type="dxa"/>
            <w:shd w:val="clear" w:color="auto" w:fill="auto"/>
            <w:vAlign w:val="top"/>
          </w:tcPr>
          <w:p>
            <w:pPr>
              <w:pStyle w:val="12"/>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63" w:hRule="atLeast"/>
        </w:trPr>
        <w:tc>
          <w:tcPr>
            <w:tcW w:w="422" w:type="dxa"/>
            <w:vMerge w:val="continue"/>
            <w:tcBorders>
              <w:top w:val="nil"/>
              <w:bottom w:val="nil"/>
            </w:tcBorders>
            <w:shd w:val="clear" w:color="auto" w:fill="auto"/>
            <w:vAlign w:val="top"/>
          </w:tcPr>
          <w:p>
            <w:pPr>
              <w:pStyle w:val="12"/>
            </w:pPr>
          </w:p>
        </w:tc>
        <w:tc>
          <w:tcPr>
            <w:tcW w:w="415" w:type="dxa"/>
            <w:vMerge w:val="continue"/>
            <w:tcBorders>
              <w:top w:val="nil"/>
              <w:bottom w:val="nil"/>
            </w:tcBorders>
            <w:shd w:val="clear" w:color="auto" w:fill="auto"/>
            <w:vAlign w:val="top"/>
          </w:tcPr>
          <w:p>
            <w:pPr>
              <w:pStyle w:val="12"/>
            </w:pPr>
          </w:p>
        </w:tc>
        <w:tc>
          <w:tcPr>
            <w:tcW w:w="1218" w:type="dxa"/>
            <w:vMerge w:val="continue"/>
            <w:tcBorders>
              <w:top w:val="nil"/>
              <w:bottom w:val="nil"/>
            </w:tcBorders>
            <w:shd w:val="clear" w:color="auto" w:fill="auto"/>
            <w:vAlign w:val="top"/>
          </w:tcPr>
          <w:p>
            <w:pPr>
              <w:pStyle w:val="12"/>
            </w:pPr>
          </w:p>
        </w:tc>
        <w:tc>
          <w:tcPr>
            <w:tcW w:w="1462" w:type="dxa"/>
            <w:shd w:val="clear" w:color="auto" w:fill="auto"/>
            <w:vAlign w:val="top"/>
          </w:tcPr>
          <w:p>
            <w:pPr>
              <w:pStyle w:val="11"/>
              <w:spacing w:before="215" w:line="229" w:lineRule="auto"/>
              <w:ind w:left="29"/>
              <w:rPr>
                <w:rFonts w:ascii="宋体" w:hAnsi="宋体" w:eastAsia="宋体" w:cs="宋体"/>
                <w:sz w:val="14"/>
                <w:szCs w:val="14"/>
              </w:rPr>
            </w:pPr>
            <w:r>
              <w:rPr>
                <w:rFonts w:ascii="宋体" w:hAnsi="宋体" w:eastAsia="宋体" w:cs="宋体"/>
                <w:spacing w:val="6"/>
                <w:sz w:val="14"/>
                <w:szCs w:val="14"/>
              </w:rPr>
              <w:t>预算调整率</w:t>
            </w:r>
          </w:p>
        </w:tc>
        <w:tc>
          <w:tcPr>
            <w:tcW w:w="1206" w:type="dxa"/>
            <w:shd w:val="clear" w:color="auto" w:fill="auto"/>
            <w:vAlign w:val="top"/>
          </w:tcPr>
          <w:p>
            <w:pPr>
              <w:pStyle w:val="11"/>
              <w:spacing w:before="215" w:line="189" w:lineRule="exact"/>
              <w:ind w:left="483"/>
              <w:rPr>
                <w:rFonts w:ascii="宋体" w:hAnsi="宋体" w:eastAsia="宋体" w:cs="宋体"/>
                <w:sz w:val="14"/>
                <w:szCs w:val="14"/>
              </w:rPr>
            </w:pPr>
            <w:r>
              <w:rPr>
                <w:rFonts w:ascii="宋体" w:hAnsi="宋体" w:eastAsia="宋体" w:cs="宋体"/>
                <w:spacing w:val="-4"/>
                <w:position w:val="1"/>
                <w:sz w:val="14"/>
                <w:szCs w:val="14"/>
              </w:rPr>
              <w:t>≦5%</w:t>
            </w:r>
          </w:p>
        </w:tc>
        <w:tc>
          <w:tcPr>
            <w:tcW w:w="1230" w:type="dxa"/>
            <w:shd w:val="clear" w:color="auto" w:fill="auto"/>
            <w:vAlign w:val="top"/>
          </w:tcPr>
          <w:p>
            <w:pPr>
              <w:pStyle w:val="11"/>
              <w:spacing w:before="200" w:line="229" w:lineRule="auto"/>
              <w:ind w:left="33"/>
              <w:rPr>
                <w:rFonts w:ascii="宋体" w:hAnsi="宋体" w:eastAsia="宋体" w:cs="宋体"/>
                <w:sz w:val="14"/>
                <w:szCs w:val="14"/>
              </w:rPr>
            </w:pPr>
            <w:r>
              <mc:AlternateContent>
                <mc:Choice Requires="wps">
                  <w:drawing>
                    <wp:anchor distT="0" distB="0" distL="114300" distR="114300" simplePos="0" relativeHeight="251662336" behindDoc="0" locked="0" layoutInCell="1" allowOverlap="1">
                      <wp:simplePos x="0" y="0"/>
                      <wp:positionH relativeFrom="rightMargin">
                        <wp:posOffset>-766445</wp:posOffset>
                      </wp:positionH>
                      <wp:positionV relativeFrom="topMargin">
                        <wp:posOffset>-48260</wp:posOffset>
                      </wp:positionV>
                      <wp:extent cx="771525" cy="119380"/>
                      <wp:effectExtent l="0" t="0" r="0" b="0"/>
                      <wp:wrapNone/>
                      <wp:docPr id="1069" name="文本框 9"/>
                      <wp:cNvGraphicFramePr/>
                      <a:graphic xmlns:a="http://schemas.openxmlformats.org/drawingml/2006/main">
                        <a:graphicData uri="http://schemas.microsoft.com/office/word/2010/wordprocessingShape">
                          <wps:wsp>
                            <wps:cNvSpPr/>
                            <wps:spPr>
                              <a:xfrm>
                                <a:off x="0" y="0"/>
                                <a:ext cx="771525" cy="119380"/>
                              </a:xfrm>
                              <a:prstGeom prst="rect">
                                <a:avLst/>
                              </a:prstGeom>
                              <a:noFill/>
                              <a:ln>
                                <a:noFill/>
                              </a:ln>
                            </wps:spPr>
                            <wps:txbx>
                              <w:txbxContent>
                                <w:p>
                                  <w:pPr>
                                    <w:pStyle w:val="11"/>
                                    <w:spacing w:before="20" w:line="194" w:lineRule="auto"/>
                                    <w:ind w:left="20"/>
                                    <w:rPr>
                                      <w:rFonts w:ascii="宋体" w:hAnsi="宋体" w:eastAsia="宋体" w:cs="宋体"/>
                                      <w:sz w:val="14"/>
                                      <w:szCs w:val="14"/>
                                    </w:rPr>
                                  </w:pPr>
                                  <w:r>
                                    <w:rPr>
                                      <w:rFonts w:ascii="宋体" w:hAnsi="宋体" w:eastAsia="宋体" w:cs="宋体"/>
                                      <w:spacing w:val="6"/>
                                      <w:sz w:val="14"/>
                                      <w:szCs w:val="14"/>
                                    </w:rPr>
                                    <w:t>县和承担单位的资</w:t>
                                  </w:r>
                                </w:p>
                              </w:txbxContent>
                            </wps:txbx>
                            <wps:bodyPr rot="0" spcFirstLastPara="0" vertOverflow="overflow" horzOverflow="overflow" vert="horz" wrap="square" lIns="0" tIns="0" rIns="0" bIns="0" numCol="1" anchor="t" upright="1">
                              <a:noAutofit/>
                            </wps:bodyPr>
                          </wps:wsp>
                        </a:graphicData>
                      </a:graphic>
                    </wp:anchor>
                  </w:drawing>
                </mc:Choice>
                <mc:Fallback>
                  <w:pict>
                    <v:rect id="文本框 9" o:spid="_x0000_s1026" o:spt="1" style="position:absolute;left:0pt;margin-left:0.9pt;margin-top:-3.3pt;height:9.4pt;width:60.75pt;mso-position-horizontal-relative:page;mso-position-vertical-relative:page;z-index:251662336;mso-width-relative:page;mso-height-relative:page;" filled="f" stroked="f" coordsize="21600,21600" o:gfxdata="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">
                      <v:fill on="f" focussize="0,0"/>
                      <v:stroke on="f"/>
                      <v:imagedata o:title=""/>
                      <o:lock v:ext="edit" aspectratio="f"/>
                      <v:textbox inset="0mm,0mm,0mm,0mm">
                        <w:txbxContent>
                          <w:p>
                            <w:pPr>
                              <w:pStyle w:val="11"/>
                              <w:spacing w:before="20" w:line="194" w:lineRule="auto"/>
                              <w:ind w:left="20"/>
                              <w:rPr>
                                <w:rFonts w:ascii="宋体" w:hAnsi="宋体" w:eastAsia="宋体" w:cs="宋体"/>
                                <w:sz w:val="14"/>
                                <w:szCs w:val="14"/>
                              </w:rPr>
                            </w:pPr>
                            <w:r>
                              <w:rPr>
                                <w:rFonts w:ascii="宋体" w:hAnsi="宋体" w:eastAsia="宋体" w:cs="宋体"/>
                                <w:spacing w:val="6"/>
                                <w:sz w:val="14"/>
                                <w:szCs w:val="14"/>
                              </w:rPr>
                              <w:t>县和承担单位的资</w:t>
                            </w:r>
                          </w:p>
                        </w:txbxContent>
                      </v:textbox>
                    </v:rect>
                  </w:pict>
                </mc:Fallback>
              </mc:AlternateContent>
            </w:r>
            <w:r>
              <mc:AlternateContent>
                <mc:Choice Requires="wps">
                  <w:drawing>
                    <wp:anchor distT="0" distB="0" distL="114300" distR="114300" simplePos="0" relativeHeight="251663360" behindDoc="0" locked="0" layoutInCell="1" allowOverlap="1">
                      <wp:simplePos x="0" y="0"/>
                      <wp:positionH relativeFrom="rightMargin">
                        <wp:posOffset>-765810</wp:posOffset>
                      </wp:positionH>
                      <wp:positionV relativeFrom="topMargin">
                        <wp:posOffset>-635</wp:posOffset>
                      </wp:positionV>
                      <wp:extent cx="716915" cy="135890"/>
                      <wp:effectExtent l="0" t="0" r="0" b="0"/>
                      <wp:wrapNone/>
                      <wp:docPr id="1070" name="文本框 7"/>
                      <wp:cNvGraphicFramePr/>
                      <a:graphic xmlns:a="http://schemas.openxmlformats.org/drawingml/2006/main">
                        <a:graphicData uri="http://schemas.microsoft.com/office/word/2010/wordprocessingShape">
                          <wps:wsp>
                            <wps:cNvSpPr/>
                            <wps:spPr>
                              <a:xfrm>
                                <a:off x="0" y="0"/>
                                <a:ext cx="716915" cy="135890"/>
                              </a:xfrm>
                              <a:prstGeom prst="rect">
                                <a:avLst/>
                              </a:prstGeom>
                              <a:noFill/>
                              <a:ln>
                                <a:noFill/>
                              </a:ln>
                            </wps:spPr>
                            <wps:txbx>
                              <w:txbxContent>
                                <w:p>
                                  <w:pPr>
                                    <w:pStyle w:val="11"/>
                                    <w:spacing w:before="20" w:line="229" w:lineRule="auto"/>
                                    <w:ind w:left="20"/>
                                    <w:rPr>
                                      <w:rFonts w:ascii="宋体" w:hAnsi="宋体" w:eastAsia="宋体" w:cs="宋体"/>
                                      <w:sz w:val="14"/>
                                      <w:szCs w:val="14"/>
                                    </w:rPr>
                                  </w:pPr>
                                  <w:r>
                                    <w:rPr>
                                      <w:rFonts w:ascii="宋体" w:hAnsi="宋体" w:eastAsia="宋体" w:cs="宋体"/>
                                      <w:spacing w:val="4"/>
                                      <w:sz w:val="14"/>
                                      <w:szCs w:val="14"/>
                                    </w:rPr>
                                    <w:t>预算调整率=（预</w:t>
                                  </w:r>
                                </w:p>
                              </w:txbxContent>
                            </wps:txbx>
                            <wps:bodyPr rot="0" spcFirstLastPara="0" vertOverflow="overflow" horzOverflow="overflow" vert="horz" wrap="square" lIns="0" tIns="0" rIns="0" bIns="0" numCol="1" anchor="t" upright="1">
                              <a:noAutofit/>
                            </wps:bodyPr>
                          </wps:wsp>
                        </a:graphicData>
                      </a:graphic>
                    </wp:anchor>
                  </w:drawing>
                </mc:Choice>
                <mc:Fallback>
                  <w:pict>
                    <v:rect id="文本框 7" o:spid="_x0000_s1026" o:spt="1" style="position:absolute;left:0pt;margin-left:0.95pt;margin-top:0.45pt;height:10.7pt;width:56.45pt;mso-position-horizontal-relative:page;mso-position-vertical-relative:page;z-index:251663360;mso-width-relative:page;mso-height-relative:page;" filled="f" stroked="f" coordsize="21600,21600" o:gfxdata="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">
                      <v:fill on="f" focussize="0,0"/>
                      <v:stroke on="f"/>
                      <v:imagedata o:title=""/>
                      <o:lock v:ext="edit" aspectratio="f"/>
                      <v:textbox inset="0mm,0mm,0mm,0mm">
                        <w:txbxContent>
                          <w:p>
                            <w:pPr>
                              <w:pStyle w:val="11"/>
                              <w:spacing w:before="20" w:line="229" w:lineRule="auto"/>
                              <w:ind w:left="20"/>
                              <w:rPr>
                                <w:rFonts w:ascii="宋体" w:hAnsi="宋体" w:eastAsia="宋体" w:cs="宋体"/>
                                <w:sz w:val="14"/>
                                <w:szCs w:val="14"/>
                              </w:rPr>
                            </w:pPr>
                            <w:r>
                              <w:rPr>
                                <w:rFonts w:ascii="宋体" w:hAnsi="宋体" w:eastAsia="宋体" w:cs="宋体"/>
                                <w:spacing w:val="4"/>
                                <w:sz w:val="14"/>
                                <w:szCs w:val="14"/>
                              </w:rPr>
                              <w:t>预算调整率=（预</w:t>
                            </w:r>
                          </w:p>
                        </w:txbxContent>
                      </v:textbox>
                    </v:rect>
                  </w:pict>
                </mc:Fallback>
              </mc:AlternateContent>
            </w:r>
            <w:r>
              <w:rPr>
                <w:rFonts w:ascii="宋体" w:hAnsi="宋体" w:eastAsia="宋体" w:cs="宋体"/>
                <w:spacing w:val="5"/>
                <w:sz w:val="14"/>
                <w:szCs w:val="14"/>
              </w:rPr>
              <w:t>算调整数-年初预</w:t>
            </w:r>
          </w:p>
          <w:p>
            <w:pPr>
              <w:pStyle w:val="11"/>
              <w:spacing w:before="9" w:line="223" w:lineRule="auto"/>
              <w:ind w:left="33"/>
              <w:rPr>
                <w:rFonts w:ascii="宋体" w:hAnsi="宋体" w:eastAsia="宋体" w:cs="宋体"/>
                <w:sz w:val="14"/>
                <w:szCs w:val="14"/>
              </w:rPr>
            </w:pPr>
            <w:r>
              <w:rPr>
                <w:rFonts w:ascii="宋体" w:hAnsi="宋体" w:eastAsia="宋体" w:cs="宋体"/>
                <w:spacing w:val="5"/>
                <w:sz w:val="14"/>
                <w:szCs w:val="14"/>
              </w:rPr>
              <w:t>算数）/年初预算</w:t>
            </w:r>
          </w:p>
        </w:tc>
        <w:tc>
          <w:tcPr>
            <w:tcW w:w="1273" w:type="dxa"/>
            <w:shd w:val="clear" w:color="auto" w:fill="auto"/>
            <w:vAlign w:val="top"/>
          </w:tcPr>
          <w:p>
            <w:pPr>
              <w:pStyle w:val="11"/>
              <w:spacing w:before="215" w:line="229" w:lineRule="auto"/>
              <w:ind w:left="570"/>
              <w:rPr>
                <w:rFonts w:ascii="宋体" w:hAnsi="宋体" w:eastAsia="宋体" w:cs="宋体"/>
                <w:sz w:val="14"/>
                <w:szCs w:val="14"/>
              </w:rPr>
            </w:pPr>
            <w:r>
              <w:rPr>
                <w:rFonts w:ascii="宋体" w:hAnsi="宋体" w:eastAsia="宋体" w:cs="宋体"/>
                <w:spacing w:val="1"/>
                <w:sz w:val="14"/>
                <w:szCs w:val="14"/>
              </w:rPr>
              <w:t>好</w:t>
            </w:r>
          </w:p>
        </w:tc>
        <w:tc>
          <w:tcPr>
            <w:tcW w:w="503" w:type="dxa"/>
            <w:shd w:val="clear" w:color="auto" w:fill="auto"/>
            <w:vAlign w:val="top"/>
          </w:tcPr>
          <w:p>
            <w:pPr>
              <w:pStyle w:val="11"/>
              <w:spacing w:before="237" w:line="191" w:lineRule="auto"/>
              <w:ind w:left="237"/>
              <w:rPr>
                <w:rFonts w:ascii="宋体" w:hAnsi="宋体" w:eastAsia="宋体" w:cs="宋体"/>
                <w:sz w:val="14"/>
                <w:szCs w:val="14"/>
              </w:rPr>
            </w:pPr>
            <w:r>
              <w:rPr>
                <w:rFonts w:ascii="宋体" w:hAnsi="宋体" w:eastAsia="宋体" w:cs="宋体"/>
                <w:sz w:val="14"/>
                <w:szCs w:val="14"/>
              </w:rPr>
              <w:t>1</w:t>
            </w:r>
          </w:p>
        </w:tc>
        <w:tc>
          <w:tcPr>
            <w:tcW w:w="1007" w:type="dxa"/>
            <w:shd w:val="clear" w:color="auto" w:fill="auto"/>
            <w:vAlign w:val="top"/>
          </w:tcPr>
          <w:p>
            <w:pPr>
              <w:pStyle w:val="11"/>
              <w:spacing w:before="237" w:line="191" w:lineRule="auto"/>
              <w:ind w:left="488"/>
              <w:rPr>
                <w:rFonts w:ascii="宋体" w:hAnsi="宋体" w:eastAsia="宋体" w:cs="宋体"/>
                <w:sz w:val="14"/>
                <w:szCs w:val="14"/>
              </w:rPr>
            </w:pPr>
            <w:r>
              <w:rPr>
                <w:rFonts w:ascii="宋体" w:hAnsi="宋体" w:eastAsia="宋体" w:cs="宋体"/>
                <w:sz w:val="14"/>
                <w:szCs w:val="14"/>
              </w:rPr>
              <w:t>1</w:t>
            </w:r>
          </w:p>
        </w:tc>
        <w:tc>
          <w:tcPr>
            <w:tcW w:w="1067" w:type="dxa"/>
            <w:shd w:val="clear" w:color="auto" w:fill="auto"/>
            <w:vAlign w:val="top"/>
          </w:tcPr>
          <w:p>
            <w:pPr>
              <w:pStyle w:val="12"/>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58" w:hRule="atLeast"/>
        </w:trPr>
        <w:tc>
          <w:tcPr>
            <w:tcW w:w="422" w:type="dxa"/>
            <w:vMerge w:val="continue"/>
            <w:tcBorders>
              <w:top w:val="nil"/>
              <w:bottom w:val="nil"/>
            </w:tcBorders>
            <w:shd w:val="clear" w:color="auto" w:fill="auto"/>
            <w:vAlign w:val="top"/>
          </w:tcPr>
          <w:p>
            <w:pPr>
              <w:pStyle w:val="12"/>
            </w:pPr>
          </w:p>
        </w:tc>
        <w:tc>
          <w:tcPr>
            <w:tcW w:w="415" w:type="dxa"/>
            <w:vMerge w:val="continue"/>
            <w:tcBorders>
              <w:top w:val="nil"/>
              <w:bottom w:val="nil"/>
            </w:tcBorders>
            <w:shd w:val="clear" w:color="auto" w:fill="auto"/>
            <w:vAlign w:val="top"/>
          </w:tcPr>
          <w:p>
            <w:pPr>
              <w:pStyle w:val="12"/>
            </w:pPr>
          </w:p>
        </w:tc>
        <w:tc>
          <w:tcPr>
            <w:tcW w:w="1218" w:type="dxa"/>
            <w:vMerge w:val="continue"/>
            <w:tcBorders>
              <w:top w:val="nil"/>
              <w:bottom w:val="nil"/>
            </w:tcBorders>
            <w:shd w:val="clear" w:color="auto" w:fill="auto"/>
            <w:vAlign w:val="top"/>
          </w:tcPr>
          <w:p>
            <w:pPr>
              <w:pStyle w:val="12"/>
            </w:pPr>
          </w:p>
        </w:tc>
        <w:tc>
          <w:tcPr>
            <w:tcW w:w="1462" w:type="dxa"/>
            <w:shd w:val="clear" w:color="auto" w:fill="auto"/>
            <w:vAlign w:val="top"/>
          </w:tcPr>
          <w:p>
            <w:pPr>
              <w:pStyle w:val="11"/>
              <w:spacing w:before="215" w:line="229" w:lineRule="auto"/>
              <w:ind w:left="32"/>
              <w:rPr>
                <w:rFonts w:ascii="宋体" w:hAnsi="宋体" w:eastAsia="宋体" w:cs="宋体"/>
                <w:sz w:val="14"/>
                <w:szCs w:val="14"/>
              </w:rPr>
            </w:pPr>
            <w:r>
              <w:rPr>
                <w:rFonts w:ascii="宋体" w:hAnsi="宋体" w:eastAsia="宋体" w:cs="宋体"/>
                <w:spacing w:val="5"/>
                <w:sz w:val="14"/>
                <w:szCs w:val="14"/>
              </w:rPr>
              <w:t>结转结余率</w:t>
            </w:r>
          </w:p>
        </w:tc>
        <w:tc>
          <w:tcPr>
            <w:tcW w:w="1206" w:type="dxa"/>
            <w:shd w:val="clear" w:color="auto" w:fill="auto"/>
            <w:vAlign w:val="top"/>
          </w:tcPr>
          <w:p>
            <w:pPr>
              <w:pStyle w:val="11"/>
              <w:spacing w:before="215" w:line="189" w:lineRule="exact"/>
              <w:ind w:left="445"/>
              <w:rPr>
                <w:rFonts w:ascii="宋体" w:hAnsi="宋体" w:eastAsia="宋体" w:cs="宋体"/>
                <w:sz w:val="14"/>
                <w:szCs w:val="14"/>
              </w:rPr>
            </w:pPr>
            <w:r>
              <w:rPr>
                <w:rFonts w:ascii="宋体" w:hAnsi="宋体" w:eastAsia="宋体" w:cs="宋体"/>
                <w:spacing w:val="-2"/>
                <w:position w:val="1"/>
                <w:sz w:val="14"/>
                <w:szCs w:val="14"/>
              </w:rPr>
              <w:t>≦10%</w:t>
            </w:r>
          </w:p>
        </w:tc>
        <w:tc>
          <w:tcPr>
            <w:tcW w:w="1230" w:type="dxa"/>
            <w:shd w:val="clear" w:color="auto" w:fill="auto"/>
            <w:vAlign w:val="top"/>
          </w:tcPr>
          <w:p>
            <w:pPr>
              <w:pStyle w:val="11"/>
              <w:spacing w:before="20" w:line="232" w:lineRule="auto"/>
              <w:ind w:left="31" w:right="89" w:firstLine="4"/>
              <w:jc w:val="both"/>
              <w:rPr>
                <w:rFonts w:ascii="宋体" w:hAnsi="宋体" w:eastAsia="宋体" w:cs="宋体"/>
                <w:sz w:val="14"/>
                <w:szCs w:val="14"/>
              </w:rPr>
            </w:pPr>
            <w:r>
              <w:rPr>
                <w:rFonts w:ascii="宋体" w:hAnsi="宋体" w:eastAsia="宋体" w:cs="宋体"/>
                <w:spacing w:val="4"/>
                <w:sz w:val="14"/>
                <w:szCs w:val="14"/>
              </w:rPr>
              <w:t xml:space="preserve">结转结余率=结转 </w:t>
            </w:r>
            <w:r>
              <w:rPr>
                <w:rFonts w:ascii="宋体" w:hAnsi="宋体" w:eastAsia="宋体" w:cs="宋体"/>
                <w:spacing w:val="5"/>
                <w:sz w:val="14"/>
                <w:szCs w:val="14"/>
              </w:rPr>
              <w:t>结余总额/预算数</w:t>
            </w:r>
            <w:r>
              <w:rPr>
                <w:rFonts w:ascii="宋体" w:hAnsi="宋体" w:eastAsia="宋体" w:cs="宋体"/>
                <w:spacing w:val="4"/>
                <w:sz w:val="14"/>
                <w:szCs w:val="14"/>
              </w:rPr>
              <w:t xml:space="preserve"> *100%。结转结余</w:t>
            </w:r>
          </w:p>
        </w:tc>
        <w:tc>
          <w:tcPr>
            <w:tcW w:w="1273" w:type="dxa"/>
            <w:shd w:val="clear" w:color="auto" w:fill="auto"/>
            <w:vAlign w:val="top"/>
          </w:tcPr>
          <w:p>
            <w:pPr>
              <w:pStyle w:val="11"/>
              <w:spacing w:before="215" w:line="229" w:lineRule="auto"/>
              <w:ind w:left="570"/>
              <w:rPr>
                <w:rFonts w:ascii="宋体" w:hAnsi="宋体" w:eastAsia="宋体" w:cs="宋体"/>
                <w:sz w:val="14"/>
                <w:szCs w:val="14"/>
              </w:rPr>
            </w:pPr>
            <w:r>
              <w:rPr>
                <w:rFonts w:ascii="宋体" w:hAnsi="宋体" w:eastAsia="宋体" w:cs="宋体"/>
                <w:spacing w:val="1"/>
                <w:sz w:val="14"/>
                <w:szCs w:val="14"/>
              </w:rPr>
              <w:t>好</w:t>
            </w:r>
          </w:p>
        </w:tc>
        <w:tc>
          <w:tcPr>
            <w:tcW w:w="503" w:type="dxa"/>
            <w:shd w:val="clear" w:color="auto" w:fill="auto"/>
            <w:vAlign w:val="top"/>
          </w:tcPr>
          <w:p>
            <w:pPr>
              <w:pStyle w:val="11"/>
              <w:spacing w:before="238" w:line="190" w:lineRule="auto"/>
              <w:ind w:left="227"/>
              <w:rPr>
                <w:rFonts w:ascii="宋体" w:hAnsi="宋体" w:eastAsia="宋体" w:cs="宋体"/>
                <w:sz w:val="14"/>
                <w:szCs w:val="14"/>
              </w:rPr>
            </w:pPr>
            <w:r>
              <w:rPr>
                <w:rFonts w:ascii="宋体" w:hAnsi="宋体" w:eastAsia="宋体" w:cs="宋体"/>
                <w:sz w:val="14"/>
                <w:szCs w:val="14"/>
              </w:rPr>
              <w:t>2</w:t>
            </w:r>
          </w:p>
        </w:tc>
        <w:tc>
          <w:tcPr>
            <w:tcW w:w="1007" w:type="dxa"/>
            <w:shd w:val="clear" w:color="auto" w:fill="auto"/>
            <w:vAlign w:val="top"/>
          </w:tcPr>
          <w:p>
            <w:pPr>
              <w:pStyle w:val="11"/>
              <w:spacing w:before="238" w:line="190" w:lineRule="auto"/>
              <w:ind w:left="479"/>
              <w:rPr>
                <w:rFonts w:ascii="宋体" w:hAnsi="宋体" w:eastAsia="宋体" w:cs="宋体"/>
                <w:sz w:val="14"/>
                <w:szCs w:val="14"/>
              </w:rPr>
            </w:pPr>
            <w:r>
              <w:rPr>
                <w:rFonts w:ascii="宋体" w:hAnsi="宋体" w:eastAsia="宋体" w:cs="宋体"/>
                <w:sz w:val="14"/>
                <w:szCs w:val="14"/>
              </w:rPr>
              <w:t>2</w:t>
            </w:r>
          </w:p>
        </w:tc>
        <w:tc>
          <w:tcPr>
            <w:tcW w:w="1067" w:type="dxa"/>
            <w:shd w:val="clear" w:color="auto" w:fill="auto"/>
            <w:vAlign w:val="top"/>
          </w:tcPr>
          <w:p>
            <w:pPr>
              <w:pStyle w:val="12"/>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414" w:hRule="atLeast"/>
        </w:trPr>
        <w:tc>
          <w:tcPr>
            <w:tcW w:w="422" w:type="dxa"/>
            <w:vMerge w:val="continue"/>
            <w:tcBorders>
              <w:top w:val="nil"/>
              <w:bottom w:val="nil"/>
            </w:tcBorders>
            <w:shd w:val="clear" w:color="auto" w:fill="auto"/>
            <w:vAlign w:val="top"/>
          </w:tcPr>
          <w:p>
            <w:pPr>
              <w:pStyle w:val="12"/>
            </w:pPr>
          </w:p>
        </w:tc>
        <w:tc>
          <w:tcPr>
            <w:tcW w:w="415" w:type="dxa"/>
            <w:vMerge w:val="continue"/>
            <w:tcBorders>
              <w:top w:val="nil"/>
              <w:bottom w:val="nil"/>
            </w:tcBorders>
            <w:shd w:val="clear" w:color="auto" w:fill="auto"/>
            <w:vAlign w:val="top"/>
          </w:tcPr>
          <w:p>
            <w:pPr>
              <w:pStyle w:val="12"/>
            </w:pPr>
          </w:p>
        </w:tc>
        <w:tc>
          <w:tcPr>
            <w:tcW w:w="1218" w:type="dxa"/>
            <w:vMerge w:val="continue"/>
            <w:tcBorders>
              <w:top w:val="nil"/>
              <w:bottom w:val="nil"/>
            </w:tcBorders>
            <w:shd w:val="clear" w:color="auto" w:fill="auto"/>
            <w:vAlign w:val="top"/>
          </w:tcPr>
          <w:p>
            <w:pPr>
              <w:pStyle w:val="12"/>
            </w:pPr>
          </w:p>
        </w:tc>
        <w:tc>
          <w:tcPr>
            <w:tcW w:w="1462" w:type="dxa"/>
            <w:shd w:val="clear" w:color="auto" w:fill="auto"/>
            <w:vAlign w:val="top"/>
          </w:tcPr>
          <w:p>
            <w:pPr>
              <w:pStyle w:val="11"/>
              <w:spacing w:before="142" w:line="229" w:lineRule="auto"/>
              <w:ind w:left="21"/>
              <w:rPr>
                <w:rFonts w:ascii="宋体" w:hAnsi="宋体" w:eastAsia="宋体" w:cs="宋体"/>
                <w:sz w:val="14"/>
                <w:szCs w:val="14"/>
              </w:rPr>
            </w:pPr>
            <w:r>
              <w:rPr>
                <w:rFonts w:ascii="宋体" w:hAnsi="宋体" w:eastAsia="宋体" w:cs="宋体"/>
                <w:spacing w:val="6"/>
                <w:sz w:val="14"/>
                <w:szCs w:val="14"/>
              </w:rPr>
              <w:t>“三公经费”控制率</w:t>
            </w:r>
          </w:p>
        </w:tc>
        <w:tc>
          <w:tcPr>
            <w:tcW w:w="1206" w:type="dxa"/>
            <w:shd w:val="clear" w:color="auto" w:fill="auto"/>
            <w:vAlign w:val="top"/>
          </w:tcPr>
          <w:p>
            <w:pPr>
              <w:pStyle w:val="11"/>
              <w:spacing w:before="142" w:line="187" w:lineRule="exact"/>
              <w:ind w:left="398"/>
              <w:rPr>
                <w:rFonts w:ascii="宋体" w:hAnsi="宋体" w:eastAsia="宋体" w:cs="宋体"/>
                <w:sz w:val="14"/>
                <w:szCs w:val="14"/>
              </w:rPr>
            </w:pPr>
            <w:r>
              <w:rPr>
                <w:rFonts w:ascii="宋体" w:hAnsi="宋体" w:eastAsia="宋体" w:cs="宋体"/>
                <w:spacing w:val="1"/>
                <w:position w:val="1"/>
                <w:sz w:val="14"/>
                <w:szCs w:val="14"/>
              </w:rPr>
              <w:t>≤100%</w:t>
            </w:r>
          </w:p>
        </w:tc>
        <w:tc>
          <w:tcPr>
            <w:tcW w:w="1230" w:type="dxa"/>
            <w:shd w:val="clear" w:color="auto" w:fill="auto"/>
            <w:vAlign w:val="top"/>
          </w:tcPr>
          <w:p>
            <w:pPr>
              <w:pStyle w:val="11"/>
              <w:spacing w:before="22" w:line="233" w:lineRule="auto"/>
              <w:ind w:left="32" w:right="24" w:hanging="7"/>
              <w:rPr>
                <w:rFonts w:ascii="宋体" w:hAnsi="宋体" w:eastAsia="宋体" w:cs="宋体"/>
                <w:sz w:val="14"/>
                <w:szCs w:val="14"/>
              </w:rPr>
            </w:pPr>
            <w:r>
              <w:rPr>
                <w:rFonts w:ascii="宋体" w:hAnsi="宋体" w:eastAsia="宋体" w:cs="宋体"/>
                <w:spacing w:val="6"/>
                <w:sz w:val="14"/>
                <w:szCs w:val="14"/>
              </w:rPr>
              <w:t>“三公经费”控制</w:t>
            </w:r>
            <w:r>
              <w:rPr>
                <w:rFonts w:ascii="宋体" w:hAnsi="宋体" w:eastAsia="宋体" w:cs="宋体"/>
                <w:sz w:val="14"/>
                <w:szCs w:val="14"/>
              </w:rPr>
              <w:t xml:space="preserve"> </w:t>
            </w:r>
            <w:r>
              <w:rPr>
                <w:rFonts w:ascii="宋体" w:hAnsi="宋体" w:eastAsia="宋体" w:cs="宋体"/>
                <w:spacing w:val="5"/>
                <w:sz w:val="14"/>
                <w:szCs w:val="14"/>
              </w:rPr>
              <w:t>率=本年度“三公</w:t>
            </w:r>
          </w:p>
          <w:p>
            <w:pPr>
              <w:pStyle w:val="11"/>
              <w:spacing w:before="22" w:line="6" w:lineRule="exact"/>
              <w:ind w:left="336"/>
              <w:rPr>
                <w:rFonts w:ascii="宋体" w:hAnsi="宋体" w:eastAsia="宋体" w:cs="宋体"/>
                <w:sz w:val="2"/>
                <w:szCs w:val="2"/>
              </w:rPr>
            </w:pPr>
            <w:r>
              <w:rPr>
                <w:rFonts w:ascii="宋体" w:hAnsi="宋体" w:eastAsia="宋体" w:cs="宋体"/>
                <w:spacing w:val="102"/>
                <w:w w:val="175"/>
                <w:position w:val="-1"/>
                <w:sz w:val="2"/>
                <w:szCs w:val="2"/>
              </w:rPr>
              <w:t>”</w:t>
            </w:r>
          </w:p>
        </w:tc>
        <w:tc>
          <w:tcPr>
            <w:tcW w:w="1273" w:type="dxa"/>
            <w:shd w:val="clear" w:color="auto" w:fill="auto"/>
            <w:vAlign w:val="top"/>
          </w:tcPr>
          <w:p>
            <w:pPr>
              <w:pStyle w:val="11"/>
              <w:spacing w:before="142" w:line="229" w:lineRule="auto"/>
              <w:ind w:left="570"/>
              <w:rPr>
                <w:rFonts w:ascii="宋体" w:hAnsi="宋体" w:eastAsia="宋体" w:cs="宋体"/>
                <w:sz w:val="14"/>
                <w:szCs w:val="14"/>
              </w:rPr>
            </w:pPr>
            <w:r>
              <w:rPr>
                <w:rFonts w:ascii="宋体" w:hAnsi="宋体" w:eastAsia="宋体" w:cs="宋体"/>
                <w:spacing w:val="1"/>
                <w:sz w:val="14"/>
                <w:szCs w:val="14"/>
              </w:rPr>
              <w:t>好</w:t>
            </w:r>
          </w:p>
        </w:tc>
        <w:tc>
          <w:tcPr>
            <w:tcW w:w="503" w:type="dxa"/>
            <w:shd w:val="clear" w:color="auto" w:fill="auto"/>
            <w:vAlign w:val="top"/>
          </w:tcPr>
          <w:p>
            <w:pPr>
              <w:pStyle w:val="11"/>
              <w:spacing w:before="165" w:line="190" w:lineRule="auto"/>
              <w:ind w:left="227"/>
              <w:rPr>
                <w:rFonts w:ascii="宋体" w:hAnsi="宋体" w:eastAsia="宋体" w:cs="宋体"/>
                <w:sz w:val="14"/>
                <w:szCs w:val="14"/>
              </w:rPr>
            </w:pPr>
            <w:r>
              <w:rPr>
                <w:rFonts w:ascii="宋体" w:hAnsi="宋体" w:eastAsia="宋体" w:cs="宋体"/>
                <w:sz w:val="14"/>
                <w:szCs w:val="14"/>
              </w:rPr>
              <w:t>2</w:t>
            </w:r>
          </w:p>
        </w:tc>
        <w:tc>
          <w:tcPr>
            <w:tcW w:w="1007" w:type="dxa"/>
            <w:shd w:val="clear" w:color="auto" w:fill="auto"/>
            <w:vAlign w:val="top"/>
          </w:tcPr>
          <w:p>
            <w:pPr>
              <w:pStyle w:val="11"/>
              <w:spacing w:before="165" w:line="190" w:lineRule="auto"/>
              <w:ind w:left="479"/>
              <w:rPr>
                <w:rFonts w:ascii="宋体" w:hAnsi="宋体" w:eastAsia="宋体" w:cs="宋体"/>
                <w:sz w:val="14"/>
                <w:szCs w:val="14"/>
              </w:rPr>
            </w:pPr>
            <w:r>
              <w:rPr>
                <w:rFonts w:ascii="宋体" w:hAnsi="宋体" w:eastAsia="宋体" w:cs="宋体"/>
                <w:sz w:val="14"/>
                <w:szCs w:val="14"/>
              </w:rPr>
              <w:t>2</w:t>
            </w:r>
          </w:p>
        </w:tc>
        <w:tc>
          <w:tcPr>
            <w:tcW w:w="1067" w:type="dxa"/>
            <w:shd w:val="clear" w:color="auto" w:fill="auto"/>
            <w:vAlign w:val="top"/>
          </w:tcPr>
          <w:p>
            <w:pPr>
              <w:pStyle w:val="12"/>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27" w:hRule="atLeast"/>
        </w:trPr>
        <w:tc>
          <w:tcPr>
            <w:tcW w:w="422" w:type="dxa"/>
            <w:vMerge w:val="continue"/>
            <w:tcBorders>
              <w:top w:val="nil"/>
              <w:bottom w:val="nil"/>
            </w:tcBorders>
            <w:shd w:val="clear" w:color="auto" w:fill="auto"/>
            <w:vAlign w:val="top"/>
          </w:tcPr>
          <w:p>
            <w:pPr>
              <w:pStyle w:val="12"/>
            </w:pPr>
          </w:p>
        </w:tc>
        <w:tc>
          <w:tcPr>
            <w:tcW w:w="415" w:type="dxa"/>
            <w:vMerge w:val="continue"/>
            <w:tcBorders>
              <w:top w:val="nil"/>
              <w:bottom w:val="nil"/>
            </w:tcBorders>
            <w:shd w:val="clear" w:color="auto" w:fill="auto"/>
            <w:vAlign w:val="top"/>
          </w:tcPr>
          <w:p>
            <w:pPr>
              <w:pStyle w:val="12"/>
            </w:pPr>
          </w:p>
        </w:tc>
        <w:tc>
          <w:tcPr>
            <w:tcW w:w="1218" w:type="dxa"/>
            <w:vMerge w:val="continue"/>
            <w:tcBorders>
              <w:top w:val="nil"/>
              <w:bottom w:val="nil"/>
            </w:tcBorders>
            <w:shd w:val="clear" w:color="auto" w:fill="auto"/>
            <w:vAlign w:val="top"/>
          </w:tcPr>
          <w:p>
            <w:pPr>
              <w:pStyle w:val="12"/>
            </w:pPr>
          </w:p>
        </w:tc>
        <w:tc>
          <w:tcPr>
            <w:tcW w:w="1462" w:type="dxa"/>
            <w:shd w:val="clear" w:color="auto" w:fill="auto"/>
            <w:vAlign w:val="top"/>
          </w:tcPr>
          <w:p>
            <w:pPr>
              <w:pStyle w:val="11"/>
              <w:spacing w:before="200" w:line="229" w:lineRule="auto"/>
              <w:ind w:left="27"/>
              <w:rPr>
                <w:rFonts w:ascii="宋体" w:hAnsi="宋体" w:eastAsia="宋体" w:cs="宋体"/>
                <w:sz w:val="14"/>
                <w:szCs w:val="14"/>
              </w:rPr>
            </w:pPr>
            <w:r>
              <w:rPr>
                <w:rFonts w:ascii="宋体" w:hAnsi="宋体" w:eastAsia="宋体" w:cs="宋体"/>
                <w:spacing w:val="6"/>
                <w:sz w:val="14"/>
                <w:szCs w:val="14"/>
              </w:rPr>
              <w:t>政府采购执行率</w:t>
            </w:r>
          </w:p>
        </w:tc>
        <w:tc>
          <w:tcPr>
            <w:tcW w:w="1206" w:type="dxa"/>
            <w:shd w:val="clear" w:color="auto" w:fill="auto"/>
            <w:vAlign w:val="top"/>
          </w:tcPr>
          <w:p>
            <w:pPr>
              <w:pStyle w:val="11"/>
              <w:spacing w:before="200" w:line="230" w:lineRule="auto"/>
              <w:ind w:left="538"/>
              <w:rPr>
                <w:rFonts w:ascii="宋体" w:hAnsi="宋体" w:eastAsia="宋体" w:cs="宋体"/>
                <w:sz w:val="14"/>
                <w:szCs w:val="14"/>
              </w:rPr>
            </w:pPr>
            <w:r>
              <w:rPr>
                <w:rFonts w:ascii="宋体" w:hAnsi="宋体" w:eastAsia="宋体" w:cs="宋体"/>
                <w:sz w:val="14"/>
                <w:szCs w:val="14"/>
              </w:rPr>
              <w:t>无</w:t>
            </w:r>
          </w:p>
        </w:tc>
        <w:tc>
          <w:tcPr>
            <w:tcW w:w="1230" w:type="dxa"/>
            <w:shd w:val="clear" w:color="auto" w:fill="auto"/>
            <w:vAlign w:val="top"/>
          </w:tcPr>
          <w:p>
            <w:pPr>
              <w:pStyle w:val="11"/>
              <w:spacing w:line="205" w:lineRule="auto"/>
              <w:ind w:left="31" w:right="14"/>
              <w:jc w:val="both"/>
              <w:rPr>
                <w:rFonts w:ascii="宋体" w:hAnsi="宋体" w:eastAsia="宋体" w:cs="宋体"/>
                <w:sz w:val="14"/>
                <w:szCs w:val="14"/>
              </w:rPr>
            </w:pPr>
            <w:r>
              <w:rPr>
                <w:rFonts w:ascii="宋体" w:hAnsi="宋体" w:eastAsia="宋体" w:cs="宋体"/>
                <w:position w:val="-4"/>
                <w:sz w:val="14"/>
                <w:szCs w:val="14"/>
              </w:rPr>
              <w:drawing>
                <wp:inline distT="0" distB="0" distL="0" distR="0">
                  <wp:extent cx="92075" cy="118745"/>
                  <wp:effectExtent l="0" t="0" r="3175" b="14605"/>
                  <wp:docPr id="1071" name="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 name="IM 2"/>
                          <pic:cNvPicPr>
                            <a:picLocks noChangeAspect="1"/>
                          </pic:cNvPicPr>
                        </pic:nvPicPr>
                        <pic:blipFill>
                          <a:blip r:embed="rId7"/>
                          <a:stretch>
                            <a:fillRect/>
                          </a:stretch>
                        </pic:blipFill>
                        <pic:spPr>
                          <a:xfrm>
                            <a:off x="0" y="0"/>
                            <a:ext cx="92995" cy="118745"/>
                          </a:xfrm>
                          <a:prstGeom prst="rect">
                            <a:avLst/>
                          </a:prstGeom>
                        </pic:spPr>
                      </pic:pic>
                    </a:graphicData>
                  </a:graphic>
                </wp:inline>
              </w:drawing>
            </w:r>
            <w:r>
              <w:rPr>
                <w:rFonts w:ascii="宋体" w:hAnsi="宋体" w:eastAsia="宋体" w:cs="宋体"/>
                <w:position w:val="-4"/>
                <w:sz w:val="14"/>
                <w:szCs w:val="14"/>
              </w:rPr>
              <w:drawing>
                <wp:inline distT="0" distB="0" distL="0" distR="0">
                  <wp:extent cx="92075" cy="118745"/>
                  <wp:effectExtent l="0" t="0" r="3175" b="14605"/>
                  <wp:docPr id="1072" name="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2" name="IM 4"/>
                          <pic:cNvPicPr>
                            <a:picLocks noChangeAspect="1"/>
                          </pic:cNvPicPr>
                        </pic:nvPicPr>
                        <pic:blipFill>
                          <a:blip r:embed="rId8"/>
                          <a:stretch>
                            <a:fillRect/>
                          </a:stretch>
                        </pic:blipFill>
                        <pic:spPr>
                          <a:xfrm>
                            <a:off x="0" y="0"/>
                            <a:ext cx="92995" cy="118745"/>
                          </a:xfrm>
                          <a:prstGeom prst="rect">
                            <a:avLst/>
                          </a:prstGeom>
                        </pic:spPr>
                      </pic:pic>
                    </a:graphicData>
                  </a:graphic>
                </wp:inline>
              </w:drawing>
            </w:r>
            <w:r>
              <w:rPr>
                <w:rFonts w:ascii="宋体" w:hAnsi="宋体" w:eastAsia="宋体" w:cs="宋体"/>
                <w:spacing w:val="-9"/>
                <w:w w:val="90"/>
                <w:position w:val="-2"/>
                <w:sz w:val="14"/>
                <w:szCs w:val="14"/>
              </w:rPr>
              <w:t>采</w:t>
            </w:r>
            <w:r>
              <w:rPr>
                <w:position w:val="-4"/>
                <w:sz w:val="14"/>
                <w:szCs w:val="14"/>
              </w:rPr>
              <w:drawing>
                <wp:inline distT="0" distB="0" distL="0" distR="0">
                  <wp:extent cx="93980" cy="118745"/>
                  <wp:effectExtent l="0" t="0" r="1270" b="14605"/>
                  <wp:docPr id="1073" name="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 name="IM 6"/>
                          <pic:cNvPicPr>
                            <a:picLocks noChangeAspect="1"/>
                          </pic:cNvPicPr>
                        </pic:nvPicPr>
                        <pic:blipFill>
                          <a:blip r:embed="rId9"/>
                          <a:stretch>
                            <a:fillRect/>
                          </a:stretch>
                        </pic:blipFill>
                        <pic:spPr>
                          <a:xfrm>
                            <a:off x="0" y="0"/>
                            <a:ext cx="93980" cy="118745"/>
                          </a:xfrm>
                          <a:prstGeom prst="rect">
                            <a:avLst/>
                          </a:prstGeom>
                        </pic:spPr>
                      </pic:pic>
                    </a:graphicData>
                  </a:graphic>
                </wp:inline>
              </w:drawing>
            </w:r>
            <w:r>
              <w:rPr>
                <w:position w:val="-4"/>
                <w:sz w:val="14"/>
                <w:szCs w:val="14"/>
              </w:rPr>
              <w:drawing>
                <wp:inline distT="0" distB="0" distL="0" distR="0">
                  <wp:extent cx="92075" cy="118745"/>
                  <wp:effectExtent l="0" t="0" r="3175" b="14605"/>
                  <wp:docPr id="1074" name="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4" name="IM 8"/>
                          <pic:cNvPicPr>
                            <a:picLocks noChangeAspect="1"/>
                          </pic:cNvPicPr>
                        </pic:nvPicPr>
                        <pic:blipFill>
                          <a:blip r:embed="rId10"/>
                          <a:stretch>
                            <a:fillRect/>
                          </a:stretch>
                        </pic:blipFill>
                        <pic:spPr>
                          <a:xfrm>
                            <a:off x="0" y="0"/>
                            <a:ext cx="92075" cy="118745"/>
                          </a:xfrm>
                          <a:prstGeom prst="rect">
                            <a:avLst/>
                          </a:prstGeom>
                        </pic:spPr>
                      </pic:pic>
                    </a:graphicData>
                  </a:graphic>
                </wp:inline>
              </w:drawing>
            </w:r>
            <w:r>
              <w:rPr>
                <w:position w:val="-4"/>
                <w:sz w:val="14"/>
                <w:szCs w:val="14"/>
              </w:rPr>
              <w:drawing>
                <wp:inline distT="0" distB="0" distL="0" distR="0">
                  <wp:extent cx="95885" cy="118745"/>
                  <wp:effectExtent l="0" t="0" r="18415" b="14605"/>
                  <wp:docPr id="1075" name="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5" name="IM 10"/>
                          <pic:cNvPicPr>
                            <a:picLocks noChangeAspect="1"/>
                          </pic:cNvPicPr>
                        </pic:nvPicPr>
                        <pic:blipFill>
                          <a:blip r:embed="rId11"/>
                          <a:stretch>
                            <a:fillRect/>
                          </a:stretch>
                        </pic:blipFill>
                        <pic:spPr>
                          <a:xfrm>
                            <a:off x="0" y="0"/>
                            <a:ext cx="95885" cy="118745"/>
                          </a:xfrm>
                          <a:prstGeom prst="rect">
                            <a:avLst/>
                          </a:prstGeom>
                        </pic:spPr>
                      </pic:pic>
                    </a:graphicData>
                  </a:graphic>
                </wp:inline>
              </w:drawing>
            </w:r>
            <w:r>
              <w:rPr>
                <w:position w:val="-4"/>
                <w:sz w:val="14"/>
                <w:szCs w:val="14"/>
              </w:rPr>
              <w:drawing>
                <wp:inline distT="0" distB="0" distL="0" distR="0">
                  <wp:extent cx="91440" cy="118745"/>
                  <wp:effectExtent l="0" t="0" r="3810" b="14605"/>
                  <wp:docPr id="1076" name="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6" name="IM 12"/>
                          <pic:cNvPicPr>
                            <a:picLocks noChangeAspect="1"/>
                          </pic:cNvPicPr>
                        </pic:nvPicPr>
                        <pic:blipFill>
                          <a:blip r:embed="rId12"/>
                          <a:stretch>
                            <a:fillRect/>
                          </a:stretch>
                        </pic:blipFill>
                        <pic:spPr>
                          <a:xfrm>
                            <a:off x="0" y="0"/>
                            <a:ext cx="91440" cy="118745"/>
                          </a:xfrm>
                          <a:prstGeom prst="rect">
                            <a:avLst/>
                          </a:prstGeom>
                        </pic:spPr>
                      </pic:pic>
                    </a:graphicData>
                  </a:graphic>
                </wp:inline>
              </w:drawing>
            </w:r>
            <w:r>
              <w:rPr>
                <w:rFonts w:ascii="宋体" w:hAnsi="宋体" w:eastAsia="宋体" w:cs="宋体"/>
                <w:spacing w:val="-9"/>
                <w:w w:val="90"/>
                <w:position w:val="-2"/>
                <w:sz w:val="14"/>
                <w:szCs w:val="14"/>
              </w:rPr>
              <w:t>=</w:t>
            </w:r>
            <w:r>
              <w:rPr>
                <w:rFonts w:ascii="宋体" w:hAnsi="宋体" w:eastAsia="宋体" w:cs="宋体"/>
                <w:spacing w:val="-9"/>
                <w:w w:val="90"/>
                <w:position w:val="3"/>
                <w:sz w:val="14"/>
                <w:szCs w:val="14"/>
              </w:rPr>
              <w:t>数</w:t>
            </w:r>
            <w:r>
              <w:rPr>
                <w:rFonts w:ascii="宋体" w:hAnsi="宋体" w:eastAsia="宋体" w:cs="宋体"/>
                <w:position w:val="3"/>
                <w:sz w:val="14"/>
                <w:szCs w:val="14"/>
              </w:rPr>
              <w:t xml:space="preserve"> </w:t>
            </w:r>
            <w:r>
              <w:rPr>
                <w:rFonts w:ascii="宋体" w:hAnsi="宋体" w:eastAsia="宋体" w:cs="宋体"/>
                <w:spacing w:val="6"/>
                <w:sz w:val="14"/>
                <w:szCs w:val="14"/>
              </w:rPr>
              <w:t>（实际政府采购金</w:t>
            </w:r>
            <w:r>
              <w:rPr>
                <w:rFonts w:ascii="宋体" w:hAnsi="宋体" w:eastAsia="宋体" w:cs="宋体"/>
                <w:spacing w:val="5"/>
                <w:sz w:val="14"/>
                <w:szCs w:val="14"/>
              </w:rPr>
              <w:t xml:space="preserve"> </w:t>
            </w:r>
            <w:r>
              <w:rPr>
                <w:rFonts w:ascii="宋体" w:hAnsi="宋体" w:eastAsia="宋体" w:cs="宋体"/>
                <w:spacing w:val="6"/>
                <w:sz w:val="14"/>
                <w:szCs w:val="14"/>
              </w:rPr>
              <w:t>额/政府采购预算</w:t>
            </w:r>
          </w:p>
        </w:tc>
        <w:tc>
          <w:tcPr>
            <w:tcW w:w="1273" w:type="dxa"/>
            <w:shd w:val="clear" w:color="auto" w:fill="auto"/>
            <w:vAlign w:val="top"/>
          </w:tcPr>
          <w:p>
            <w:pPr>
              <w:pStyle w:val="11"/>
              <w:spacing w:before="200" w:line="229" w:lineRule="auto"/>
              <w:ind w:left="570"/>
              <w:rPr>
                <w:rFonts w:ascii="宋体" w:hAnsi="宋体" w:eastAsia="宋体" w:cs="宋体"/>
                <w:sz w:val="14"/>
                <w:szCs w:val="14"/>
              </w:rPr>
            </w:pPr>
            <w:r>
              <w:rPr>
                <w:rFonts w:ascii="宋体" w:hAnsi="宋体" w:eastAsia="宋体" w:cs="宋体"/>
                <w:spacing w:val="1"/>
                <w:sz w:val="14"/>
                <w:szCs w:val="14"/>
              </w:rPr>
              <w:t>好</w:t>
            </w:r>
          </w:p>
        </w:tc>
        <w:tc>
          <w:tcPr>
            <w:tcW w:w="503" w:type="dxa"/>
            <w:shd w:val="clear" w:color="auto" w:fill="auto"/>
            <w:vAlign w:val="top"/>
          </w:tcPr>
          <w:p>
            <w:pPr>
              <w:pStyle w:val="11"/>
              <w:spacing w:before="222" w:line="191" w:lineRule="auto"/>
              <w:ind w:left="237"/>
              <w:rPr>
                <w:rFonts w:ascii="宋体" w:hAnsi="宋体" w:eastAsia="宋体" w:cs="宋体"/>
                <w:sz w:val="14"/>
                <w:szCs w:val="14"/>
              </w:rPr>
            </w:pPr>
            <w:r>
              <w:rPr>
                <w:rFonts w:ascii="宋体" w:hAnsi="宋体" w:eastAsia="宋体" w:cs="宋体"/>
                <w:sz w:val="14"/>
                <w:szCs w:val="14"/>
              </w:rPr>
              <w:t>1</w:t>
            </w:r>
          </w:p>
        </w:tc>
        <w:tc>
          <w:tcPr>
            <w:tcW w:w="1007" w:type="dxa"/>
            <w:shd w:val="clear" w:color="auto" w:fill="auto"/>
            <w:vAlign w:val="top"/>
          </w:tcPr>
          <w:p>
            <w:pPr>
              <w:pStyle w:val="11"/>
              <w:spacing w:before="222" w:line="191" w:lineRule="auto"/>
              <w:ind w:left="488"/>
              <w:rPr>
                <w:rFonts w:ascii="宋体" w:hAnsi="宋体" w:eastAsia="宋体" w:cs="宋体"/>
                <w:sz w:val="14"/>
                <w:szCs w:val="14"/>
              </w:rPr>
            </w:pPr>
            <w:r>
              <w:rPr>
                <w:rFonts w:ascii="宋体" w:hAnsi="宋体" w:eastAsia="宋体" w:cs="宋体"/>
                <w:sz w:val="14"/>
                <w:szCs w:val="14"/>
              </w:rPr>
              <w:t>1</w:t>
            </w:r>
          </w:p>
        </w:tc>
        <w:tc>
          <w:tcPr>
            <w:tcW w:w="1067" w:type="dxa"/>
            <w:shd w:val="clear" w:color="auto" w:fill="auto"/>
            <w:vAlign w:val="top"/>
          </w:tcPr>
          <w:p>
            <w:pPr>
              <w:pStyle w:val="12"/>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429" w:hRule="atLeast"/>
        </w:trPr>
        <w:tc>
          <w:tcPr>
            <w:tcW w:w="422" w:type="dxa"/>
            <w:vMerge w:val="continue"/>
            <w:tcBorders>
              <w:top w:val="nil"/>
              <w:bottom w:val="nil"/>
            </w:tcBorders>
            <w:shd w:val="clear" w:color="auto" w:fill="auto"/>
            <w:vAlign w:val="top"/>
          </w:tcPr>
          <w:p>
            <w:pPr>
              <w:pStyle w:val="12"/>
            </w:pPr>
          </w:p>
        </w:tc>
        <w:tc>
          <w:tcPr>
            <w:tcW w:w="415" w:type="dxa"/>
            <w:vMerge w:val="continue"/>
            <w:tcBorders>
              <w:top w:val="nil"/>
              <w:bottom w:val="nil"/>
            </w:tcBorders>
            <w:shd w:val="clear" w:color="auto" w:fill="auto"/>
            <w:vAlign w:val="top"/>
          </w:tcPr>
          <w:p>
            <w:pPr>
              <w:pStyle w:val="12"/>
            </w:pPr>
          </w:p>
        </w:tc>
        <w:tc>
          <w:tcPr>
            <w:tcW w:w="1218" w:type="dxa"/>
            <w:vMerge w:val="continue"/>
            <w:tcBorders>
              <w:top w:val="nil"/>
              <w:bottom w:val="nil"/>
            </w:tcBorders>
            <w:shd w:val="clear" w:color="auto" w:fill="auto"/>
            <w:vAlign w:val="top"/>
          </w:tcPr>
          <w:p>
            <w:pPr>
              <w:pStyle w:val="12"/>
            </w:pPr>
          </w:p>
        </w:tc>
        <w:tc>
          <w:tcPr>
            <w:tcW w:w="1462" w:type="dxa"/>
            <w:shd w:val="clear" w:color="auto" w:fill="auto"/>
            <w:vAlign w:val="top"/>
          </w:tcPr>
          <w:p>
            <w:pPr>
              <w:pStyle w:val="11"/>
              <w:spacing w:before="151" w:line="229" w:lineRule="auto"/>
              <w:ind w:left="33"/>
              <w:rPr>
                <w:rFonts w:ascii="宋体" w:hAnsi="宋体" w:eastAsia="宋体" w:cs="宋体"/>
                <w:sz w:val="14"/>
                <w:szCs w:val="14"/>
              </w:rPr>
            </w:pPr>
            <w:r>
              <w:rPr>
                <w:rFonts w:ascii="宋体" w:hAnsi="宋体" w:eastAsia="宋体" w:cs="宋体"/>
                <w:spacing w:val="5"/>
                <w:sz w:val="14"/>
                <w:szCs w:val="14"/>
              </w:rPr>
              <w:t>决算真实性</w:t>
            </w:r>
          </w:p>
        </w:tc>
        <w:tc>
          <w:tcPr>
            <w:tcW w:w="1206" w:type="dxa"/>
            <w:shd w:val="clear" w:color="auto" w:fill="auto"/>
            <w:vAlign w:val="top"/>
          </w:tcPr>
          <w:p>
            <w:pPr>
              <w:pStyle w:val="11"/>
              <w:spacing w:before="151" w:line="229" w:lineRule="auto"/>
              <w:ind w:left="464"/>
              <w:rPr>
                <w:rFonts w:ascii="宋体" w:hAnsi="宋体" w:eastAsia="宋体" w:cs="宋体"/>
                <w:sz w:val="14"/>
                <w:szCs w:val="14"/>
              </w:rPr>
            </w:pPr>
            <w:r>
              <w:rPr>
                <w:rFonts w:ascii="宋体" w:hAnsi="宋体" w:eastAsia="宋体" w:cs="宋体"/>
                <w:spacing w:val="3"/>
                <w:sz w:val="14"/>
                <w:szCs w:val="14"/>
              </w:rPr>
              <w:t>真实</w:t>
            </w:r>
          </w:p>
        </w:tc>
        <w:tc>
          <w:tcPr>
            <w:tcW w:w="1230" w:type="dxa"/>
            <w:shd w:val="clear" w:color="auto" w:fill="auto"/>
            <w:vAlign w:val="top"/>
          </w:tcPr>
          <w:p>
            <w:pPr>
              <w:pStyle w:val="11"/>
              <w:spacing w:before="21" w:line="235" w:lineRule="auto"/>
              <w:ind w:left="32" w:right="13"/>
              <w:rPr>
                <w:rFonts w:ascii="宋体" w:hAnsi="宋体" w:eastAsia="宋体" w:cs="宋体"/>
                <w:sz w:val="14"/>
                <w:szCs w:val="14"/>
              </w:rPr>
            </w:pPr>
            <w:r>
              <w:rPr>
                <w:rFonts w:ascii="宋体" w:hAnsi="宋体" w:eastAsia="宋体" w:cs="宋体"/>
                <w:spacing w:val="6"/>
                <w:sz w:val="14"/>
                <w:szCs w:val="14"/>
              </w:rPr>
              <w:t>反映本单位决算工</w:t>
            </w:r>
            <w:r>
              <w:rPr>
                <w:rFonts w:ascii="宋体" w:hAnsi="宋体" w:eastAsia="宋体" w:cs="宋体"/>
                <w:spacing w:val="5"/>
                <w:sz w:val="14"/>
                <w:szCs w:val="14"/>
              </w:rPr>
              <w:t xml:space="preserve"> 作情况。决算编制</w:t>
            </w:r>
          </w:p>
        </w:tc>
        <w:tc>
          <w:tcPr>
            <w:tcW w:w="1273" w:type="dxa"/>
            <w:shd w:val="clear" w:color="auto" w:fill="auto"/>
            <w:vAlign w:val="top"/>
          </w:tcPr>
          <w:p>
            <w:pPr>
              <w:pStyle w:val="11"/>
              <w:spacing w:before="151" w:line="229" w:lineRule="auto"/>
              <w:ind w:left="570"/>
              <w:rPr>
                <w:rFonts w:ascii="宋体" w:hAnsi="宋体" w:eastAsia="宋体" w:cs="宋体"/>
                <w:sz w:val="14"/>
                <w:szCs w:val="14"/>
              </w:rPr>
            </w:pPr>
            <w:r>
              <w:rPr>
                <w:rFonts w:ascii="宋体" w:hAnsi="宋体" w:eastAsia="宋体" w:cs="宋体"/>
                <w:spacing w:val="1"/>
                <w:sz w:val="14"/>
                <w:szCs w:val="14"/>
              </w:rPr>
              <w:t>好</w:t>
            </w:r>
          </w:p>
        </w:tc>
        <w:tc>
          <w:tcPr>
            <w:tcW w:w="503" w:type="dxa"/>
            <w:shd w:val="clear" w:color="auto" w:fill="auto"/>
            <w:vAlign w:val="top"/>
          </w:tcPr>
          <w:p>
            <w:pPr>
              <w:pStyle w:val="11"/>
              <w:spacing w:before="174" w:line="190" w:lineRule="auto"/>
              <w:ind w:left="227"/>
              <w:rPr>
                <w:rFonts w:ascii="宋体" w:hAnsi="宋体" w:eastAsia="宋体" w:cs="宋体"/>
                <w:sz w:val="14"/>
                <w:szCs w:val="14"/>
              </w:rPr>
            </w:pPr>
            <w:r>
              <w:rPr>
                <w:rFonts w:ascii="宋体" w:hAnsi="宋体" w:eastAsia="宋体" w:cs="宋体"/>
                <w:sz w:val="14"/>
                <w:szCs w:val="14"/>
              </w:rPr>
              <w:t>2</w:t>
            </w:r>
          </w:p>
        </w:tc>
        <w:tc>
          <w:tcPr>
            <w:tcW w:w="1007" w:type="dxa"/>
            <w:shd w:val="clear" w:color="auto" w:fill="auto"/>
            <w:vAlign w:val="top"/>
          </w:tcPr>
          <w:p>
            <w:pPr>
              <w:pStyle w:val="11"/>
              <w:spacing w:before="174" w:line="190" w:lineRule="auto"/>
              <w:ind w:left="479"/>
              <w:rPr>
                <w:rFonts w:ascii="宋体" w:hAnsi="宋体" w:eastAsia="宋体" w:cs="宋体"/>
                <w:sz w:val="14"/>
                <w:szCs w:val="14"/>
              </w:rPr>
            </w:pPr>
            <w:r>
              <w:rPr>
                <w:rFonts w:ascii="宋体" w:hAnsi="宋体" w:eastAsia="宋体" w:cs="宋体"/>
                <w:sz w:val="14"/>
                <w:szCs w:val="14"/>
              </w:rPr>
              <w:t>2</w:t>
            </w:r>
          </w:p>
        </w:tc>
        <w:tc>
          <w:tcPr>
            <w:tcW w:w="1067" w:type="dxa"/>
            <w:shd w:val="clear" w:color="auto" w:fill="auto"/>
            <w:vAlign w:val="top"/>
          </w:tcPr>
          <w:p>
            <w:pPr>
              <w:pStyle w:val="12"/>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63" w:hRule="atLeast"/>
        </w:trPr>
        <w:tc>
          <w:tcPr>
            <w:tcW w:w="422" w:type="dxa"/>
            <w:vMerge w:val="continue"/>
            <w:tcBorders>
              <w:top w:val="nil"/>
              <w:bottom w:val="nil"/>
            </w:tcBorders>
            <w:shd w:val="clear" w:color="auto" w:fill="auto"/>
            <w:vAlign w:val="top"/>
          </w:tcPr>
          <w:p>
            <w:pPr>
              <w:pStyle w:val="12"/>
            </w:pPr>
          </w:p>
        </w:tc>
        <w:tc>
          <w:tcPr>
            <w:tcW w:w="415" w:type="dxa"/>
            <w:vMerge w:val="continue"/>
            <w:tcBorders>
              <w:top w:val="nil"/>
              <w:bottom w:val="nil"/>
            </w:tcBorders>
            <w:shd w:val="clear" w:color="auto" w:fill="auto"/>
            <w:vAlign w:val="top"/>
          </w:tcPr>
          <w:p>
            <w:pPr>
              <w:pStyle w:val="12"/>
            </w:pPr>
          </w:p>
        </w:tc>
        <w:tc>
          <w:tcPr>
            <w:tcW w:w="1218" w:type="dxa"/>
            <w:vMerge w:val="continue"/>
            <w:tcBorders>
              <w:top w:val="nil"/>
              <w:bottom w:val="nil"/>
            </w:tcBorders>
            <w:shd w:val="clear" w:color="auto" w:fill="auto"/>
            <w:vAlign w:val="top"/>
          </w:tcPr>
          <w:p>
            <w:pPr>
              <w:pStyle w:val="12"/>
            </w:pPr>
          </w:p>
        </w:tc>
        <w:tc>
          <w:tcPr>
            <w:tcW w:w="1462" w:type="dxa"/>
            <w:shd w:val="clear" w:color="auto" w:fill="auto"/>
            <w:vAlign w:val="top"/>
          </w:tcPr>
          <w:p>
            <w:pPr>
              <w:pStyle w:val="11"/>
              <w:spacing w:before="218" w:line="229" w:lineRule="auto"/>
              <w:ind w:left="34"/>
              <w:rPr>
                <w:rFonts w:ascii="宋体" w:hAnsi="宋体" w:eastAsia="宋体" w:cs="宋体"/>
                <w:sz w:val="14"/>
                <w:szCs w:val="14"/>
              </w:rPr>
            </w:pPr>
            <w:r>
              <w:rPr>
                <w:rFonts w:ascii="宋体" w:hAnsi="宋体" w:eastAsia="宋体" w:cs="宋体"/>
                <w:spacing w:val="5"/>
                <w:sz w:val="14"/>
                <w:szCs w:val="14"/>
              </w:rPr>
              <w:t>资金使用合规性</w:t>
            </w:r>
          </w:p>
        </w:tc>
        <w:tc>
          <w:tcPr>
            <w:tcW w:w="1206" w:type="dxa"/>
            <w:shd w:val="clear" w:color="auto" w:fill="auto"/>
            <w:vAlign w:val="top"/>
          </w:tcPr>
          <w:p>
            <w:pPr>
              <w:pStyle w:val="11"/>
              <w:spacing w:before="217" w:line="232" w:lineRule="auto"/>
              <w:ind w:left="463"/>
              <w:rPr>
                <w:rFonts w:ascii="宋体" w:hAnsi="宋体" w:eastAsia="宋体" w:cs="宋体"/>
                <w:sz w:val="14"/>
                <w:szCs w:val="14"/>
              </w:rPr>
            </w:pPr>
            <w:r>
              <w:rPr>
                <w:rFonts w:ascii="宋体" w:hAnsi="宋体" w:eastAsia="宋体" w:cs="宋体"/>
                <w:spacing w:val="4"/>
                <w:sz w:val="14"/>
                <w:szCs w:val="14"/>
              </w:rPr>
              <w:t>规范</w:t>
            </w:r>
          </w:p>
        </w:tc>
        <w:tc>
          <w:tcPr>
            <w:tcW w:w="1230" w:type="dxa"/>
            <w:shd w:val="clear" w:color="auto" w:fill="auto"/>
            <w:vAlign w:val="top"/>
          </w:tcPr>
          <w:p>
            <w:pPr>
              <w:pStyle w:val="11"/>
              <w:spacing w:before="204" w:line="229" w:lineRule="auto"/>
              <w:ind w:left="33"/>
              <w:rPr>
                <w:rFonts w:ascii="宋体" w:hAnsi="宋体" w:eastAsia="宋体" w:cs="宋体"/>
                <w:sz w:val="14"/>
                <w:szCs w:val="14"/>
              </w:rPr>
            </w:pPr>
            <w:r>
              <mc:AlternateContent>
                <mc:Choice Requires="wps">
                  <w:drawing>
                    <wp:anchor distT="0" distB="0" distL="114300" distR="114300" simplePos="0" relativeHeight="251660288" behindDoc="0" locked="0" layoutInCell="1" allowOverlap="1">
                      <wp:simplePos x="0" y="0"/>
                      <wp:positionH relativeFrom="rightMargin">
                        <wp:posOffset>-765810</wp:posOffset>
                      </wp:positionH>
                      <wp:positionV relativeFrom="topMargin">
                        <wp:posOffset>-46355</wp:posOffset>
                      </wp:positionV>
                      <wp:extent cx="583565" cy="119380"/>
                      <wp:effectExtent l="0" t="0" r="0" b="0"/>
                      <wp:wrapNone/>
                      <wp:docPr id="1077" name="文本框 3"/>
                      <wp:cNvGraphicFramePr/>
                      <a:graphic xmlns:a="http://schemas.openxmlformats.org/drawingml/2006/main">
                        <a:graphicData uri="http://schemas.microsoft.com/office/word/2010/wordprocessingShape">
                          <wps:wsp>
                            <wps:cNvSpPr/>
                            <wps:spPr>
                              <a:xfrm>
                                <a:off x="0" y="0"/>
                                <a:ext cx="583565" cy="119380"/>
                              </a:xfrm>
                              <a:prstGeom prst="rect">
                                <a:avLst/>
                              </a:prstGeom>
                              <a:noFill/>
                              <a:ln>
                                <a:noFill/>
                              </a:ln>
                            </wps:spPr>
                            <wps:txbx>
                              <w:txbxContent>
                                <w:p>
                                  <w:pPr>
                                    <w:pStyle w:val="11"/>
                                    <w:spacing w:before="20" w:line="194" w:lineRule="auto"/>
                                    <w:ind w:left="20"/>
                                    <w:rPr>
                                      <w:rFonts w:ascii="宋体" w:hAnsi="宋体" w:eastAsia="宋体" w:cs="宋体"/>
                                      <w:sz w:val="14"/>
                                      <w:szCs w:val="14"/>
                                    </w:rPr>
                                  </w:pPr>
                                  <w:r>
                                    <w:rPr>
                                      <w:rFonts w:ascii="宋体" w:hAnsi="宋体" w:eastAsia="宋体" w:cs="宋体"/>
                                      <w:spacing w:val="6"/>
                                      <w:sz w:val="14"/>
                                      <w:szCs w:val="14"/>
                                    </w:rPr>
                                    <w:t>数据是否账表</w:t>
                                  </w:r>
                                </w:p>
                              </w:txbxContent>
                            </wps:txbx>
                            <wps:bodyPr rot="0" spcFirstLastPara="0" vertOverflow="overflow" horzOverflow="overflow" vert="horz" wrap="square" lIns="0" tIns="0" rIns="0" bIns="0" numCol="1" anchor="t" upright="1">
                              <a:noAutofit/>
                            </wps:bodyPr>
                          </wps:wsp>
                        </a:graphicData>
                      </a:graphic>
                    </wp:anchor>
                  </w:drawing>
                </mc:Choice>
                <mc:Fallback>
                  <w:pict>
                    <v:rect id="文本框 3" o:spid="_x0000_s1026" o:spt="1" style="position:absolute;left:0pt;margin-left:0.95pt;margin-top:-3.15pt;height:9.4pt;width:45.95pt;mso-position-horizontal-relative:page;mso-position-vertical-relative:page;z-index:251660288;mso-width-relative:page;mso-height-relative:page;" filled="f" stroked="f" coordsize="21600,21600" o:gfxdata="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">
                      <v:fill on="f" focussize="0,0"/>
                      <v:stroke on="f"/>
                      <v:imagedata o:title=""/>
                      <o:lock v:ext="edit" aspectratio="f"/>
                      <v:textbox inset="0mm,0mm,0mm,0mm">
                        <w:txbxContent>
                          <w:p>
                            <w:pPr>
                              <w:pStyle w:val="11"/>
                              <w:spacing w:before="20" w:line="194" w:lineRule="auto"/>
                              <w:ind w:left="20"/>
                              <w:rPr>
                                <w:rFonts w:ascii="宋体" w:hAnsi="宋体" w:eastAsia="宋体" w:cs="宋体"/>
                                <w:sz w:val="14"/>
                                <w:szCs w:val="14"/>
                              </w:rPr>
                            </w:pPr>
                            <w:r>
                              <w:rPr>
                                <w:rFonts w:ascii="宋体" w:hAnsi="宋体" w:eastAsia="宋体" w:cs="宋体"/>
                                <w:spacing w:val="6"/>
                                <w:sz w:val="14"/>
                                <w:szCs w:val="14"/>
                              </w:rPr>
                              <w:t>数据是否账表</w:t>
                            </w:r>
                          </w:p>
                        </w:txbxContent>
                      </v:textbox>
                    </v:rect>
                  </w:pict>
                </mc:Fallback>
              </mc:AlternateContent>
            </w:r>
            <w:r>
              <mc:AlternateContent>
                <mc:Choice Requires="wps">
                  <w:drawing>
                    <wp:anchor distT="0" distB="0" distL="114300" distR="114300" simplePos="0" relativeHeight="251661312" behindDoc="0" locked="0" layoutInCell="1" allowOverlap="1">
                      <wp:simplePos x="0" y="0"/>
                      <wp:positionH relativeFrom="rightMargin">
                        <wp:posOffset>-765810</wp:posOffset>
                      </wp:positionH>
                      <wp:positionV relativeFrom="topMargin">
                        <wp:posOffset>635</wp:posOffset>
                      </wp:positionV>
                      <wp:extent cx="763905" cy="136525"/>
                      <wp:effectExtent l="0" t="0" r="0" b="0"/>
                      <wp:wrapNone/>
                      <wp:docPr id="1078" name="文本框 1"/>
                      <wp:cNvGraphicFramePr/>
                      <a:graphic xmlns:a="http://schemas.openxmlformats.org/drawingml/2006/main">
                        <a:graphicData uri="http://schemas.microsoft.com/office/word/2010/wordprocessingShape">
                          <wps:wsp>
                            <wps:cNvSpPr/>
                            <wps:spPr>
                              <a:xfrm>
                                <a:off x="0" y="0"/>
                                <a:ext cx="763905" cy="136525"/>
                              </a:xfrm>
                              <a:prstGeom prst="rect">
                                <a:avLst/>
                              </a:prstGeom>
                              <a:noFill/>
                              <a:ln>
                                <a:noFill/>
                              </a:ln>
                            </wps:spPr>
                            <wps:txbx>
                              <w:txbxContent>
                                <w:p>
                                  <w:pPr>
                                    <w:pStyle w:val="11"/>
                                    <w:spacing w:before="20" w:line="230" w:lineRule="auto"/>
                                    <w:ind w:left="20"/>
                                    <w:rPr>
                                      <w:rFonts w:ascii="宋体" w:hAnsi="宋体" w:eastAsia="宋体" w:cs="宋体"/>
                                      <w:sz w:val="14"/>
                                      <w:szCs w:val="14"/>
                                    </w:rPr>
                                  </w:pPr>
                                  <w:r>
                                    <w:rPr>
                                      <w:rFonts w:ascii="宋体" w:hAnsi="宋体" w:eastAsia="宋体" w:cs="宋体"/>
                                      <w:spacing w:val="5"/>
                                      <w:sz w:val="14"/>
                                      <w:szCs w:val="14"/>
                                    </w:rPr>
                                    <w:t>单位（单位）是否</w:t>
                                  </w:r>
                                </w:p>
                              </w:txbxContent>
                            </wps:txbx>
                            <wps:bodyPr rot="0" spcFirstLastPara="0" vertOverflow="overflow" horzOverflow="overflow" vert="horz" wrap="square" lIns="0" tIns="0" rIns="0" bIns="0" numCol="1" anchor="t" upright="1">
                              <a:noAutofit/>
                            </wps:bodyPr>
                          </wps:wsp>
                        </a:graphicData>
                      </a:graphic>
                    </wp:anchor>
                  </w:drawing>
                </mc:Choice>
                <mc:Fallback>
                  <w:pict>
                    <v:rect id="文本框 1" o:spid="_x0000_s1026" o:spt="1" style="position:absolute;left:0pt;margin-left:0.95pt;margin-top:0.55pt;height:10.75pt;width:60.15pt;mso-position-horizontal-relative:page;mso-position-vertical-relative:page;z-index:251661312;mso-width-relative:page;mso-height-relative:page;" filled="f" stroked="f" coordsize="21600,21600" o:gfxdata="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">
                      <v:fill on="f" focussize="0,0"/>
                      <v:stroke on="f"/>
                      <v:imagedata o:title=""/>
                      <o:lock v:ext="edit" aspectratio="f"/>
                      <v:textbox inset="0mm,0mm,0mm,0mm">
                        <w:txbxContent>
                          <w:p>
                            <w:pPr>
                              <w:pStyle w:val="11"/>
                              <w:spacing w:before="20" w:line="230" w:lineRule="auto"/>
                              <w:ind w:left="20"/>
                              <w:rPr>
                                <w:rFonts w:ascii="宋体" w:hAnsi="宋体" w:eastAsia="宋体" w:cs="宋体"/>
                                <w:sz w:val="14"/>
                                <w:szCs w:val="14"/>
                              </w:rPr>
                            </w:pPr>
                            <w:r>
                              <w:rPr>
                                <w:rFonts w:ascii="宋体" w:hAnsi="宋体" w:eastAsia="宋体" w:cs="宋体"/>
                                <w:spacing w:val="5"/>
                                <w:sz w:val="14"/>
                                <w:szCs w:val="14"/>
                              </w:rPr>
                              <w:t>单位（单位）是否</w:t>
                            </w:r>
                          </w:p>
                        </w:txbxContent>
                      </v:textbox>
                    </v:rect>
                  </w:pict>
                </mc:Fallback>
              </mc:AlternateContent>
            </w:r>
            <w:r>
              <w:rPr>
                <w:rFonts w:ascii="宋体" w:hAnsi="宋体" w:eastAsia="宋体" w:cs="宋体"/>
                <w:spacing w:val="6"/>
                <w:sz w:val="14"/>
                <w:szCs w:val="14"/>
              </w:rPr>
              <w:t>按照相关法律法规</w:t>
            </w:r>
          </w:p>
          <w:p>
            <w:pPr>
              <w:pStyle w:val="11"/>
              <w:spacing w:before="8" w:line="220" w:lineRule="auto"/>
              <w:ind w:left="48"/>
              <w:rPr>
                <w:rFonts w:ascii="宋体" w:hAnsi="宋体" w:eastAsia="宋体" w:cs="宋体"/>
                <w:sz w:val="14"/>
                <w:szCs w:val="14"/>
              </w:rPr>
            </w:pPr>
            <w:r>
              <w:rPr>
                <w:rFonts w:ascii="宋体" w:hAnsi="宋体" w:eastAsia="宋体" w:cs="宋体"/>
                <w:spacing w:val="4"/>
                <w:sz w:val="14"/>
                <w:szCs w:val="14"/>
              </w:rPr>
              <w:t>以及资金管理办法</w:t>
            </w:r>
          </w:p>
        </w:tc>
        <w:tc>
          <w:tcPr>
            <w:tcW w:w="1273" w:type="dxa"/>
            <w:shd w:val="clear" w:color="auto" w:fill="auto"/>
            <w:vAlign w:val="top"/>
          </w:tcPr>
          <w:p>
            <w:pPr>
              <w:pStyle w:val="11"/>
              <w:spacing w:before="218" w:line="229" w:lineRule="auto"/>
              <w:ind w:left="570"/>
              <w:rPr>
                <w:rFonts w:ascii="宋体" w:hAnsi="宋体" w:eastAsia="宋体" w:cs="宋体"/>
                <w:sz w:val="14"/>
                <w:szCs w:val="14"/>
              </w:rPr>
            </w:pPr>
            <w:r>
              <w:rPr>
                <w:rFonts w:ascii="宋体" w:hAnsi="宋体" w:eastAsia="宋体" w:cs="宋体"/>
                <w:spacing w:val="1"/>
                <w:sz w:val="14"/>
                <w:szCs w:val="14"/>
              </w:rPr>
              <w:t>好</w:t>
            </w:r>
          </w:p>
        </w:tc>
        <w:tc>
          <w:tcPr>
            <w:tcW w:w="503" w:type="dxa"/>
            <w:shd w:val="clear" w:color="auto" w:fill="auto"/>
            <w:vAlign w:val="top"/>
          </w:tcPr>
          <w:p>
            <w:pPr>
              <w:pStyle w:val="11"/>
              <w:spacing w:before="241" w:line="190" w:lineRule="auto"/>
              <w:ind w:left="227"/>
              <w:rPr>
                <w:rFonts w:ascii="宋体" w:hAnsi="宋体" w:eastAsia="宋体" w:cs="宋体"/>
                <w:sz w:val="14"/>
                <w:szCs w:val="14"/>
              </w:rPr>
            </w:pPr>
            <w:r>
              <w:rPr>
                <w:rFonts w:ascii="宋体" w:hAnsi="宋体" w:eastAsia="宋体" w:cs="宋体"/>
                <w:sz w:val="14"/>
                <w:szCs w:val="14"/>
              </w:rPr>
              <w:t>2</w:t>
            </w:r>
          </w:p>
        </w:tc>
        <w:tc>
          <w:tcPr>
            <w:tcW w:w="1007" w:type="dxa"/>
            <w:shd w:val="clear" w:color="auto" w:fill="auto"/>
            <w:vAlign w:val="top"/>
          </w:tcPr>
          <w:p>
            <w:pPr>
              <w:pStyle w:val="11"/>
              <w:spacing w:before="241" w:line="190" w:lineRule="auto"/>
              <w:ind w:left="479"/>
              <w:rPr>
                <w:rFonts w:ascii="宋体" w:hAnsi="宋体" w:eastAsia="宋体" w:cs="宋体"/>
                <w:sz w:val="14"/>
                <w:szCs w:val="14"/>
              </w:rPr>
            </w:pPr>
            <w:r>
              <w:rPr>
                <w:rFonts w:ascii="宋体" w:hAnsi="宋体" w:eastAsia="宋体" w:cs="宋体"/>
                <w:sz w:val="14"/>
                <w:szCs w:val="14"/>
              </w:rPr>
              <w:t>2</w:t>
            </w:r>
          </w:p>
        </w:tc>
        <w:tc>
          <w:tcPr>
            <w:tcW w:w="1067" w:type="dxa"/>
            <w:shd w:val="clear" w:color="auto" w:fill="auto"/>
            <w:vAlign w:val="top"/>
          </w:tcPr>
          <w:p>
            <w:pPr>
              <w:pStyle w:val="12"/>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489" w:hRule="atLeast"/>
        </w:trPr>
        <w:tc>
          <w:tcPr>
            <w:tcW w:w="422" w:type="dxa"/>
            <w:vMerge w:val="continue"/>
            <w:tcBorders>
              <w:top w:val="nil"/>
              <w:bottom w:val="nil"/>
            </w:tcBorders>
            <w:shd w:val="clear" w:color="auto" w:fill="auto"/>
            <w:vAlign w:val="top"/>
          </w:tcPr>
          <w:p>
            <w:pPr>
              <w:pStyle w:val="12"/>
            </w:pPr>
          </w:p>
        </w:tc>
        <w:tc>
          <w:tcPr>
            <w:tcW w:w="415" w:type="dxa"/>
            <w:vMerge w:val="continue"/>
            <w:tcBorders>
              <w:top w:val="nil"/>
              <w:bottom w:val="nil"/>
            </w:tcBorders>
            <w:shd w:val="clear" w:color="auto" w:fill="auto"/>
            <w:vAlign w:val="top"/>
          </w:tcPr>
          <w:p>
            <w:pPr>
              <w:pStyle w:val="12"/>
            </w:pPr>
          </w:p>
        </w:tc>
        <w:tc>
          <w:tcPr>
            <w:tcW w:w="1218" w:type="dxa"/>
            <w:vMerge w:val="continue"/>
            <w:tcBorders>
              <w:top w:val="nil"/>
              <w:bottom w:val="nil"/>
            </w:tcBorders>
            <w:shd w:val="clear" w:color="auto" w:fill="auto"/>
            <w:vAlign w:val="top"/>
          </w:tcPr>
          <w:p>
            <w:pPr>
              <w:pStyle w:val="12"/>
            </w:pPr>
          </w:p>
        </w:tc>
        <w:tc>
          <w:tcPr>
            <w:tcW w:w="1462" w:type="dxa"/>
            <w:shd w:val="clear" w:color="auto" w:fill="auto"/>
            <w:vAlign w:val="top"/>
          </w:tcPr>
          <w:p>
            <w:pPr>
              <w:pStyle w:val="11"/>
              <w:spacing w:before="183" w:line="229" w:lineRule="auto"/>
              <w:ind w:left="32"/>
              <w:rPr>
                <w:rFonts w:ascii="宋体" w:hAnsi="宋体" w:eastAsia="宋体" w:cs="宋体"/>
                <w:sz w:val="14"/>
                <w:szCs w:val="14"/>
              </w:rPr>
            </w:pPr>
            <w:r>
              <w:rPr>
                <w:rFonts w:ascii="宋体" w:hAnsi="宋体" w:eastAsia="宋体" w:cs="宋体"/>
                <w:spacing w:val="6"/>
                <w:sz w:val="14"/>
                <w:szCs w:val="14"/>
              </w:rPr>
              <w:t>管理制度健全性</w:t>
            </w:r>
          </w:p>
        </w:tc>
        <w:tc>
          <w:tcPr>
            <w:tcW w:w="1206" w:type="dxa"/>
            <w:shd w:val="clear" w:color="auto" w:fill="auto"/>
            <w:vAlign w:val="top"/>
          </w:tcPr>
          <w:p>
            <w:pPr>
              <w:pStyle w:val="11"/>
              <w:spacing w:before="183" w:line="231" w:lineRule="auto"/>
              <w:ind w:left="462"/>
              <w:rPr>
                <w:rFonts w:ascii="宋体" w:hAnsi="宋体" w:eastAsia="宋体" w:cs="宋体"/>
                <w:sz w:val="14"/>
                <w:szCs w:val="14"/>
              </w:rPr>
            </w:pPr>
            <w:r>
              <w:rPr>
                <w:rFonts w:ascii="宋体" w:hAnsi="宋体" w:eastAsia="宋体" w:cs="宋体"/>
                <w:spacing w:val="4"/>
                <w:sz w:val="14"/>
                <w:szCs w:val="14"/>
              </w:rPr>
              <w:t>健全</w:t>
            </w:r>
          </w:p>
        </w:tc>
        <w:tc>
          <w:tcPr>
            <w:tcW w:w="1230" w:type="dxa"/>
            <w:shd w:val="clear" w:color="auto" w:fill="auto"/>
            <w:vAlign w:val="top"/>
          </w:tcPr>
          <w:p>
            <w:pPr>
              <w:pStyle w:val="11"/>
              <w:spacing w:before="21" w:line="201" w:lineRule="auto"/>
              <w:ind w:left="32" w:right="13"/>
              <w:jc w:val="both"/>
              <w:rPr>
                <w:rFonts w:ascii="宋体" w:hAnsi="宋体" w:eastAsia="宋体" w:cs="宋体"/>
                <w:sz w:val="14"/>
                <w:szCs w:val="14"/>
              </w:rPr>
            </w:pPr>
            <w:r>
              <w:rPr>
                <w:rFonts w:ascii="宋体" w:hAnsi="宋体" w:eastAsia="宋体" w:cs="宋体"/>
                <w:spacing w:val="5"/>
                <w:sz w:val="14"/>
                <w:szCs w:val="14"/>
              </w:rPr>
              <w:t>单位（单位）为加</w:t>
            </w:r>
            <w:r>
              <w:rPr>
                <w:rFonts w:ascii="宋体" w:hAnsi="宋体" w:eastAsia="宋体" w:cs="宋体"/>
                <w:spacing w:val="1"/>
                <w:sz w:val="14"/>
                <w:szCs w:val="14"/>
              </w:rPr>
              <w:t xml:space="preserve"> </w:t>
            </w:r>
            <w:r>
              <w:rPr>
                <w:rFonts w:ascii="宋体" w:hAnsi="宋体" w:eastAsia="宋体" w:cs="宋体"/>
                <w:spacing w:val="5"/>
                <w:sz w:val="14"/>
                <w:szCs w:val="14"/>
              </w:rPr>
              <w:t>强预算管理，规范</w:t>
            </w:r>
            <w:r>
              <w:rPr>
                <w:rFonts w:ascii="宋体" w:hAnsi="宋体" w:eastAsia="宋体" w:cs="宋体"/>
                <w:spacing w:val="1"/>
                <w:sz w:val="14"/>
                <w:szCs w:val="14"/>
              </w:rPr>
              <w:t xml:space="preserve"> </w:t>
            </w:r>
            <w:r>
              <w:rPr>
                <w:rFonts w:ascii="宋体" w:hAnsi="宋体" w:eastAsia="宋体" w:cs="宋体"/>
                <w:spacing w:val="6"/>
                <w:sz w:val="14"/>
                <w:szCs w:val="14"/>
              </w:rPr>
              <w:t>财务行为而制定的</w:t>
            </w:r>
          </w:p>
        </w:tc>
        <w:tc>
          <w:tcPr>
            <w:tcW w:w="1273" w:type="dxa"/>
            <w:shd w:val="clear" w:color="auto" w:fill="auto"/>
            <w:vAlign w:val="top"/>
          </w:tcPr>
          <w:p>
            <w:pPr>
              <w:pStyle w:val="11"/>
              <w:spacing w:before="183" w:line="229" w:lineRule="auto"/>
              <w:ind w:left="570"/>
              <w:rPr>
                <w:rFonts w:ascii="宋体" w:hAnsi="宋体" w:eastAsia="宋体" w:cs="宋体"/>
                <w:sz w:val="14"/>
                <w:szCs w:val="14"/>
              </w:rPr>
            </w:pPr>
            <w:r>
              <w:rPr>
                <w:rFonts w:ascii="宋体" w:hAnsi="宋体" w:eastAsia="宋体" w:cs="宋体"/>
                <w:spacing w:val="1"/>
                <w:sz w:val="14"/>
                <w:szCs w:val="14"/>
              </w:rPr>
              <w:t>好</w:t>
            </w:r>
          </w:p>
        </w:tc>
        <w:tc>
          <w:tcPr>
            <w:tcW w:w="503" w:type="dxa"/>
            <w:shd w:val="clear" w:color="auto" w:fill="auto"/>
            <w:vAlign w:val="top"/>
          </w:tcPr>
          <w:p>
            <w:pPr>
              <w:pStyle w:val="11"/>
              <w:spacing w:before="205" w:line="191" w:lineRule="auto"/>
              <w:ind w:left="237"/>
              <w:rPr>
                <w:rFonts w:ascii="宋体" w:hAnsi="宋体" w:eastAsia="宋体" w:cs="宋体"/>
                <w:sz w:val="14"/>
                <w:szCs w:val="14"/>
              </w:rPr>
            </w:pPr>
            <w:r>
              <w:rPr>
                <w:rFonts w:ascii="宋体" w:hAnsi="宋体" w:eastAsia="宋体" w:cs="宋体"/>
                <w:sz w:val="14"/>
                <w:szCs w:val="14"/>
              </w:rPr>
              <w:t>1</w:t>
            </w:r>
          </w:p>
        </w:tc>
        <w:tc>
          <w:tcPr>
            <w:tcW w:w="1007" w:type="dxa"/>
            <w:shd w:val="clear" w:color="auto" w:fill="auto"/>
            <w:vAlign w:val="top"/>
          </w:tcPr>
          <w:p>
            <w:pPr>
              <w:pStyle w:val="11"/>
              <w:spacing w:before="205" w:line="191" w:lineRule="auto"/>
              <w:ind w:left="488"/>
              <w:rPr>
                <w:rFonts w:ascii="宋体" w:hAnsi="宋体" w:eastAsia="宋体" w:cs="宋体"/>
                <w:sz w:val="14"/>
                <w:szCs w:val="14"/>
              </w:rPr>
            </w:pPr>
            <w:r>
              <w:rPr>
                <w:rFonts w:ascii="宋体" w:hAnsi="宋体" w:eastAsia="宋体" w:cs="宋体"/>
                <w:sz w:val="14"/>
                <w:szCs w:val="14"/>
              </w:rPr>
              <w:t>1</w:t>
            </w:r>
          </w:p>
        </w:tc>
        <w:tc>
          <w:tcPr>
            <w:tcW w:w="1067" w:type="dxa"/>
            <w:shd w:val="clear" w:color="auto" w:fill="auto"/>
            <w:vAlign w:val="top"/>
          </w:tcPr>
          <w:p>
            <w:pPr>
              <w:pStyle w:val="12"/>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465" w:hRule="atLeast"/>
        </w:trPr>
        <w:tc>
          <w:tcPr>
            <w:tcW w:w="422" w:type="dxa"/>
            <w:vMerge w:val="continue"/>
            <w:tcBorders>
              <w:top w:val="nil"/>
              <w:bottom w:val="nil"/>
            </w:tcBorders>
            <w:shd w:val="clear" w:color="auto" w:fill="auto"/>
            <w:vAlign w:val="top"/>
          </w:tcPr>
          <w:p>
            <w:pPr>
              <w:pStyle w:val="12"/>
            </w:pPr>
          </w:p>
        </w:tc>
        <w:tc>
          <w:tcPr>
            <w:tcW w:w="415" w:type="dxa"/>
            <w:vMerge w:val="continue"/>
            <w:tcBorders>
              <w:top w:val="nil"/>
              <w:bottom w:val="nil"/>
            </w:tcBorders>
            <w:shd w:val="clear" w:color="auto" w:fill="auto"/>
            <w:vAlign w:val="top"/>
          </w:tcPr>
          <w:p>
            <w:pPr>
              <w:pStyle w:val="12"/>
            </w:pPr>
          </w:p>
        </w:tc>
        <w:tc>
          <w:tcPr>
            <w:tcW w:w="1218" w:type="dxa"/>
            <w:vMerge w:val="continue"/>
            <w:tcBorders>
              <w:top w:val="nil"/>
              <w:bottom w:val="nil"/>
            </w:tcBorders>
            <w:shd w:val="clear" w:color="auto" w:fill="auto"/>
            <w:vAlign w:val="top"/>
          </w:tcPr>
          <w:p>
            <w:pPr>
              <w:pStyle w:val="12"/>
            </w:pPr>
          </w:p>
        </w:tc>
        <w:tc>
          <w:tcPr>
            <w:tcW w:w="1462" w:type="dxa"/>
            <w:shd w:val="clear" w:color="auto" w:fill="auto"/>
            <w:vAlign w:val="top"/>
          </w:tcPr>
          <w:p>
            <w:pPr>
              <w:pStyle w:val="11"/>
              <w:spacing w:before="171" w:line="229" w:lineRule="auto"/>
              <w:ind w:left="29"/>
              <w:rPr>
                <w:rFonts w:ascii="宋体" w:hAnsi="宋体" w:eastAsia="宋体" w:cs="宋体"/>
                <w:sz w:val="14"/>
                <w:szCs w:val="14"/>
              </w:rPr>
            </w:pPr>
            <w:r>
              <w:rPr>
                <w:rFonts w:ascii="宋体" w:hAnsi="宋体" w:eastAsia="宋体" w:cs="宋体"/>
                <w:spacing w:val="6"/>
                <w:sz w:val="14"/>
                <w:szCs w:val="14"/>
              </w:rPr>
              <w:t>预决算信息公开性</w:t>
            </w:r>
          </w:p>
        </w:tc>
        <w:tc>
          <w:tcPr>
            <w:tcW w:w="1206" w:type="dxa"/>
            <w:shd w:val="clear" w:color="auto" w:fill="auto"/>
            <w:vAlign w:val="top"/>
          </w:tcPr>
          <w:p>
            <w:pPr>
              <w:pStyle w:val="11"/>
              <w:spacing w:before="170" w:line="231" w:lineRule="auto"/>
              <w:ind w:left="467"/>
              <w:rPr>
                <w:rFonts w:ascii="宋体" w:hAnsi="宋体" w:eastAsia="宋体" w:cs="宋体"/>
                <w:sz w:val="14"/>
                <w:szCs w:val="14"/>
              </w:rPr>
            </w:pPr>
            <w:r>
              <w:rPr>
                <w:rFonts w:ascii="宋体" w:hAnsi="宋体" w:eastAsia="宋体" w:cs="宋体"/>
                <w:spacing w:val="2"/>
                <w:sz w:val="14"/>
                <w:szCs w:val="14"/>
              </w:rPr>
              <w:t>公开</w:t>
            </w:r>
          </w:p>
        </w:tc>
        <w:tc>
          <w:tcPr>
            <w:tcW w:w="1230" w:type="dxa"/>
            <w:shd w:val="clear" w:color="auto" w:fill="auto"/>
            <w:vAlign w:val="top"/>
          </w:tcPr>
          <w:p>
            <w:pPr>
              <w:pStyle w:val="11"/>
              <w:spacing w:before="25" w:line="189" w:lineRule="auto"/>
              <w:ind w:left="32" w:right="13"/>
              <w:jc w:val="both"/>
              <w:rPr>
                <w:rFonts w:ascii="宋体" w:hAnsi="宋体" w:eastAsia="宋体" w:cs="宋体"/>
                <w:sz w:val="14"/>
                <w:szCs w:val="14"/>
              </w:rPr>
            </w:pPr>
            <w:r>
              <w:rPr>
                <w:rFonts w:ascii="宋体" w:hAnsi="宋体" w:eastAsia="宋体" w:cs="宋体"/>
                <w:spacing w:val="5"/>
                <w:sz w:val="14"/>
                <w:szCs w:val="14"/>
              </w:rPr>
              <w:t>单位（单位）是否</w:t>
            </w:r>
            <w:r>
              <w:rPr>
                <w:rFonts w:ascii="宋体" w:hAnsi="宋体" w:eastAsia="宋体" w:cs="宋体"/>
                <w:spacing w:val="1"/>
                <w:sz w:val="14"/>
                <w:szCs w:val="14"/>
              </w:rPr>
              <w:t xml:space="preserve"> </w:t>
            </w:r>
            <w:r>
              <w:rPr>
                <w:rFonts w:ascii="宋体" w:hAnsi="宋体" w:eastAsia="宋体" w:cs="宋体"/>
                <w:spacing w:val="6"/>
                <w:sz w:val="14"/>
                <w:szCs w:val="14"/>
              </w:rPr>
              <w:t>按照政府信息公开</w:t>
            </w:r>
            <w:r>
              <w:rPr>
                <w:rFonts w:ascii="宋体" w:hAnsi="宋体" w:eastAsia="宋体" w:cs="宋体"/>
                <w:spacing w:val="5"/>
                <w:sz w:val="14"/>
                <w:szCs w:val="14"/>
              </w:rPr>
              <w:t xml:space="preserve"> </w:t>
            </w:r>
            <w:r>
              <w:rPr>
                <w:rFonts w:ascii="宋体" w:hAnsi="宋体" w:eastAsia="宋体" w:cs="宋体"/>
                <w:spacing w:val="6"/>
                <w:sz w:val="14"/>
                <w:szCs w:val="14"/>
              </w:rPr>
              <w:t>有关规定公开单位</w:t>
            </w:r>
          </w:p>
        </w:tc>
        <w:tc>
          <w:tcPr>
            <w:tcW w:w="1273" w:type="dxa"/>
            <w:shd w:val="clear" w:color="auto" w:fill="auto"/>
            <w:vAlign w:val="top"/>
          </w:tcPr>
          <w:p>
            <w:pPr>
              <w:pStyle w:val="11"/>
              <w:spacing w:before="171" w:line="229" w:lineRule="auto"/>
              <w:ind w:left="570"/>
              <w:rPr>
                <w:rFonts w:ascii="宋体" w:hAnsi="宋体" w:eastAsia="宋体" w:cs="宋体"/>
                <w:sz w:val="14"/>
                <w:szCs w:val="14"/>
              </w:rPr>
            </w:pPr>
            <w:r>
              <w:rPr>
                <w:rFonts w:ascii="宋体" w:hAnsi="宋体" w:eastAsia="宋体" w:cs="宋体"/>
                <w:spacing w:val="1"/>
                <w:sz w:val="14"/>
                <w:szCs w:val="14"/>
              </w:rPr>
              <w:t>好</w:t>
            </w:r>
          </w:p>
        </w:tc>
        <w:tc>
          <w:tcPr>
            <w:tcW w:w="503" w:type="dxa"/>
            <w:shd w:val="clear" w:color="auto" w:fill="auto"/>
            <w:vAlign w:val="top"/>
          </w:tcPr>
          <w:p>
            <w:pPr>
              <w:pStyle w:val="11"/>
              <w:spacing w:before="193" w:line="191" w:lineRule="auto"/>
              <w:ind w:left="237"/>
              <w:rPr>
                <w:rFonts w:ascii="宋体" w:hAnsi="宋体" w:eastAsia="宋体" w:cs="宋体"/>
                <w:sz w:val="14"/>
                <w:szCs w:val="14"/>
              </w:rPr>
            </w:pPr>
            <w:r>
              <w:rPr>
                <w:rFonts w:ascii="宋体" w:hAnsi="宋体" w:eastAsia="宋体" w:cs="宋体"/>
                <w:sz w:val="14"/>
                <w:szCs w:val="14"/>
              </w:rPr>
              <w:t>1</w:t>
            </w:r>
          </w:p>
        </w:tc>
        <w:tc>
          <w:tcPr>
            <w:tcW w:w="1007" w:type="dxa"/>
            <w:shd w:val="clear" w:color="auto" w:fill="auto"/>
            <w:vAlign w:val="top"/>
          </w:tcPr>
          <w:p>
            <w:pPr>
              <w:pStyle w:val="11"/>
              <w:spacing w:before="193" w:line="191" w:lineRule="auto"/>
              <w:ind w:left="488"/>
              <w:rPr>
                <w:rFonts w:ascii="宋体" w:hAnsi="宋体" w:eastAsia="宋体" w:cs="宋体"/>
                <w:sz w:val="14"/>
                <w:szCs w:val="14"/>
              </w:rPr>
            </w:pPr>
            <w:r>
              <w:rPr>
                <w:rFonts w:ascii="宋体" w:hAnsi="宋体" w:eastAsia="宋体" w:cs="宋体"/>
                <w:sz w:val="14"/>
                <w:szCs w:val="14"/>
              </w:rPr>
              <w:t>1</w:t>
            </w:r>
          </w:p>
        </w:tc>
        <w:tc>
          <w:tcPr>
            <w:tcW w:w="1067" w:type="dxa"/>
            <w:shd w:val="clear" w:color="auto" w:fill="auto"/>
            <w:vAlign w:val="top"/>
          </w:tcPr>
          <w:p>
            <w:pPr>
              <w:pStyle w:val="12"/>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94" w:hRule="atLeast"/>
        </w:trPr>
        <w:tc>
          <w:tcPr>
            <w:tcW w:w="422" w:type="dxa"/>
            <w:vMerge w:val="continue"/>
            <w:tcBorders>
              <w:top w:val="nil"/>
              <w:bottom w:val="nil"/>
            </w:tcBorders>
            <w:shd w:val="clear" w:color="auto" w:fill="auto"/>
            <w:vAlign w:val="top"/>
          </w:tcPr>
          <w:p>
            <w:pPr>
              <w:pStyle w:val="12"/>
            </w:pPr>
          </w:p>
        </w:tc>
        <w:tc>
          <w:tcPr>
            <w:tcW w:w="415" w:type="dxa"/>
            <w:vMerge w:val="continue"/>
            <w:tcBorders>
              <w:top w:val="nil"/>
              <w:bottom w:val="nil"/>
            </w:tcBorders>
            <w:shd w:val="clear" w:color="auto" w:fill="auto"/>
            <w:vAlign w:val="top"/>
          </w:tcPr>
          <w:p>
            <w:pPr>
              <w:pStyle w:val="12"/>
            </w:pPr>
          </w:p>
        </w:tc>
        <w:tc>
          <w:tcPr>
            <w:tcW w:w="1218" w:type="dxa"/>
            <w:vMerge w:val="continue"/>
            <w:tcBorders>
              <w:top w:val="nil"/>
            </w:tcBorders>
            <w:shd w:val="clear" w:color="auto" w:fill="auto"/>
            <w:vAlign w:val="top"/>
          </w:tcPr>
          <w:p>
            <w:pPr>
              <w:pStyle w:val="12"/>
            </w:pPr>
          </w:p>
        </w:tc>
        <w:tc>
          <w:tcPr>
            <w:tcW w:w="1462" w:type="dxa"/>
            <w:shd w:val="clear" w:color="auto" w:fill="auto"/>
            <w:vAlign w:val="top"/>
          </w:tcPr>
          <w:p>
            <w:pPr>
              <w:pStyle w:val="11"/>
              <w:spacing w:before="231" w:line="229" w:lineRule="auto"/>
              <w:ind w:left="34"/>
              <w:rPr>
                <w:rFonts w:ascii="宋体" w:hAnsi="宋体" w:eastAsia="宋体" w:cs="宋体"/>
                <w:sz w:val="14"/>
                <w:szCs w:val="14"/>
              </w:rPr>
            </w:pPr>
            <w:r>
              <w:rPr>
                <w:rFonts w:ascii="宋体" w:hAnsi="宋体" w:eastAsia="宋体" w:cs="宋体"/>
                <w:spacing w:val="5"/>
                <w:sz w:val="14"/>
                <w:szCs w:val="14"/>
              </w:rPr>
              <w:t>资产管理规范性</w:t>
            </w:r>
          </w:p>
        </w:tc>
        <w:tc>
          <w:tcPr>
            <w:tcW w:w="1206" w:type="dxa"/>
            <w:shd w:val="clear" w:color="auto" w:fill="auto"/>
            <w:vAlign w:val="top"/>
          </w:tcPr>
          <w:p>
            <w:pPr>
              <w:pStyle w:val="11"/>
              <w:spacing w:before="231" w:line="232" w:lineRule="auto"/>
              <w:ind w:left="463"/>
              <w:rPr>
                <w:rFonts w:ascii="宋体" w:hAnsi="宋体" w:eastAsia="宋体" w:cs="宋体"/>
                <w:sz w:val="14"/>
                <w:szCs w:val="14"/>
              </w:rPr>
            </w:pPr>
            <w:r>
              <w:rPr>
                <w:rFonts w:ascii="宋体" w:hAnsi="宋体" w:eastAsia="宋体" w:cs="宋体"/>
                <w:spacing w:val="4"/>
                <w:sz w:val="14"/>
                <w:szCs w:val="14"/>
              </w:rPr>
              <w:t>规范</w:t>
            </w:r>
          </w:p>
        </w:tc>
        <w:tc>
          <w:tcPr>
            <w:tcW w:w="1230" w:type="dxa"/>
            <w:shd w:val="clear" w:color="auto" w:fill="auto"/>
            <w:vAlign w:val="top"/>
          </w:tcPr>
          <w:p>
            <w:pPr>
              <w:pStyle w:val="11"/>
              <w:spacing w:before="22" w:line="237" w:lineRule="auto"/>
              <w:ind w:left="31" w:right="19" w:firstLine="1"/>
              <w:jc w:val="both"/>
              <w:rPr>
                <w:rFonts w:ascii="宋体" w:hAnsi="宋体" w:eastAsia="宋体" w:cs="宋体"/>
                <w:sz w:val="14"/>
                <w:szCs w:val="14"/>
              </w:rPr>
            </w:pPr>
            <w:r>
              <w:rPr>
                <w:rFonts w:ascii="宋体" w:hAnsi="宋体" w:eastAsia="宋体" w:cs="宋体"/>
                <w:spacing w:val="5"/>
                <w:sz w:val="14"/>
                <w:szCs w:val="14"/>
              </w:rPr>
              <w:t>单位（单位）的资</w:t>
            </w:r>
            <w:r>
              <w:rPr>
                <w:rFonts w:ascii="宋体" w:hAnsi="宋体" w:eastAsia="宋体" w:cs="宋体"/>
                <w:spacing w:val="1"/>
                <w:sz w:val="14"/>
                <w:szCs w:val="14"/>
              </w:rPr>
              <w:t xml:space="preserve"> </w:t>
            </w:r>
            <w:r>
              <w:rPr>
                <w:rFonts w:ascii="宋体" w:hAnsi="宋体" w:eastAsia="宋体" w:cs="宋体"/>
                <w:spacing w:val="5"/>
                <w:sz w:val="14"/>
                <w:szCs w:val="14"/>
              </w:rPr>
              <w:t>产配置、使用是否</w:t>
            </w:r>
            <w:r>
              <w:rPr>
                <w:rFonts w:ascii="宋体" w:hAnsi="宋体" w:eastAsia="宋体" w:cs="宋体"/>
                <w:spacing w:val="6"/>
                <w:sz w:val="14"/>
                <w:szCs w:val="14"/>
              </w:rPr>
              <w:t xml:space="preserve"> 合规，处置是否规</w:t>
            </w:r>
          </w:p>
        </w:tc>
        <w:tc>
          <w:tcPr>
            <w:tcW w:w="1273" w:type="dxa"/>
            <w:shd w:val="clear" w:color="auto" w:fill="auto"/>
            <w:vAlign w:val="top"/>
          </w:tcPr>
          <w:p>
            <w:pPr>
              <w:pStyle w:val="11"/>
              <w:spacing w:before="231" w:line="229" w:lineRule="auto"/>
              <w:ind w:left="570"/>
              <w:rPr>
                <w:rFonts w:ascii="宋体" w:hAnsi="宋体" w:eastAsia="宋体" w:cs="宋体"/>
                <w:sz w:val="14"/>
                <w:szCs w:val="14"/>
              </w:rPr>
            </w:pPr>
            <w:r>
              <w:rPr>
                <w:rFonts w:ascii="宋体" w:hAnsi="宋体" w:eastAsia="宋体" w:cs="宋体"/>
                <w:spacing w:val="1"/>
                <w:sz w:val="14"/>
                <w:szCs w:val="14"/>
              </w:rPr>
              <w:t>好</w:t>
            </w:r>
          </w:p>
        </w:tc>
        <w:tc>
          <w:tcPr>
            <w:tcW w:w="503" w:type="dxa"/>
            <w:shd w:val="clear" w:color="auto" w:fill="auto"/>
            <w:vAlign w:val="top"/>
          </w:tcPr>
          <w:p>
            <w:pPr>
              <w:pStyle w:val="11"/>
              <w:spacing w:before="253" w:line="191" w:lineRule="auto"/>
              <w:ind w:left="237"/>
              <w:rPr>
                <w:rFonts w:ascii="宋体" w:hAnsi="宋体" w:eastAsia="宋体" w:cs="宋体"/>
                <w:sz w:val="14"/>
                <w:szCs w:val="14"/>
              </w:rPr>
            </w:pPr>
            <w:r>
              <w:rPr>
                <w:rFonts w:ascii="宋体" w:hAnsi="宋体" w:eastAsia="宋体" w:cs="宋体"/>
                <w:sz w:val="14"/>
                <w:szCs w:val="14"/>
              </w:rPr>
              <w:t>1</w:t>
            </w:r>
          </w:p>
        </w:tc>
        <w:tc>
          <w:tcPr>
            <w:tcW w:w="1007" w:type="dxa"/>
            <w:shd w:val="clear" w:color="auto" w:fill="auto"/>
            <w:vAlign w:val="top"/>
          </w:tcPr>
          <w:p>
            <w:pPr>
              <w:pStyle w:val="11"/>
              <w:spacing w:before="253" w:line="191" w:lineRule="auto"/>
              <w:ind w:left="488"/>
              <w:rPr>
                <w:rFonts w:ascii="宋体" w:hAnsi="宋体" w:eastAsia="宋体" w:cs="宋体"/>
                <w:sz w:val="14"/>
                <w:szCs w:val="14"/>
              </w:rPr>
            </w:pPr>
            <w:r>
              <w:rPr>
                <w:rFonts w:ascii="宋体" w:hAnsi="宋体" w:eastAsia="宋体" w:cs="宋体"/>
                <w:sz w:val="14"/>
                <w:szCs w:val="14"/>
              </w:rPr>
              <w:t>1</w:t>
            </w:r>
          </w:p>
        </w:tc>
        <w:tc>
          <w:tcPr>
            <w:tcW w:w="1067" w:type="dxa"/>
            <w:shd w:val="clear" w:color="auto" w:fill="auto"/>
            <w:vAlign w:val="top"/>
          </w:tcPr>
          <w:p>
            <w:pPr>
              <w:pStyle w:val="12"/>
            </w:pPr>
          </w:p>
        </w:tc>
      </w:tr>
    </w:tbl>
    <w:p>
      <w:pPr>
        <w:pStyle w:val="11"/>
        <w:rPr>
          <w:rFonts w:ascii="Arial"/>
          <w:sz w:val="21"/>
        </w:rPr>
      </w:pPr>
    </w:p>
    <w:p>
      <w:pPr>
        <w:pStyle w:val="11"/>
        <w:rPr>
          <w:rFonts w:ascii="Arial" w:hAnsi="Arial" w:eastAsia="Arial" w:cs="Arial"/>
          <w:sz w:val="21"/>
          <w:szCs w:val="21"/>
        </w:rPr>
        <w:sectPr>
          <w:headerReference r:id="rId4" w:type="default"/>
          <w:pgSz w:w="11905" w:h="16837"/>
          <w:pgMar w:top="400" w:right="1088" w:bottom="0" w:left="1003" w:header="0" w:footer="0" w:gutter="0"/>
          <w:cols w:space="720" w:num="1"/>
        </w:sectPr>
      </w:pPr>
    </w:p>
    <w:p>
      <w:pPr>
        <w:pStyle w:val="11"/>
        <w:spacing w:before="96"/>
      </w:pPr>
    </w:p>
    <w:p>
      <w:pPr>
        <w:pStyle w:val="11"/>
        <w:spacing w:before="96"/>
      </w:pPr>
    </w:p>
    <w:tbl>
      <w:tblPr>
        <w:tblStyle w:val="6"/>
        <w:tblW w:w="9803"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
      <w:tblGrid>
        <w:gridCol w:w="422"/>
        <w:gridCol w:w="415"/>
        <w:gridCol w:w="1218"/>
        <w:gridCol w:w="1462"/>
        <w:gridCol w:w="1206"/>
        <w:gridCol w:w="1230"/>
        <w:gridCol w:w="1273"/>
        <w:gridCol w:w="503"/>
        <w:gridCol w:w="1007"/>
        <w:gridCol w:w="10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62" w:hRule="atLeast"/>
        </w:trPr>
        <w:tc>
          <w:tcPr>
            <w:tcW w:w="422" w:type="dxa"/>
            <w:shd w:val="clear" w:color="auto" w:fill="auto"/>
            <w:vAlign w:val="top"/>
          </w:tcPr>
          <w:p>
            <w:pPr>
              <w:pStyle w:val="11"/>
              <w:spacing w:before="22" w:line="217" w:lineRule="auto"/>
              <w:ind w:left="71" w:right="52"/>
              <w:rPr>
                <w:rFonts w:ascii="宋体" w:hAnsi="宋体" w:eastAsia="宋体" w:cs="宋体"/>
                <w:sz w:val="14"/>
                <w:szCs w:val="14"/>
              </w:rPr>
            </w:pPr>
            <w:r>
              <w:rPr>
                <w:rFonts w:ascii="宋体" w:hAnsi="宋体" w:eastAsia="宋体" w:cs="宋体"/>
                <w:spacing w:val="3"/>
                <w:sz w:val="14"/>
                <w:szCs w:val="14"/>
              </w:rPr>
              <w:t>一级</w:t>
            </w:r>
            <w:r>
              <w:rPr>
                <w:rFonts w:ascii="宋体" w:hAnsi="宋体" w:eastAsia="宋体" w:cs="宋体"/>
                <w:sz w:val="14"/>
                <w:szCs w:val="14"/>
              </w:rPr>
              <w:t xml:space="preserve"> </w:t>
            </w:r>
            <w:r>
              <w:rPr>
                <w:rFonts w:ascii="宋体" w:hAnsi="宋体" w:eastAsia="宋体" w:cs="宋体"/>
                <w:spacing w:val="3"/>
                <w:sz w:val="14"/>
                <w:szCs w:val="14"/>
              </w:rPr>
              <w:t>指标</w:t>
            </w:r>
          </w:p>
        </w:tc>
        <w:tc>
          <w:tcPr>
            <w:tcW w:w="415" w:type="dxa"/>
            <w:shd w:val="clear" w:color="auto" w:fill="auto"/>
            <w:vAlign w:val="top"/>
          </w:tcPr>
          <w:p>
            <w:pPr>
              <w:pStyle w:val="11"/>
              <w:spacing w:before="114" w:line="229" w:lineRule="auto"/>
              <w:ind w:left="65"/>
              <w:rPr>
                <w:rFonts w:ascii="宋体" w:hAnsi="宋体" w:eastAsia="宋体" w:cs="宋体"/>
                <w:sz w:val="14"/>
                <w:szCs w:val="14"/>
              </w:rPr>
            </w:pPr>
            <w:r>
              <w:rPr>
                <w:rFonts w:ascii="宋体" w:hAnsi="宋体" w:eastAsia="宋体" w:cs="宋体"/>
                <w:spacing w:val="3"/>
                <w:sz w:val="14"/>
                <w:szCs w:val="14"/>
              </w:rPr>
              <w:t>分值</w:t>
            </w:r>
          </w:p>
        </w:tc>
        <w:tc>
          <w:tcPr>
            <w:tcW w:w="1218" w:type="dxa"/>
            <w:shd w:val="clear" w:color="auto" w:fill="auto"/>
            <w:vAlign w:val="top"/>
          </w:tcPr>
          <w:p>
            <w:pPr>
              <w:pStyle w:val="11"/>
              <w:spacing w:before="114" w:line="230" w:lineRule="auto"/>
              <w:ind w:left="323"/>
              <w:rPr>
                <w:rFonts w:ascii="宋体" w:hAnsi="宋体" w:eastAsia="宋体" w:cs="宋体"/>
                <w:sz w:val="14"/>
                <w:szCs w:val="14"/>
              </w:rPr>
            </w:pPr>
            <w:r>
              <w:rPr>
                <w:rFonts w:ascii="宋体" w:hAnsi="宋体" w:eastAsia="宋体" w:cs="宋体"/>
                <w:spacing w:val="5"/>
                <w:sz w:val="14"/>
                <w:szCs w:val="14"/>
              </w:rPr>
              <w:t>二级指标</w:t>
            </w:r>
          </w:p>
        </w:tc>
        <w:tc>
          <w:tcPr>
            <w:tcW w:w="1462" w:type="dxa"/>
            <w:shd w:val="clear" w:color="auto" w:fill="auto"/>
            <w:vAlign w:val="top"/>
          </w:tcPr>
          <w:p>
            <w:pPr>
              <w:pStyle w:val="11"/>
              <w:spacing w:before="114" w:line="230" w:lineRule="auto"/>
              <w:ind w:left="444"/>
              <w:rPr>
                <w:rFonts w:ascii="宋体" w:hAnsi="宋体" w:eastAsia="宋体" w:cs="宋体"/>
                <w:sz w:val="14"/>
                <w:szCs w:val="14"/>
              </w:rPr>
            </w:pPr>
            <w:r>
              <w:rPr>
                <w:rFonts w:ascii="宋体" w:hAnsi="宋体" w:eastAsia="宋体" w:cs="宋体"/>
                <w:spacing w:val="6"/>
                <w:sz w:val="14"/>
                <w:szCs w:val="14"/>
              </w:rPr>
              <w:t>三级指标</w:t>
            </w:r>
          </w:p>
        </w:tc>
        <w:tc>
          <w:tcPr>
            <w:tcW w:w="1206" w:type="dxa"/>
            <w:shd w:val="clear" w:color="auto" w:fill="auto"/>
            <w:vAlign w:val="top"/>
          </w:tcPr>
          <w:p>
            <w:pPr>
              <w:pStyle w:val="11"/>
              <w:spacing w:before="114" w:line="229" w:lineRule="auto"/>
              <w:ind w:left="244"/>
              <w:rPr>
                <w:rFonts w:ascii="宋体" w:hAnsi="宋体" w:eastAsia="宋体" w:cs="宋体"/>
                <w:sz w:val="14"/>
                <w:szCs w:val="14"/>
              </w:rPr>
            </w:pPr>
            <w:r>
              <w:rPr>
                <w:rFonts w:ascii="宋体" w:hAnsi="宋体" w:eastAsia="宋体" w:cs="宋体"/>
                <w:spacing w:val="6"/>
                <w:sz w:val="14"/>
                <w:szCs w:val="14"/>
              </w:rPr>
              <w:t>年度指标值</w:t>
            </w:r>
          </w:p>
        </w:tc>
        <w:tc>
          <w:tcPr>
            <w:tcW w:w="1230" w:type="dxa"/>
            <w:shd w:val="clear" w:color="auto" w:fill="auto"/>
            <w:vAlign w:val="top"/>
          </w:tcPr>
          <w:p>
            <w:pPr>
              <w:pStyle w:val="11"/>
              <w:spacing w:before="114" w:line="229" w:lineRule="auto"/>
              <w:ind w:left="259"/>
              <w:rPr>
                <w:rFonts w:ascii="宋体" w:hAnsi="宋体" w:eastAsia="宋体" w:cs="宋体"/>
                <w:sz w:val="14"/>
                <w:szCs w:val="14"/>
              </w:rPr>
            </w:pPr>
            <w:r>
              <w:rPr>
                <w:rFonts w:ascii="宋体" w:hAnsi="宋体" w:eastAsia="宋体" w:cs="宋体"/>
                <w:spacing w:val="6"/>
                <w:sz w:val="14"/>
                <w:szCs w:val="14"/>
              </w:rPr>
              <w:t>指标值说明</w:t>
            </w:r>
          </w:p>
        </w:tc>
        <w:tc>
          <w:tcPr>
            <w:tcW w:w="1273" w:type="dxa"/>
            <w:shd w:val="clear" w:color="auto" w:fill="auto"/>
            <w:vAlign w:val="top"/>
          </w:tcPr>
          <w:p>
            <w:pPr>
              <w:pStyle w:val="11"/>
              <w:spacing w:before="114" w:line="229" w:lineRule="auto"/>
              <w:ind w:left="283"/>
              <w:rPr>
                <w:rFonts w:ascii="宋体" w:hAnsi="宋体" w:eastAsia="宋体" w:cs="宋体"/>
                <w:sz w:val="14"/>
                <w:szCs w:val="14"/>
              </w:rPr>
            </w:pPr>
            <w:r>
              <w:rPr>
                <w:rFonts w:ascii="宋体" w:hAnsi="宋体" w:eastAsia="宋体" w:cs="宋体"/>
                <w:spacing w:val="5"/>
                <w:sz w:val="14"/>
                <w:szCs w:val="14"/>
              </w:rPr>
              <w:t>实际完成值</w:t>
            </w:r>
          </w:p>
        </w:tc>
        <w:tc>
          <w:tcPr>
            <w:tcW w:w="503" w:type="dxa"/>
            <w:shd w:val="clear" w:color="auto" w:fill="auto"/>
            <w:vAlign w:val="top"/>
          </w:tcPr>
          <w:p>
            <w:pPr>
              <w:pStyle w:val="11"/>
              <w:spacing w:before="114" w:line="229" w:lineRule="auto"/>
              <w:ind w:left="117"/>
              <w:rPr>
                <w:rFonts w:ascii="宋体" w:hAnsi="宋体" w:eastAsia="宋体" w:cs="宋体"/>
                <w:sz w:val="14"/>
                <w:szCs w:val="14"/>
              </w:rPr>
            </w:pPr>
            <w:r>
              <w:rPr>
                <w:rFonts w:ascii="宋体" w:hAnsi="宋体" w:eastAsia="宋体" w:cs="宋体"/>
                <w:spacing w:val="3"/>
                <w:sz w:val="14"/>
                <w:szCs w:val="14"/>
              </w:rPr>
              <w:t>分值</w:t>
            </w:r>
          </w:p>
        </w:tc>
        <w:tc>
          <w:tcPr>
            <w:tcW w:w="1007" w:type="dxa"/>
            <w:shd w:val="clear" w:color="auto" w:fill="auto"/>
            <w:vAlign w:val="top"/>
          </w:tcPr>
          <w:p>
            <w:pPr>
              <w:pStyle w:val="11"/>
              <w:spacing w:before="114" w:line="229" w:lineRule="auto"/>
              <w:ind w:left="369"/>
              <w:rPr>
                <w:rFonts w:ascii="宋体" w:hAnsi="宋体" w:eastAsia="宋体" w:cs="宋体"/>
                <w:sz w:val="14"/>
                <w:szCs w:val="14"/>
              </w:rPr>
            </w:pPr>
            <w:r>
              <w:rPr>
                <w:rFonts w:ascii="宋体" w:hAnsi="宋体" w:eastAsia="宋体" w:cs="宋体"/>
                <w:spacing w:val="4"/>
                <w:sz w:val="14"/>
                <w:szCs w:val="14"/>
              </w:rPr>
              <w:t>得分</w:t>
            </w:r>
          </w:p>
        </w:tc>
        <w:tc>
          <w:tcPr>
            <w:tcW w:w="1067" w:type="dxa"/>
            <w:shd w:val="clear" w:color="auto" w:fill="auto"/>
            <w:vAlign w:val="top"/>
          </w:tcPr>
          <w:p>
            <w:pPr>
              <w:pStyle w:val="11"/>
              <w:spacing w:before="22" w:line="217" w:lineRule="auto"/>
              <w:ind w:left="176" w:right="73" w:hanging="73"/>
              <w:rPr>
                <w:rFonts w:ascii="宋体" w:hAnsi="宋体" w:eastAsia="宋体" w:cs="宋体"/>
                <w:sz w:val="14"/>
                <w:szCs w:val="14"/>
              </w:rPr>
            </w:pPr>
            <w:r>
              <w:rPr>
                <w:rFonts w:ascii="宋体" w:hAnsi="宋体" w:eastAsia="宋体" w:cs="宋体"/>
                <w:spacing w:val="6"/>
                <w:sz w:val="14"/>
                <w:szCs w:val="14"/>
              </w:rPr>
              <w:t>偏差原因分析</w:t>
            </w:r>
            <w:r>
              <w:rPr>
                <w:rFonts w:ascii="宋体" w:hAnsi="宋体" w:eastAsia="宋体" w:cs="宋体"/>
                <w:spacing w:val="2"/>
                <w:sz w:val="14"/>
                <w:szCs w:val="14"/>
              </w:rPr>
              <w:t xml:space="preserve"> </w:t>
            </w:r>
            <w:r>
              <w:rPr>
                <w:rFonts w:ascii="宋体" w:hAnsi="宋体" w:eastAsia="宋体" w:cs="宋体"/>
                <w:spacing w:val="6"/>
                <w:sz w:val="14"/>
                <w:szCs w:val="14"/>
              </w:rPr>
              <w:t>及改进措施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493" w:hRule="atLeast"/>
        </w:trPr>
        <w:tc>
          <w:tcPr>
            <w:tcW w:w="422" w:type="dxa"/>
            <w:vMerge w:val="restart"/>
            <w:tcBorders>
              <w:bottom w:val="nil"/>
            </w:tcBorders>
            <w:shd w:val="clear" w:color="auto" w:fill="auto"/>
            <w:vAlign w:val="top"/>
          </w:tcPr>
          <w:p>
            <w:pPr>
              <w:pStyle w:val="12"/>
            </w:pPr>
          </w:p>
        </w:tc>
        <w:tc>
          <w:tcPr>
            <w:tcW w:w="415" w:type="dxa"/>
            <w:vMerge w:val="restart"/>
            <w:tcBorders>
              <w:bottom w:val="nil"/>
            </w:tcBorders>
            <w:shd w:val="clear" w:color="auto" w:fill="auto"/>
            <w:vAlign w:val="top"/>
          </w:tcPr>
          <w:p>
            <w:pPr>
              <w:pStyle w:val="12"/>
            </w:pPr>
          </w:p>
        </w:tc>
        <w:tc>
          <w:tcPr>
            <w:tcW w:w="1218" w:type="dxa"/>
            <w:vMerge w:val="restart"/>
            <w:tcBorders>
              <w:bottom w:val="nil"/>
            </w:tcBorders>
            <w:shd w:val="clear" w:color="auto" w:fill="auto"/>
            <w:vAlign w:val="top"/>
          </w:tcPr>
          <w:p>
            <w:pPr>
              <w:pStyle w:val="12"/>
              <w:spacing w:line="285" w:lineRule="auto"/>
            </w:pPr>
          </w:p>
          <w:p>
            <w:pPr>
              <w:pStyle w:val="12"/>
              <w:spacing w:line="285" w:lineRule="auto"/>
            </w:pPr>
          </w:p>
          <w:p>
            <w:pPr>
              <w:pStyle w:val="12"/>
              <w:spacing w:line="285" w:lineRule="auto"/>
            </w:pPr>
          </w:p>
          <w:p>
            <w:pPr>
              <w:pStyle w:val="11"/>
              <w:spacing w:before="45" w:line="229" w:lineRule="auto"/>
              <w:ind w:left="323"/>
              <w:rPr>
                <w:rFonts w:ascii="宋体" w:hAnsi="宋体" w:eastAsia="宋体" w:cs="宋体"/>
                <w:sz w:val="14"/>
                <w:szCs w:val="14"/>
              </w:rPr>
            </w:pPr>
            <w:r>
              <w:rPr>
                <w:rFonts w:ascii="宋体" w:hAnsi="宋体" w:eastAsia="宋体" w:cs="宋体"/>
                <w:spacing w:val="5"/>
                <w:sz w:val="14"/>
                <w:szCs w:val="14"/>
              </w:rPr>
              <w:t>绩效管理</w:t>
            </w:r>
          </w:p>
        </w:tc>
        <w:tc>
          <w:tcPr>
            <w:tcW w:w="1462" w:type="dxa"/>
            <w:shd w:val="clear" w:color="auto" w:fill="auto"/>
            <w:vAlign w:val="top"/>
          </w:tcPr>
          <w:p>
            <w:pPr>
              <w:pStyle w:val="11"/>
              <w:spacing w:before="176" w:line="229" w:lineRule="auto"/>
              <w:ind w:left="30"/>
              <w:rPr>
                <w:rFonts w:ascii="宋体" w:hAnsi="宋体" w:eastAsia="宋体" w:cs="宋体"/>
                <w:sz w:val="14"/>
                <w:szCs w:val="14"/>
              </w:rPr>
            </w:pPr>
            <w:r>
              <w:rPr>
                <w:rFonts w:ascii="宋体" w:hAnsi="宋体" w:eastAsia="宋体" w:cs="宋体"/>
                <w:spacing w:val="6"/>
                <w:sz w:val="14"/>
                <w:szCs w:val="14"/>
              </w:rPr>
              <w:t>绩效监控完成率</w:t>
            </w:r>
          </w:p>
        </w:tc>
        <w:tc>
          <w:tcPr>
            <w:tcW w:w="1206" w:type="dxa"/>
            <w:shd w:val="clear" w:color="auto" w:fill="auto"/>
            <w:vAlign w:val="top"/>
          </w:tcPr>
          <w:p>
            <w:pPr>
              <w:pStyle w:val="11"/>
              <w:spacing w:before="198" w:line="191" w:lineRule="auto"/>
              <w:ind w:left="583"/>
              <w:rPr>
                <w:rFonts w:ascii="宋体" w:hAnsi="宋体" w:eastAsia="宋体" w:cs="宋体"/>
                <w:sz w:val="14"/>
                <w:szCs w:val="14"/>
              </w:rPr>
            </w:pPr>
            <w:r>
              <w:rPr>
                <w:rFonts w:ascii="宋体" w:hAnsi="宋体" w:eastAsia="宋体" w:cs="宋体"/>
                <w:sz w:val="14"/>
                <w:szCs w:val="14"/>
              </w:rPr>
              <w:t>1</w:t>
            </w:r>
          </w:p>
        </w:tc>
        <w:tc>
          <w:tcPr>
            <w:tcW w:w="1230" w:type="dxa"/>
            <w:shd w:val="clear" w:color="auto" w:fill="auto"/>
            <w:vAlign w:val="top"/>
          </w:tcPr>
          <w:p>
            <w:pPr>
              <w:pStyle w:val="11"/>
              <w:spacing w:before="14" w:line="206" w:lineRule="auto"/>
              <w:ind w:left="33" w:right="13"/>
              <w:jc w:val="both"/>
              <w:rPr>
                <w:rFonts w:ascii="宋体" w:hAnsi="宋体" w:eastAsia="宋体" w:cs="宋体"/>
                <w:sz w:val="14"/>
                <w:szCs w:val="14"/>
              </w:rPr>
            </w:pPr>
            <w:r>
              <w:rPr>
                <w:rFonts w:ascii="宋体" w:hAnsi="宋体" w:eastAsia="宋体" w:cs="宋体"/>
                <w:spacing w:val="5"/>
                <w:sz w:val="14"/>
                <w:szCs w:val="14"/>
              </w:rPr>
              <w:t>单位（单位）按要</w:t>
            </w:r>
            <w:r>
              <w:rPr>
                <w:rFonts w:ascii="宋体" w:hAnsi="宋体" w:eastAsia="宋体" w:cs="宋体"/>
                <w:spacing w:val="1"/>
                <w:sz w:val="14"/>
                <w:szCs w:val="14"/>
              </w:rPr>
              <w:t xml:space="preserve"> </w:t>
            </w:r>
            <w:r>
              <w:rPr>
                <w:rFonts w:ascii="宋体" w:hAnsi="宋体" w:eastAsia="宋体" w:cs="宋体"/>
                <w:spacing w:val="6"/>
                <w:sz w:val="14"/>
                <w:szCs w:val="14"/>
              </w:rPr>
              <w:t>求实施绩效监控的</w:t>
            </w:r>
            <w:r>
              <w:rPr>
                <w:rFonts w:ascii="宋体" w:hAnsi="宋体" w:eastAsia="宋体" w:cs="宋体"/>
                <w:spacing w:val="4"/>
                <w:sz w:val="14"/>
                <w:szCs w:val="14"/>
              </w:rPr>
              <w:t xml:space="preserve"> </w:t>
            </w:r>
            <w:r>
              <w:rPr>
                <w:rFonts w:ascii="宋体" w:hAnsi="宋体" w:eastAsia="宋体" w:cs="宋体"/>
                <w:spacing w:val="6"/>
                <w:sz w:val="14"/>
                <w:szCs w:val="14"/>
              </w:rPr>
              <w:t>项目数量占应实施</w:t>
            </w:r>
          </w:p>
        </w:tc>
        <w:tc>
          <w:tcPr>
            <w:tcW w:w="1273" w:type="dxa"/>
            <w:shd w:val="clear" w:color="auto" w:fill="auto"/>
            <w:vAlign w:val="top"/>
          </w:tcPr>
          <w:p>
            <w:pPr>
              <w:pStyle w:val="11"/>
              <w:spacing w:before="176" w:line="229" w:lineRule="auto"/>
              <w:ind w:left="570"/>
              <w:rPr>
                <w:rFonts w:ascii="宋体" w:hAnsi="宋体" w:eastAsia="宋体" w:cs="宋体"/>
                <w:sz w:val="14"/>
                <w:szCs w:val="14"/>
              </w:rPr>
            </w:pPr>
            <w:r>
              <w:rPr>
                <w:rFonts w:ascii="宋体" w:hAnsi="宋体" w:eastAsia="宋体" w:cs="宋体"/>
                <w:spacing w:val="1"/>
                <w:sz w:val="14"/>
                <w:szCs w:val="14"/>
              </w:rPr>
              <w:t>好</w:t>
            </w:r>
          </w:p>
        </w:tc>
        <w:tc>
          <w:tcPr>
            <w:tcW w:w="503" w:type="dxa"/>
            <w:shd w:val="clear" w:color="auto" w:fill="auto"/>
            <w:vAlign w:val="top"/>
          </w:tcPr>
          <w:p>
            <w:pPr>
              <w:pStyle w:val="11"/>
              <w:spacing w:before="198" w:line="191" w:lineRule="auto"/>
              <w:ind w:left="237"/>
              <w:rPr>
                <w:rFonts w:ascii="宋体" w:hAnsi="宋体" w:eastAsia="宋体" w:cs="宋体"/>
                <w:sz w:val="14"/>
                <w:szCs w:val="14"/>
              </w:rPr>
            </w:pPr>
            <w:r>
              <w:rPr>
                <w:rFonts w:ascii="宋体" w:hAnsi="宋体" w:eastAsia="宋体" w:cs="宋体"/>
                <w:sz w:val="14"/>
                <w:szCs w:val="14"/>
              </w:rPr>
              <w:t>1</w:t>
            </w:r>
          </w:p>
        </w:tc>
        <w:tc>
          <w:tcPr>
            <w:tcW w:w="1007" w:type="dxa"/>
            <w:shd w:val="clear" w:color="auto" w:fill="auto"/>
            <w:vAlign w:val="top"/>
          </w:tcPr>
          <w:p>
            <w:pPr>
              <w:pStyle w:val="11"/>
              <w:spacing w:before="198" w:line="191" w:lineRule="auto"/>
              <w:ind w:left="488"/>
              <w:rPr>
                <w:rFonts w:ascii="宋体" w:hAnsi="宋体" w:eastAsia="宋体" w:cs="宋体"/>
                <w:sz w:val="14"/>
                <w:szCs w:val="14"/>
              </w:rPr>
            </w:pPr>
            <w:r>
              <w:rPr>
                <w:rFonts w:ascii="宋体" w:hAnsi="宋体" w:eastAsia="宋体" w:cs="宋体"/>
                <w:sz w:val="14"/>
                <w:szCs w:val="14"/>
              </w:rPr>
              <w:t>1</w:t>
            </w:r>
          </w:p>
        </w:tc>
        <w:tc>
          <w:tcPr>
            <w:tcW w:w="1067" w:type="dxa"/>
            <w:shd w:val="clear" w:color="auto" w:fill="auto"/>
            <w:vAlign w:val="top"/>
          </w:tcPr>
          <w:p>
            <w:pPr>
              <w:pStyle w:val="12"/>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414" w:hRule="atLeast"/>
        </w:trPr>
        <w:tc>
          <w:tcPr>
            <w:tcW w:w="422" w:type="dxa"/>
            <w:vMerge w:val="continue"/>
            <w:tcBorders>
              <w:top w:val="nil"/>
              <w:bottom w:val="nil"/>
            </w:tcBorders>
            <w:shd w:val="clear" w:color="auto" w:fill="auto"/>
            <w:vAlign w:val="top"/>
          </w:tcPr>
          <w:p>
            <w:pPr>
              <w:pStyle w:val="12"/>
            </w:pPr>
          </w:p>
        </w:tc>
        <w:tc>
          <w:tcPr>
            <w:tcW w:w="415" w:type="dxa"/>
            <w:vMerge w:val="continue"/>
            <w:tcBorders>
              <w:top w:val="nil"/>
              <w:bottom w:val="nil"/>
            </w:tcBorders>
            <w:shd w:val="clear" w:color="auto" w:fill="auto"/>
            <w:vAlign w:val="top"/>
          </w:tcPr>
          <w:p>
            <w:pPr>
              <w:pStyle w:val="12"/>
            </w:pPr>
          </w:p>
        </w:tc>
        <w:tc>
          <w:tcPr>
            <w:tcW w:w="1218" w:type="dxa"/>
            <w:vMerge w:val="continue"/>
            <w:tcBorders>
              <w:top w:val="nil"/>
              <w:bottom w:val="nil"/>
            </w:tcBorders>
            <w:shd w:val="clear" w:color="auto" w:fill="auto"/>
            <w:vAlign w:val="top"/>
          </w:tcPr>
          <w:p>
            <w:pPr>
              <w:pStyle w:val="12"/>
            </w:pPr>
          </w:p>
        </w:tc>
        <w:tc>
          <w:tcPr>
            <w:tcW w:w="1462" w:type="dxa"/>
            <w:shd w:val="clear" w:color="auto" w:fill="auto"/>
            <w:vAlign w:val="top"/>
          </w:tcPr>
          <w:p>
            <w:pPr>
              <w:pStyle w:val="11"/>
              <w:spacing w:before="136" w:line="229" w:lineRule="auto"/>
              <w:ind w:left="30"/>
              <w:rPr>
                <w:rFonts w:ascii="宋体" w:hAnsi="宋体" w:eastAsia="宋体" w:cs="宋体"/>
                <w:sz w:val="14"/>
                <w:szCs w:val="14"/>
              </w:rPr>
            </w:pPr>
            <w:r>
              <w:rPr>
                <w:rFonts w:ascii="宋体" w:hAnsi="宋体" w:eastAsia="宋体" w:cs="宋体"/>
                <w:spacing w:val="6"/>
                <w:sz w:val="14"/>
                <w:szCs w:val="14"/>
              </w:rPr>
              <w:t>绩效自评完成率</w:t>
            </w:r>
          </w:p>
        </w:tc>
        <w:tc>
          <w:tcPr>
            <w:tcW w:w="1206" w:type="dxa"/>
            <w:shd w:val="clear" w:color="auto" w:fill="auto"/>
            <w:vAlign w:val="top"/>
          </w:tcPr>
          <w:p>
            <w:pPr>
              <w:pStyle w:val="11"/>
              <w:spacing w:before="158" w:line="191" w:lineRule="auto"/>
              <w:ind w:left="583"/>
              <w:rPr>
                <w:rFonts w:ascii="宋体" w:hAnsi="宋体" w:eastAsia="宋体" w:cs="宋体"/>
                <w:sz w:val="14"/>
                <w:szCs w:val="14"/>
              </w:rPr>
            </w:pPr>
            <w:r>
              <w:rPr>
                <w:rFonts w:ascii="宋体" w:hAnsi="宋体" w:eastAsia="宋体" w:cs="宋体"/>
                <w:sz w:val="14"/>
                <w:szCs w:val="14"/>
              </w:rPr>
              <w:t>1</w:t>
            </w:r>
          </w:p>
        </w:tc>
        <w:tc>
          <w:tcPr>
            <w:tcW w:w="1230" w:type="dxa"/>
            <w:shd w:val="clear" w:color="auto" w:fill="auto"/>
            <w:vAlign w:val="top"/>
          </w:tcPr>
          <w:p>
            <w:pPr>
              <w:pStyle w:val="11"/>
              <w:spacing w:before="14" w:line="235" w:lineRule="auto"/>
              <w:ind w:left="33" w:right="13"/>
              <w:rPr>
                <w:rFonts w:ascii="宋体" w:hAnsi="宋体" w:eastAsia="宋体" w:cs="宋体"/>
                <w:sz w:val="14"/>
                <w:szCs w:val="14"/>
              </w:rPr>
            </w:pPr>
            <w:r>
              <w:rPr>
                <w:rFonts w:ascii="宋体" w:hAnsi="宋体" w:eastAsia="宋体" w:cs="宋体"/>
                <w:spacing w:val="5"/>
                <w:sz w:val="14"/>
                <w:szCs w:val="14"/>
              </w:rPr>
              <w:t>单位（单位）按要</w:t>
            </w:r>
            <w:r>
              <w:rPr>
                <w:rFonts w:ascii="宋体" w:hAnsi="宋体" w:eastAsia="宋体" w:cs="宋体"/>
                <w:spacing w:val="1"/>
                <w:sz w:val="14"/>
                <w:szCs w:val="14"/>
              </w:rPr>
              <w:t xml:space="preserve"> </w:t>
            </w:r>
            <w:r>
              <w:rPr>
                <w:rFonts w:ascii="宋体" w:hAnsi="宋体" w:eastAsia="宋体" w:cs="宋体"/>
                <w:spacing w:val="6"/>
                <w:sz w:val="14"/>
                <w:szCs w:val="14"/>
              </w:rPr>
              <w:t>求实施绩效自评的</w:t>
            </w:r>
          </w:p>
        </w:tc>
        <w:tc>
          <w:tcPr>
            <w:tcW w:w="1273" w:type="dxa"/>
            <w:shd w:val="clear" w:color="auto" w:fill="auto"/>
            <w:vAlign w:val="top"/>
          </w:tcPr>
          <w:p>
            <w:pPr>
              <w:pStyle w:val="11"/>
              <w:spacing w:before="136" w:line="229" w:lineRule="auto"/>
              <w:ind w:left="570"/>
              <w:rPr>
                <w:rFonts w:ascii="宋体" w:hAnsi="宋体" w:eastAsia="宋体" w:cs="宋体"/>
                <w:sz w:val="14"/>
                <w:szCs w:val="14"/>
              </w:rPr>
            </w:pPr>
            <w:r>
              <w:rPr>
                <w:rFonts w:ascii="宋体" w:hAnsi="宋体" w:eastAsia="宋体" w:cs="宋体"/>
                <w:spacing w:val="1"/>
                <w:sz w:val="14"/>
                <w:szCs w:val="14"/>
              </w:rPr>
              <w:t>好</w:t>
            </w:r>
          </w:p>
        </w:tc>
        <w:tc>
          <w:tcPr>
            <w:tcW w:w="503" w:type="dxa"/>
            <w:shd w:val="clear" w:color="auto" w:fill="auto"/>
            <w:vAlign w:val="top"/>
          </w:tcPr>
          <w:p>
            <w:pPr>
              <w:pStyle w:val="11"/>
              <w:spacing w:before="158" w:line="191" w:lineRule="auto"/>
              <w:ind w:left="237"/>
              <w:rPr>
                <w:rFonts w:ascii="宋体" w:hAnsi="宋体" w:eastAsia="宋体" w:cs="宋体"/>
                <w:sz w:val="14"/>
                <w:szCs w:val="14"/>
              </w:rPr>
            </w:pPr>
            <w:r>
              <w:rPr>
                <w:rFonts w:ascii="宋体" w:hAnsi="宋体" w:eastAsia="宋体" w:cs="宋体"/>
                <w:sz w:val="14"/>
                <w:szCs w:val="14"/>
              </w:rPr>
              <w:t>1</w:t>
            </w:r>
          </w:p>
        </w:tc>
        <w:tc>
          <w:tcPr>
            <w:tcW w:w="1007" w:type="dxa"/>
            <w:shd w:val="clear" w:color="auto" w:fill="auto"/>
            <w:vAlign w:val="top"/>
          </w:tcPr>
          <w:p>
            <w:pPr>
              <w:pStyle w:val="11"/>
              <w:spacing w:before="158" w:line="191" w:lineRule="auto"/>
              <w:ind w:left="488"/>
              <w:rPr>
                <w:rFonts w:ascii="宋体" w:hAnsi="宋体" w:eastAsia="宋体" w:cs="宋体"/>
                <w:sz w:val="14"/>
                <w:szCs w:val="14"/>
              </w:rPr>
            </w:pPr>
            <w:r>
              <w:rPr>
                <w:rFonts w:ascii="宋体" w:hAnsi="宋体" w:eastAsia="宋体" w:cs="宋体"/>
                <w:sz w:val="14"/>
                <w:szCs w:val="14"/>
              </w:rPr>
              <w:t>1</w:t>
            </w:r>
          </w:p>
        </w:tc>
        <w:tc>
          <w:tcPr>
            <w:tcW w:w="1067" w:type="dxa"/>
            <w:shd w:val="clear" w:color="auto" w:fill="auto"/>
            <w:vAlign w:val="top"/>
          </w:tcPr>
          <w:p>
            <w:pPr>
              <w:pStyle w:val="12"/>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75" w:hRule="atLeast"/>
        </w:trPr>
        <w:tc>
          <w:tcPr>
            <w:tcW w:w="422" w:type="dxa"/>
            <w:vMerge w:val="continue"/>
            <w:tcBorders>
              <w:top w:val="nil"/>
              <w:bottom w:val="nil"/>
            </w:tcBorders>
            <w:shd w:val="clear" w:color="auto" w:fill="auto"/>
            <w:vAlign w:val="top"/>
          </w:tcPr>
          <w:p>
            <w:pPr>
              <w:pStyle w:val="12"/>
            </w:pPr>
          </w:p>
        </w:tc>
        <w:tc>
          <w:tcPr>
            <w:tcW w:w="415" w:type="dxa"/>
            <w:vMerge w:val="continue"/>
            <w:tcBorders>
              <w:top w:val="nil"/>
              <w:bottom w:val="nil"/>
            </w:tcBorders>
            <w:shd w:val="clear" w:color="auto" w:fill="auto"/>
            <w:vAlign w:val="top"/>
          </w:tcPr>
          <w:p>
            <w:pPr>
              <w:pStyle w:val="12"/>
            </w:pPr>
          </w:p>
        </w:tc>
        <w:tc>
          <w:tcPr>
            <w:tcW w:w="1218" w:type="dxa"/>
            <w:vMerge w:val="continue"/>
            <w:tcBorders>
              <w:top w:val="nil"/>
              <w:bottom w:val="nil"/>
            </w:tcBorders>
            <w:shd w:val="clear" w:color="auto" w:fill="auto"/>
            <w:vAlign w:val="top"/>
          </w:tcPr>
          <w:p>
            <w:pPr>
              <w:pStyle w:val="12"/>
            </w:pPr>
          </w:p>
        </w:tc>
        <w:tc>
          <w:tcPr>
            <w:tcW w:w="1462" w:type="dxa"/>
            <w:shd w:val="clear" w:color="auto" w:fill="auto"/>
            <w:vAlign w:val="top"/>
          </w:tcPr>
          <w:p>
            <w:pPr>
              <w:pStyle w:val="11"/>
              <w:spacing w:before="218" w:line="228" w:lineRule="auto"/>
              <w:ind w:left="29"/>
              <w:rPr>
                <w:rFonts w:ascii="宋体" w:hAnsi="宋体" w:eastAsia="宋体" w:cs="宋体"/>
                <w:sz w:val="14"/>
                <w:szCs w:val="14"/>
              </w:rPr>
            </w:pPr>
            <w:r>
              <w:rPr>
                <w:rFonts w:ascii="宋体" w:hAnsi="宋体" w:eastAsia="宋体" w:cs="宋体"/>
                <w:spacing w:val="6"/>
                <w:sz w:val="14"/>
                <w:szCs w:val="14"/>
              </w:rPr>
              <w:t>单位绩效评价完成率</w:t>
            </w:r>
          </w:p>
        </w:tc>
        <w:tc>
          <w:tcPr>
            <w:tcW w:w="1206" w:type="dxa"/>
            <w:shd w:val="clear" w:color="auto" w:fill="auto"/>
            <w:vAlign w:val="top"/>
          </w:tcPr>
          <w:p>
            <w:pPr>
              <w:pStyle w:val="11"/>
              <w:spacing w:before="241" w:line="191" w:lineRule="auto"/>
              <w:ind w:left="583"/>
              <w:rPr>
                <w:rFonts w:ascii="宋体" w:hAnsi="宋体" w:eastAsia="宋体" w:cs="宋体"/>
                <w:sz w:val="14"/>
                <w:szCs w:val="14"/>
              </w:rPr>
            </w:pPr>
            <w:r>
              <w:rPr>
                <w:rFonts w:ascii="宋体" w:hAnsi="宋体" w:eastAsia="宋体" w:cs="宋体"/>
                <w:sz w:val="14"/>
                <w:szCs w:val="14"/>
              </w:rPr>
              <w:t>1</w:t>
            </w:r>
          </w:p>
        </w:tc>
        <w:tc>
          <w:tcPr>
            <w:tcW w:w="1230" w:type="dxa"/>
            <w:shd w:val="clear" w:color="auto" w:fill="auto"/>
            <w:vAlign w:val="top"/>
          </w:tcPr>
          <w:p>
            <w:pPr>
              <w:pStyle w:val="12"/>
              <w:spacing w:before="2" w:line="238" w:lineRule="auto"/>
              <w:ind w:left="34" w:right="13" w:hanging="1"/>
              <w:jc w:val="both"/>
              <w:rPr>
                <w:rFonts w:ascii="宋体" w:hAnsi="宋体" w:eastAsia="宋体" w:cs="宋体"/>
                <w:sz w:val="14"/>
                <w:szCs w:val="14"/>
              </w:rPr>
            </w:pPr>
            <w:r>
              <w:rPr>
                <w:position w:val="-4"/>
              </w:rPr>
              <w:drawing>
                <wp:inline distT="0" distB="0" distL="0" distR="0">
                  <wp:extent cx="92075" cy="120650"/>
                  <wp:effectExtent l="0" t="0" r="3175" b="12700"/>
                  <wp:docPr id="1079" name="I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9" name="IM 14"/>
                          <pic:cNvPicPr>
                            <a:picLocks noChangeAspect="1"/>
                          </pic:cNvPicPr>
                        </pic:nvPicPr>
                        <pic:blipFill>
                          <a:blip r:embed="rId13"/>
                          <a:stretch>
                            <a:fillRect/>
                          </a:stretch>
                        </pic:blipFill>
                        <pic:spPr>
                          <a:xfrm>
                            <a:off x="0" y="0"/>
                            <a:ext cx="92995" cy="120650"/>
                          </a:xfrm>
                          <a:prstGeom prst="rect">
                            <a:avLst/>
                          </a:prstGeom>
                        </pic:spPr>
                      </pic:pic>
                    </a:graphicData>
                  </a:graphic>
                </wp:inline>
              </w:drawing>
            </w:r>
            <w:r>
              <w:rPr>
                <w:position w:val="-4"/>
              </w:rPr>
              <w:drawing>
                <wp:inline distT="0" distB="0" distL="0" distR="0">
                  <wp:extent cx="93345" cy="120650"/>
                  <wp:effectExtent l="0" t="0" r="1905" b="12700"/>
                  <wp:docPr id="1080" name="I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0" name="IM 16"/>
                          <pic:cNvPicPr>
                            <a:picLocks noChangeAspect="1"/>
                          </pic:cNvPicPr>
                        </pic:nvPicPr>
                        <pic:blipFill>
                          <a:blip r:embed="rId14"/>
                          <a:stretch>
                            <a:fillRect/>
                          </a:stretch>
                        </pic:blipFill>
                        <pic:spPr>
                          <a:xfrm>
                            <a:off x="0" y="0"/>
                            <a:ext cx="93345" cy="120650"/>
                          </a:xfrm>
                          <a:prstGeom prst="rect">
                            <a:avLst/>
                          </a:prstGeom>
                        </pic:spPr>
                      </pic:pic>
                    </a:graphicData>
                  </a:graphic>
                </wp:inline>
              </w:drawing>
            </w:r>
            <w:r>
              <w:rPr>
                <w:position w:val="-4"/>
              </w:rPr>
              <w:drawing>
                <wp:inline distT="0" distB="0" distL="0" distR="0">
                  <wp:extent cx="92710" cy="120650"/>
                  <wp:effectExtent l="0" t="0" r="2540" b="12700"/>
                  <wp:docPr id="1081" name="I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1" name="IM 18"/>
                          <pic:cNvPicPr>
                            <a:picLocks noChangeAspect="1"/>
                          </pic:cNvPicPr>
                        </pic:nvPicPr>
                        <pic:blipFill>
                          <a:blip r:embed="rId15"/>
                          <a:stretch>
                            <a:fillRect/>
                          </a:stretch>
                        </pic:blipFill>
                        <pic:spPr>
                          <a:xfrm>
                            <a:off x="0" y="0"/>
                            <a:ext cx="92710" cy="120650"/>
                          </a:xfrm>
                          <a:prstGeom prst="rect">
                            <a:avLst/>
                          </a:prstGeom>
                        </pic:spPr>
                      </pic:pic>
                    </a:graphicData>
                  </a:graphic>
                </wp:inline>
              </w:drawing>
            </w:r>
            <w:r>
              <w:rPr>
                <w:position w:val="-4"/>
              </w:rPr>
              <w:drawing>
                <wp:inline distT="0" distB="0" distL="0" distR="0">
                  <wp:extent cx="93345" cy="120650"/>
                  <wp:effectExtent l="0" t="0" r="1905" b="12700"/>
                  <wp:docPr id="1082" name="I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2" name="IM 20"/>
                          <pic:cNvPicPr>
                            <a:picLocks noChangeAspect="1"/>
                          </pic:cNvPicPr>
                        </pic:nvPicPr>
                        <pic:blipFill>
                          <a:blip r:embed="rId16"/>
                          <a:stretch>
                            <a:fillRect/>
                          </a:stretch>
                        </pic:blipFill>
                        <pic:spPr>
                          <a:xfrm>
                            <a:off x="0" y="0"/>
                            <a:ext cx="93345" cy="120650"/>
                          </a:xfrm>
                          <a:prstGeom prst="rect">
                            <a:avLst/>
                          </a:prstGeom>
                        </pic:spPr>
                      </pic:pic>
                    </a:graphicData>
                  </a:graphic>
                </wp:inline>
              </w:drawing>
            </w:r>
            <w:r>
              <w:rPr>
                <w:position w:val="-4"/>
              </w:rPr>
              <w:drawing>
                <wp:inline distT="0" distB="0" distL="0" distR="0">
                  <wp:extent cx="91440" cy="120650"/>
                  <wp:effectExtent l="0" t="0" r="3810" b="12700"/>
                  <wp:docPr id="1083" name="IM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3" name="IM 22"/>
                          <pic:cNvPicPr>
                            <a:picLocks noChangeAspect="1"/>
                          </pic:cNvPicPr>
                        </pic:nvPicPr>
                        <pic:blipFill>
                          <a:blip r:embed="rId17"/>
                          <a:stretch>
                            <a:fillRect/>
                          </a:stretch>
                        </pic:blipFill>
                        <pic:spPr>
                          <a:xfrm>
                            <a:off x="0" y="0"/>
                            <a:ext cx="91440" cy="120650"/>
                          </a:xfrm>
                          <a:prstGeom prst="rect">
                            <a:avLst/>
                          </a:prstGeom>
                        </pic:spPr>
                      </pic:pic>
                    </a:graphicData>
                  </a:graphic>
                </wp:inline>
              </w:drawing>
            </w:r>
            <w:r>
              <w:rPr>
                <w:position w:val="-4"/>
              </w:rPr>
              <w:drawing>
                <wp:inline distT="0" distB="0" distL="0" distR="0">
                  <wp:extent cx="93345" cy="120650"/>
                  <wp:effectExtent l="0" t="0" r="1905" b="12700"/>
                  <wp:docPr id="1084" name="I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4" name="IM 24"/>
                          <pic:cNvPicPr>
                            <a:picLocks noChangeAspect="1"/>
                          </pic:cNvPicPr>
                        </pic:nvPicPr>
                        <pic:blipFill>
                          <a:blip r:embed="rId18"/>
                          <a:stretch>
                            <a:fillRect/>
                          </a:stretch>
                        </pic:blipFill>
                        <pic:spPr>
                          <a:xfrm>
                            <a:off x="0" y="0"/>
                            <a:ext cx="93345" cy="120650"/>
                          </a:xfrm>
                          <a:prstGeom prst="rect">
                            <a:avLst/>
                          </a:prstGeom>
                        </pic:spPr>
                      </pic:pic>
                    </a:graphicData>
                  </a:graphic>
                </wp:inline>
              </w:drawing>
            </w:r>
            <w:r>
              <w:rPr>
                <w:position w:val="-4"/>
              </w:rPr>
              <w:drawing>
                <wp:inline distT="0" distB="0" distL="0" distR="0">
                  <wp:extent cx="93345" cy="120650"/>
                  <wp:effectExtent l="0" t="0" r="1905" b="12700"/>
                  <wp:docPr id="1085" name="IM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5" name="IM 26"/>
                          <pic:cNvPicPr>
                            <a:picLocks noChangeAspect="1"/>
                          </pic:cNvPicPr>
                        </pic:nvPicPr>
                        <pic:blipFill>
                          <a:blip r:embed="rId19"/>
                          <a:stretch>
                            <a:fillRect/>
                          </a:stretch>
                        </pic:blipFill>
                        <pic:spPr>
                          <a:xfrm>
                            <a:off x="0" y="0"/>
                            <a:ext cx="93345" cy="120650"/>
                          </a:xfrm>
                          <a:prstGeom prst="rect">
                            <a:avLst/>
                          </a:prstGeom>
                        </pic:spPr>
                      </pic:pic>
                    </a:graphicData>
                  </a:graphic>
                </wp:inline>
              </w:drawing>
            </w:r>
            <w:r>
              <w:rPr>
                <w:position w:val="-4"/>
              </w:rPr>
              <w:drawing>
                <wp:inline distT="0" distB="0" distL="0" distR="0">
                  <wp:extent cx="93345" cy="120650"/>
                  <wp:effectExtent l="0" t="0" r="1905" b="12700"/>
                  <wp:docPr id="1086" name="IM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6" name="IM 28"/>
                          <pic:cNvPicPr>
                            <a:picLocks noChangeAspect="1"/>
                          </pic:cNvPicPr>
                        </pic:nvPicPr>
                        <pic:blipFill>
                          <a:blip r:embed="rId20"/>
                          <a:stretch>
                            <a:fillRect/>
                          </a:stretch>
                        </pic:blipFill>
                        <pic:spPr>
                          <a:xfrm>
                            <a:off x="0" y="0"/>
                            <a:ext cx="93345" cy="120650"/>
                          </a:xfrm>
                          <a:prstGeom prst="rect">
                            <a:avLst/>
                          </a:prstGeom>
                        </pic:spPr>
                      </pic:pic>
                    </a:graphicData>
                  </a:graphic>
                </wp:inline>
              </w:drawing>
            </w:r>
            <w:r>
              <w:t xml:space="preserve"> </w:t>
            </w:r>
            <w:r>
              <w:rPr>
                <w:rFonts w:ascii="宋体" w:hAnsi="宋体" w:eastAsia="宋体" w:cs="宋体"/>
                <w:spacing w:val="6"/>
                <w:sz w:val="14"/>
                <w:szCs w:val="14"/>
              </w:rPr>
              <w:t>项目评价完成情况</w:t>
            </w:r>
            <w:r>
              <w:rPr>
                <w:rFonts w:ascii="宋体" w:hAnsi="宋体" w:eastAsia="宋体" w:cs="宋体"/>
                <w:spacing w:val="3"/>
                <w:sz w:val="14"/>
                <w:szCs w:val="14"/>
              </w:rPr>
              <w:t xml:space="preserve"> </w:t>
            </w:r>
            <w:r>
              <w:rPr>
                <w:rFonts w:ascii="宋体" w:hAnsi="宋体" w:eastAsia="宋体" w:cs="宋体"/>
                <w:spacing w:val="6"/>
                <w:sz w:val="14"/>
                <w:szCs w:val="14"/>
              </w:rPr>
              <w:t>。单位绩效评价完</w:t>
            </w:r>
          </w:p>
        </w:tc>
        <w:tc>
          <w:tcPr>
            <w:tcW w:w="1273" w:type="dxa"/>
            <w:shd w:val="clear" w:color="auto" w:fill="auto"/>
            <w:vAlign w:val="top"/>
          </w:tcPr>
          <w:p>
            <w:pPr>
              <w:pStyle w:val="11"/>
              <w:spacing w:before="218" w:line="229" w:lineRule="auto"/>
              <w:ind w:left="570"/>
              <w:rPr>
                <w:rFonts w:ascii="宋体" w:hAnsi="宋体" w:eastAsia="宋体" w:cs="宋体"/>
                <w:sz w:val="14"/>
                <w:szCs w:val="14"/>
              </w:rPr>
            </w:pPr>
            <w:r>
              <w:rPr>
                <w:rFonts w:ascii="宋体" w:hAnsi="宋体" w:eastAsia="宋体" w:cs="宋体"/>
                <w:spacing w:val="1"/>
                <w:sz w:val="14"/>
                <w:szCs w:val="14"/>
              </w:rPr>
              <w:t>好</w:t>
            </w:r>
          </w:p>
        </w:tc>
        <w:tc>
          <w:tcPr>
            <w:tcW w:w="503" w:type="dxa"/>
            <w:shd w:val="clear" w:color="auto" w:fill="auto"/>
            <w:vAlign w:val="top"/>
          </w:tcPr>
          <w:p>
            <w:pPr>
              <w:pStyle w:val="11"/>
              <w:spacing w:before="241" w:line="191" w:lineRule="auto"/>
              <w:ind w:left="237"/>
              <w:rPr>
                <w:rFonts w:ascii="宋体" w:hAnsi="宋体" w:eastAsia="宋体" w:cs="宋体"/>
                <w:sz w:val="14"/>
                <w:szCs w:val="14"/>
              </w:rPr>
            </w:pPr>
            <w:r>
              <w:rPr>
                <w:rFonts w:ascii="宋体" w:hAnsi="宋体" w:eastAsia="宋体" w:cs="宋体"/>
                <w:sz w:val="14"/>
                <w:szCs w:val="14"/>
              </w:rPr>
              <w:t>1</w:t>
            </w:r>
          </w:p>
        </w:tc>
        <w:tc>
          <w:tcPr>
            <w:tcW w:w="1007" w:type="dxa"/>
            <w:shd w:val="clear" w:color="auto" w:fill="auto"/>
            <w:vAlign w:val="top"/>
          </w:tcPr>
          <w:p>
            <w:pPr>
              <w:pStyle w:val="11"/>
              <w:spacing w:before="241" w:line="191" w:lineRule="auto"/>
              <w:ind w:left="488"/>
              <w:rPr>
                <w:rFonts w:ascii="宋体" w:hAnsi="宋体" w:eastAsia="宋体" w:cs="宋体"/>
                <w:sz w:val="14"/>
                <w:szCs w:val="14"/>
              </w:rPr>
            </w:pPr>
            <w:r>
              <w:rPr>
                <w:rFonts w:ascii="宋体" w:hAnsi="宋体" w:eastAsia="宋体" w:cs="宋体"/>
                <w:sz w:val="14"/>
                <w:szCs w:val="14"/>
              </w:rPr>
              <w:t>1</w:t>
            </w:r>
          </w:p>
        </w:tc>
        <w:tc>
          <w:tcPr>
            <w:tcW w:w="1067" w:type="dxa"/>
            <w:shd w:val="clear" w:color="auto" w:fill="auto"/>
            <w:vAlign w:val="top"/>
          </w:tcPr>
          <w:p>
            <w:pPr>
              <w:pStyle w:val="12"/>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441" w:hRule="atLeast"/>
        </w:trPr>
        <w:tc>
          <w:tcPr>
            <w:tcW w:w="422" w:type="dxa"/>
            <w:vMerge w:val="continue"/>
            <w:tcBorders>
              <w:top w:val="nil"/>
            </w:tcBorders>
            <w:shd w:val="clear" w:color="auto" w:fill="auto"/>
            <w:vAlign w:val="top"/>
          </w:tcPr>
          <w:p>
            <w:pPr>
              <w:pStyle w:val="12"/>
            </w:pPr>
          </w:p>
        </w:tc>
        <w:tc>
          <w:tcPr>
            <w:tcW w:w="415" w:type="dxa"/>
            <w:vMerge w:val="continue"/>
            <w:tcBorders>
              <w:top w:val="nil"/>
            </w:tcBorders>
            <w:shd w:val="clear" w:color="auto" w:fill="auto"/>
            <w:vAlign w:val="top"/>
          </w:tcPr>
          <w:p>
            <w:pPr>
              <w:pStyle w:val="12"/>
            </w:pPr>
          </w:p>
        </w:tc>
        <w:tc>
          <w:tcPr>
            <w:tcW w:w="1218" w:type="dxa"/>
            <w:vMerge w:val="continue"/>
            <w:tcBorders>
              <w:top w:val="nil"/>
            </w:tcBorders>
            <w:shd w:val="clear" w:color="auto" w:fill="auto"/>
            <w:vAlign w:val="top"/>
          </w:tcPr>
          <w:p>
            <w:pPr>
              <w:pStyle w:val="12"/>
            </w:pPr>
          </w:p>
        </w:tc>
        <w:tc>
          <w:tcPr>
            <w:tcW w:w="1462" w:type="dxa"/>
            <w:shd w:val="clear" w:color="auto" w:fill="auto"/>
            <w:vAlign w:val="top"/>
          </w:tcPr>
          <w:p>
            <w:pPr>
              <w:pStyle w:val="11"/>
              <w:spacing w:before="152" w:line="228" w:lineRule="auto"/>
              <w:ind w:left="27"/>
              <w:rPr>
                <w:rFonts w:ascii="宋体" w:hAnsi="宋体" w:eastAsia="宋体" w:cs="宋体"/>
                <w:sz w:val="14"/>
                <w:szCs w:val="14"/>
              </w:rPr>
            </w:pPr>
            <w:r>
              <w:rPr>
                <w:rFonts w:ascii="宋体" w:hAnsi="宋体" w:eastAsia="宋体" w:cs="宋体"/>
                <w:spacing w:val="6"/>
                <w:sz w:val="14"/>
                <w:szCs w:val="14"/>
              </w:rPr>
              <w:t>评价结果应用率</w:t>
            </w:r>
          </w:p>
        </w:tc>
        <w:tc>
          <w:tcPr>
            <w:tcW w:w="1206" w:type="dxa"/>
            <w:shd w:val="clear" w:color="auto" w:fill="auto"/>
            <w:vAlign w:val="top"/>
          </w:tcPr>
          <w:p>
            <w:pPr>
              <w:pStyle w:val="11"/>
              <w:spacing w:before="174" w:line="191" w:lineRule="auto"/>
              <w:ind w:left="583"/>
              <w:rPr>
                <w:rFonts w:ascii="宋体" w:hAnsi="宋体" w:eastAsia="宋体" w:cs="宋体"/>
                <w:sz w:val="14"/>
                <w:szCs w:val="14"/>
              </w:rPr>
            </w:pPr>
            <w:r>
              <w:rPr>
                <w:rFonts w:ascii="宋体" w:hAnsi="宋体" w:eastAsia="宋体" w:cs="宋体"/>
                <w:sz w:val="14"/>
                <w:szCs w:val="14"/>
              </w:rPr>
              <w:t>1</w:t>
            </w:r>
          </w:p>
        </w:tc>
        <w:tc>
          <w:tcPr>
            <w:tcW w:w="1230" w:type="dxa"/>
            <w:shd w:val="clear" w:color="auto" w:fill="auto"/>
            <w:vAlign w:val="top"/>
          </w:tcPr>
          <w:p>
            <w:pPr>
              <w:pStyle w:val="11"/>
              <w:spacing w:before="1" w:line="235" w:lineRule="auto"/>
              <w:ind w:left="31" w:right="17" w:firstLine="1"/>
              <w:rPr>
                <w:rFonts w:ascii="宋体" w:hAnsi="宋体" w:eastAsia="宋体" w:cs="宋体"/>
                <w:sz w:val="14"/>
                <w:szCs w:val="14"/>
              </w:rPr>
            </w:pPr>
            <w:r>
              <w:rPr>
                <w:rFonts w:ascii="宋体" w:hAnsi="宋体" w:eastAsia="宋体" w:cs="宋体"/>
                <w:position w:val="-3"/>
                <w:sz w:val="14"/>
                <w:szCs w:val="14"/>
              </w:rPr>
              <w:drawing>
                <wp:inline distT="0" distB="0" distL="0" distR="0">
                  <wp:extent cx="91440" cy="110490"/>
                  <wp:effectExtent l="0" t="0" r="3810" b="3810"/>
                  <wp:docPr id="1087" name="IM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7" name="IM 30"/>
                          <pic:cNvPicPr>
                            <a:picLocks noChangeAspect="1"/>
                          </pic:cNvPicPr>
                        </pic:nvPicPr>
                        <pic:blipFill>
                          <a:blip r:embed="rId21"/>
                          <a:stretch>
                            <a:fillRect/>
                          </a:stretch>
                        </pic:blipFill>
                        <pic:spPr>
                          <a:xfrm>
                            <a:off x="0" y="0"/>
                            <a:ext cx="91440" cy="110490"/>
                          </a:xfrm>
                          <a:prstGeom prst="rect">
                            <a:avLst/>
                          </a:prstGeom>
                        </pic:spPr>
                      </pic:pic>
                    </a:graphicData>
                  </a:graphic>
                </wp:inline>
              </w:drawing>
            </w:r>
            <w:r>
              <w:rPr>
                <w:rFonts w:ascii="宋体" w:hAnsi="宋体" w:eastAsia="宋体" w:cs="宋体"/>
                <w:position w:val="-3"/>
                <w:sz w:val="14"/>
                <w:szCs w:val="14"/>
              </w:rPr>
              <w:drawing>
                <wp:inline distT="0" distB="0" distL="0" distR="0">
                  <wp:extent cx="91440" cy="110490"/>
                  <wp:effectExtent l="0" t="0" r="3810" b="3810"/>
                  <wp:docPr id="1088" name="IM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8" name="IM 32"/>
                          <pic:cNvPicPr>
                            <a:picLocks noChangeAspect="1"/>
                          </pic:cNvPicPr>
                        </pic:nvPicPr>
                        <pic:blipFill>
                          <a:blip r:embed="rId22"/>
                          <a:stretch>
                            <a:fillRect/>
                          </a:stretch>
                        </pic:blipFill>
                        <pic:spPr>
                          <a:xfrm>
                            <a:off x="0" y="0"/>
                            <a:ext cx="91440" cy="110490"/>
                          </a:xfrm>
                          <a:prstGeom prst="rect">
                            <a:avLst/>
                          </a:prstGeom>
                        </pic:spPr>
                      </pic:pic>
                    </a:graphicData>
                  </a:graphic>
                </wp:inline>
              </w:drawing>
            </w:r>
            <w:r>
              <w:rPr>
                <w:rFonts w:ascii="宋体" w:hAnsi="宋体" w:eastAsia="宋体" w:cs="宋体"/>
                <w:spacing w:val="-11"/>
                <w:w w:val="64"/>
                <w:sz w:val="14"/>
                <w:szCs w:val="14"/>
              </w:rPr>
              <w:t>监已控完</w:t>
            </w:r>
            <w:r>
              <w:rPr>
                <w:rFonts w:ascii="宋体" w:hAnsi="宋体" w:eastAsia="宋体" w:cs="宋体"/>
                <w:spacing w:val="-11"/>
                <w:w w:val="64"/>
                <w:position w:val="-1"/>
                <w:sz w:val="14"/>
                <w:szCs w:val="14"/>
              </w:rPr>
              <w:t>、</w:t>
            </w:r>
            <w:r>
              <w:rPr>
                <w:rFonts w:ascii="宋体" w:hAnsi="宋体" w:eastAsia="宋体" w:cs="宋体"/>
                <w:spacing w:val="-11"/>
                <w:w w:val="64"/>
                <w:sz w:val="14"/>
                <w:szCs w:val="14"/>
              </w:rPr>
              <w:t>成单评位价自</w:t>
            </w:r>
            <w:r>
              <w:rPr>
                <w:rFonts w:ascii="宋体" w:hAnsi="宋体" w:eastAsia="宋体" w:cs="宋体"/>
                <w:spacing w:val="11"/>
                <w:sz w:val="14"/>
                <w:szCs w:val="14"/>
              </w:rPr>
              <w:t xml:space="preserve"> </w:t>
            </w:r>
            <w:r>
              <w:rPr>
                <w:rFonts w:ascii="宋体" w:hAnsi="宋体" w:eastAsia="宋体" w:cs="宋体"/>
                <w:spacing w:val="6"/>
                <w:sz w:val="14"/>
                <w:szCs w:val="14"/>
              </w:rPr>
              <w:t>评、单位绩效评价</w:t>
            </w:r>
          </w:p>
        </w:tc>
        <w:tc>
          <w:tcPr>
            <w:tcW w:w="1273" w:type="dxa"/>
            <w:shd w:val="clear" w:color="auto" w:fill="auto"/>
            <w:vAlign w:val="top"/>
          </w:tcPr>
          <w:p>
            <w:pPr>
              <w:pStyle w:val="11"/>
              <w:spacing w:before="152" w:line="229" w:lineRule="auto"/>
              <w:ind w:left="570"/>
              <w:rPr>
                <w:rFonts w:ascii="宋体" w:hAnsi="宋体" w:eastAsia="宋体" w:cs="宋体"/>
                <w:sz w:val="14"/>
                <w:szCs w:val="14"/>
              </w:rPr>
            </w:pPr>
            <w:r>
              <w:rPr>
                <w:rFonts w:ascii="宋体" w:hAnsi="宋体" w:eastAsia="宋体" w:cs="宋体"/>
                <w:spacing w:val="1"/>
                <w:sz w:val="14"/>
                <w:szCs w:val="14"/>
              </w:rPr>
              <w:t>好</w:t>
            </w:r>
          </w:p>
        </w:tc>
        <w:tc>
          <w:tcPr>
            <w:tcW w:w="503" w:type="dxa"/>
            <w:shd w:val="clear" w:color="auto" w:fill="auto"/>
            <w:vAlign w:val="top"/>
          </w:tcPr>
          <w:p>
            <w:pPr>
              <w:pStyle w:val="11"/>
              <w:spacing w:before="174" w:line="191" w:lineRule="auto"/>
              <w:ind w:left="237"/>
              <w:rPr>
                <w:rFonts w:ascii="宋体" w:hAnsi="宋体" w:eastAsia="宋体" w:cs="宋体"/>
                <w:sz w:val="14"/>
                <w:szCs w:val="14"/>
              </w:rPr>
            </w:pPr>
            <w:r>
              <w:rPr>
                <w:rFonts w:ascii="宋体" w:hAnsi="宋体" w:eastAsia="宋体" w:cs="宋体"/>
                <w:sz w:val="14"/>
                <w:szCs w:val="14"/>
              </w:rPr>
              <w:t>1</w:t>
            </w:r>
          </w:p>
        </w:tc>
        <w:tc>
          <w:tcPr>
            <w:tcW w:w="1007" w:type="dxa"/>
            <w:shd w:val="clear" w:color="auto" w:fill="auto"/>
            <w:vAlign w:val="top"/>
          </w:tcPr>
          <w:p>
            <w:pPr>
              <w:pStyle w:val="11"/>
              <w:spacing w:before="174" w:line="191" w:lineRule="auto"/>
              <w:ind w:left="488"/>
              <w:rPr>
                <w:rFonts w:ascii="宋体" w:hAnsi="宋体" w:eastAsia="宋体" w:cs="宋体"/>
                <w:sz w:val="14"/>
                <w:szCs w:val="14"/>
              </w:rPr>
            </w:pPr>
            <w:r>
              <w:rPr>
                <w:rFonts w:ascii="宋体" w:hAnsi="宋体" w:eastAsia="宋体" w:cs="宋体"/>
                <w:sz w:val="14"/>
                <w:szCs w:val="14"/>
              </w:rPr>
              <w:t>1</w:t>
            </w:r>
          </w:p>
        </w:tc>
        <w:tc>
          <w:tcPr>
            <w:tcW w:w="1067" w:type="dxa"/>
            <w:shd w:val="clear" w:color="auto" w:fill="auto"/>
            <w:vAlign w:val="top"/>
          </w:tcPr>
          <w:p>
            <w:pPr>
              <w:pStyle w:val="12"/>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903" w:hRule="atLeast"/>
        </w:trPr>
        <w:tc>
          <w:tcPr>
            <w:tcW w:w="422" w:type="dxa"/>
            <w:vMerge w:val="restart"/>
            <w:tcBorders>
              <w:bottom w:val="nil"/>
            </w:tcBorders>
            <w:shd w:val="clear" w:color="auto" w:fill="auto"/>
            <w:vAlign w:val="top"/>
          </w:tcPr>
          <w:p>
            <w:pPr>
              <w:pStyle w:val="12"/>
              <w:spacing w:line="350" w:lineRule="auto"/>
            </w:pPr>
          </w:p>
          <w:p>
            <w:pPr>
              <w:pStyle w:val="12"/>
              <w:spacing w:line="350" w:lineRule="auto"/>
            </w:pPr>
          </w:p>
          <w:p>
            <w:pPr>
              <w:pStyle w:val="11"/>
              <w:spacing w:before="46" w:line="235" w:lineRule="auto"/>
              <w:ind w:left="70" w:right="52" w:hanging="1"/>
              <w:rPr>
                <w:rFonts w:ascii="宋体" w:hAnsi="宋体" w:eastAsia="宋体" w:cs="宋体"/>
                <w:sz w:val="14"/>
                <w:szCs w:val="14"/>
              </w:rPr>
            </w:pPr>
            <w:r>
              <w:rPr>
                <w:rFonts w:ascii="宋体" w:hAnsi="宋体" w:eastAsia="宋体" w:cs="宋体"/>
                <w:spacing w:val="4"/>
                <w:sz w:val="14"/>
                <w:szCs w:val="14"/>
              </w:rPr>
              <w:t>产出</w:t>
            </w:r>
            <w:r>
              <w:rPr>
                <w:rFonts w:ascii="宋体" w:hAnsi="宋体" w:eastAsia="宋体" w:cs="宋体"/>
                <w:sz w:val="14"/>
                <w:szCs w:val="14"/>
              </w:rPr>
              <w:t xml:space="preserve"> </w:t>
            </w:r>
            <w:r>
              <w:rPr>
                <w:rFonts w:ascii="宋体" w:hAnsi="宋体" w:eastAsia="宋体" w:cs="宋体"/>
                <w:spacing w:val="3"/>
                <w:sz w:val="14"/>
                <w:szCs w:val="14"/>
              </w:rPr>
              <w:t>指标</w:t>
            </w:r>
          </w:p>
        </w:tc>
        <w:tc>
          <w:tcPr>
            <w:tcW w:w="415" w:type="dxa"/>
            <w:vMerge w:val="restart"/>
            <w:tcBorders>
              <w:bottom w:val="nil"/>
            </w:tcBorders>
            <w:shd w:val="clear" w:color="auto" w:fill="auto"/>
            <w:vAlign w:val="top"/>
          </w:tcPr>
          <w:p>
            <w:pPr>
              <w:pStyle w:val="12"/>
              <w:spacing w:line="271" w:lineRule="auto"/>
            </w:pPr>
          </w:p>
          <w:p>
            <w:pPr>
              <w:pStyle w:val="12"/>
              <w:spacing w:line="271" w:lineRule="auto"/>
            </w:pPr>
          </w:p>
          <w:p>
            <w:pPr>
              <w:pStyle w:val="12"/>
              <w:spacing w:line="271" w:lineRule="auto"/>
            </w:pPr>
          </w:p>
          <w:p>
            <w:pPr>
              <w:pStyle w:val="11"/>
              <w:spacing w:before="46" w:line="190" w:lineRule="auto"/>
              <w:ind w:left="139"/>
              <w:rPr>
                <w:rFonts w:ascii="宋体" w:hAnsi="宋体" w:eastAsia="宋体" w:cs="宋体"/>
                <w:sz w:val="14"/>
                <w:szCs w:val="14"/>
              </w:rPr>
            </w:pPr>
            <w:r>
              <w:rPr>
                <w:rFonts w:ascii="宋体" w:hAnsi="宋体" w:eastAsia="宋体" w:cs="宋体"/>
                <w:sz w:val="14"/>
                <w:szCs w:val="14"/>
              </w:rPr>
              <w:t>25</w:t>
            </w:r>
          </w:p>
        </w:tc>
        <w:tc>
          <w:tcPr>
            <w:tcW w:w="1218" w:type="dxa"/>
            <w:shd w:val="clear" w:color="auto" w:fill="auto"/>
            <w:vAlign w:val="top"/>
          </w:tcPr>
          <w:p>
            <w:pPr>
              <w:pStyle w:val="12"/>
              <w:spacing w:line="335" w:lineRule="auto"/>
            </w:pPr>
          </w:p>
          <w:p>
            <w:pPr>
              <w:pStyle w:val="11"/>
              <w:spacing w:before="45" w:line="229" w:lineRule="auto"/>
              <w:ind w:left="28"/>
              <w:rPr>
                <w:rFonts w:ascii="宋体" w:hAnsi="宋体" w:eastAsia="宋体" w:cs="宋体"/>
                <w:sz w:val="14"/>
                <w:szCs w:val="14"/>
              </w:rPr>
            </w:pPr>
            <w:r>
              <w:rPr>
                <w:rFonts w:ascii="宋体" w:hAnsi="宋体" w:eastAsia="宋体" w:cs="宋体"/>
                <w:spacing w:val="6"/>
                <w:sz w:val="14"/>
                <w:szCs w:val="14"/>
              </w:rPr>
              <w:t>重点工作任务完成</w:t>
            </w:r>
          </w:p>
        </w:tc>
        <w:tc>
          <w:tcPr>
            <w:tcW w:w="1462" w:type="dxa"/>
            <w:shd w:val="clear" w:color="auto" w:fill="auto"/>
            <w:vAlign w:val="top"/>
          </w:tcPr>
          <w:p>
            <w:pPr>
              <w:pStyle w:val="11"/>
              <w:spacing w:before="17" w:line="231" w:lineRule="auto"/>
              <w:ind w:left="28" w:right="33"/>
              <w:rPr>
                <w:rFonts w:ascii="宋体" w:hAnsi="宋体" w:eastAsia="宋体" w:cs="宋体"/>
                <w:sz w:val="14"/>
                <w:szCs w:val="14"/>
              </w:rPr>
            </w:pPr>
            <w:r>
              <w:rPr>
                <w:rFonts w:ascii="宋体" w:hAnsi="宋体" w:eastAsia="宋体" w:cs="宋体"/>
                <w:spacing w:val="5"/>
                <w:sz w:val="14"/>
                <w:szCs w:val="14"/>
              </w:rPr>
              <w:t>重点工作1计划完成率</w:t>
            </w:r>
            <w:r>
              <w:rPr>
                <w:rFonts w:ascii="宋体" w:hAnsi="宋体" w:eastAsia="宋体" w:cs="宋体"/>
                <w:spacing w:val="8"/>
                <w:sz w:val="14"/>
                <w:szCs w:val="14"/>
              </w:rPr>
              <w:t xml:space="preserve"> </w:t>
            </w:r>
            <w:r>
              <w:rPr>
                <w:rFonts w:ascii="宋体" w:hAnsi="宋体" w:eastAsia="宋体" w:cs="宋体"/>
                <w:spacing w:val="6"/>
                <w:sz w:val="14"/>
                <w:szCs w:val="14"/>
              </w:rPr>
              <w:t>组织群众文化艺术活</w:t>
            </w:r>
            <w:r>
              <w:rPr>
                <w:rFonts w:ascii="宋体" w:hAnsi="宋体" w:eastAsia="宋体" w:cs="宋体"/>
                <w:spacing w:val="3"/>
                <w:sz w:val="14"/>
                <w:szCs w:val="14"/>
              </w:rPr>
              <w:t xml:space="preserve">  </w:t>
            </w:r>
            <w:r>
              <w:rPr>
                <w:rFonts w:ascii="宋体" w:hAnsi="宋体" w:eastAsia="宋体" w:cs="宋体"/>
                <w:spacing w:val="5"/>
                <w:sz w:val="14"/>
                <w:szCs w:val="14"/>
              </w:rPr>
              <w:t>动组织完成率；非物</w:t>
            </w:r>
            <w:r>
              <w:rPr>
                <w:rFonts w:ascii="宋体" w:hAnsi="宋体" w:eastAsia="宋体" w:cs="宋体"/>
                <w:spacing w:val="2"/>
                <w:sz w:val="14"/>
                <w:szCs w:val="14"/>
              </w:rPr>
              <w:t xml:space="preserve">  </w:t>
            </w:r>
            <w:r>
              <w:rPr>
                <w:rFonts w:ascii="宋体" w:hAnsi="宋体" w:eastAsia="宋体" w:cs="宋体"/>
                <w:spacing w:val="5"/>
                <w:sz w:val="14"/>
                <w:szCs w:val="14"/>
              </w:rPr>
              <w:t>质文化遗产整理、收</w:t>
            </w:r>
            <w:r>
              <w:rPr>
                <w:rFonts w:ascii="宋体" w:hAnsi="宋体" w:eastAsia="宋体" w:cs="宋体"/>
                <w:spacing w:val="1"/>
                <w:sz w:val="14"/>
                <w:szCs w:val="14"/>
              </w:rPr>
              <w:t xml:space="preserve">  </w:t>
            </w:r>
            <w:r>
              <w:rPr>
                <w:rFonts w:ascii="宋体" w:hAnsi="宋体" w:eastAsia="宋体" w:cs="宋体"/>
                <w:spacing w:val="6"/>
                <w:sz w:val="14"/>
                <w:szCs w:val="14"/>
              </w:rPr>
              <w:t>集、展示、宣传完成</w:t>
            </w:r>
          </w:p>
        </w:tc>
        <w:tc>
          <w:tcPr>
            <w:tcW w:w="1206" w:type="dxa"/>
            <w:shd w:val="clear" w:color="auto" w:fill="auto"/>
            <w:vAlign w:val="top"/>
          </w:tcPr>
          <w:p>
            <w:pPr>
              <w:pStyle w:val="12"/>
              <w:spacing w:line="334" w:lineRule="auto"/>
            </w:pPr>
          </w:p>
          <w:p>
            <w:pPr>
              <w:pStyle w:val="11"/>
              <w:spacing w:before="46" w:line="189" w:lineRule="exact"/>
              <w:ind w:left="446"/>
              <w:rPr>
                <w:rFonts w:ascii="宋体" w:hAnsi="宋体" w:eastAsia="宋体" w:cs="宋体"/>
                <w:sz w:val="14"/>
                <w:szCs w:val="14"/>
              </w:rPr>
            </w:pPr>
            <w:r>
              <w:rPr>
                <w:rFonts w:ascii="宋体" w:hAnsi="宋体" w:eastAsia="宋体" w:cs="宋体"/>
                <w:spacing w:val="-3"/>
                <w:position w:val="1"/>
                <w:sz w:val="14"/>
                <w:szCs w:val="14"/>
              </w:rPr>
              <w:t>≧90%</w:t>
            </w:r>
          </w:p>
        </w:tc>
        <w:tc>
          <w:tcPr>
            <w:tcW w:w="1230" w:type="dxa"/>
            <w:shd w:val="clear" w:color="auto" w:fill="auto"/>
            <w:vAlign w:val="top"/>
          </w:tcPr>
          <w:p>
            <w:pPr>
              <w:pStyle w:val="11"/>
              <w:spacing w:before="202" w:line="230" w:lineRule="auto"/>
              <w:ind w:left="31"/>
              <w:rPr>
                <w:rFonts w:ascii="宋体" w:hAnsi="宋体" w:eastAsia="宋体" w:cs="宋体"/>
                <w:sz w:val="14"/>
                <w:szCs w:val="14"/>
              </w:rPr>
            </w:pPr>
            <w:r>
              <mc:AlternateContent>
                <mc:Choice Requires="wps">
                  <w:drawing>
                    <wp:anchor distT="0" distB="0" distL="114300" distR="114300" simplePos="0" relativeHeight="251664384" behindDoc="0" locked="0" layoutInCell="1" allowOverlap="1">
                      <wp:simplePos x="0" y="0"/>
                      <wp:positionH relativeFrom="rightMargin">
                        <wp:posOffset>-673100</wp:posOffset>
                      </wp:positionH>
                      <wp:positionV relativeFrom="topMargin">
                        <wp:posOffset>-57785</wp:posOffset>
                      </wp:positionV>
                      <wp:extent cx="677545" cy="119380"/>
                      <wp:effectExtent l="0" t="0" r="0" b="0"/>
                      <wp:wrapNone/>
                      <wp:docPr id="1089" name="文本框 11"/>
                      <wp:cNvGraphicFramePr/>
                      <a:graphic xmlns:a="http://schemas.openxmlformats.org/drawingml/2006/main">
                        <a:graphicData uri="http://schemas.microsoft.com/office/word/2010/wordprocessingShape">
                          <wps:wsp>
                            <wps:cNvSpPr/>
                            <wps:spPr>
                              <a:xfrm>
                                <a:off x="0" y="0"/>
                                <a:ext cx="677545" cy="119380"/>
                              </a:xfrm>
                              <a:prstGeom prst="rect">
                                <a:avLst/>
                              </a:prstGeom>
                              <a:noFill/>
                              <a:ln>
                                <a:noFill/>
                              </a:ln>
                            </wps:spPr>
                            <wps:txbx>
                              <w:txbxContent>
                                <w:p>
                                  <w:pPr>
                                    <w:pStyle w:val="11"/>
                                    <w:spacing w:before="20" w:line="194" w:lineRule="auto"/>
                                    <w:ind w:left="20"/>
                                    <w:rPr>
                                      <w:rFonts w:ascii="宋体" w:hAnsi="宋体" w:eastAsia="宋体" w:cs="宋体"/>
                                      <w:sz w:val="14"/>
                                      <w:szCs w:val="14"/>
                                    </w:rPr>
                                  </w:pPr>
                                  <w:r>
                                    <w:rPr>
                                      <w:rFonts w:ascii="宋体" w:hAnsi="宋体" w:eastAsia="宋体" w:cs="宋体"/>
                                      <w:spacing w:val="6"/>
                                      <w:sz w:val="14"/>
                                      <w:szCs w:val="14"/>
                                    </w:rPr>
                                    <w:t>财政重点绩效评</w:t>
                                  </w:r>
                                </w:p>
                              </w:txbxContent>
                            </wps:txbx>
                            <wps:bodyPr rot="0" spcFirstLastPara="0" vertOverflow="overflow" horzOverflow="overflow" vert="horz" wrap="square" lIns="0" tIns="0" rIns="0" bIns="0" numCol="1" anchor="t" upright="1">
                              <a:noAutofit/>
                            </wps:bodyPr>
                          </wps:wsp>
                        </a:graphicData>
                      </a:graphic>
                    </wp:anchor>
                  </w:drawing>
                </mc:Choice>
                <mc:Fallback>
                  <w:pict>
                    <v:rect id="文本框 11" o:spid="_x0000_s1026" o:spt="1" style="position:absolute;left:0pt;margin-left:8.25pt;margin-top:-4.05pt;height:9.4pt;width:53.35pt;mso-position-horizontal-relative:page;mso-position-vertical-relative:page;z-index:251664384;mso-width-relative:page;mso-height-relative:page;" filled="f" stroked="f" coordsize="21600,21600" o:gfxdata="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">
                      <v:fill on="f" focussize="0,0"/>
                      <v:stroke on="f"/>
                      <v:imagedata o:title=""/>
                      <o:lock v:ext="edit" aspectratio="f"/>
                      <v:textbox inset="0mm,0mm,0mm,0mm">
                        <w:txbxContent>
                          <w:p>
                            <w:pPr>
                              <w:pStyle w:val="11"/>
                              <w:spacing w:before="20" w:line="194" w:lineRule="auto"/>
                              <w:ind w:left="20"/>
                              <w:rPr>
                                <w:rFonts w:ascii="宋体" w:hAnsi="宋体" w:eastAsia="宋体" w:cs="宋体"/>
                                <w:sz w:val="14"/>
                                <w:szCs w:val="14"/>
                              </w:rPr>
                            </w:pPr>
                            <w:r>
                              <w:rPr>
                                <w:rFonts w:ascii="宋体" w:hAnsi="宋体" w:eastAsia="宋体" w:cs="宋体"/>
                                <w:spacing w:val="6"/>
                                <w:sz w:val="14"/>
                                <w:szCs w:val="14"/>
                              </w:rPr>
                              <w:t>财政重点绩效评</w:t>
                            </w:r>
                          </w:p>
                        </w:txbxContent>
                      </v:textbox>
                    </v:rect>
                  </w:pict>
                </mc:Fallback>
              </mc:AlternateContent>
            </w:r>
            <w:r>
              <mc:AlternateContent>
                <mc:Choice Requires="wps">
                  <w:drawing>
                    <wp:anchor distT="0" distB="0" distL="114300" distR="114300" simplePos="0" relativeHeight="251665408" behindDoc="0" locked="0" layoutInCell="1" allowOverlap="1">
                      <wp:simplePos x="0" y="0"/>
                      <wp:positionH relativeFrom="rightMargin">
                        <wp:posOffset>-765810</wp:posOffset>
                      </wp:positionH>
                      <wp:positionV relativeFrom="topMargin">
                        <wp:posOffset>0</wp:posOffset>
                      </wp:positionV>
                      <wp:extent cx="770890" cy="135890"/>
                      <wp:effectExtent l="0" t="0" r="0" b="0"/>
                      <wp:wrapNone/>
                      <wp:docPr id="1090" name="文本框 13"/>
                      <wp:cNvGraphicFramePr/>
                      <a:graphic xmlns:a="http://schemas.openxmlformats.org/drawingml/2006/main">
                        <a:graphicData uri="http://schemas.microsoft.com/office/word/2010/wordprocessingShape">
                          <wps:wsp>
                            <wps:cNvSpPr/>
                            <wps:spPr>
                              <a:xfrm>
                                <a:off x="0" y="0"/>
                                <a:ext cx="770890" cy="135890"/>
                              </a:xfrm>
                              <a:prstGeom prst="rect">
                                <a:avLst/>
                              </a:prstGeom>
                              <a:noFill/>
                              <a:ln>
                                <a:noFill/>
                              </a:ln>
                            </wps:spPr>
                            <wps:txbx>
                              <w:txbxContent>
                                <w:p>
                                  <w:pPr>
                                    <w:pStyle w:val="11"/>
                                    <w:spacing w:before="19" w:line="229" w:lineRule="auto"/>
                                    <w:ind w:left="20"/>
                                    <w:rPr>
                                      <w:rFonts w:ascii="宋体" w:hAnsi="宋体" w:eastAsia="宋体" w:cs="宋体"/>
                                      <w:sz w:val="14"/>
                                      <w:szCs w:val="14"/>
                                    </w:rPr>
                                  </w:pPr>
                                  <w:r>
                                    <w:rPr>
                                      <w:rFonts w:ascii="宋体" w:hAnsi="宋体" w:eastAsia="宋体" w:cs="宋体"/>
                                      <w:spacing w:val="6"/>
                                      <w:sz w:val="14"/>
                                      <w:szCs w:val="14"/>
                                    </w:rPr>
                                    <w:t>分项具体列示本单</w:t>
                                  </w:r>
                                </w:p>
                              </w:txbxContent>
                            </wps:txbx>
                            <wps:bodyPr rot="0" spcFirstLastPara="0" vertOverflow="overflow" horzOverflow="overflow" vert="horz" wrap="square" lIns="0" tIns="0" rIns="0" bIns="0" numCol="1" anchor="t" upright="1">
                              <a:noAutofit/>
                            </wps:bodyPr>
                          </wps:wsp>
                        </a:graphicData>
                      </a:graphic>
                    </wp:anchor>
                  </w:drawing>
                </mc:Choice>
                <mc:Fallback>
                  <w:pict>
                    <v:rect id="文本框 13" o:spid="_x0000_s1026" o:spt="1" style="position:absolute;left:0pt;margin-left:0.95pt;margin-top:0.5pt;height:10.7pt;width:60.7pt;mso-position-horizontal-relative:page;mso-position-vertical-relative:page;z-index:251665408;mso-width-relative:page;mso-height-relative:page;" filled="f" stroked="f" coordsize="21600,21600" o:gfxdata="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">
                      <v:fill on="f" focussize="0,0"/>
                      <v:stroke on="f"/>
                      <v:imagedata o:title=""/>
                      <o:lock v:ext="edit" aspectratio="f"/>
                      <v:textbox inset="0mm,0mm,0mm,0mm">
                        <w:txbxContent>
                          <w:p>
                            <w:pPr>
                              <w:pStyle w:val="11"/>
                              <w:spacing w:before="19" w:line="229" w:lineRule="auto"/>
                              <w:ind w:left="20"/>
                              <w:rPr>
                                <w:rFonts w:ascii="宋体" w:hAnsi="宋体" w:eastAsia="宋体" w:cs="宋体"/>
                                <w:sz w:val="14"/>
                                <w:szCs w:val="14"/>
                              </w:rPr>
                            </w:pPr>
                            <w:r>
                              <w:rPr>
                                <w:rFonts w:ascii="宋体" w:hAnsi="宋体" w:eastAsia="宋体" w:cs="宋体"/>
                                <w:spacing w:val="6"/>
                                <w:sz w:val="14"/>
                                <w:szCs w:val="14"/>
                              </w:rPr>
                              <w:t>分项具体列示本单</w:t>
                            </w:r>
                          </w:p>
                        </w:txbxContent>
                      </v:textbox>
                    </v:rect>
                  </w:pict>
                </mc:Fallback>
              </mc:AlternateContent>
            </w:r>
            <w:r>
              <w:rPr>
                <w:rFonts w:ascii="宋体" w:hAnsi="宋体" w:eastAsia="宋体" w:cs="宋体"/>
                <w:spacing w:val="6"/>
                <w:sz w:val="14"/>
                <w:szCs w:val="14"/>
              </w:rPr>
              <w:t>位重点工作推进情</w:t>
            </w:r>
          </w:p>
          <w:p>
            <w:pPr>
              <w:pStyle w:val="11"/>
              <w:spacing w:before="7" w:line="230" w:lineRule="auto"/>
              <w:ind w:left="33"/>
              <w:rPr>
                <w:rFonts w:ascii="宋体" w:hAnsi="宋体" w:eastAsia="宋体" w:cs="宋体"/>
                <w:sz w:val="14"/>
                <w:szCs w:val="14"/>
              </w:rPr>
            </w:pPr>
            <w:r>
              <w:rPr>
                <w:rFonts w:ascii="宋体" w:hAnsi="宋体" w:eastAsia="宋体" w:cs="宋体"/>
                <w:spacing w:val="6"/>
                <w:sz w:val="14"/>
                <w:szCs w:val="14"/>
              </w:rPr>
              <w:t>况，相关情况应予</w:t>
            </w:r>
          </w:p>
          <w:p>
            <w:pPr>
              <w:pStyle w:val="11"/>
              <w:spacing w:before="5" w:line="231" w:lineRule="auto"/>
              <w:ind w:left="48"/>
              <w:rPr>
                <w:rFonts w:ascii="宋体" w:hAnsi="宋体" w:eastAsia="宋体" w:cs="宋体"/>
                <w:sz w:val="14"/>
                <w:szCs w:val="14"/>
              </w:rPr>
            </w:pPr>
            <w:r>
              <w:rPr>
                <w:rFonts w:ascii="宋体" w:hAnsi="宋体" w:eastAsia="宋体" w:cs="宋体"/>
                <w:spacing w:val="3"/>
                <w:sz w:val="14"/>
                <w:szCs w:val="14"/>
              </w:rPr>
              <w:t>以细化、量化表述</w:t>
            </w:r>
          </w:p>
          <w:p>
            <w:pPr>
              <w:pStyle w:val="11"/>
              <w:spacing w:before="102" w:line="50" w:lineRule="exact"/>
              <w:ind w:left="46"/>
              <w:rPr>
                <w:rFonts w:ascii="宋体" w:hAnsi="宋体" w:eastAsia="宋体" w:cs="宋体"/>
                <w:sz w:val="14"/>
                <w:szCs w:val="14"/>
              </w:rPr>
            </w:pPr>
            <w:r>
              <w:rPr>
                <w:rFonts w:ascii="宋体" w:hAnsi="宋体" w:eastAsia="宋体" w:cs="宋体"/>
                <w:sz w:val="14"/>
                <w:szCs w:val="14"/>
              </w:rPr>
              <w:t>。</w:t>
            </w:r>
          </w:p>
        </w:tc>
        <w:tc>
          <w:tcPr>
            <w:tcW w:w="1273" w:type="dxa"/>
            <w:shd w:val="clear" w:color="auto" w:fill="auto"/>
            <w:vAlign w:val="top"/>
          </w:tcPr>
          <w:p>
            <w:pPr>
              <w:pStyle w:val="12"/>
              <w:spacing w:line="335" w:lineRule="auto"/>
            </w:pPr>
          </w:p>
          <w:p>
            <w:pPr>
              <w:pStyle w:val="11"/>
              <w:spacing w:before="45" w:line="229" w:lineRule="auto"/>
              <w:ind w:left="570"/>
              <w:rPr>
                <w:rFonts w:ascii="宋体" w:hAnsi="宋体" w:eastAsia="宋体" w:cs="宋体"/>
                <w:sz w:val="14"/>
                <w:szCs w:val="14"/>
              </w:rPr>
            </w:pPr>
            <w:r>
              <w:rPr>
                <w:rFonts w:ascii="宋体" w:hAnsi="宋体" w:eastAsia="宋体" w:cs="宋体"/>
                <w:spacing w:val="1"/>
                <w:sz w:val="14"/>
                <w:szCs w:val="14"/>
              </w:rPr>
              <w:t>好</w:t>
            </w:r>
          </w:p>
        </w:tc>
        <w:tc>
          <w:tcPr>
            <w:tcW w:w="503" w:type="dxa"/>
            <w:shd w:val="clear" w:color="auto" w:fill="auto"/>
            <w:vAlign w:val="top"/>
          </w:tcPr>
          <w:p>
            <w:pPr>
              <w:pStyle w:val="12"/>
              <w:spacing w:line="357" w:lineRule="auto"/>
            </w:pPr>
          </w:p>
          <w:p>
            <w:pPr>
              <w:pStyle w:val="11"/>
              <w:spacing w:before="45" w:line="191" w:lineRule="auto"/>
              <w:ind w:left="199"/>
              <w:rPr>
                <w:rFonts w:ascii="宋体" w:hAnsi="宋体" w:eastAsia="宋体" w:cs="宋体"/>
                <w:sz w:val="14"/>
                <w:szCs w:val="14"/>
              </w:rPr>
            </w:pPr>
            <w:r>
              <w:rPr>
                <w:rFonts w:ascii="宋体" w:hAnsi="宋体" w:eastAsia="宋体" w:cs="宋体"/>
                <w:spacing w:val="-5"/>
                <w:sz w:val="14"/>
                <w:szCs w:val="14"/>
              </w:rPr>
              <w:t>15</w:t>
            </w:r>
          </w:p>
        </w:tc>
        <w:tc>
          <w:tcPr>
            <w:tcW w:w="1007" w:type="dxa"/>
            <w:shd w:val="clear" w:color="auto" w:fill="auto"/>
            <w:vAlign w:val="top"/>
          </w:tcPr>
          <w:p>
            <w:pPr>
              <w:pStyle w:val="12"/>
              <w:spacing w:line="357" w:lineRule="auto"/>
            </w:pPr>
          </w:p>
          <w:p>
            <w:pPr>
              <w:pStyle w:val="11"/>
              <w:spacing w:before="45" w:line="191" w:lineRule="auto"/>
              <w:ind w:left="451"/>
              <w:rPr>
                <w:rFonts w:ascii="宋体" w:hAnsi="宋体" w:eastAsia="宋体" w:cs="宋体"/>
                <w:sz w:val="14"/>
                <w:szCs w:val="14"/>
              </w:rPr>
            </w:pPr>
            <w:r>
              <w:rPr>
                <w:rFonts w:ascii="宋体" w:hAnsi="宋体" w:eastAsia="宋体" w:cs="宋体"/>
                <w:spacing w:val="-5"/>
                <w:sz w:val="14"/>
                <w:szCs w:val="14"/>
              </w:rPr>
              <w:t>15</w:t>
            </w:r>
          </w:p>
        </w:tc>
        <w:tc>
          <w:tcPr>
            <w:tcW w:w="1067" w:type="dxa"/>
            <w:shd w:val="clear" w:color="auto" w:fill="auto"/>
            <w:vAlign w:val="top"/>
          </w:tcPr>
          <w:p>
            <w:pPr>
              <w:pStyle w:val="12"/>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903" w:hRule="atLeast"/>
        </w:trPr>
        <w:tc>
          <w:tcPr>
            <w:tcW w:w="422" w:type="dxa"/>
            <w:vMerge w:val="continue"/>
            <w:tcBorders>
              <w:top w:val="nil"/>
            </w:tcBorders>
            <w:shd w:val="clear" w:color="auto" w:fill="auto"/>
            <w:vAlign w:val="top"/>
          </w:tcPr>
          <w:p>
            <w:pPr>
              <w:pStyle w:val="12"/>
            </w:pPr>
          </w:p>
        </w:tc>
        <w:tc>
          <w:tcPr>
            <w:tcW w:w="415" w:type="dxa"/>
            <w:vMerge w:val="continue"/>
            <w:tcBorders>
              <w:top w:val="nil"/>
            </w:tcBorders>
            <w:shd w:val="clear" w:color="auto" w:fill="auto"/>
            <w:vAlign w:val="top"/>
          </w:tcPr>
          <w:p>
            <w:pPr>
              <w:pStyle w:val="12"/>
            </w:pPr>
          </w:p>
        </w:tc>
        <w:tc>
          <w:tcPr>
            <w:tcW w:w="1218" w:type="dxa"/>
            <w:shd w:val="clear" w:color="auto" w:fill="auto"/>
            <w:vAlign w:val="top"/>
          </w:tcPr>
          <w:p>
            <w:pPr>
              <w:pStyle w:val="12"/>
              <w:spacing w:line="336" w:lineRule="auto"/>
            </w:pPr>
          </w:p>
          <w:p>
            <w:pPr>
              <w:pStyle w:val="11"/>
              <w:spacing w:before="45" w:line="230" w:lineRule="auto"/>
              <w:ind w:left="176"/>
              <w:rPr>
                <w:rFonts w:ascii="宋体" w:hAnsi="宋体" w:eastAsia="宋体" w:cs="宋体"/>
                <w:sz w:val="14"/>
                <w:szCs w:val="14"/>
              </w:rPr>
            </w:pPr>
            <w:r>
              <w:rPr>
                <w:rFonts w:ascii="宋体" w:hAnsi="宋体" w:eastAsia="宋体" w:cs="宋体"/>
                <w:spacing w:val="6"/>
                <w:sz w:val="14"/>
                <w:szCs w:val="14"/>
              </w:rPr>
              <w:t>履职目标实现</w:t>
            </w:r>
          </w:p>
        </w:tc>
        <w:tc>
          <w:tcPr>
            <w:tcW w:w="1462" w:type="dxa"/>
            <w:shd w:val="clear" w:color="auto" w:fill="auto"/>
            <w:vAlign w:val="top"/>
          </w:tcPr>
          <w:p>
            <w:pPr>
              <w:pStyle w:val="11"/>
              <w:spacing w:before="17" w:line="231" w:lineRule="auto"/>
              <w:ind w:left="28" w:right="37"/>
              <w:rPr>
                <w:rFonts w:ascii="宋体" w:hAnsi="宋体" w:eastAsia="宋体" w:cs="宋体"/>
                <w:sz w:val="14"/>
                <w:szCs w:val="14"/>
              </w:rPr>
            </w:pPr>
            <w:r>
              <w:rPr>
                <w:rFonts w:ascii="宋体" w:hAnsi="宋体" w:eastAsia="宋体" w:cs="宋体"/>
                <w:spacing w:val="5"/>
                <w:sz w:val="14"/>
                <w:szCs w:val="14"/>
              </w:rPr>
              <w:t>年度工作目标1实现率</w:t>
            </w:r>
            <w:r>
              <w:rPr>
                <w:rFonts w:ascii="宋体" w:hAnsi="宋体" w:eastAsia="宋体" w:cs="宋体"/>
                <w:spacing w:val="3"/>
                <w:sz w:val="14"/>
                <w:szCs w:val="14"/>
              </w:rPr>
              <w:t xml:space="preserve"> </w:t>
            </w:r>
            <w:r>
              <w:rPr>
                <w:rFonts w:ascii="宋体" w:hAnsi="宋体" w:eastAsia="宋体" w:cs="宋体"/>
                <w:spacing w:val="6"/>
                <w:sz w:val="14"/>
                <w:szCs w:val="14"/>
              </w:rPr>
              <w:t>组织群众文化艺术活</w:t>
            </w:r>
            <w:r>
              <w:rPr>
                <w:rFonts w:ascii="宋体" w:hAnsi="宋体" w:eastAsia="宋体" w:cs="宋体"/>
                <w:spacing w:val="3"/>
                <w:sz w:val="14"/>
                <w:szCs w:val="14"/>
              </w:rPr>
              <w:t xml:space="preserve">  </w:t>
            </w:r>
            <w:r>
              <w:rPr>
                <w:rFonts w:ascii="宋体" w:hAnsi="宋体" w:eastAsia="宋体" w:cs="宋体"/>
                <w:spacing w:val="5"/>
                <w:sz w:val="14"/>
                <w:szCs w:val="14"/>
              </w:rPr>
              <w:t>动组织完成率；非物</w:t>
            </w:r>
            <w:r>
              <w:rPr>
                <w:rFonts w:ascii="宋体" w:hAnsi="宋体" w:eastAsia="宋体" w:cs="宋体"/>
                <w:spacing w:val="2"/>
                <w:sz w:val="14"/>
                <w:szCs w:val="14"/>
              </w:rPr>
              <w:t xml:space="preserve">  </w:t>
            </w:r>
            <w:r>
              <w:rPr>
                <w:rFonts w:ascii="宋体" w:hAnsi="宋体" w:eastAsia="宋体" w:cs="宋体"/>
                <w:spacing w:val="5"/>
                <w:sz w:val="14"/>
                <w:szCs w:val="14"/>
              </w:rPr>
              <w:t>质文化遗产整理，收</w:t>
            </w:r>
            <w:r>
              <w:rPr>
                <w:rFonts w:ascii="宋体" w:hAnsi="宋体" w:eastAsia="宋体" w:cs="宋体"/>
                <w:spacing w:val="1"/>
                <w:sz w:val="14"/>
                <w:szCs w:val="14"/>
              </w:rPr>
              <w:t xml:space="preserve">  </w:t>
            </w:r>
            <w:r>
              <w:rPr>
                <w:rFonts w:ascii="宋体" w:hAnsi="宋体" w:eastAsia="宋体" w:cs="宋体"/>
                <w:spacing w:val="6"/>
                <w:sz w:val="14"/>
                <w:szCs w:val="14"/>
              </w:rPr>
              <w:t>集，展示，宣传完成</w:t>
            </w:r>
          </w:p>
        </w:tc>
        <w:tc>
          <w:tcPr>
            <w:tcW w:w="1206" w:type="dxa"/>
            <w:shd w:val="clear" w:color="auto" w:fill="auto"/>
            <w:vAlign w:val="top"/>
          </w:tcPr>
          <w:p>
            <w:pPr>
              <w:pStyle w:val="12"/>
              <w:spacing w:line="336" w:lineRule="auto"/>
            </w:pPr>
          </w:p>
          <w:p>
            <w:pPr>
              <w:pStyle w:val="11"/>
              <w:spacing w:before="45" w:line="189" w:lineRule="exact"/>
              <w:ind w:left="446"/>
              <w:rPr>
                <w:rFonts w:ascii="宋体" w:hAnsi="宋体" w:eastAsia="宋体" w:cs="宋体"/>
                <w:sz w:val="14"/>
                <w:szCs w:val="14"/>
              </w:rPr>
            </w:pPr>
            <w:r>
              <w:rPr>
                <w:rFonts w:ascii="宋体" w:hAnsi="宋体" w:eastAsia="宋体" w:cs="宋体"/>
                <w:spacing w:val="-3"/>
                <w:position w:val="1"/>
                <w:sz w:val="14"/>
                <w:szCs w:val="14"/>
              </w:rPr>
              <w:t>≧90%</w:t>
            </w:r>
          </w:p>
        </w:tc>
        <w:tc>
          <w:tcPr>
            <w:tcW w:w="1230" w:type="dxa"/>
            <w:shd w:val="clear" w:color="auto" w:fill="auto"/>
            <w:vAlign w:val="top"/>
          </w:tcPr>
          <w:p>
            <w:pPr>
              <w:pStyle w:val="11"/>
              <w:spacing w:before="20" w:line="230" w:lineRule="auto"/>
              <w:ind w:left="31" w:right="13" w:firstLine="2"/>
              <w:jc w:val="both"/>
              <w:rPr>
                <w:rFonts w:ascii="宋体" w:hAnsi="宋体" w:eastAsia="宋体" w:cs="宋体"/>
                <w:sz w:val="14"/>
                <w:szCs w:val="14"/>
              </w:rPr>
            </w:pPr>
            <w:r>
              <w:rPr>
                <w:rFonts w:ascii="宋体" w:hAnsi="宋体" w:eastAsia="宋体" w:cs="宋体"/>
                <w:spacing w:val="6"/>
                <w:sz w:val="14"/>
                <w:szCs w:val="14"/>
              </w:rPr>
              <w:t>分项具体列示本单</w:t>
            </w:r>
            <w:r>
              <w:rPr>
                <w:rFonts w:ascii="宋体" w:hAnsi="宋体" w:eastAsia="宋体" w:cs="宋体"/>
                <w:spacing w:val="4"/>
                <w:sz w:val="14"/>
                <w:szCs w:val="14"/>
              </w:rPr>
              <w:t xml:space="preserve"> </w:t>
            </w:r>
            <w:r>
              <w:rPr>
                <w:rFonts w:ascii="宋体" w:hAnsi="宋体" w:eastAsia="宋体" w:cs="宋体"/>
                <w:spacing w:val="6"/>
                <w:sz w:val="14"/>
                <w:szCs w:val="14"/>
              </w:rPr>
              <w:t>位年度工作目标达 成情况，相关情况</w:t>
            </w:r>
            <w:r>
              <w:rPr>
                <w:rFonts w:ascii="宋体" w:hAnsi="宋体" w:eastAsia="宋体" w:cs="宋体"/>
                <w:sz w:val="14"/>
                <w:szCs w:val="14"/>
              </w:rPr>
              <w:t xml:space="preserve"> </w:t>
            </w:r>
            <w:r>
              <w:rPr>
                <w:rFonts w:ascii="宋体" w:hAnsi="宋体" w:eastAsia="宋体" w:cs="宋体"/>
                <w:spacing w:val="5"/>
                <w:sz w:val="14"/>
                <w:szCs w:val="14"/>
              </w:rPr>
              <w:t>应予以细化、量化</w:t>
            </w:r>
            <w:r>
              <w:rPr>
                <w:rFonts w:ascii="宋体" w:hAnsi="宋体" w:eastAsia="宋体" w:cs="宋体"/>
                <w:spacing w:val="3"/>
                <w:sz w:val="14"/>
                <w:szCs w:val="14"/>
              </w:rPr>
              <w:t xml:space="preserve"> 表述。</w:t>
            </w:r>
          </w:p>
        </w:tc>
        <w:tc>
          <w:tcPr>
            <w:tcW w:w="1273" w:type="dxa"/>
            <w:shd w:val="clear" w:color="auto" w:fill="auto"/>
            <w:vAlign w:val="top"/>
          </w:tcPr>
          <w:p>
            <w:pPr>
              <w:pStyle w:val="12"/>
              <w:spacing w:line="336" w:lineRule="auto"/>
            </w:pPr>
          </w:p>
          <w:p>
            <w:pPr>
              <w:pStyle w:val="11"/>
              <w:spacing w:before="46" w:line="229" w:lineRule="auto"/>
              <w:ind w:left="570"/>
              <w:rPr>
                <w:rFonts w:ascii="宋体" w:hAnsi="宋体" w:eastAsia="宋体" w:cs="宋体"/>
                <w:sz w:val="14"/>
                <w:szCs w:val="14"/>
              </w:rPr>
            </w:pPr>
            <w:r>
              <w:rPr>
                <w:rFonts w:ascii="宋体" w:hAnsi="宋体" w:eastAsia="宋体" w:cs="宋体"/>
                <w:spacing w:val="1"/>
                <w:sz w:val="14"/>
                <w:szCs w:val="14"/>
              </w:rPr>
              <w:t>好</w:t>
            </w:r>
          </w:p>
        </w:tc>
        <w:tc>
          <w:tcPr>
            <w:tcW w:w="503" w:type="dxa"/>
            <w:shd w:val="clear" w:color="auto" w:fill="auto"/>
            <w:vAlign w:val="top"/>
          </w:tcPr>
          <w:p>
            <w:pPr>
              <w:pStyle w:val="12"/>
              <w:spacing w:line="358" w:lineRule="auto"/>
            </w:pPr>
          </w:p>
          <w:p>
            <w:pPr>
              <w:pStyle w:val="11"/>
              <w:spacing w:before="46" w:line="191" w:lineRule="auto"/>
              <w:ind w:left="199"/>
              <w:rPr>
                <w:rFonts w:ascii="宋体" w:hAnsi="宋体" w:eastAsia="宋体" w:cs="宋体"/>
                <w:sz w:val="14"/>
                <w:szCs w:val="14"/>
              </w:rPr>
            </w:pPr>
            <w:r>
              <w:rPr>
                <w:rFonts w:ascii="宋体" w:hAnsi="宋体" w:eastAsia="宋体" w:cs="宋体"/>
                <w:spacing w:val="-5"/>
                <w:sz w:val="14"/>
                <w:szCs w:val="14"/>
              </w:rPr>
              <w:t>10</w:t>
            </w:r>
          </w:p>
        </w:tc>
        <w:tc>
          <w:tcPr>
            <w:tcW w:w="1007" w:type="dxa"/>
            <w:shd w:val="clear" w:color="auto" w:fill="auto"/>
            <w:vAlign w:val="top"/>
          </w:tcPr>
          <w:p>
            <w:pPr>
              <w:pStyle w:val="12"/>
              <w:spacing w:line="358" w:lineRule="auto"/>
            </w:pPr>
          </w:p>
          <w:p>
            <w:pPr>
              <w:pStyle w:val="11"/>
              <w:spacing w:before="46" w:line="191" w:lineRule="auto"/>
              <w:ind w:left="451"/>
              <w:rPr>
                <w:rFonts w:ascii="宋体" w:hAnsi="宋体" w:eastAsia="宋体" w:cs="宋体"/>
                <w:sz w:val="14"/>
                <w:szCs w:val="14"/>
              </w:rPr>
            </w:pPr>
            <w:r>
              <w:rPr>
                <w:rFonts w:ascii="宋体" w:hAnsi="宋体" w:eastAsia="宋体" w:cs="宋体"/>
                <w:spacing w:val="-5"/>
                <w:sz w:val="14"/>
                <w:szCs w:val="14"/>
              </w:rPr>
              <w:t>10</w:t>
            </w:r>
          </w:p>
        </w:tc>
        <w:tc>
          <w:tcPr>
            <w:tcW w:w="1067" w:type="dxa"/>
            <w:shd w:val="clear" w:color="auto" w:fill="auto"/>
            <w:vAlign w:val="top"/>
          </w:tcPr>
          <w:p>
            <w:pPr>
              <w:pStyle w:val="12"/>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429" w:hRule="atLeast"/>
        </w:trPr>
        <w:tc>
          <w:tcPr>
            <w:tcW w:w="422" w:type="dxa"/>
            <w:vMerge w:val="restart"/>
            <w:tcBorders>
              <w:bottom w:val="nil"/>
            </w:tcBorders>
            <w:shd w:val="clear" w:color="auto" w:fill="auto"/>
            <w:vAlign w:val="top"/>
          </w:tcPr>
          <w:p>
            <w:pPr>
              <w:pStyle w:val="12"/>
              <w:spacing w:line="314" w:lineRule="auto"/>
            </w:pPr>
          </w:p>
          <w:p>
            <w:pPr>
              <w:pStyle w:val="12"/>
              <w:spacing w:line="315" w:lineRule="auto"/>
            </w:pPr>
          </w:p>
          <w:p>
            <w:pPr>
              <w:pStyle w:val="12"/>
              <w:spacing w:line="315" w:lineRule="auto"/>
            </w:pPr>
          </w:p>
          <w:p>
            <w:pPr>
              <w:pStyle w:val="11"/>
              <w:spacing w:before="45" w:line="235" w:lineRule="auto"/>
              <w:ind w:left="71" w:right="52" w:firstLine="1"/>
              <w:rPr>
                <w:rFonts w:ascii="宋体" w:hAnsi="宋体" w:eastAsia="宋体" w:cs="宋体"/>
                <w:sz w:val="14"/>
                <w:szCs w:val="14"/>
              </w:rPr>
            </w:pPr>
            <w:r>
              <w:rPr>
                <w:rFonts w:ascii="宋体" w:hAnsi="宋体" w:eastAsia="宋体" w:cs="宋体"/>
                <w:spacing w:val="2"/>
                <w:sz w:val="14"/>
                <w:szCs w:val="14"/>
              </w:rPr>
              <w:t>效益</w:t>
            </w:r>
            <w:r>
              <w:rPr>
                <w:rFonts w:ascii="宋体" w:hAnsi="宋体" w:eastAsia="宋体" w:cs="宋体"/>
                <w:sz w:val="14"/>
                <w:szCs w:val="14"/>
              </w:rPr>
              <w:t xml:space="preserve"> </w:t>
            </w:r>
            <w:r>
              <w:rPr>
                <w:rFonts w:ascii="宋体" w:hAnsi="宋体" w:eastAsia="宋体" w:cs="宋体"/>
                <w:spacing w:val="3"/>
                <w:sz w:val="14"/>
                <w:szCs w:val="14"/>
              </w:rPr>
              <w:t>指标</w:t>
            </w:r>
          </w:p>
        </w:tc>
        <w:tc>
          <w:tcPr>
            <w:tcW w:w="415" w:type="dxa"/>
            <w:vMerge w:val="restart"/>
            <w:tcBorders>
              <w:bottom w:val="nil"/>
            </w:tcBorders>
            <w:shd w:val="clear" w:color="auto" w:fill="auto"/>
            <w:vAlign w:val="top"/>
          </w:tcPr>
          <w:p>
            <w:pPr>
              <w:pStyle w:val="12"/>
              <w:spacing w:line="264" w:lineRule="auto"/>
            </w:pPr>
          </w:p>
          <w:p>
            <w:pPr>
              <w:pStyle w:val="12"/>
              <w:spacing w:line="264" w:lineRule="auto"/>
            </w:pPr>
          </w:p>
          <w:p>
            <w:pPr>
              <w:pStyle w:val="12"/>
              <w:spacing w:line="264" w:lineRule="auto"/>
            </w:pPr>
          </w:p>
          <w:p>
            <w:pPr>
              <w:pStyle w:val="12"/>
              <w:spacing w:line="265" w:lineRule="auto"/>
            </w:pPr>
          </w:p>
          <w:p>
            <w:pPr>
              <w:pStyle w:val="11"/>
              <w:spacing w:before="45" w:line="190" w:lineRule="auto"/>
              <w:ind w:left="140"/>
              <w:rPr>
                <w:rFonts w:ascii="宋体" w:hAnsi="宋体" w:eastAsia="宋体" w:cs="宋体"/>
                <w:sz w:val="14"/>
                <w:szCs w:val="14"/>
              </w:rPr>
            </w:pPr>
            <w:r>
              <w:rPr>
                <w:rFonts w:ascii="宋体" w:hAnsi="宋体" w:eastAsia="宋体" w:cs="宋体"/>
                <w:spacing w:val="-1"/>
                <w:sz w:val="14"/>
                <w:szCs w:val="14"/>
              </w:rPr>
              <w:t>35</w:t>
            </w:r>
          </w:p>
        </w:tc>
        <w:tc>
          <w:tcPr>
            <w:tcW w:w="1218" w:type="dxa"/>
            <w:vMerge w:val="restart"/>
            <w:tcBorders>
              <w:bottom w:val="nil"/>
            </w:tcBorders>
            <w:shd w:val="clear" w:color="auto" w:fill="auto"/>
            <w:vAlign w:val="top"/>
          </w:tcPr>
          <w:p>
            <w:pPr>
              <w:pStyle w:val="12"/>
              <w:spacing w:line="373" w:lineRule="auto"/>
            </w:pPr>
          </w:p>
          <w:p>
            <w:pPr>
              <w:pStyle w:val="11"/>
              <w:spacing w:before="46" w:line="230" w:lineRule="auto"/>
              <w:ind w:left="323"/>
              <w:rPr>
                <w:rFonts w:ascii="宋体" w:hAnsi="宋体" w:eastAsia="宋体" w:cs="宋体"/>
                <w:sz w:val="14"/>
                <w:szCs w:val="14"/>
              </w:rPr>
            </w:pPr>
            <w:r>
              <w:rPr>
                <w:rFonts w:ascii="宋体" w:hAnsi="宋体" w:eastAsia="宋体" w:cs="宋体"/>
                <w:spacing w:val="5"/>
                <w:sz w:val="14"/>
                <w:szCs w:val="14"/>
              </w:rPr>
              <w:t>履职效益</w:t>
            </w:r>
          </w:p>
        </w:tc>
        <w:tc>
          <w:tcPr>
            <w:tcW w:w="1462" w:type="dxa"/>
            <w:shd w:val="clear" w:color="auto" w:fill="auto"/>
            <w:vAlign w:val="top"/>
          </w:tcPr>
          <w:p>
            <w:pPr>
              <w:pStyle w:val="11"/>
              <w:spacing w:before="148" w:line="230" w:lineRule="auto"/>
              <w:ind w:left="29"/>
              <w:rPr>
                <w:rFonts w:ascii="宋体" w:hAnsi="宋体" w:eastAsia="宋体" w:cs="宋体"/>
                <w:sz w:val="14"/>
                <w:szCs w:val="14"/>
              </w:rPr>
            </w:pPr>
            <w:r>
              <w:rPr>
                <w:rFonts w:ascii="宋体" w:hAnsi="宋体" w:eastAsia="宋体" w:cs="宋体"/>
                <w:spacing w:val="5"/>
                <w:sz w:val="14"/>
                <w:szCs w:val="14"/>
              </w:rPr>
              <w:t>经济效益</w:t>
            </w:r>
          </w:p>
        </w:tc>
        <w:tc>
          <w:tcPr>
            <w:tcW w:w="1206" w:type="dxa"/>
            <w:shd w:val="clear" w:color="auto" w:fill="auto"/>
            <w:vAlign w:val="top"/>
          </w:tcPr>
          <w:p>
            <w:pPr>
              <w:pStyle w:val="11"/>
              <w:spacing w:before="148" w:line="230" w:lineRule="auto"/>
              <w:ind w:left="404"/>
              <w:rPr>
                <w:rFonts w:ascii="宋体" w:hAnsi="宋体" w:eastAsia="宋体" w:cs="宋体"/>
                <w:sz w:val="14"/>
                <w:szCs w:val="14"/>
              </w:rPr>
            </w:pPr>
            <w:r>
              <w:rPr>
                <w:rFonts w:ascii="宋体" w:hAnsi="宋体" w:eastAsia="宋体" w:cs="宋体"/>
                <w:spacing w:val="1"/>
                <w:sz w:val="14"/>
                <w:szCs w:val="14"/>
              </w:rPr>
              <w:t>中长期</w:t>
            </w:r>
          </w:p>
        </w:tc>
        <w:tc>
          <w:tcPr>
            <w:tcW w:w="1230" w:type="dxa"/>
            <w:shd w:val="clear" w:color="auto" w:fill="auto"/>
            <w:vAlign w:val="top"/>
          </w:tcPr>
          <w:p>
            <w:pPr>
              <w:pStyle w:val="11"/>
              <w:spacing w:before="148" w:line="229" w:lineRule="auto"/>
              <w:ind w:left="36"/>
              <w:rPr>
                <w:rFonts w:ascii="宋体" w:hAnsi="宋体" w:eastAsia="宋体" w:cs="宋体"/>
                <w:sz w:val="14"/>
                <w:szCs w:val="14"/>
              </w:rPr>
            </w:pPr>
            <w:r>
              <w:rPr>
                <w:rFonts w:ascii="宋体" w:hAnsi="宋体" w:eastAsia="宋体" w:cs="宋体"/>
                <w:spacing w:val="6"/>
                <w:sz w:val="14"/>
                <w:szCs w:val="14"/>
              </w:rPr>
              <w:t>公益活动无收费项</w:t>
            </w:r>
          </w:p>
        </w:tc>
        <w:tc>
          <w:tcPr>
            <w:tcW w:w="1273" w:type="dxa"/>
            <w:shd w:val="clear" w:color="auto" w:fill="auto"/>
            <w:vAlign w:val="top"/>
          </w:tcPr>
          <w:p>
            <w:pPr>
              <w:pStyle w:val="11"/>
              <w:spacing w:before="148" w:line="229" w:lineRule="auto"/>
              <w:ind w:left="570"/>
              <w:rPr>
                <w:rFonts w:ascii="宋体" w:hAnsi="宋体" w:eastAsia="宋体" w:cs="宋体"/>
                <w:sz w:val="14"/>
                <w:szCs w:val="14"/>
              </w:rPr>
            </w:pPr>
            <w:r>
              <w:rPr>
                <w:rFonts w:ascii="宋体" w:hAnsi="宋体" w:eastAsia="宋体" w:cs="宋体"/>
                <w:spacing w:val="1"/>
                <w:sz w:val="14"/>
                <w:szCs w:val="14"/>
              </w:rPr>
              <w:t>好</w:t>
            </w:r>
          </w:p>
        </w:tc>
        <w:tc>
          <w:tcPr>
            <w:tcW w:w="503" w:type="dxa"/>
            <w:shd w:val="clear" w:color="auto" w:fill="auto"/>
            <w:vAlign w:val="top"/>
          </w:tcPr>
          <w:p>
            <w:pPr>
              <w:pStyle w:val="11"/>
              <w:spacing w:before="170" w:line="191" w:lineRule="auto"/>
              <w:ind w:left="237"/>
              <w:rPr>
                <w:rFonts w:ascii="宋体" w:hAnsi="宋体" w:eastAsia="宋体" w:cs="宋体"/>
                <w:sz w:val="14"/>
                <w:szCs w:val="14"/>
              </w:rPr>
            </w:pPr>
            <w:r>
              <w:rPr>
                <w:rFonts w:ascii="宋体" w:hAnsi="宋体" w:eastAsia="宋体" w:cs="宋体"/>
                <w:sz w:val="14"/>
                <w:szCs w:val="14"/>
              </w:rPr>
              <w:t>1</w:t>
            </w:r>
          </w:p>
        </w:tc>
        <w:tc>
          <w:tcPr>
            <w:tcW w:w="1007" w:type="dxa"/>
            <w:shd w:val="clear" w:color="auto" w:fill="auto"/>
            <w:vAlign w:val="top"/>
          </w:tcPr>
          <w:p>
            <w:pPr>
              <w:pStyle w:val="11"/>
              <w:spacing w:before="170" w:line="191" w:lineRule="auto"/>
              <w:ind w:left="488"/>
              <w:rPr>
                <w:rFonts w:ascii="宋体" w:hAnsi="宋体" w:eastAsia="宋体" w:cs="宋体"/>
                <w:sz w:val="14"/>
                <w:szCs w:val="14"/>
              </w:rPr>
            </w:pPr>
            <w:r>
              <w:rPr>
                <w:rFonts w:ascii="宋体" w:hAnsi="宋体" w:eastAsia="宋体" w:cs="宋体"/>
                <w:sz w:val="14"/>
                <w:szCs w:val="14"/>
              </w:rPr>
              <w:t>1</w:t>
            </w:r>
          </w:p>
        </w:tc>
        <w:tc>
          <w:tcPr>
            <w:tcW w:w="1067" w:type="dxa"/>
            <w:shd w:val="clear" w:color="auto" w:fill="auto"/>
            <w:vAlign w:val="top"/>
          </w:tcPr>
          <w:p>
            <w:pPr>
              <w:pStyle w:val="12"/>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36" w:hRule="atLeast"/>
        </w:trPr>
        <w:tc>
          <w:tcPr>
            <w:tcW w:w="422" w:type="dxa"/>
            <w:vMerge w:val="continue"/>
            <w:tcBorders>
              <w:top w:val="nil"/>
              <w:bottom w:val="nil"/>
            </w:tcBorders>
            <w:shd w:val="clear" w:color="auto" w:fill="auto"/>
            <w:vAlign w:val="top"/>
          </w:tcPr>
          <w:p>
            <w:pPr>
              <w:pStyle w:val="12"/>
            </w:pPr>
          </w:p>
        </w:tc>
        <w:tc>
          <w:tcPr>
            <w:tcW w:w="415" w:type="dxa"/>
            <w:vMerge w:val="continue"/>
            <w:tcBorders>
              <w:top w:val="nil"/>
              <w:bottom w:val="nil"/>
            </w:tcBorders>
            <w:shd w:val="clear" w:color="auto" w:fill="auto"/>
            <w:vAlign w:val="top"/>
          </w:tcPr>
          <w:p>
            <w:pPr>
              <w:pStyle w:val="12"/>
            </w:pPr>
          </w:p>
        </w:tc>
        <w:tc>
          <w:tcPr>
            <w:tcW w:w="1218" w:type="dxa"/>
            <w:vMerge w:val="continue"/>
            <w:tcBorders>
              <w:top w:val="nil"/>
            </w:tcBorders>
            <w:shd w:val="clear" w:color="auto" w:fill="auto"/>
            <w:vAlign w:val="top"/>
          </w:tcPr>
          <w:p>
            <w:pPr>
              <w:pStyle w:val="12"/>
            </w:pPr>
          </w:p>
        </w:tc>
        <w:tc>
          <w:tcPr>
            <w:tcW w:w="1462" w:type="dxa"/>
            <w:shd w:val="clear" w:color="auto" w:fill="auto"/>
            <w:vAlign w:val="top"/>
          </w:tcPr>
          <w:p>
            <w:pPr>
              <w:pStyle w:val="11"/>
              <w:spacing w:before="202" w:line="229" w:lineRule="auto"/>
              <w:ind w:left="29"/>
              <w:rPr>
                <w:rFonts w:ascii="宋体" w:hAnsi="宋体" w:eastAsia="宋体" w:cs="宋体"/>
                <w:sz w:val="14"/>
                <w:szCs w:val="14"/>
              </w:rPr>
            </w:pPr>
            <w:r>
              <w:rPr>
                <w:rFonts w:ascii="宋体" w:hAnsi="宋体" w:eastAsia="宋体" w:cs="宋体"/>
                <w:spacing w:val="5"/>
                <w:sz w:val="14"/>
                <w:szCs w:val="14"/>
              </w:rPr>
              <w:t>社会效益</w:t>
            </w:r>
          </w:p>
        </w:tc>
        <w:tc>
          <w:tcPr>
            <w:tcW w:w="1206" w:type="dxa"/>
            <w:shd w:val="clear" w:color="auto" w:fill="auto"/>
            <w:vAlign w:val="top"/>
          </w:tcPr>
          <w:p>
            <w:pPr>
              <w:pStyle w:val="11"/>
              <w:spacing w:before="203" w:line="230" w:lineRule="auto"/>
              <w:ind w:left="404"/>
              <w:rPr>
                <w:rFonts w:ascii="宋体" w:hAnsi="宋体" w:eastAsia="宋体" w:cs="宋体"/>
                <w:sz w:val="14"/>
                <w:szCs w:val="14"/>
              </w:rPr>
            </w:pPr>
            <w:r>
              <w:rPr>
                <w:rFonts w:ascii="宋体" w:hAnsi="宋体" w:eastAsia="宋体" w:cs="宋体"/>
                <w:spacing w:val="1"/>
                <w:sz w:val="14"/>
                <w:szCs w:val="14"/>
              </w:rPr>
              <w:t>中长期</w:t>
            </w:r>
          </w:p>
        </w:tc>
        <w:tc>
          <w:tcPr>
            <w:tcW w:w="1230" w:type="dxa"/>
            <w:shd w:val="clear" w:color="auto" w:fill="auto"/>
            <w:vAlign w:val="top"/>
          </w:tcPr>
          <w:p>
            <w:pPr>
              <w:pStyle w:val="11"/>
              <w:spacing w:before="21" w:line="229" w:lineRule="auto"/>
              <w:ind w:left="33"/>
              <w:rPr>
                <w:rFonts w:ascii="宋体" w:hAnsi="宋体" w:eastAsia="宋体" w:cs="宋体"/>
                <w:sz w:val="14"/>
                <w:szCs w:val="14"/>
              </w:rPr>
            </w:pPr>
            <w:r>
              <w:rPr>
                <w:rFonts w:ascii="宋体" w:hAnsi="宋体" w:eastAsia="宋体" w:cs="宋体"/>
                <w:spacing w:val="6"/>
                <w:sz w:val="14"/>
                <w:szCs w:val="14"/>
              </w:rPr>
              <w:t>组织群众文化活</w:t>
            </w:r>
          </w:p>
          <w:p>
            <w:pPr>
              <w:pStyle w:val="11"/>
              <w:spacing w:before="8" w:line="213" w:lineRule="auto"/>
              <w:ind w:left="31" w:right="17"/>
              <w:rPr>
                <w:rFonts w:ascii="宋体" w:hAnsi="宋体" w:eastAsia="宋体" w:cs="宋体"/>
                <w:sz w:val="14"/>
                <w:szCs w:val="14"/>
              </w:rPr>
            </w:pPr>
            <w:r>
              <w:rPr>
                <w:rFonts w:ascii="宋体" w:hAnsi="宋体" w:eastAsia="宋体" w:cs="宋体"/>
                <w:spacing w:val="6"/>
                <w:sz w:val="14"/>
                <w:szCs w:val="14"/>
              </w:rPr>
              <w:t>动，繁荣群众文化</w:t>
            </w:r>
            <w:r>
              <w:rPr>
                <w:rFonts w:ascii="宋体" w:hAnsi="宋体" w:eastAsia="宋体" w:cs="宋体"/>
                <w:spacing w:val="1"/>
                <w:sz w:val="14"/>
                <w:szCs w:val="14"/>
              </w:rPr>
              <w:t xml:space="preserve"> </w:t>
            </w:r>
            <w:r>
              <w:rPr>
                <w:rFonts w:ascii="宋体" w:hAnsi="宋体" w:eastAsia="宋体" w:cs="宋体"/>
                <w:spacing w:val="4"/>
                <w:sz w:val="14"/>
                <w:szCs w:val="14"/>
              </w:rPr>
              <w:t>事业</w:t>
            </w:r>
          </w:p>
        </w:tc>
        <w:tc>
          <w:tcPr>
            <w:tcW w:w="1273" w:type="dxa"/>
            <w:shd w:val="clear" w:color="auto" w:fill="auto"/>
            <w:vAlign w:val="top"/>
          </w:tcPr>
          <w:p>
            <w:pPr>
              <w:pStyle w:val="11"/>
              <w:spacing w:before="203" w:line="229" w:lineRule="auto"/>
              <w:ind w:left="570"/>
              <w:rPr>
                <w:rFonts w:ascii="宋体" w:hAnsi="宋体" w:eastAsia="宋体" w:cs="宋体"/>
                <w:sz w:val="14"/>
                <w:szCs w:val="14"/>
              </w:rPr>
            </w:pPr>
            <w:r>
              <w:rPr>
                <w:rFonts w:ascii="宋体" w:hAnsi="宋体" w:eastAsia="宋体" w:cs="宋体"/>
                <w:spacing w:val="1"/>
                <w:sz w:val="14"/>
                <w:szCs w:val="14"/>
              </w:rPr>
              <w:t>好</w:t>
            </w:r>
          </w:p>
        </w:tc>
        <w:tc>
          <w:tcPr>
            <w:tcW w:w="503" w:type="dxa"/>
            <w:shd w:val="clear" w:color="auto" w:fill="auto"/>
            <w:vAlign w:val="top"/>
          </w:tcPr>
          <w:p>
            <w:pPr>
              <w:pStyle w:val="11"/>
              <w:spacing w:before="225" w:line="191" w:lineRule="auto"/>
              <w:ind w:left="199"/>
              <w:rPr>
                <w:rFonts w:ascii="宋体" w:hAnsi="宋体" w:eastAsia="宋体" w:cs="宋体"/>
                <w:sz w:val="14"/>
                <w:szCs w:val="14"/>
              </w:rPr>
            </w:pPr>
            <w:r>
              <w:rPr>
                <w:rFonts w:ascii="宋体" w:hAnsi="宋体" w:eastAsia="宋体" w:cs="宋体"/>
                <w:spacing w:val="-5"/>
                <w:sz w:val="14"/>
                <w:szCs w:val="14"/>
              </w:rPr>
              <w:t>10</w:t>
            </w:r>
          </w:p>
        </w:tc>
        <w:tc>
          <w:tcPr>
            <w:tcW w:w="1007" w:type="dxa"/>
            <w:shd w:val="clear" w:color="auto" w:fill="auto"/>
            <w:vAlign w:val="top"/>
          </w:tcPr>
          <w:p>
            <w:pPr>
              <w:pStyle w:val="11"/>
              <w:spacing w:before="225" w:line="191" w:lineRule="auto"/>
              <w:ind w:left="451"/>
              <w:rPr>
                <w:rFonts w:ascii="宋体" w:hAnsi="宋体" w:eastAsia="宋体" w:cs="宋体"/>
                <w:sz w:val="14"/>
                <w:szCs w:val="14"/>
              </w:rPr>
            </w:pPr>
            <w:r>
              <w:rPr>
                <w:rFonts w:ascii="宋体" w:hAnsi="宋体" w:eastAsia="宋体" w:cs="宋体"/>
                <w:spacing w:val="-5"/>
                <w:sz w:val="14"/>
                <w:szCs w:val="14"/>
              </w:rPr>
              <w:t>10</w:t>
            </w:r>
          </w:p>
        </w:tc>
        <w:tc>
          <w:tcPr>
            <w:tcW w:w="1067" w:type="dxa"/>
            <w:shd w:val="clear" w:color="auto" w:fill="auto"/>
            <w:vAlign w:val="top"/>
          </w:tcPr>
          <w:p>
            <w:pPr>
              <w:pStyle w:val="12"/>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82" w:hRule="atLeast"/>
        </w:trPr>
        <w:tc>
          <w:tcPr>
            <w:tcW w:w="422" w:type="dxa"/>
            <w:vMerge w:val="continue"/>
            <w:tcBorders>
              <w:top w:val="nil"/>
              <w:bottom w:val="nil"/>
            </w:tcBorders>
            <w:shd w:val="clear" w:color="auto" w:fill="auto"/>
            <w:vAlign w:val="top"/>
          </w:tcPr>
          <w:p>
            <w:pPr>
              <w:pStyle w:val="12"/>
            </w:pPr>
          </w:p>
        </w:tc>
        <w:tc>
          <w:tcPr>
            <w:tcW w:w="415" w:type="dxa"/>
            <w:vMerge w:val="continue"/>
            <w:tcBorders>
              <w:top w:val="nil"/>
              <w:bottom w:val="nil"/>
            </w:tcBorders>
            <w:shd w:val="clear" w:color="auto" w:fill="auto"/>
            <w:vAlign w:val="top"/>
          </w:tcPr>
          <w:p>
            <w:pPr>
              <w:pStyle w:val="12"/>
            </w:pPr>
          </w:p>
        </w:tc>
        <w:tc>
          <w:tcPr>
            <w:tcW w:w="1218" w:type="dxa"/>
            <w:vMerge w:val="restart"/>
            <w:tcBorders>
              <w:bottom w:val="nil"/>
            </w:tcBorders>
            <w:shd w:val="clear" w:color="auto" w:fill="auto"/>
            <w:vAlign w:val="top"/>
          </w:tcPr>
          <w:p>
            <w:pPr>
              <w:pStyle w:val="12"/>
              <w:spacing w:line="272" w:lineRule="auto"/>
            </w:pPr>
          </w:p>
          <w:p>
            <w:pPr>
              <w:pStyle w:val="12"/>
              <w:spacing w:line="272" w:lineRule="auto"/>
            </w:pPr>
          </w:p>
          <w:p>
            <w:pPr>
              <w:pStyle w:val="11"/>
              <w:spacing w:before="46" w:line="229" w:lineRule="auto"/>
              <w:ind w:left="394"/>
              <w:rPr>
                <w:rFonts w:ascii="宋体" w:hAnsi="宋体" w:eastAsia="宋体" w:cs="宋体"/>
                <w:sz w:val="14"/>
                <w:szCs w:val="14"/>
              </w:rPr>
            </w:pPr>
            <w:r>
              <w:rPr>
                <w:rFonts w:ascii="宋体" w:hAnsi="宋体" w:eastAsia="宋体" w:cs="宋体"/>
                <w:spacing w:val="5"/>
                <w:sz w:val="14"/>
                <w:szCs w:val="14"/>
              </w:rPr>
              <w:t>满意度</w:t>
            </w:r>
          </w:p>
        </w:tc>
        <w:tc>
          <w:tcPr>
            <w:tcW w:w="1462" w:type="dxa"/>
            <w:shd w:val="clear" w:color="auto" w:fill="auto"/>
            <w:vAlign w:val="top"/>
          </w:tcPr>
          <w:p>
            <w:pPr>
              <w:pStyle w:val="11"/>
              <w:spacing w:before="77" w:line="229" w:lineRule="auto"/>
              <w:ind w:left="29"/>
              <w:rPr>
                <w:rFonts w:ascii="宋体" w:hAnsi="宋体" w:eastAsia="宋体" w:cs="宋体"/>
                <w:sz w:val="14"/>
                <w:szCs w:val="14"/>
              </w:rPr>
            </w:pPr>
            <w:r>
              <w:rPr>
                <w:rFonts w:ascii="宋体" w:hAnsi="宋体" w:eastAsia="宋体" w:cs="宋体"/>
                <w:spacing w:val="6"/>
                <w:sz w:val="14"/>
                <w:szCs w:val="14"/>
              </w:rPr>
              <w:t>社会公众满意度</w:t>
            </w:r>
          </w:p>
        </w:tc>
        <w:tc>
          <w:tcPr>
            <w:tcW w:w="1206" w:type="dxa"/>
            <w:shd w:val="clear" w:color="auto" w:fill="auto"/>
            <w:vAlign w:val="top"/>
          </w:tcPr>
          <w:p>
            <w:pPr>
              <w:pStyle w:val="11"/>
              <w:spacing w:before="77" w:line="189" w:lineRule="exact"/>
              <w:ind w:left="446"/>
              <w:rPr>
                <w:rFonts w:ascii="宋体" w:hAnsi="宋体" w:eastAsia="宋体" w:cs="宋体"/>
                <w:sz w:val="14"/>
                <w:szCs w:val="14"/>
              </w:rPr>
            </w:pPr>
            <w:r>
              <w:rPr>
                <w:rFonts w:ascii="宋体" w:hAnsi="宋体" w:eastAsia="宋体" w:cs="宋体"/>
                <w:spacing w:val="-3"/>
                <w:position w:val="1"/>
                <w:sz w:val="14"/>
                <w:szCs w:val="14"/>
              </w:rPr>
              <w:t>≧95%</w:t>
            </w:r>
          </w:p>
        </w:tc>
        <w:tc>
          <w:tcPr>
            <w:tcW w:w="1230" w:type="dxa"/>
            <w:shd w:val="clear" w:color="auto" w:fill="auto"/>
            <w:vAlign w:val="top"/>
          </w:tcPr>
          <w:p>
            <w:pPr>
              <w:pStyle w:val="11"/>
              <w:spacing w:before="20" w:line="166" w:lineRule="auto"/>
              <w:ind w:left="33" w:right="13"/>
              <w:rPr>
                <w:rFonts w:ascii="宋体" w:hAnsi="宋体" w:eastAsia="宋体" w:cs="宋体"/>
                <w:sz w:val="14"/>
                <w:szCs w:val="14"/>
              </w:rPr>
            </w:pPr>
            <w:r>
              <w:rPr>
                <w:rFonts w:ascii="宋体" w:hAnsi="宋体" w:eastAsia="宋体" w:cs="宋体"/>
                <w:spacing w:val="6"/>
                <w:sz w:val="14"/>
                <w:szCs w:val="14"/>
              </w:rPr>
              <w:t>数据一般通过问卷</w:t>
            </w:r>
            <w:r>
              <w:rPr>
                <w:rFonts w:ascii="宋体" w:hAnsi="宋体" w:eastAsia="宋体" w:cs="宋体"/>
                <w:spacing w:val="4"/>
                <w:sz w:val="14"/>
                <w:szCs w:val="14"/>
              </w:rPr>
              <w:t xml:space="preserve"> </w:t>
            </w:r>
            <w:r>
              <w:rPr>
                <w:rFonts w:ascii="宋体" w:hAnsi="宋体" w:eastAsia="宋体" w:cs="宋体"/>
                <w:spacing w:val="6"/>
                <w:sz w:val="14"/>
                <w:szCs w:val="14"/>
              </w:rPr>
              <w:t>调查的方式获得</w:t>
            </w:r>
          </w:p>
        </w:tc>
        <w:tc>
          <w:tcPr>
            <w:tcW w:w="1273" w:type="dxa"/>
            <w:shd w:val="clear" w:color="auto" w:fill="auto"/>
            <w:vAlign w:val="top"/>
          </w:tcPr>
          <w:p>
            <w:pPr>
              <w:pStyle w:val="11"/>
              <w:spacing w:before="77" w:line="229" w:lineRule="auto"/>
              <w:ind w:left="570"/>
              <w:rPr>
                <w:rFonts w:ascii="宋体" w:hAnsi="宋体" w:eastAsia="宋体" w:cs="宋体"/>
                <w:sz w:val="14"/>
                <w:szCs w:val="14"/>
              </w:rPr>
            </w:pPr>
            <w:r>
              <w:rPr>
                <w:rFonts w:ascii="宋体" w:hAnsi="宋体" w:eastAsia="宋体" w:cs="宋体"/>
                <w:spacing w:val="1"/>
                <w:sz w:val="14"/>
                <w:szCs w:val="14"/>
              </w:rPr>
              <w:t>好</w:t>
            </w:r>
          </w:p>
        </w:tc>
        <w:tc>
          <w:tcPr>
            <w:tcW w:w="503" w:type="dxa"/>
            <w:shd w:val="clear" w:color="auto" w:fill="auto"/>
            <w:vAlign w:val="top"/>
          </w:tcPr>
          <w:p>
            <w:pPr>
              <w:pStyle w:val="11"/>
              <w:spacing w:before="99" w:line="191" w:lineRule="auto"/>
              <w:ind w:left="199"/>
              <w:rPr>
                <w:rFonts w:ascii="宋体" w:hAnsi="宋体" w:eastAsia="宋体" w:cs="宋体"/>
                <w:sz w:val="14"/>
                <w:szCs w:val="14"/>
              </w:rPr>
            </w:pPr>
            <w:r>
              <w:rPr>
                <w:rFonts w:ascii="宋体" w:hAnsi="宋体" w:eastAsia="宋体" w:cs="宋体"/>
                <w:spacing w:val="-5"/>
                <w:sz w:val="14"/>
                <w:szCs w:val="14"/>
              </w:rPr>
              <w:t>10</w:t>
            </w:r>
          </w:p>
        </w:tc>
        <w:tc>
          <w:tcPr>
            <w:tcW w:w="1007" w:type="dxa"/>
            <w:shd w:val="clear" w:color="auto" w:fill="auto"/>
            <w:vAlign w:val="top"/>
          </w:tcPr>
          <w:p>
            <w:pPr>
              <w:pStyle w:val="11"/>
              <w:spacing w:before="99" w:line="191" w:lineRule="auto"/>
              <w:ind w:left="451"/>
              <w:rPr>
                <w:rFonts w:ascii="宋体" w:hAnsi="宋体" w:eastAsia="宋体" w:cs="宋体"/>
                <w:sz w:val="14"/>
                <w:szCs w:val="14"/>
              </w:rPr>
            </w:pPr>
            <w:r>
              <w:rPr>
                <w:rFonts w:ascii="宋体" w:hAnsi="宋体" w:eastAsia="宋体" w:cs="宋体"/>
                <w:spacing w:val="-5"/>
                <w:sz w:val="14"/>
                <w:szCs w:val="14"/>
              </w:rPr>
              <w:t>10</w:t>
            </w:r>
          </w:p>
        </w:tc>
        <w:tc>
          <w:tcPr>
            <w:tcW w:w="1067" w:type="dxa"/>
            <w:shd w:val="clear" w:color="auto" w:fill="auto"/>
            <w:vAlign w:val="top"/>
          </w:tcPr>
          <w:p>
            <w:pPr>
              <w:pStyle w:val="12"/>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36" w:hRule="atLeast"/>
        </w:trPr>
        <w:tc>
          <w:tcPr>
            <w:tcW w:w="422" w:type="dxa"/>
            <w:vMerge w:val="continue"/>
            <w:tcBorders>
              <w:top w:val="nil"/>
              <w:bottom w:val="nil"/>
            </w:tcBorders>
            <w:shd w:val="clear" w:color="auto" w:fill="auto"/>
            <w:vAlign w:val="top"/>
          </w:tcPr>
          <w:p>
            <w:pPr>
              <w:pStyle w:val="12"/>
            </w:pPr>
          </w:p>
        </w:tc>
        <w:tc>
          <w:tcPr>
            <w:tcW w:w="415" w:type="dxa"/>
            <w:vMerge w:val="continue"/>
            <w:tcBorders>
              <w:top w:val="nil"/>
              <w:bottom w:val="nil"/>
            </w:tcBorders>
            <w:shd w:val="clear" w:color="auto" w:fill="auto"/>
            <w:vAlign w:val="top"/>
          </w:tcPr>
          <w:p>
            <w:pPr>
              <w:pStyle w:val="12"/>
            </w:pPr>
          </w:p>
        </w:tc>
        <w:tc>
          <w:tcPr>
            <w:tcW w:w="1218" w:type="dxa"/>
            <w:vMerge w:val="continue"/>
            <w:tcBorders>
              <w:top w:val="nil"/>
              <w:bottom w:val="nil"/>
            </w:tcBorders>
            <w:shd w:val="clear" w:color="auto" w:fill="auto"/>
            <w:vAlign w:val="top"/>
          </w:tcPr>
          <w:p>
            <w:pPr>
              <w:pStyle w:val="12"/>
            </w:pPr>
          </w:p>
        </w:tc>
        <w:tc>
          <w:tcPr>
            <w:tcW w:w="1462" w:type="dxa"/>
            <w:shd w:val="clear" w:color="auto" w:fill="auto"/>
            <w:vAlign w:val="top"/>
          </w:tcPr>
          <w:p>
            <w:pPr>
              <w:pStyle w:val="11"/>
              <w:spacing w:before="205" w:line="229" w:lineRule="auto"/>
              <w:ind w:left="28"/>
              <w:rPr>
                <w:rFonts w:ascii="宋体" w:hAnsi="宋体" w:eastAsia="宋体" w:cs="宋体"/>
                <w:sz w:val="14"/>
                <w:szCs w:val="14"/>
              </w:rPr>
            </w:pPr>
            <w:r>
              <w:rPr>
                <w:rFonts w:ascii="宋体" w:hAnsi="宋体" w:eastAsia="宋体" w:cs="宋体"/>
                <w:spacing w:val="6"/>
                <w:sz w:val="14"/>
                <w:szCs w:val="14"/>
              </w:rPr>
              <w:t>服务对象满意度</w:t>
            </w:r>
          </w:p>
        </w:tc>
        <w:tc>
          <w:tcPr>
            <w:tcW w:w="1206" w:type="dxa"/>
            <w:shd w:val="clear" w:color="auto" w:fill="auto"/>
            <w:vAlign w:val="top"/>
          </w:tcPr>
          <w:p>
            <w:pPr>
              <w:pStyle w:val="11"/>
              <w:spacing w:before="205" w:line="189" w:lineRule="exact"/>
              <w:ind w:left="446"/>
              <w:rPr>
                <w:rFonts w:ascii="宋体" w:hAnsi="宋体" w:eastAsia="宋体" w:cs="宋体"/>
                <w:sz w:val="14"/>
                <w:szCs w:val="14"/>
              </w:rPr>
            </w:pPr>
            <w:r>
              <w:rPr>
                <w:rFonts w:ascii="宋体" w:hAnsi="宋体" w:eastAsia="宋体" w:cs="宋体"/>
                <w:spacing w:val="-3"/>
                <w:position w:val="1"/>
                <w:sz w:val="14"/>
                <w:szCs w:val="14"/>
              </w:rPr>
              <w:t>≧95%</w:t>
            </w:r>
          </w:p>
        </w:tc>
        <w:tc>
          <w:tcPr>
            <w:tcW w:w="1230" w:type="dxa"/>
            <w:shd w:val="clear" w:color="auto" w:fill="auto"/>
            <w:vAlign w:val="top"/>
          </w:tcPr>
          <w:p>
            <w:pPr>
              <w:pStyle w:val="11"/>
              <w:spacing w:before="23" w:line="221" w:lineRule="auto"/>
              <w:ind w:left="33" w:right="13"/>
              <w:rPr>
                <w:rFonts w:ascii="宋体" w:hAnsi="宋体" w:eastAsia="宋体" w:cs="宋体"/>
                <w:sz w:val="14"/>
                <w:szCs w:val="14"/>
              </w:rPr>
            </w:pPr>
            <w:r>
              <w:rPr>
                <w:rFonts w:ascii="宋体" w:hAnsi="宋体" w:eastAsia="宋体" w:cs="宋体"/>
                <w:spacing w:val="6"/>
                <w:sz w:val="14"/>
                <w:szCs w:val="14"/>
              </w:rPr>
              <w:t>数据一般通过问卷</w:t>
            </w:r>
            <w:r>
              <w:rPr>
                <w:rFonts w:ascii="宋体" w:hAnsi="宋体" w:eastAsia="宋体" w:cs="宋体"/>
                <w:spacing w:val="4"/>
                <w:sz w:val="14"/>
                <w:szCs w:val="14"/>
              </w:rPr>
              <w:t xml:space="preserve"> </w:t>
            </w:r>
            <w:r>
              <w:rPr>
                <w:rFonts w:ascii="宋体" w:hAnsi="宋体" w:eastAsia="宋体" w:cs="宋体"/>
                <w:spacing w:val="5"/>
                <w:sz w:val="14"/>
                <w:szCs w:val="14"/>
              </w:rPr>
              <w:t xml:space="preserve">调查的方式获得， </w:t>
            </w:r>
            <w:r>
              <w:rPr>
                <w:rFonts w:ascii="宋体" w:hAnsi="宋体" w:eastAsia="宋体" w:cs="宋体"/>
                <w:spacing w:val="6"/>
                <w:sz w:val="14"/>
                <w:szCs w:val="14"/>
              </w:rPr>
              <w:t>用百分比衡量</w:t>
            </w:r>
          </w:p>
        </w:tc>
        <w:tc>
          <w:tcPr>
            <w:tcW w:w="1273" w:type="dxa"/>
            <w:shd w:val="clear" w:color="auto" w:fill="auto"/>
            <w:vAlign w:val="top"/>
          </w:tcPr>
          <w:p>
            <w:pPr>
              <w:pStyle w:val="11"/>
              <w:spacing w:before="205" w:line="229" w:lineRule="auto"/>
              <w:ind w:left="570"/>
              <w:rPr>
                <w:rFonts w:ascii="宋体" w:hAnsi="宋体" w:eastAsia="宋体" w:cs="宋体"/>
                <w:sz w:val="14"/>
                <w:szCs w:val="14"/>
              </w:rPr>
            </w:pPr>
            <w:r>
              <w:rPr>
                <w:rFonts w:ascii="宋体" w:hAnsi="宋体" w:eastAsia="宋体" w:cs="宋体"/>
                <w:spacing w:val="1"/>
                <w:sz w:val="14"/>
                <w:szCs w:val="14"/>
              </w:rPr>
              <w:t>好</w:t>
            </w:r>
          </w:p>
        </w:tc>
        <w:tc>
          <w:tcPr>
            <w:tcW w:w="503" w:type="dxa"/>
            <w:shd w:val="clear" w:color="auto" w:fill="auto"/>
            <w:vAlign w:val="top"/>
          </w:tcPr>
          <w:p>
            <w:pPr>
              <w:pStyle w:val="11"/>
              <w:spacing w:before="227" w:line="191" w:lineRule="auto"/>
              <w:ind w:left="199"/>
              <w:rPr>
                <w:rFonts w:ascii="宋体" w:hAnsi="宋体" w:eastAsia="宋体" w:cs="宋体"/>
                <w:sz w:val="14"/>
                <w:szCs w:val="14"/>
              </w:rPr>
            </w:pPr>
            <w:r>
              <w:rPr>
                <w:rFonts w:ascii="宋体" w:hAnsi="宋体" w:eastAsia="宋体" w:cs="宋体"/>
                <w:spacing w:val="-5"/>
                <w:sz w:val="14"/>
                <w:szCs w:val="14"/>
              </w:rPr>
              <w:t>14</w:t>
            </w:r>
          </w:p>
        </w:tc>
        <w:tc>
          <w:tcPr>
            <w:tcW w:w="1007" w:type="dxa"/>
            <w:shd w:val="clear" w:color="auto" w:fill="auto"/>
            <w:vAlign w:val="top"/>
          </w:tcPr>
          <w:p>
            <w:pPr>
              <w:pStyle w:val="11"/>
              <w:spacing w:before="227" w:line="191" w:lineRule="auto"/>
              <w:ind w:left="451"/>
              <w:rPr>
                <w:rFonts w:ascii="宋体" w:hAnsi="宋体" w:eastAsia="宋体" w:cs="宋体"/>
                <w:sz w:val="14"/>
                <w:szCs w:val="14"/>
              </w:rPr>
            </w:pPr>
            <w:r>
              <w:rPr>
                <w:rFonts w:ascii="宋体" w:hAnsi="宋体" w:eastAsia="宋体" w:cs="宋体"/>
                <w:spacing w:val="-5"/>
                <w:sz w:val="14"/>
                <w:szCs w:val="14"/>
              </w:rPr>
              <w:t>12</w:t>
            </w:r>
          </w:p>
        </w:tc>
        <w:tc>
          <w:tcPr>
            <w:tcW w:w="1067" w:type="dxa"/>
            <w:shd w:val="clear" w:color="auto" w:fill="auto"/>
            <w:vAlign w:val="top"/>
          </w:tcPr>
          <w:p>
            <w:pPr>
              <w:pStyle w:val="12"/>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477" w:hRule="atLeast"/>
        </w:trPr>
        <w:tc>
          <w:tcPr>
            <w:tcW w:w="422" w:type="dxa"/>
            <w:vMerge w:val="continue"/>
            <w:tcBorders>
              <w:top w:val="nil"/>
            </w:tcBorders>
            <w:shd w:val="clear" w:color="auto" w:fill="auto"/>
            <w:vAlign w:val="top"/>
          </w:tcPr>
          <w:p>
            <w:pPr>
              <w:pStyle w:val="12"/>
            </w:pPr>
          </w:p>
        </w:tc>
        <w:tc>
          <w:tcPr>
            <w:tcW w:w="415" w:type="dxa"/>
            <w:vMerge w:val="continue"/>
            <w:tcBorders>
              <w:top w:val="nil"/>
            </w:tcBorders>
            <w:shd w:val="clear" w:color="auto" w:fill="auto"/>
            <w:vAlign w:val="top"/>
          </w:tcPr>
          <w:p>
            <w:pPr>
              <w:pStyle w:val="12"/>
            </w:pPr>
          </w:p>
        </w:tc>
        <w:tc>
          <w:tcPr>
            <w:tcW w:w="1218" w:type="dxa"/>
            <w:vMerge w:val="continue"/>
            <w:tcBorders>
              <w:top w:val="nil"/>
            </w:tcBorders>
            <w:shd w:val="clear" w:color="auto" w:fill="auto"/>
            <w:vAlign w:val="top"/>
          </w:tcPr>
          <w:p>
            <w:pPr>
              <w:pStyle w:val="12"/>
            </w:pPr>
          </w:p>
        </w:tc>
        <w:tc>
          <w:tcPr>
            <w:tcW w:w="1462" w:type="dxa"/>
            <w:shd w:val="clear" w:color="auto" w:fill="auto"/>
            <w:vAlign w:val="top"/>
          </w:tcPr>
          <w:p>
            <w:pPr>
              <w:pStyle w:val="12"/>
            </w:pPr>
          </w:p>
        </w:tc>
        <w:tc>
          <w:tcPr>
            <w:tcW w:w="1206" w:type="dxa"/>
            <w:shd w:val="clear" w:color="auto" w:fill="auto"/>
            <w:vAlign w:val="top"/>
          </w:tcPr>
          <w:p>
            <w:pPr>
              <w:pStyle w:val="11"/>
              <w:spacing w:before="175" w:line="230" w:lineRule="auto"/>
              <w:ind w:left="466"/>
              <w:rPr>
                <w:rFonts w:ascii="宋体" w:hAnsi="宋体" w:eastAsia="宋体" w:cs="宋体"/>
                <w:sz w:val="14"/>
                <w:szCs w:val="14"/>
              </w:rPr>
            </w:pPr>
            <w:r>
              <w:rPr>
                <w:rFonts w:ascii="宋体" w:hAnsi="宋体" w:eastAsia="宋体" w:cs="宋体"/>
                <w:spacing w:val="2"/>
                <w:sz w:val="14"/>
                <w:szCs w:val="14"/>
              </w:rPr>
              <w:t>总分</w:t>
            </w:r>
          </w:p>
        </w:tc>
        <w:tc>
          <w:tcPr>
            <w:tcW w:w="1230" w:type="dxa"/>
            <w:shd w:val="clear" w:color="auto" w:fill="auto"/>
            <w:vAlign w:val="top"/>
          </w:tcPr>
          <w:p>
            <w:pPr>
              <w:pStyle w:val="12"/>
            </w:pPr>
          </w:p>
        </w:tc>
        <w:tc>
          <w:tcPr>
            <w:tcW w:w="1273" w:type="dxa"/>
            <w:shd w:val="clear" w:color="auto" w:fill="auto"/>
            <w:vAlign w:val="top"/>
          </w:tcPr>
          <w:p>
            <w:pPr>
              <w:pStyle w:val="12"/>
            </w:pPr>
          </w:p>
        </w:tc>
        <w:tc>
          <w:tcPr>
            <w:tcW w:w="503" w:type="dxa"/>
            <w:shd w:val="clear" w:color="auto" w:fill="auto"/>
            <w:vAlign w:val="top"/>
          </w:tcPr>
          <w:p>
            <w:pPr>
              <w:pStyle w:val="12"/>
            </w:pPr>
          </w:p>
        </w:tc>
        <w:tc>
          <w:tcPr>
            <w:tcW w:w="1007" w:type="dxa"/>
            <w:shd w:val="clear" w:color="auto" w:fill="auto"/>
            <w:vAlign w:val="top"/>
          </w:tcPr>
          <w:p>
            <w:pPr>
              <w:pStyle w:val="11"/>
              <w:spacing w:before="198" w:line="190" w:lineRule="auto"/>
              <w:ind w:left="441"/>
              <w:rPr>
                <w:rFonts w:ascii="宋体" w:hAnsi="宋体" w:eastAsia="宋体" w:cs="宋体"/>
                <w:sz w:val="14"/>
                <w:szCs w:val="14"/>
              </w:rPr>
            </w:pPr>
            <w:r>
              <w:rPr>
                <w:rFonts w:ascii="宋体" w:hAnsi="宋体" w:eastAsia="宋体" w:cs="宋体"/>
                <w:spacing w:val="1"/>
                <w:sz w:val="14"/>
                <w:szCs w:val="14"/>
              </w:rPr>
              <w:t>98</w:t>
            </w:r>
          </w:p>
        </w:tc>
        <w:tc>
          <w:tcPr>
            <w:tcW w:w="1067" w:type="dxa"/>
            <w:shd w:val="clear" w:color="auto" w:fill="auto"/>
            <w:vAlign w:val="top"/>
          </w:tcPr>
          <w:p>
            <w:pPr>
              <w:pStyle w:val="12"/>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1052" w:hRule="atLeast"/>
        </w:trPr>
        <w:tc>
          <w:tcPr>
            <w:tcW w:w="9803" w:type="dxa"/>
            <w:gridSpan w:val="10"/>
            <w:shd w:val="clear" w:color="auto" w:fill="auto"/>
            <w:vAlign w:val="top"/>
          </w:tcPr>
          <w:p>
            <w:pPr>
              <w:pStyle w:val="11"/>
              <w:spacing w:before="187" w:line="235" w:lineRule="auto"/>
              <w:ind w:left="62" w:right="42" w:hanging="28"/>
              <w:rPr>
                <w:rFonts w:ascii="宋体" w:hAnsi="宋体" w:eastAsia="宋体" w:cs="宋体"/>
                <w:sz w:val="14"/>
                <w:szCs w:val="14"/>
              </w:rPr>
            </w:pPr>
            <w:r>
              <w:rPr>
                <w:rFonts w:ascii="宋体" w:hAnsi="宋体" w:eastAsia="宋体" w:cs="宋体"/>
                <w:spacing w:val="6"/>
                <w:sz w:val="14"/>
                <w:szCs w:val="14"/>
              </w:rPr>
              <w:t>注：1.</w:t>
            </w:r>
            <w:r>
              <w:rPr>
                <w:rFonts w:ascii="宋体" w:hAnsi="宋体" w:eastAsia="宋体" w:cs="宋体"/>
                <w:spacing w:val="-42"/>
                <w:sz w:val="14"/>
                <w:szCs w:val="14"/>
              </w:rPr>
              <w:t xml:space="preserve"> </w:t>
            </w:r>
            <w:r>
              <w:rPr>
                <w:rFonts w:ascii="宋体" w:hAnsi="宋体" w:eastAsia="宋体" w:cs="宋体"/>
                <w:spacing w:val="6"/>
                <w:sz w:val="14"/>
                <w:szCs w:val="14"/>
              </w:rPr>
              <w:t>自评采取打分评价的形式，满分为100分，各单位（单位）可</w:t>
            </w:r>
            <w:r>
              <w:rPr>
                <w:rFonts w:ascii="宋体" w:hAnsi="宋体" w:eastAsia="宋体" w:cs="宋体"/>
                <w:spacing w:val="5"/>
                <w:sz w:val="14"/>
                <w:szCs w:val="14"/>
              </w:rPr>
              <w:t>根据指标的重要程度自主确定各项三级指标的权重分值，各项指标得分加总得出该项</w:t>
            </w:r>
            <w:r>
              <w:rPr>
                <w:rFonts w:ascii="宋体" w:hAnsi="宋体" w:eastAsia="宋体" w:cs="宋体"/>
                <w:sz w:val="14"/>
                <w:szCs w:val="14"/>
              </w:rPr>
              <w:t xml:space="preserve"> </w:t>
            </w:r>
            <w:r>
              <w:rPr>
                <w:rFonts w:ascii="宋体" w:hAnsi="宋体" w:eastAsia="宋体" w:cs="宋体"/>
                <w:spacing w:val="5"/>
                <w:sz w:val="14"/>
                <w:szCs w:val="14"/>
              </w:rPr>
              <w:t>目绩效自评的总分。原则上一级指标分值统一设置为：投入管理指标30分、产出指标25分、效益指标35分、预算执行率10分。2.偏差原因分析及改进措</w:t>
            </w:r>
          </w:p>
          <w:p>
            <w:pPr>
              <w:pStyle w:val="11"/>
              <w:spacing w:before="8" w:line="235" w:lineRule="auto"/>
              <w:ind w:left="34" w:right="57" w:hanging="1"/>
              <w:rPr>
                <w:rFonts w:ascii="宋体" w:hAnsi="宋体" w:eastAsia="宋体" w:cs="宋体"/>
                <w:sz w:val="14"/>
                <w:szCs w:val="14"/>
              </w:rPr>
            </w:pPr>
            <w:r>
              <w:rPr>
                <w:rFonts w:ascii="宋体" w:hAnsi="宋体" w:eastAsia="宋体" w:cs="宋体"/>
                <w:spacing w:val="6"/>
                <w:sz w:val="14"/>
                <w:szCs w:val="14"/>
              </w:rPr>
              <w:t>施：说明偏离目标、不能完成目标的原因及改</w:t>
            </w:r>
            <w:r>
              <w:rPr>
                <w:rFonts w:ascii="宋体" w:hAnsi="宋体" w:eastAsia="宋体" w:cs="宋体"/>
                <w:spacing w:val="5"/>
                <w:sz w:val="14"/>
                <w:szCs w:val="14"/>
              </w:rPr>
              <w:t>进措施。3.定性指标完成情况分为好、较好、一般、较差四档，在相应档次分别按照100％-90%(含)、90%-</w:t>
            </w:r>
            <w:r>
              <w:rPr>
                <w:rFonts w:ascii="宋体" w:hAnsi="宋体" w:eastAsia="宋体" w:cs="宋体"/>
                <w:sz w:val="14"/>
                <w:szCs w:val="14"/>
              </w:rPr>
              <w:t xml:space="preserve"> </w:t>
            </w:r>
            <w:r>
              <w:rPr>
                <w:rFonts w:ascii="宋体" w:hAnsi="宋体" w:eastAsia="宋体" w:cs="宋体"/>
                <w:spacing w:val="6"/>
                <w:sz w:val="14"/>
                <w:szCs w:val="14"/>
              </w:rPr>
              <w:t>80％(含)、80％-60％(含)、60％-0％合理确定分值。定量指标完成指标</w:t>
            </w:r>
            <w:r>
              <w:rPr>
                <w:rFonts w:ascii="宋体" w:hAnsi="宋体" w:eastAsia="宋体" w:cs="宋体"/>
                <w:spacing w:val="5"/>
                <w:sz w:val="14"/>
                <w:szCs w:val="14"/>
              </w:rPr>
              <w:t>值的，记该指标所赋全部分值；未完成的，按照完成值与指标值的比例计分。</w:t>
            </w:r>
          </w:p>
        </w:tc>
      </w:tr>
    </w:tbl>
    <w:p>
      <w:pPr>
        <w:pStyle w:val="11"/>
        <w:rPr>
          <w:rFonts w:hint="eastAsia" w:ascii="Arial" w:eastAsia="宋体"/>
          <w:sz w:val="21"/>
          <w:lang w:eastAsia="zh-CN"/>
        </w:rPr>
        <w:sectPr>
          <w:headerReference r:id="rId5" w:type="default"/>
          <w:pgSz w:w="11905" w:h="16837"/>
          <w:pgMar w:top="400" w:right="1088" w:bottom="0" w:left="1003" w:header="0" w:footer="0" w:gutter="0"/>
          <w:cols w:space="720" w:num="1"/>
        </w:sectPr>
      </w:pPr>
    </w:p>
    <w:p>
      <w:pPr>
        <w:pStyle w:val="11"/>
        <w:widowControl w:val="0"/>
        <w:spacing w:line="0" w:lineRule="atLeast"/>
        <w:contextualSpacing w:val="0"/>
        <w:rPr>
          <w:rFonts w:ascii="Times New Roman" w:hAnsi="Times New Roman" w:eastAsia="Times New Roman" w:cs="Times New Roman"/>
          <w:sz w:val="2"/>
        </w:rPr>
      </w:pPr>
    </w:p>
    <w:tbl>
      <w:tblPr>
        <w:tblStyle w:val="4"/>
        <w:tblW w:w="14869" w:type="dxa"/>
        <w:tblInd w:w="0" w:type="dxa"/>
        <w:shd w:val="clear" w:color="auto" w:fill="auto"/>
        <w:tblLayout w:type="fixed"/>
        <w:tblCellMar>
          <w:top w:w="0" w:type="dxa"/>
          <w:left w:w="0" w:type="dxa"/>
          <w:bottom w:w="0" w:type="dxa"/>
          <w:right w:w="0" w:type="dxa"/>
        </w:tblCellMar>
      </w:tblPr>
      <w:tblGrid>
        <w:gridCol w:w="854"/>
        <w:gridCol w:w="989"/>
        <w:gridCol w:w="1159"/>
        <w:gridCol w:w="1079"/>
        <w:gridCol w:w="929"/>
        <w:gridCol w:w="1634"/>
        <w:gridCol w:w="1079"/>
        <w:gridCol w:w="929"/>
        <w:gridCol w:w="1079"/>
        <w:gridCol w:w="1079"/>
        <w:gridCol w:w="944"/>
        <w:gridCol w:w="944"/>
        <w:gridCol w:w="1079"/>
        <w:gridCol w:w="1079"/>
      </w:tblGrid>
      <w:tr>
        <w:tblPrEx>
          <w:shd w:val="clear" w:color="auto" w:fill="auto"/>
          <w:tblCellMar>
            <w:top w:w="0" w:type="dxa"/>
            <w:left w:w="0" w:type="dxa"/>
            <w:bottom w:w="0" w:type="dxa"/>
            <w:right w:w="0" w:type="dxa"/>
          </w:tblCellMar>
        </w:tblPrEx>
        <w:trPr>
          <w:trHeight w:val="566" w:hRule="exact"/>
        </w:trPr>
        <w:tc>
          <w:tcPr>
            <w:tcW w:w="14856" w:type="dxa"/>
            <w:gridSpan w:val="14"/>
            <w:tcBorders>
              <w:top w:val="single" w:color="FFFFFF" w:sz="4" w:space="0"/>
              <w:left w:val="single" w:color="FFFFFF" w:sz="4" w:space="0"/>
              <w:bottom w:val="single" w:color="FFFFFF" w:sz="4" w:space="0"/>
              <w:right w:val="single" w:color="FFFFFF" w:sz="4" w:space="0"/>
            </w:tcBorders>
            <w:shd w:val="clear" w:color="auto" w:fill="FFFFFF"/>
            <w:vAlign w:val="center"/>
          </w:tcPr>
          <w:p>
            <w:pPr>
              <w:pStyle w:val="11"/>
              <w:widowControl w:val="0"/>
              <w:spacing w:line="465" w:lineRule="exact"/>
              <w:ind w:left="20" w:right="0" w:firstLine="0"/>
              <w:contextualSpacing w:val="0"/>
              <w:jc w:val="center"/>
              <w:rPr>
                <w:rFonts w:ascii="宋体" w:hAnsi="宋体" w:eastAsia="宋体" w:cs="宋体"/>
                <w:b w:val="0"/>
                <w:color w:val="000000"/>
                <w:sz w:val="40"/>
              </w:rPr>
            </w:pPr>
            <w:r>
              <w:rPr>
                <w:rFonts w:ascii="宋体" w:hAnsi="宋体" w:eastAsia="宋体" w:cs="宋体"/>
                <w:b/>
                <w:color w:val="000000"/>
                <w:sz w:val="40"/>
              </w:rPr>
              <w:t>项目单位自评表</w:t>
            </w:r>
          </w:p>
        </w:tc>
      </w:tr>
      <w:tr>
        <w:tblPrEx>
          <w:tblCellMar>
            <w:top w:w="0" w:type="dxa"/>
            <w:left w:w="0" w:type="dxa"/>
            <w:bottom w:w="0" w:type="dxa"/>
            <w:right w:w="0" w:type="dxa"/>
          </w:tblCellMar>
        </w:tblPrEx>
        <w:trPr>
          <w:trHeight w:val="285" w:hRule="exact"/>
        </w:trPr>
        <w:tc>
          <w:tcPr>
            <w:tcW w:w="1843"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1"/>
              <w:widowControl w:val="0"/>
              <w:spacing w:line="225" w:lineRule="exact"/>
              <w:ind w:left="20" w:right="0" w:firstLine="0"/>
              <w:contextualSpacing w:val="0"/>
              <w:jc w:val="center"/>
              <w:rPr>
                <w:rFonts w:ascii="宋体" w:hAnsi="宋体" w:eastAsia="宋体" w:cs="宋体"/>
                <w:color w:val="000000"/>
                <w:sz w:val="18"/>
              </w:rPr>
            </w:pPr>
            <w:r>
              <w:rPr>
                <w:rFonts w:ascii="宋体" w:hAnsi="宋体" w:eastAsia="宋体" w:cs="宋体"/>
                <w:color w:val="000000"/>
                <w:sz w:val="18"/>
              </w:rPr>
              <w:t>项目名称</w:t>
            </w:r>
          </w:p>
        </w:tc>
        <w:tc>
          <w:tcPr>
            <w:tcW w:w="13013" w:type="dxa"/>
            <w:gridSpan w:val="1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1"/>
              <w:widowControl w:val="0"/>
              <w:spacing w:line="225" w:lineRule="exact"/>
              <w:ind w:left="20" w:right="0" w:firstLine="0"/>
              <w:contextualSpacing w:val="0"/>
              <w:jc w:val="center"/>
              <w:rPr>
                <w:rFonts w:ascii="宋体" w:hAnsi="宋体" w:eastAsia="宋体" w:cs="宋体"/>
                <w:color w:val="000000"/>
                <w:sz w:val="18"/>
              </w:rPr>
            </w:pPr>
            <w:r>
              <w:rPr>
                <w:rFonts w:ascii="宋体" w:hAnsi="宋体" w:eastAsia="宋体" w:cs="宋体"/>
                <w:color w:val="000000"/>
                <w:sz w:val="18"/>
              </w:rPr>
              <w:t>公共图书馆、美术馆、文化馆免费开放补助资金（上级提前下达）</w:t>
            </w:r>
          </w:p>
        </w:tc>
      </w:tr>
      <w:tr>
        <w:tblPrEx>
          <w:tblCellMar>
            <w:top w:w="0" w:type="dxa"/>
            <w:left w:w="0" w:type="dxa"/>
            <w:bottom w:w="0" w:type="dxa"/>
            <w:right w:w="0" w:type="dxa"/>
          </w:tblCellMar>
        </w:tblPrEx>
        <w:trPr>
          <w:trHeight w:val="285" w:hRule="exact"/>
        </w:trPr>
        <w:tc>
          <w:tcPr>
            <w:tcW w:w="1843"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1"/>
              <w:widowControl w:val="0"/>
              <w:spacing w:line="225" w:lineRule="exact"/>
              <w:ind w:left="20" w:right="0" w:firstLine="0"/>
              <w:contextualSpacing w:val="0"/>
              <w:jc w:val="center"/>
              <w:rPr>
                <w:rFonts w:ascii="宋体" w:hAnsi="宋体" w:eastAsia="宋体" w:cs="宋体"/>
                <w:color w:val="000000"/>
                <w:sz w:val="18"/>
              </w:rPr>
            </w:pPr>
            <w:r>
              <w:rPr>
                <w:rFonts w:ascii="宋体" w:hAnsi="宋体" w:eastAsia="宋体" w:cs="宋体"/>
                <w:color w:val="000000"/>
                <w:sz w:val="18"/>
              </w:rPr>
              <w:t>主管部门</w:t>
            </w:r>
          </w:p>
        </w:tc>
        <w:tc>
          <w:tcPr>
            <w:tcW w:w="4801" w:type="dxa"/>
            <w:gridSpan w:val="4"/>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1"/>
              <w:widowControl w:val="0"/>
              <w:spacing w:line="225" w:lineRule="exact"/>
              <w:ind w:left="20" w:right="0" w:firstLine="0"/>
              <w:contextualSpacing w:val="0"/>
              <w:jc w:val="center"/>
              <w:rPr>
                <w:rFonts w:ascii="宋体" w:hAnsi="宋体" w:eastAsia="宋体" w:cs="宋体"/>
                <w:color w:val="000000"/>
                <w:sz w:val="18"/>
              </w:rPr>
            </w:pPr>
            <w:r>
              <w:rPr>
                <w:rFonts w:ascii="宋体" w:hAnsi="宋体" w:eastAsia="宋体" w:cs="宋体"/>
                <w:color w:val="000000"/>
                <w:sz w:val="18"/>
              </w:rPr>
              <w:t>许昌市文化广电和旅游局</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1"/>
              <w:widowControl w:val="0"/>
              <w:spacing w:line="225" w:lineRule="exact"/>
              <w:ind w:left="20" w:right="0" w:firstLine="0"/>
              <w:contextualSpacing w:val="0"/>
              <w:jc w:val="center"/>
              <w:rPr>
                <w:rFonts w:ascii="宋体" w:hAnsi="宋体" w:eastAsia="宋体" w:cs="宋体"/>
                <w:color w:val="000000"/>
                <w:sz w:val="18"/>
              </w:rPr>
            </w:pPr>
            <w:r>
              <w:rPr>
                <w:rFonts w:ascii="宋体" w:hAnsi="宋体" w:eastAsia="宋体" w:cs="宋体"/>
                <w:color w:val="000000"/>
                <w:sz w:val="18"/>
              </w:rPr>
              <w:t>实施单位</w:t>
            </w:r>
          </w:p>
        </w:tc>
        <w:tc>
          <w:tcPr>
            <w:tcW w:w="6204" w:type="dxa"/>
            <w:gridSpan w:val="6"/>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1"/>
              <w:widowControl w:val="0"/>
              <w:spacing w:line="225" w:lineRule="exact"/>
              <w:ind w:left="20" w:right="0" w:firstLine="0"/>
              <w:contextualSpacing w:val="0"/>
              <w:jc w:val="center"/>
              <w:rPr>
                <w:rFonts w:ascii="宋体" w:hAnsi="宋体" w:eastAsia="宋体" w:cs="宋体"/>
                <w:color w:val="000000"/>
                <w:sz w:val="18"/>
              </w:rPr>
            </w:pPr>
            <w:r>
              <w:rPr>
                <w:rFonts w:ascii="宋体" w:hAnsi="宋体" w:eastAsia="宋体" w:cs="宋体"/>
                <w:color w:val="000000"/>
                <w:sz w:val="18"/>
              </w:rPr>
              <w:t>许昌市文化馆</w:t>
            </w:r>
          </w:p>
        </w:tc>
      </w:tr>
      <w:tr>
        <w:tblPrEx>
          <w:tblCellMar>
            <w:top w:w="0" w:type="dxa"/>
            <w:left w:w="0" w:type="dxa"/>
            <w:bottom w:w="0" w:type="dxa"/>
            <w:right w:w="0" w:type="dxa"/>
          </w:tblCellMar>
        </w:tblPrEx>
        <w:trPr>
          <w:trHeight w:val="285" w:hRule="exact"/>
        </w:trPr>
        <w:tc>
          <w:tcPr>
            <w:tcW w:w="1843" w:type="dxa"/>
            <w:gridSpan w:val="2"/>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1"/>
              <w:widowControl w:val="0"/>
              <w:spacing w:line="225" w:lineRule="exact"/>
              <w:ind w:left="20" w:right="0" w:firstLine="0"/>
              <w:contextualSpacing w:val="0"/>
              <w:jc w:val="center"/>
              <w:rPr>
                <w:rFonts w:ascii="宋体" w:hAnsi="宋体" w:eastAsia="宋体" w:cs="宋体"/>
                <w:color w:val="000000"/>
                <w:sz w:val="18"/>
              </w:rPr>
            </w:pPr>
            <w:r>
              <w:rPr>
                <w:rFonts w:ascii="宋体" w:hAnsi="宋体" w:eastAsia="宋体" w:cs="宋体"/>
                <w:color w:val="000000"/>
                <w:sz w:val="18"/>
              </w:rPr>
              <w:t>项目资金（万元）</w:t>
            </w:r>
          </w:p>
        </w:tc>
        <w:tc>
          <w:tcPr>
            <w:tcW w:w="223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1"/>
              <w:widowControl w:val="0"/>
              <w:ind w:left="0" w:right="0" w:firstLine="0"/>
              <w:contextualSpacing w:val="0"/>
              <w:jc w:val="center"/>
              <w:rPr>
                <w:rFonts w:ascii="Times New Roman" w:hAnsi="Times New Roman" w:eastAsia="Times New Roman" w:cs="Times New Roman"/>
                <w:sz w:val="24"/>
              </w:rPr>
            </w:pPr>
          </w:p>
        </w:tc>
        <w:tc>
          <w:tcPr>
            <w:tcW w:w="2563"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1"/>
              <w:widowControl w:val="0"/>
              <w:spacing w:line="225" w:lineRule="exact"/>
              <w:ind w:left="20" w:right="0" w:firstLine="0"/>
              <w:contextualSpacing w:val="0"/>
              <w:jc w:val="center"/>
              <w:rPr>
                <w:rFonts w:ascii="宋体" w:hAnsi="宋体" w:eastAsia="宋体" w:cs="宋体"/>
                <w:color w:val="000000"/>
                <w:sz w:val="18"/>
              </w:rPr>
            </w:pPr>
            <w:r>
              <w:rPr>
                <w:rFonts w:ascii="宋体" w:hAnsi="宋体" w:eastAsia="宋体" w:cs="宋体"/>
                <w:color w:val="000000"/>
                <w:sz w:val="18"/>
              </w:rPr>
              <w:t>年初预算数</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1"/>
              <w:widowControl w:val="0"/>
              <w:spacing w:line="225" w:lineRule="exact"/>
              <w:ind w:left="20" w:right="0" w:firstLine="0"/>
              <w:contextualSpacing w:val="0"/>
              <w:jc w:val="center"/>
              <w:rPr>
                <w:rFonts w:ascii="宋体" w:hAnsi="宋体" w:eastAsia="宋体" w:cs="宋体"/>
                <w:color w:val="000000"/>
                <w:sz w:val="18"/>
              </w:rPr>
            </w:pPr>
            <w:r>
              <w:rPr>
                <w:rFonts w:ascii="宋体" w:hAnsi="宋体" w:eastAsia="宋体" w:cs="宋体"/>
                <w:color w:val="000000"/>
                <w:sz w:val="18"/>
              </w:rPr>
              <w:t>全年预算数</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1"/>
              <w:widowControl w:val="0"/>
              <w:spacing w:line="225" w:lineRule="exact"/>
              <w:ind w:left="20" w:right="0" w:firstLine="0"/>
              <w:contextualSpacing w:val="0"/>
              <w:jc w:val="center"/>
              <w:rPr>
                <w:rFonts w:ascii="宋体" w:hAnsi="宋体" w:eastAsia="宋体" w:cs="宋体"/>
                <w:color w:val="000000"/>
                <w:sz w:val="18"/>
              </w:rPr>
            </w:pPr>
            <w:r>
              <w:rPr>
                <w:rFonts w:ascii="宋体" w:hAnsi="宋体" w:eastAsia="宋体" w:cs="宋体"/>
                <w:color w:val="000000"/>
                <w:sz w:val="18"/>
              </w:rPr>
              <w:t>全年执行数</w:t>
            </w:r>
          </w:p>
        </w:tc>
        <w:tc>
          <w:tcPr>
            <w:tcW w:w="944"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1"/>
              <w:widowControl w:val="0"/>
              <w:spacing w:line="225" w:lineRule="exact"/>
              <w:ind w:left="20" w:right="0" w:firstLine="0"/>
              <w:contextualSpacing w:val="0"/>
              <w:jc w:val="center"/>
              <w:rPr>
                <w:rFonts w:ascii="宋体" w:hAnsi="宋体" w:eastAsia="宋体" w:cs="宋体"/>
                <w:color w:val="000000"/>
                <w:sz w:val="18"/>
              </w:rPr>
            </w:pPr>
            <w:r>
              <w:rPr>
                <w:rFonts w:ascii="宋体" w:hAnsi="宋体" w:eastAsia="宋体" w:cs="宋体"/>
                <w:color w:val="000000"/>
                <w:sz w:val="18"/>
              </w:rPr>
              <w:t>分值</w:t>
            </w:r>
          </w:p>
        </w:tc>
        <w:tc>
          <w:tcPr>
            <w:tcW w:w="944"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1"/>
              <w:widowControl w:val="0"/>
              <w:spacing w:line="225" w:lineRule="exact"/>
              <w:ind w:left="20" w:right="0" w:firstLine="0"/>
              <w:contextualSpacing w:val="0"/>
              <w:jc w:val="center"/>
              <w:rPr>
                <w:rFonts w:ascii="宋体" w:hAnsi="宋体" w:eastAsia="宋体" w:cs="宋体"/>
                <w:color w:val="000000"/>
                <w:sz w:val="18"/>
              </w:rPr>
            </w:pPr>
            <w:r>
              <w:rPr>
                <w:rFonts w:ascii="宋体" w:hAnsi="宋体" w:eastAsia="宋体" w:cs="宋体"/>
                <w:color w:val="000000"/>
                <w:sz w:val="18"/>
              </w:rPr>
              <w:t>执行率 %</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1"/>
              <w:widowControl w:val="0"/>
              <w:spacing w:line="225" w:lineRule="exact"/>
              <w:ind w:left="20" w:right="0" w:firstLine="0"/>
              <w:contextualSpacing w:val="0"/>
              <w:jc w:val="center"/>
              <w:rPr>
                <w:rFonts w:ascii="宋体" w:hAnsi="宋体" w:eastAsia="宋体" w:cs="宋体"/>
                <w:color w:val="000000"/>
                <w:sz w:val="18"/>
              </w:rPr>
            </w:pPr>
            <w:r>
              <w:rPr>
                <w:rFonts w:ascii="宋体" w:hAnsi="宋体" w:eastAsia="宋体" w:cs="宋体"/>
                <w:color w:val="000000"/>
                <w:sz w:val="18"/>
              </w:rPr>
              <w:t>得分</w:t>
            </w:r>
          </w:p>
        </w:tc>
      </w:tr>
      <w:tr>
        <w:tblPrEx>
          <w:tblCellMar>
            <w:top w:w="0" w:type="dxa"/>
            <w:left w:w="0" w:type="dxa"/>
            <w:bottom w:w="0" w:type="dxa"/>
            <w:right w:w="0" w:type="dxa"/>
          </w:tblCellMar>
        </w:tblPrEx>
        <w:trPr>
          <w:trHeight w:val="285" w:hRule="exact"/>
        </w:trPr>
        <w:tc>
          <w:tcPr>
            <w:tcW w:w="1843" w:type="dxa"/>
            <w:gridSpan w:val="2"/>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1"/>
              <w:widowControl w:val="0"/>
              <w:contextualSpacing w:val="0"/>
              <w:rPr>
                <w:rFonts w:ascii="宋体" w:hAnsi="宋体" w:eastAsia="宋体" w:cs="宋体"/>
                <w:color w:val="000000"/>
                <w:sz w:val="18"/>
              </w:rPr>
            </w:pPr>
          </w:p>
        </w:tc>
        <w:tc>
          <w:tcPr>
            <w:tcW w:w="223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1"/>
              <w:widowControl w:val="0"/>
              <w:spacing w:line="225" w:lineRule="exact"/>
              <w:ind w:left="20" w:right="0" w:firstLine="0"/>
              <w:contextualSpacing w:val="0"/>
              <w:jc w:val="center"/>
              <w:rPr>
                <w:rFonts w:ascii="宋体" w:hAnsi="宋体" w:eastAsia="宋体" w:cs="宋体"/>
                <w:color w:val="000000"/>
                <w:sz w:val="18"/>
              </w:rPr>
            </w:pPr>
            <w:r>
              <w:rPr>
                <w:rFonts w:ascii="宋体" w:hAnsi="宋体" w:eastAsia="宋体" w:cs="宋体"/>
                <w:color w:val="000000"/>
                <w:sz w:val="18"/>
              </w:rPr>
              <w:t>年度资金总额（万元）：</w:t>
            </w:r>
          </w:p>
        </w:tc>
        <w:tc>
          <w:tcPr>
            <w:tcW w:w="2563"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1"/>
              <w:widowControl w:val="0"/>
              <w:spacing w:line="225" w:lineRule="exact"/>
              <w:ind w:left="20" w:right="0" w:firstLine="0"/>
              <w:contextualSpacing w:val="0"/>
              <w:jc w:val="center"/>
              <w:rPr>
                <w:rFonts w:ascii="宋体" w:hAnsi="宋体" w:eastAsia="宋体" w:cs="宋体"/>
                <w:color w:val="000000"/>
                <w:sz w:val="18"/>
              </w:rPr>
            </w:pPr>
            <w:r>
              <w:rPr>
                <w:rFonts w:ascii="宋体" w:hAnsi="宋体" w:eastAsia="宋体" w:cs="宋体"/>
                <w:color w:val="000000"/>
                <w:sz w:val="18"/>
              </w:rPr>
              <w:t>30</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1"/>
              <w:widowControl w:val="0"/>
              <w:spacing w:line="225" w:lineRule="exact"/>
              <w:ind w:left="20" w:right="0" w:firstLine="0"/>
              <w:contextualSpacing w:val="0"/>
              <w:jc w:val="center"/>
              <w:rPr>
                <w:rFonts w:ascii="宋体" w:hAnsi="宋体" w:eastAsia="宋体" w:cs="宋体"/>
                <w:color w:val="000000"/>
                <w:sz w:val="18"/>
              </w:rPr>
            </w:pPr>
            <w:r>
              <w:rPr>
                <w:rFonts w:ascii="宋体" w:hAnsi="宋体" w:eastAsia="宋体" w:cs="宋体"/>
                <w:color w:val="000000"/>
                <w:sz w:val="18"/>
              </w:rPr>
              <w:t>30</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1"/>
              <w:widowControl w:val="0"/>
              <w:spacing w:line="225" w:lineRule="exact"/>
              <w:ind w:left="20" w:right="0" w:firstLine="0"/>
              <w:contextualSpacing w:val="0"/>
              <w:jc w:val="center"/>
              <w:rPr>
                <w:rFonts w:ascii="宋体" w:hAnsi="宋体" w:eastAsia="宋体" w:cs="宋体"/>
                <w:color w:val="000000"/>
                <w:sz w:val="18"/>
              </w:rPr>
            </w:pPr>
            <w:r>
              <w:rPr>
                <w:rFonts w:ascii="宋体" w:hAnsi="宋体" w:eastAsia="宋体" w:cs="宋体"/>
                <w:color w:val="000000"/>
                <w:sz w:val="18"/>
              </w:rPr>
              <w:t>21.98</w:t>
            </w:r>
          </w:p>
        </w:tc>
        <w:tc>
          <w:tcPr>
            <w:tcW w:w="944" w:type="dxa"/>
            <w:tcBorders>
              <w:top w:val="single" w:color="FFFFFF" w:sz="4" w:space="0"/>
              <w:left w:val="single" w:color="FFFFFF" w:sz="4" w:space="0"/>
              <w:bottom w:val="single" w:color="FFFFFF" w:sz="4" w:space="0"/>
              <w:right w:val="single" w:color="FFFFFF" w:sz="4" w:space="0"/>
            </w:tcBorders>
            <w:shd w:val="clear" w:color="auto" w:fill="FFFFFF"/>
            <w:vAlign w:val="center"/>
          </w:tcPr>
          <w:p>
            <w:pPr>
              <w:pStyle w:val="11"/>
              <w:widowControl w:val="0"/>
              <w:spacing w:line="225" w:lineRule="exact"/>
              <w:ind w:left="20" w:right="0" w:firstLine="0"/>
              <w:contextualSpacing w:val="0"/>
              <w:jc w:val="center"/>
              <w:rPr>
                <w:rFonts w:ascii="宋体" w:hAnsi="宋体" w:eastAsia="宋体" w:cs="宋体"/>
                <w:color w:val="000000"/>
                <w:sz w:val="18"/>
              </w:rPr>
            </w:pPr>
            <w:r>
              <w:rPr>
                <w:rFonts w:ascii="宋体" w:hAnsi="宋体" w:eastAsia="宋体" w:cs="宋体"/>
                <w:color w:val="000000"/>
                <w:sz w:val="18"/>
              </w:rPr>
              <w:t>10</w:t>
            </w:r>
          </w:p>
        </w:tc>
        <w:tc>
          <w:tcPr>
            <w:tcW w:w="944"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1"/>
              <w:widowControl w:val="0"/>
              <w:spacing w:line="225" w:lineRule="exact"/>
              <w:ind w:left="20" w:right="0" w:firstLine="0"/>
              <w:contextualSpacing w:val="0"/>
              <w:jc w:val="center"/>
              <w:rPr>
                <w:rFonts w:ascii="宋体" w:hAnsi="宋体" w:eastAsia="宋体" w:cs="宋体"/>
                <w:color w:val="000000"/>
                <w:sz w:val="18"/>
              </w:rPr>
            </w:pPr>
            <w:r>
              <w:rPr>
                <w:rFonts w:ascii="宋体" w:hAnsi="宋体" w:eastAsia="宋体" w:cs="宋体"/>
                <w:color w:val="000000"/>
                <w:sz w:val="18"/>
              </w:rPr>
              <w:t>73.27</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1"/>
              <w:widowControl w:val="0"/>
              <w:spacing w:line="225" w:lineRule="exact"/>
              <w:ind w:left="20" w:right="0" w:firstLine="0"/>
              <w:contextualSpacing w:val="0"/>
              <w:jc w:val="center"/>
              <w:rPr>
                <w:rFonts w:ascii="宋体" w:hAnsi="宋体" w:eastAsia="宋体" w:cs="宋体"/>
                <w:color w:val="000000"/>
                <w:sz w:val="18"/>
              </w:rPr>
            </w:pPr>
            <w:r>
              <w:rPr>
                <w:rFonts w:ascii="宋体" w:hAnsi="宋体" w:eastAsia="宋体" w:cs="宋体"/>
                <w:color w:val="000000"/>
                <w:sz w:val="18"/>
              </w:rPr>
              <w:t>7.33</w:t>
            </w:r>
          </w:p>
        </w:tc>
      </w:tr>
      <w:tr>
        <w:tblPrEx>
          <w:tblCellMar>
            <w:top w:w="0" w:type="dxa"/>
            <w:left w:w="0" w:type="dxa"/>
            <w:bottom w:w="0" w:type="dxa"/>
            <w:right w:w="0" w:type="dxa"/>
          </w:tblCellMar>
        </w:tblPrEx>
        <w:trPr>
          <w:trHeight w:val="285" w:hRule="exact"/>
        </w:trPr>
        <w:tc>
          <w:tcPr>
            <w:tcW w:w="1843" w:type="dxa"/>
            <w:gridSpan w:val="2"/>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1"/>
              <w:widowControl w:val="0"/>
              <w:contextualSpacing w:val="0"/>
              <w:rPr>
                <w:rFonts w:ascii="宋体" w:hAnsi="宋体" w:eastAsia="宋体" w:cs="宋体"/>
                <w:color w:val="000000"/>
                <w:sz w:val="18"/>
              </w:rPr>
            </w:pPr>
          </w:p>
        </w:tc>
        <w:tc>
          <w:tcPr>
            <w:tcW w:w="223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1"/>
              <w:widowControl w:val="0"/>
              <w:spacing w:line="225" w:lineRule="exact"/>
              <w:ind w:left="20" w:right="0" w:firstLine="0"/>
              <w:contextualSpacing w:val="0"/>
              <w:jc w:val="center"/>
              <w:rPr>
                <w:rFonts w:ascii="宋体" w:hAnsi="宋体" w:eastAsia="宋体" w:cs="宋体"/>
                <w:color w:val="000000"/>
                <w:sz w:val="18"/>
              </w:rPr>
            </w:pPr>
            <w:r>
              <w:rPr>
                <w:rFonts w:ascii="宋体" w:hAnsi="宋体" w:eastAsia="宋体" w:cs="宋体"/>
                <w:color w:val="000000"/>
                <w:sz w:val="18"/>
              </w:rPr>
              <w:t>政府性预算资金</w:t>
            </w:r>
          </w:p>
        </w:tc>
        <w:tc>
          <w:tcPr>
            <w:tcW w:w="2563"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1"/>
              <w:widowControl w:val="0"/>
              <w:spacing w:line="225" w:lineRule="exact"/>
              <w:ind w:left="20" w:right="0" w:firstLine="0"/>
              <w:contextualSpacing w:val="0"/>
              <w:jc w:val="center"/>
              <w:rPr>
                <w:rFonts w:ascii="宋体" w:hAnsi="宋体" w:eastAsia="宋体" w:cs="宋体"/>
                <w:color w:val="000000"/>
                <w:sz w:val="18"/>
              </w:rPr>
            </w:pPr>
            <w:r>
              <w:rPr>
                <w:rFonts w:ascii="宋体" w:hAnsi="宋体" w:eastAsia="宋体" w:cs="宋体"/>
                <w:color w:val="000000"/>
                <w:sz w:val="18"/>
              </w:rPr>
              <w:t>30</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1"/>
              <w:widowControl w:val="0"/>
              <w:spacing w:line="225" w:lineRule="exact"/>
              <w:ind w:left="20" w:right="0" w:firstLine="0"/>
              <w:contextualSpacing w:val="0"/>
              <w:jc w:val="center"/>
              <w:rPr>
                <w:rFonts w:ascii="宋体" w:hAnsi="宋体" w:eastAsia="宋体" w:cs="宋体"/>
                <w:color w:val="000000"/>
                <w:sz w:val="18"/>
              </w:rPr>
            </w:pPr>
            <w:r>
              <w:rPr>
                <w:rFonts w:ascii="宋体" w:hAnsi="宋体" w:eastAsia="宋体" w:cs="宋体"/>
                <w:color w:val="000000"/>
                <w:sz w:val="18"/>
              </w:rPr>
              <w:t>30</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1"/>
              <w:widowControl w:val="0"/>
              <w:spacing w:line="225" w:lineRule="exact"/>
              <w:ind w:left="20" w:right="0" w:firstLine="0"/>
              <w:contextualSpacing w:val="0"/>
              <w:jc w:val="center"/>
              <w:rPr>
                <w:rFonts w:ascii="宋体" w:hAnsi="宋体" w:eastAsia="宋体" w:cs="宋体"/>
                <w:color w:val="000000"/>
                <w:sz w:val="18"/>
              </w:rPr>
            </w:pPr>
            <w:r>
              <w:rPr>
                <w:rFonts w:ascii="宋体" w:hAnsi="宋体" w:eastAsia="宋体" w:cs="宋体"/>
                <w:color w:val="000000"/>
                <w:sz w:val="18"/>
              </w:rPr>
              <w:t>21.98</w:t>
            </w:r>
          </w:p>
        </w:tc>
        <w:tc>
          <w:tcPr>
            <w:tcW w:w="944"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1"/>
              <w:widowControl w:val="0"/>
              <w:spacing w:line="225" w:lineRule="exact"/>
              <w:ind w:left="20" w:right="0" w:firstLine="0"/>
              <w:contextualSpacing w:val="0"/>
              <w:jc w:val="center"/>
              <w:rPr>
                <w:rFonts w:ascii="宋体" w:hAnsi="宋体" w:eastAsia="宋体" w:cs="宋体"/>
                <w:color w:val="000000"/>
                <w:sz w:val="18"/>
              </w:rPr>
            </w:pPr>
            <w:r>
              <w:rPr>
                <w:rFonts w:ascii="宋体" w:hAnsi="宋体" w:eastAsia="宋体" w:cs="宋体"/>
                <w:color w:val="000000"/>
                <w:sz w:val="18"/>
              </w:rPr>
              <w:t>-</w:t>
            </w:r>
          </w:p>
        </w:tc>
        <w:tc>
          <w:tcPr>
            <w:tcW w:w="944"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1"/>
              <w:widowControl w:val="0"/>
              <w:spacing w:line="225" w:lineRule="exact"/>
              <w:ind w:left="20" w:right="0" w:firstLine="0"/>
              <w:contextualSpacing w:val="0"/>
              <w:jc w:val="center"/>
              <w:rPr>
                <w:rFonts w:ascii="宋体" w:hAnsi="宋体" w:eastAsia="宋体" w:cs="宋体"/>
                <w:color w:val="000000"/>
                <w:sz w:val="18"/>
              </w:rPr>
            </w:pPr>
            <w:r>
              <w:rPr>
                <w:rFonts w:ascii="宋体" w:hAnsi="宋体" w:eastAsia="宋体" w:cs="宋体"/>
                <w:color w:val="000000"/>
                <w:sz w:val="18"/>
              </w:rPr>
              <w:t>73.27</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1"/>
              <w:widowControl w:val="0"/>
              <w:spacing w:line="225" w:lineRule="exact"/>
              <w:ind w:left="20" w:right="0" w:firstLine="0"/>
              <w:contextualSpacing w:val="0"/>
              <w:jc w:val="center"/>
              <w:rPr>
                <w:rFonts w:ascii="宋体" w:hAnsi="宋体" w:eastAsia="宋体" w:cs="宋体"/>
                <w:color w:val="000000"/>
                <w:sz w:val="18"/>
              </w:rPr>
            </w:pPr>
            <w:r>
              <w:rPr>
                <w:rFonts w:ascii="宋体" w:hAnsi="宋体" w:eastAsia="宋体" w:cs="宋体"/>
                <w:color w:val="000000"/>
                <w:sz w:val="18"/>
              </w:rPr>
              <w:t>-</w:t>
            </w:r>
          </w:p>
        </w:tc>
      </w:tr>
      <w:tr>
        <w:tblPrEx>
          <w:tblCellMar>
            <w:top w:w="0" w:type="dxa"/>
            <w:left w:w="0" w:type="dxa"/>
            <w:bottom w:w="0" w:type="dxa"/>
            <w:right w:w="0" w:type="dxa"/>
          </w:tblCellMar>
        </w:tblPrEx>
        <w:trPr>
          <w:trHeight w:val="285" w:hRule="exact"/>
        </w:trPr>
        <w:tc>
          <w:tcPr>
            <w:tcW w:w="1843" w:type="dxa"/>
            <w:gridSpan w:val="2"/>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1"/>
              <w:widowControl w:val="0"/>
              <w:contextualSpacing w:val="0"/>
              <w:rPr>
                <w:rFonts w:ascii="宋体" w:hAnsi="宋体" w:eastAsia="宋体" w:cs="宋体"/>
                <w:color w:val="000000"/>
                <w:sz w:val="18"/>
              </w:rPr>
            </w:pPr>
          </w:p>
        </w:tc>
        <w:tc>
          <w:tcPr>
            <w:tcW w:w="223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1"/>
              <w:widowControl w:val="0"/>
              <w:spacing w:line="225" w:lineRule="exact"/>
              <w:ind w:left="20" w:right="0" w:firstLine="0"/>
              <w:contextualSpacing w:val="0"/>
              <w:jc w:val="center"/>
              <w:rPr>
                <w:rFonts w:ascii="宋体" w:hAnsi="宋体" w:eastAsia="宋体" w:cs="宋体"/>
                <w:color w:val="000000"/>
                <w:sz w:val="18"/>
              </w:rPr>
            </w:pPr>
            <w:r>
              <w:rPr>
                <w:rFonts w:ascii="宋体" w:hAnsi="宋体" w:eastAsia="宋体" w:cs="宋体"/>
                <w:color w:val="000000"/>
                <w:sz w:val="18"/>
              </w:rPr>
              <w:t>财政专户管理资金</w:t>
            </w:r>
          </w:p>
        </w:tc>
        <w:tc>
          <w:tcPr>
            <w:tcW w:w="2563"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1"/>
              <w:widowControl w:val="0"/>
              <w:spacing w:line="225" w:lineRule="exact"/>
              <w:ind w:left="20" w:right="0" w:firstLine="0"/>
              <w:contextualSpacing w:val="0"/>
              <w:jc w:val="center"/>
              <w:rPr>
                <w:rFonts w:ascii="宋体" w:hAnsi="宋体" w:eastAsia="宋体" w:cs="宋体"/>
                <w:color w:val="000000"/>
                <w:sz w:val="18"/>
              </w:rPr>
            </w:pPr>
            <w:r>
              <w:rPr>
                <w:rFonts w:ascii="宋体" w:hAnsi="宋体" w:eastAsia="宋体" w:cs="宋体"/>
                <w:color w:val="000000"/>
                <w:sz w:val="18"/>
              </w:rPr>
              <w:t>0</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1"/>
              <w:widowControl w:val="0"/>
              <w:spacing w:line="225" w:lineRule="exact"/>
              <w:ind w:left="20" w:right="0" w:firstLine="0"/>
              <w:contextualSpacing w:val="0"/>
              <w:jc w:val="center"/>
              <w:rPr>
                <w:rFonts w:ascii="宋体" w:hAnsi="宋体" w:eastAsia="宋体" w:cs="宋体"/>
                <w:color w:val="000000"/>
                <w:sz w:val="18"/>
              </w:rPr>
            </w:pPr>
            <w:r>
              <w:rPr>
                <w:rFonts w:ascii="宋体" w:hAnsi="宋体" w:eastAsia="宋体" w:cs="宋体"/>
                <w:color w:val="000000"/>
                <w:sz w:val="18"/>
              </w:rPr>
              <w:t>0</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1"/>
              <w:widowControl w:val="0"/>
              <w:spacing w:line="225" w:lineRule="exact"/>
              <w:ind w:left="20" w:right="0" w:firstLine="0"/>
              <w:contextualSpacing w:val="0"/>
              <w:jc w:val="center"/>
              <w:rPr>
                <w:rFonts w:ascii="宋体" w:hAnsi="宋体" w:eastAsia="宋体" w:cs="宋体"/>
                <w:color w:val="000000"/>
                <w:sz w:val="18"/>
              </w:rPr>
            </w:pPr>
            <w:r>
              <w:rPr>
                <w:rFonts w:ascii="宋体" w:hAnsi="宋体" w:eastAsia="宋体" w:cs="宋体"/>
                <w:color w:val="000000"/>
                <w:sz w:val="18"/>
              </w:rPr>
              <w:t>0</w:t>
            </w:r>
          </w:p>
        </w:tc>
        <w:tc>
          <w:tcPr>
            <w:tcW w:w="944"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1"/>
              <w:widowControl w:val="0"/>
              <w:spacing w:line="225" w:lineRule="exact"/>
              <w:ind w:left="20" w:right="0" w:firstLine="0"/>
              <w:contextualSpacing w:val="0"/>
              <w:jc w:val="center"/>
              <w:rPr>
                <w:rFonts w:ascii="宋体" w:hAnsi="宋体" w:eastAsia="宋体" w:cs="宋体"/>
                <w:color w:val="000000"/>
                <w:sz w:val="18"/>
              </w:rPr>
            </w:pPr>
            <w:r>
              <w:rPr>
                <w:rFonts w:ascii="宋体" w:hAnsi="宋体" w:eastAsia="宋体" w:cs="宋体"/>
                <w:color w:val="000000"/>
                <w:sz w:val="18"/>
              </w:rPr>
              <w:t>-</w:t>
            </w:r>
          </w:p>
        </w:tc>
        <w:tc>
          <w:tcPr>
            <w:tcW w:w="944"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1"/>
              <w:widowControl w:val="0"/>
              <w:spacing w:line="225" w:lineRule="exact"/>
              <w:ind w:left="20" w:right="0" w:firstLine="0"/>
              <w:contextualSpacing w:val="0"/>
              <w:jc w:val="center"/>
              <w:rPr>
                <w:rFonts w:ascii="宋体" w:hAnsi="宋体" w:eastAsia="宋体" w:cs="宋体"/>
                <w:color w:val="000000"/>
                <w:sz w:val="18"/>
              </w:rPr>
            </w:pPr>
            <w:r>
              <w:rPr>
                <w:rFonts w:ascii="宋体" w:hAnsi="宋体" w:eastAsia="宋体" w:cs="宋体"/>
                <w:color w:val="000000"/>
                <w:sz w:val="18"/>
              </w:rPr>
              <w:t>0</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1"/>
              <w:widowControl w:val="0"/>
              <w:spacing w:line="225" w:lineRule="exact"/>
              <w:ind w:left="20" w:right="0" w:firstLine="0"/>
              <w:contextualSpacing w:val="0"/>
              <w:jc w:val="center"/>
              <w:rPr>
                <w:rFonts w:ascii="宋体" w:hAnsi="宋体" w:eastAsia="宋体" w:cs="宋体"/>
                <w:color w:val="000000"/>
                <w:sz w:val="18"/>
              </w:rPr>
            </w:pPr>
            <w:r>
              <w:rPr>
                <w:rFonts w:ascii="宋体" w:hAnsi="宋体" w:eastAsia="宋体" w:cs="宋体"/>
                <w:color w:val="000000"/>
                <w:sz w:val="18"/>
              </w:rPr>
              <w:t>-</w:t>
            </w:r>
          </w:p>
        </w:tc>
      </w:tr>
      <w:tr>
        <w:tblPrEx>
          <w:tblCellMar>
            <w:top w:w="0" w:type="dxa"/>
            <w:left w:w="0" w:type="dxa"/>
            <w:bottom w:w="0" w:type="dxa"/>
            <w:right w:w="0" w:type="dxa"/>
          </w:tblCellMar>
        </w:tblPrEx>
        <w:trPr>
          <w:trHeight w:val="285" w:hRule="exact"/>
        </w:trPr>
        <w:tc>
          <w:tcPr>
            <w:tcW w:w="1843" w:type="dxa"/>
            <w:gridSpan w:val="2"/>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1"/>
              <w:widowControl w:val="0"/>
              <w:contextualSpacing w:val="0"/>
              <w:rPr>
                <w:rFonts w:ascii="宋体" w:hAnsi="宋体" w:eastAsia="宋体" w:cs="宋体"/>
                <w:color w:val="000000"/>
                <w:sz w:val="18"/>
              </w:rPr>
            </w:pPr>
          </w:p>
        </w:tc>
        <w:tc>
          <w:tcPr>
            <w:tcW w:w="223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1"/>
              <w:widowControl w:val="0"/>
              <w:spacing w:line="225" w:lineRule="exact"/>
              <w:ind w:left="20" w:right="0" w:firstLine="0"/>
              <w:contextualSpacing w:val="0"/>
              <w:jc w:val="center"/>
              <w:rPr>
                <w:rFonts w:ascii="宋体" w:hAnsi="宋体" w:eastAsia="宋体" w:cs="宋体"/>
                <w:color w:val="000000"/>
                <w:sz w:val="18"/>
              </w:rPr>
            </w:pPr>
            <w:r>
              <w:rPr>
                <w:rFonts w:ascii="宋体" w:hAnsi="宋体" w:eastAsia="宋体" w:cs="宋体"/>
                <w:color w:val="000000"/>
                <w:sz w:val="18"/>
              </w:rPr>
              <w:t>单位资金</w:t>
            </w:r>
          </w:p>
        </w:tc>
        <w:tc>
          <w:tcPr>
            <w:tcW w:w="2563"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1"/>
              <w:widowControl w:val="0"/>
              <w:spacing w:line="225" w:lineRule="exact"/>
              <w:ind w:left="20" w:right="0" w:firstLine="0"/>
              <w:contextualSpacing w:val="0"/>
              <w:jc w:val="center"/>
              <w:rPr>
                <w:rFonts w:ascii="宋体" w:hAnsi="宋体" w:eastAsia="宋体" w:cs="宋体"/>
                <w:color w:val="000000"/>
                <w:sz w:val="18"/>
              </w:rPr>
            </w:pPr>
            <w:r>
              <w:rPr>
                <w:rFonts w:ascii="宋体" w:hAnsi="宋体" w:eastAsia="宋体" w:cs="宋体"/>
                <w:color w:val="000000"/>
                <w:sz w:val="18"/>
              </w:rPr>
              <w:t>0</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1"/>
              <w:widowControl w:val="0"/>
              <w:spacing w:line="225" w:lineRule="exact"/>
              <w:ind w:left="20" w:right="0" w:firstLine="0"/>
              <w:contextualSpacing w:val="0"/>
              <w:jc w:val="center"/>
              <w:rPr>
                <w:rFonts w:ascii="宋体" w:hAnsi="宋体" w:eastAsia="宋体" w:cs="宋体"/>
                <w:color w:val="000000"/>
                <w:sz w:val="18"/>
              </w:rPr>
            </w:pPr>
            <w:r>
              <w:rPr>
                <w:rFonts w:ascii="宋体" w:hAnsi="宋体" w:eastAsia="宋体" w:cs="宋体"/>
                <w:color w:val="000000"/>
                <w:sz w:val="18"/>
              </w:rPr>
              <w:t>0</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1"/>
              <w:widowControl w:val="0"/>
              <w:spacing w:line="225" w:lineRule="exact"/>
              <w:ind w:left="20" w:right="0" w:firstLine="0"/>
              <w:contextualSpacing w:val="0"/>
              <w:jc w:val="center"/>
              <w:rPr>
                <w:rFonts w:ascii="宋体" w:hAnsi="宋体" w:eastAsia="宋体" w:cs="宋体"/>
                <w:color w:val="000000"/>
                <w:sz w:val="18"/>
              </w:rPr>
            </w:pPr>
            <w:r>
              <w:rPr>
                <w:rFonts w:ascii="宋体" w:hAnsi="宋体" w:eastAsia="宋体" w:cs="宋体"/>
                <w:color w:val="000000"/>
                <w:sz w:val="18"/>
              </w:rPr>
              <w:t>0</w:t>
            </w:r>
          </w:p>
        </w:tc>
        <w:tc>
          <w:tcPr>
            <w:tcW w:w="944"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1"/>
              <w:widowControl w:val="0"/>
              <w:spacing w:line="225" w:lineRule="exact"/>
              <w:ind w:left="20" w:right="0" w:firstLine="0"/>
              <w:contextualSpacing w:val="0"/>
              <w:jc w:val="center"/>
              <w:rPr>
                <w:rFonts w:ascii="宋体" w:hAnsi="宋体" w:eastAsia="宋体" w:cs="宋体"/>
                <w:color w:val="000000"/>
                <w:sz w:val="18"/>
              </w:rPr>
            </w:pPr>
            <w:r>
              <w:rPr>
                <w:rFonts w:ascii="宋体" w:hAnsi="宋体" w:eastAsia="宋体" w:cs="宋体"/>
                <w:color w:val="000000"/>
                <w:sz w:val="18"/>
              </w:rPr>
              <w:t>-</w:t>
            </w:r>
          </w:p>
        </w:tc>
        <w:tc>
          <w:tcPr>
            <w:tcW w:w="944"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1"/>
              <w:widowControl w:val="0"/>
              <w:spacing w:line="225" w:lineRule="exact"/>
              <w:ind w:left="20" w:right="0" w:firstLine="0"/>
              <w:contextualSpacing w:val="0"/>
              <w:jc w:val="center"/>
              <w:rPr>
                <w:rFonts w:ascii="宋体" w:hAnsi="宋体" w:eastAsia="宋体" w:cs="宋体"/>
                <w:color w:val="000000"/>
                <w:sz w:val="18"/>
              </w:rPr>
            </w:pPr>
            <w:r>
              <w:rPr>
                <w:rFonts w:ascii="宋体" w:hAnsi="宋体" w:eastAsia="宋体" w:cs="宋体"/>
                <w:color w:val="000000"/>
                <w:sz w:val="18"/>
              </w:rPr>
              <w:t>0</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1"/>
              <w:widowControl w:val="0"/>
              <w:spacing w:line="225" w:lineRule="exact"/>
              <w:ind w:left="20" w:right="0" w:firstLine="0"/>
              <w:contextualSpacing w:val="0"/>
              <w:jc w:val="center"/>
              <w:rPr>
                <w:rFonts w:ascii="宋体" w:hAnsi="宋体" w:eastAsia="宋体" w:cs="宋体"/>
                <w:color w:val="000000"/>
                <w:sz w:val="18"/>
              </w:rPr>
            </w:pPr>
            <w:r>
              <w:rPr>
                <w:rFonts w:ascii="宋体" w:hAnsi="宋体" w:eastAsia="宋体" w:cs="宋体"/>
                <w:color w:val="000000"/>
                <w:sz w:val="18"/>
              </w:rPr>
              <w:t>-</w:t>
            </w:r>
          </w:p>
        </w:tc>
      </w:tr>
      <w:tr>
        <w:tblPrEx>
          <w:tblCellMar>
            <w:top w:w="0" w:type="dxa"/>
            <w:left w:w="0" w:type="dxa"/>
            <w:bottom w:w="0" w:type="dxa"/>
            <w:right w:w="0" w:type="dxa"/>
          </w:tblCellMar>
        </w:tblPrEx>
        <w:trPr>
          <w:trHeight w:val="285" w:hRule="exact"/>
        </w:trPr>
        <w:tc>
          <w:tcPr>
            <w:tcW w:w="1843" w:type="dxa"/>
            <w:gridSpan w:val="2"/>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1"/>
              <w:widowControl w:val="0"/>
              <w:spacing w:line="225" w:lineRule="exact"/>
              <w:ind w:left="20" w:right="0" w:firstLine="0"/>
              <w:contextualSpacing w:val="0"/>
              <w:jc w:val="center"/>
              <w:rPr>
                <w:rFonts w:ascii="宋体" w:hAnsi="宋体" w:eastAsia="宋体" w:cs="宋体"/>
                <w:color w:val="000000"/>
                <w:sz w:val="18"/>
              </w:rPr>
            </w:pPr>
            <w:r>
              <w:rPr>
                <w:rFonts w:ascii="宋体" w:hAnsi="宋体" w:eastAsia="宋体" w:cs="宋体"/>
                <w:color w:val="000000"/>
                <w:sz w:val="18"/>
              </w:rPr>
              <w:t>资金管理情况</w:t>
            </w:r>
          </w:p>
        </w:tc>
        <w:tc>
          <w:tcPr>
            <w:tcW w:w="223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1"/>
              <w:widowControl w:val="0"/>
              <w:ind w:left="0" w:right="0" w:firstLine="0"/>
              <w:contextualSpacing w:val="0"/>
              <w:rPr>
                <w:rFonts w:ascii="Times New Roman" w:hAnsi="Times New Roman" w:eastAsia="Times New Roman" w:cs="Times New Roman"/>
                <w:sz w:val="24"/>
              </w:rPr>
            </w:pPr>
          </w:p>
        </w:tc>
        <w:tc>
          <w:tcPr>
            <w:tcW w:w="3642"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1"/>
              <w:widowControl w:val="0"/>
              <w:spacing w:line="225" w:lineRule="exact"/>
              <w:ind w:left="20" w:right="0" w:firstLine="0"/>
              <w:contextualSpacing w:val="0"/>
              <w:jc w:val="center"/>
              <w:rPr>
                <w:rFonts w:ascii="宋体" w:hAnsi="宋体" w:eastAsia="宋体" w:cs="宋体"/>
                <w:color w:val="000000"/>
                <w:sz w:val="18"/>
              </w:rPr>
            </w:pPr>
            <w:r>
              <w:rPr>
                <w:rFonts w:ascii="宋体" w:hAnsi="宋体" w:eastAsia="宋体" w:cs="宋体"/>
                <w:color w:val="000000"/>
                <w:sz w:val="18"/>
              </w:rPr>
              <w:t xml:space="preserve"> 情况说明</w:t>
            </w:r>
          </w:p>
        </w:tc>
        <w:tc>
          <w:tcPr>
            <w:tcW w:w="92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1"/>
              <w:widowControl w:val="0"/>
              <w:spacing w:line="225" w:lineRule="exact"/>
              <w:ind w:left="20" w:right="0" w:firstLine="0"/>
              <w:contextualSpacing w:val="0"/>
              <w:jc w:val="center"/>
              <w:rPr>
                <w:rFonts w:ascii="宋体" w:hAnsi="宋体" w:eastAsia="宋体" w:cs="宋体"/>
                <w:color w:val="000000"/>
                <w:sz w:val="18"/>
              </w:rPr>
            </w:pPr>
            <w:r>
              <w:rPr>
                <w:rFonts w:ascii="宋体" w:hAnsi="宋体" w:eastAsia="宋体" w:cs="宋体"/>
                <w:color w:val="000000"/>
                <w:sz w:val="18"/>
              </w:rPr>
              <w:t>分值</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1"/>
              <w:widowControl w:val="0"/>
              <w:spacing w:line="225" w:lineRule="exact"/>
              <w:ind w:left="20" w:right="0" w:firstLine="0"/>
              <w:contextualSpacing w:val="0"/>
              <w:jc w:val="center"/>
              <w:rPr>
                <w:rFonts w:ascii="宋体" w:hAnsi="宋体" w:eastAsia="宋体" w:cs="宋体"/>
                <w:color w:val="000000"/>
                <w:sz w:val="18"/>
              </w:rPr>
            </w:pPr>
            <w:r>
              <w:rPr>
                <w:rFonts w:ascii="宋体" w:hAnsi="宋体" w:eastAsia="宋体" w:cs="宋体"/>
                <w:color w:val="000000"/>
                <w:sz w:val="18"/>
              </w:rPr>
              <w:t>得分</w:t>
            </w:r>
          </w:p>
        </w:tc>
        <w:tc>
          <w:tcPr>
            <w:tcW w:w="5125" w:type="dxa"/>
            <w:gridSpan w:val="5"/>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1"/>
              <w:widowControl w:val="0"/>
              <w:spacing w:line="225" w:lineRule="exact"/>
              <w:ind w:left="20" w:right="0" w:firstLine="0"/>
              <w:contextualSpacing w:val="0"/>
              <w:jc w:val="center"/>
              <w:rPr>
                <w:rFonts w:ascii="宋体" w:hAnsi="宋体" w:eastAsia="宋体" w:cs="宋体"/>
                <w:color w:val="000000"/>
                <w:sz w:val="18"/>
              </w:rPr>
            </w:pPr>
            <w:r>
              <w:rPr>
                <w:rFonts w:ascii="宋体" w:hAnsi="宋体" w:eastAsia="宋体" w:cs="宋体"/>
                <w:color w:val="000000"/>
                <w:sz w:val="18"/>
              </w:rPr>
              <w:t>存在问题和改进措施</w:t>
            </w:r>
          </w:p>
        </w:tc>
      </w:tr>
      <w:tr>
        <w:tblPrEx>
          <w:tblCellMar>
            <w:top w:w="0" w:type="dxa"/>
            <w:left w:w="0" w:type="dxa"/>
            <w:bottom w:w="0" w:type="dxa"/>
            <w:right w:w="0" w:type="dxa"/>
          </w:tblCellMar>
        </w:tblPrEx>
        <w:trPr>
          <w:trHeight w:val="450" w:hRule="exact"/>
        </w:trPr>
        <w:tc>
          <w:tcPr>
            <w:tcW w:w="1843" w:type="dxa"/>
            <w:gridSpan w:val="2"/>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1"/>
              <w:widowControl w:val="0"/>
              <w:contextualSpacing w:val="0"/>
              <w:rPr>
                <w:rFonts w:ascii="宋体" w:hAnsi="宋体" w:eastAsia="宋体" w:cs="宋体"/>
                <w:color w:val="000000"/>
                <w:sz w:val="18"/>
              </w:rPr>
            </w:pPr>
          </w:p>
        </w:tc>
        <w:tc>
          <w:tcPr>
            <w:tcW w:w="223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1"/>
              <w:widowControl w:val="0"/>
              <w:spacing w:line="225" w:lineRule="exact"/>
              <w:ind w:left="20" w:right="0" w:firstLine="0"/>
              <w:contextualSpacing w:val="0"/>
              <w:jc w:val="left"/>
              <w:rPr>
                <w:rFonts w:ascii="宋体" w:hAnsi="宋体" w:eastAsia="宋体" w:cs="宋体"/>
                <w:color w:val="000000"/>
                <w:sz w:val="18"/>
              </w:rPr>
            </w:pPr>
            <w:r>
              <w:rPr>
                <w:rFonts w:ascii="宋体" w:hAnsi="宋体" w:eastAsia="宋体" w:cs="宋体"/>
                <w:color w:val="000000"/>
                <w:sz w:val="18"/>
              </w:rPr>
              <w:t>安排科学性</w:t>
            </w:r>
          </w:p>
        </w:tc>
        <w:tc>
          <w:tcPr>
            <w:tcW w:w="3642"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1"/>
              <w:widowControl w:val="0"/>
              <w:spacing w:line="225" w:lineRule="exact"/>
              <w:ind w:left="20" w:right="0" w:firstLine="0"/>
              <w:contextualSpacing w:val="0"/>
              <w:jc w:val="left"/>
              <w:rPr>
                <w:rFonts w:ascii="宋体" w:hAnsi="宋体" w:eastAsia="宋体" w:cs="宋体"/>
                <w:color w:val="000000"/>
                <w:sz w:val="18"/>
              </w:rPr>
            </w:pPr>
            <w:r>
              <w:rPr>
                <w:rFonts w:ascii="宋体" w:hAnsi="宋体" w:eastAsia="宋体" w:cs="宋体"/>
                <w:color w:val="000000"/>
                <w:sz w:val="18"/>
              </w:rPr>
              <w:t>按照部门预算编制和资金管理办法的要求，进行项目论证、评审、立项等必要程序。</w:t>
            </w:r>
            <w:r>
              <w:rPr>
                <w:rFonts w:ascii="宋体" w:hAnsi="宋体" w:eastAsia="宋体" w:cs="宋体"/>
                <w:color w:val="000000"/>
                <w:sz w:val="18"/>
              </w:rPr>
              <w:tab/>
            </w:r>
          </w:p>
        </w:tc>
        <w:tc>
          <w:tcPr>
            <w:tcW w:w="92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1"/>
              <w:widowControl w:val="0"/>
              <w:spacing w:line="225" w:lineRule="exact"/>
              <w:ind w:left="20" w:right="0" w:firstLine="0"/>
              <w:contextualSpacing w:val="0"/>
              <w:jc w:val="center"/>
              <w:rPr>
                <w:rFonts w:ascii="宋体" w:hAnsi="宋体" w:eastAsia="宋体" w:cs="宋体"/>
                <w:color w:val="000000"/>
                <w:sz w:val="18"/>
              </w:rPr>
            </w:pPr>
            <w:r>
              <w:rPr>
                <w:rFonts w:ascii="宋体" w:hAnsi="宋体" w:eastAsia="宋体" w:cs="宋体"/>
                <w:color w:val="000000"/>
                <w:sz w:val="18"/>
              </w:rPr>
              <w:t>5</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1"/>
              <w:widowControl w:val="0"/>
              <w:spacing w:line="225" w:lineRule="exact"/>
              <w:ind w:left="20" w:right="0" w:firstLine="0"/>
              <w:contextualSpacing w:val="0"/>
              <w:jc w:val="center"/>
              <w:rPr>
                <w:rFonts w:ascii="宋体" w:hAnsi="宋体" w:eastAsia="宋体" w:cs="宋体"/>
                <w:color w:val="000000"/>
                <w:sz w:val="18"/>
              </w:rPr>
            </w:pPr>
            <w:r>
              <w:rPr>
                <w:rFonts w:ascii="宋体" w:hAnsi="宋体" w:eastAsia="宋体" w:cs="宋体"/>
                <w:color w:val="000000"/>
                <w:sz w:val="18"/>
              </w:rPr>
              <w:t>5</w:t>
            </w:r>
          </w:p>
        </w:tc>
        <w:tc>
          <w:tcPr>
            <w:tcW w:w="5125" w:type="dxa"/>
            <w:gridSpan w:val="5"/>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1"/>
              <w:widowControl w:val="0"/>
              <w:ind w:left="0" w:right="0" w:firstLine="0"/>
              <w:contextualSpacing w:val="0"/>
              <w:rPr>
                <w:rFonts w:ascii="Times New Roman" w:hAnsi="Times New Roman" w:eastAsia="Times New Roman" w:cs="Times New Roman"/>
                <w:sz w:val="24"/>
              </w:rPr>
            </w:pPr>
          </w:p>
        </w:tc>
      </w:tr>
      <w:tr>
        <w:tblPrEx>
          <w:tblCellMar>
            <w:top w:w="0" w:type="dxa"/>
            <w:left w:w="0" w:type="dxa"/>
            <w:bottom w:w="0" w:type="dxa"/>
            <w:right w:w="0" w:type="dxa"/>
          </w:tblCellMar>
        </w:tblPrEx>
        <w:trPr>
          <w:trHeight w:val="675" w:hRule="exact"/>
        </w:trPr>
        <w:tc>
          <w:tcPr>
            <w:tcW w:w="1843" w:type="dxa"/>
            <w:gridSpan w:val="2"/>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1"/>
              <w:widowControl w:val="0"/>
              <w:contextualSpacing w:val="0"/>
              <w:rPr>
                <w:rFonts w:ascii="Times New Roman" w:hAnsi="Times New Roman" w:eastAsia="Times New Roman" w:cs="Times New Roman"/>
                <w:sz w:val="24"/>
              </w:rPr>
            </w:pPr>
          </w:p>
        </w:tc>
        <w:tc>
          <w:tcPr>
            <w:tcW w:w="223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1"/>
              <w:widowControl w:val="0"/>
              <w:spacing w:line="225" w:lineRule="exact"/>
              <w:ind w:left="20" w:right="0" w:firstLine="0"/>
              <w:contextualSpacing w:val="0"/>
              <w:jc w:val="left"/>
              <w:rPr>
                <w:rFonts w:ascii="宋体" w:hAnsi="宋体" w:eastAsia="宋体" w:cs="宋体"/>
                <w:color w:val="000000"/>
                <w:sz w:val="18"/>
              </w:rPr>
            </w:pPr>
            <w:r>
              <w:rPr>
                <w:rFonts w:ascii="宋体" w:hAnsi="宋体" w:eastAsia="宋体" w:cs="宋体"/>
                <w:color w:val="000000"/>
                <w:sz w:val="18"/>
              </w:rPr>
              <w:t>拨付合规性</w:t>
            </w:r>
          </w:p>
        </w:tc>
        <w:tc>
          <w:tcPr>
            <w:tcW w:w="3642"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1"/>
              <w:widowControl w:val="0"/>
              <w:spacing w:line="225" w:lineRule="exact"/>
              <w:ind w:left="20" w:right="0" w:firstLine="0"/>
              <w:contextualSpacing w:val="0"/>
              <w:jc w:val="left"/>
              <w:rPr>
                <w:rFonts w:ascii="宋体" w:hAnsi="宋体" w:eastAsia="宋体" w:cs="宋体"/>
                <w:color w:val="000000"/>
                <w:sz w:val="18"/>
              </w:rPr>
            </w:pPr>
            <w:r>
              <w:rPr>
                <w:rFonts w:ascii="宋体" w:hAnsi="宋体" w:eastAsia="宋体" w:cs="宋体"/>
                <w:color w:val="000000"/>
                <w:sz w:val="18"/>
              </w:rPr>
              <w:t>严格按照国库集中支付制度有关规定支付资金，未出现违规将资金从国库转入财政专户或支付到预算单位实有资金账户等问题。</w:t>
            </w:r>
          </w:p>
        </w:tc>
        <w:tc>
          <w:tcPr>
            <w:tcW w:w="92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1"/>
              <w:widowControl w:val="0"/>
              <w:spacing w:line="225" w:lineRule="exact"/>
              <w:ind w:left="20" w:right="0" w:firstLine="0"/>
              <w:contextualSpacing w:val="0"/>
              <w:jc w:val="center"/>
              <w:rPr>
                <w:rFonts w:ascii="宋体" w:hAnsi="宋体" w:eastAsia="宋体" w:cs="宋体"/>
                <w:color w:val="000000"/>
                <w:sz w:val="18"/>
              </w:rPr>
            </w:pPr>
            <w:r>
              <w:rPr>
                <w:rFonts w:ascii="宋体" w:hAnsi="宋体" w:eastAsia="宋体" w:cs="宋体"/>
                <w:color w:val="000000"/>
                <w:sz w:val="18"/>
              </w:rPr>
              <w:t>5</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1"/>
              <w:widowControl w:val="0"/>
              <w:spacing w:line="225" w:lineRule="exact"/>
              <w:ind w:left="20" w:right="0" w:firstLine="0"/>
              <w:contextualSpacing w:val="0"/>
              <w:jc w:val="center"/>
              <w:rPr>
                <w:rFonts w:ascii="宋体" w:hAnsi="宋体" w:eastAsia="宋体" w:cs="宋体"/>
                <w:color w:val="000000"/>
                <w:sz w:val="18"/>
              </w:rPr>
            </w:pPr>
            <w:r>
              <w:rPr>
                <w:rFonts w:ascii="宋体" w:hAnsi="宋体" w:eastAsia="宋体" w:cs="宋体"/>
                <w:color w:val="000000"/>
                <w:sz w:val="18"/>
              </w:rPr>
              <w:t>5</w:t>
            </w:r>
          </w:p>
        </w:tc>
        <w:tc>
          <w:tcPr>
            <w:tcW w:w="5125" w:type="dxa"/>
            <w:gridSpan w:val="5"/>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1"/>
              <w:widowControl w:val="0"/>
              <w:ind w:left="0" w:right="0" w:firstLine="0"/>
              <w:contextualSpacing w:val="0"/>
              <w:rPr>
                <w:rFonts w:ascii="Times New Roman" w:hAnsi="Times New Roman" w:eastAsia="Times New Roman" w:cs="Times New Roman"/>
                <w:sz w:val="24"/>
              </w:rPr>
            </w:pPr>
          </w:p>
        </w:tc>
      </w:tr>
      <w:tr>
        <w:tblPrEx>
          <w:tblCellMar>
            <w:top w:w="0" w:type="dxa"/>
            <w:left w:w="0" w:type="dxa"/>
            <w:bottom w:w="0" w:type="dxa"/>
            <w:right w:w="0" w:type="dxa"/>
          </w:tblCellMar>
        </w:tblPrEx>
        <w:trPr>
          <w:trHeight w:val="450" w:hRule="exact"/>
        </w:trPr>
        <w:tc>
          <w:tcPr>
            <w:tcW w:w="1843" w:type="dxa"/>
            <w:gridSpan w:val="2"/>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1"/>
              <w:widowControl w:val="0"/>
              <w:contextualSpacing w:val="0"/>
              <w:rPr>
                <w:rFonts w:ascii="Times New Roman" w:hAnsi="Times New Roman" w:eastAsia="Times New Roman" w:cs="Times New Roman"/>
                <w:sz w:val="24"/>
              </w:rPr>
            </w:pPr>
          </w:p>
        </w:tc>
        <w:tc>
          <w:tcPr>
            <w:tcW w:w="223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1"/>
              <w:widowControl w:val="0"/>
              <w:spacing w:line="225" w:lineRule="exact"/>
              <w:ind w:left="20" w:right="0" w:firstLine="0"/>
              <w:contextualSpacing w:val="0"/>
              <w:jc w:val="left"/>
              <w:rPr>
                <w:rFonts w:ascii="宋体" w:hAnsi="宋体" w:eastAsia="宋体" w:cs="宋体"/>
                <w:color w:val="000000"/>
                <w:sz w:val="18"/>
              </w:rPr>
            </w:pPr>
            <w:r>
              <w:rPr>
                <w:rFonts w:ascii="宋体" w:hAnsi="宋体" w:eastAsia="宋体" w:cs="宋体"/>
                <w:color w:val="000000"/>
                <w:sz w:val="18"/>
              </w:rPr>
              <w:t>使用规范性</w:t>
            </w:r>
          </w:p>
        </w:tc>
        <w:tc>
          <w:tcPr>
            <w:tcW w:w="3642"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1"/>
              <w:widowControl w:val="0"/>
              <w:spacing w:line="225" w:lineRule="exact"/>
              <w:ind w:left="20" w:right="0" w:firstLine="0"/>
              <w:contextualSpacing w:val="0"/>
              <w:jc w:val="left"/>
              <w:rPr>
                <w:rFonts w:ascii="宋体" w:hAnsi="宋体" w:eastAsia="宋体" w:cs="宋体"/>
                <w:color w:val="000000"/>
                <w:sz w:val="18"/>
              </w:rPr>
            </w:pPr>
            <w:r>
              <w:rPr>
                <w:rFonts w:ascii="宋体" w:hAnsi="宋体" w:eastAsia="宋体" w:cs="宋体"/>
                <w:color w:val="000000"/>
                <w:sz w:val="18"/>
              </w:rPr>
              <w:t>严格按照下达预算的科目和项目执行，未出现截留、挤占、挪用和擅自调整等问题。</w:t>
            </w:r>
          </w:p>
        </w:tc>
        <w:tc>
          <w:tcPr>
            <w:tcW w:w="92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1"/>
              <w:widowControl w:val="0"/>
              <w:spacing w:line="225" w:lineRule="exact"/>
              <w:ind w:left="20" w:right="0" w:firstLine="0"/>
              <w:contextualSpacing w:val="0"/>
              <w:jc w:val="center"/>
              <w:rPr>
                <w:rFonts w:ascii="宋体" w:hAnsi="宋体" w:eastAsia="宋体" w:cs="宋体"/>
                <w:color w:val="000000"/>
                <w:sz w:val="18"/>
              </w:rPr>
            </w:pPr>
            <w:r>
              <w:rPr>
                <w:rFonts w:ascii="宋体" w:hAnsi="宋体" w:eastAsia="宋体" w:cs="宋体"/>
                <w:color w:val="000000"/>
                <w:sz w:val="18"/>
              </w:rPr>
              <w:t>5</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1"/>
              <w:widowControl w:val="0"/>
              <w:spacing w:line="225" w:lineRule="exact"/>
              <w:ind w:left="20" w:right="0" w:firstLine="0"/>
              <w:contextualSpacing w:val="0"/>
              <w:jc w:val="center"/>
              <w:rPr>
                <w:rFonts w:ascii="宋体" w:hAnsi="宋体" w:eastAsia="宋体" w:cs="宋体"/>
                <w:color w:val="000000"/>
                <w:sz w:val="18"/>
              </w:rPr>
            </w:pPr>
            <w:r>
              <w:rPr>
                <w:rFonts w:ascii="宋体" w:hAnsi="宋体" w:eastAsia="宋体" w:cs="宋体"/>
                <w:color w:val="000000"/>
                <w:sz w:val="18"/>
              </w:rPr>
              <w:t>5</w:t>
            </w:r>
          </w:p>
        </w:tc>
        <w:tc>
          <w:tcPr>
            <w:tcW w:w="5125" w:type="dxa"/>
            <w:gridSpan w:val="5"/>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1"/>
              <w:widowControl w:val="0"/>
              <w:ind w:left="0" w:right="0" w:firstLine="0"/>
              <w:contextualSpacing w:val="0"/>
              <w:rPr>
                <w:rFonts w:ascii="Times New Roman" w:hAnsi="Times New Roman" w:eastAsia="Times New Roman" w:cs="Times New Roman"/>
                <w:sz w:val="24"/>
              </w:rPr>
            </w:pPr>
          </w:p>
        </w:tc>
      </w:tr>
      <w:tr>
        <w:tblPrEx>
          <w:tblCellMar>
            <w:top w:w="0" w:type="dxa"/>
            <w:left w:w="0" w:type="dxa"/>
            <w:bottom w:w="0" w:type="dxa"/>
            <w:right w:w="0" w:type="dxa"/>
          </w:tblCellMar>
        </w:tblPrEx>
        <w:trPr>
          <w:trHeight w:val="450" w:hRule="exact"/>
        </w:trPr>
        <w:tc>
          <w:tcPr>
            <w:tcW w:w="1843" w:type="dxa"/>
            <w:gridSpan w:val="2"/>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1"/>
              <w:widowControl w:val="0"/>
              <w:contextualSpacing w:val="0"/>
              <w:rPr>
                <w:rFonts w:ascii="Times New Roman" w:hAnsi="Times New Roman" w:eastAsia="Times New Roman" w:cs="Times New Roman"/>
                <w:sz w:val="24"/>
              </w:rPr>
            </w:pPr>
          </w:p>
        </w:tc>
        <w:tc>
          <w:tcPr>
            <w:tcW w:w="223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1"/>
              <w:widowControl w:val="0"/>
              <w:spacing w:line="225" w:lineRule="exact"/>
              <w:ind w:left="20" w:right="0" w:firstLine="0"/>
              <w:contextualSpacing w:val="0"/>
              <w:jc w:val="left"/>
              <w:rPr>
                <w:rFonts w:ascii="宋体" w:hAnsi="宋体" w:eastAsia="宋体" w:cs="宋体"/>
                <w:color w:val="000000"/>
                <w:sz w:val="18"/>
              </w:rPr>
            </w:pPr>
            <w:r>
              <w:rPr>
                <w:rFonts w:ascii="宋体" w:hAnsi="宋体" w:eastAsia="宋体" w:cs="宋体"/>
                <w:color w:val="000000"/>
                <w:sz w:val="18"/>
              </w:rPr>
              <w:t>预算绩效管理情况</w:t>
            </w:r>
          </w:p>
        </w:tc>
        <w:tc>
          <w:tcPr>
            <w:tcW w:w="3642"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1"/>
              <w:widowControl w:val="0"/>
              <w:spacing w:line="225" w:lineRule="exact"/>
              <w:ind w:left="20" w:right="0" w:firstLine="0"/>
              <w:contextualSpacing w:val="0"/>
              <w:jc w:val="left"/>
              <w:rPr>
                <w:rFonts w:ascii="宋体" w:hAnsi="宋体" w:eastAsia="宋体" w:cs="宋体"/>
                <w:color w:val="000000"/>
                <w:sz w:val="18"/>
              </w:rPr>
            </w:pPr>
            <w:r>
              <w:rPr>
                <w:rFonts w:ascii="宋体" w:hAnsi="宋体" w:eastAsia="宋体" w:cs="宋体"/>
                <w:color w:val="000000"/>
                <w:sz w:val="18"/>
              </w:rPr>
              <w:t>将资金纳入绩效管理，设置绩效目标，开展绩效监控。</w:t>
            </w:r>
          </w:p>
        </w:tc>
        <w:tc>
          <w:tcPr>
            <w:tcW w:w="92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1"/>
              <w:widowControl w:val="0"/>
              <w:spacing w:line="225" w:lineRule="exact"/>
              <w:ind w:left="20" w:right="0" w:firstLine="0"/>
              <w:contextualSpacing w:val="0"/>
              <w:jc w:val="center"/>
              <w:rPr>
                <w:rFonts w:ascii="宋体" w:hAnsi="宋体" w:eastAsia="宋体" w:cs="宋体"/>
                <w:color w:val="000000"/>
                <w:sz w:val="18"/>
              </w:rPr>
            </w:pPr>
            <w:r>
              <w:rPr>
                <w:rFonts w:ascii="宋体" w:hAnsi="宋体" w:eastAsia="宋体" w:cs="宋体"/>
                <w:color w:val="000000"/>
                <w:sz w:val="18"/>
              </w:rPr>
              <w:t>5</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1"/>
              <w:widowControl w:val="0"/>
              <w:spacing w:line="225" w:lineRule="exact"/>
              <w:ind w:left="20" w:right="0" w:firstLine="0"/>
              <w:contextualSpacing w:val="0"/>
              <w:jc w:val="center"/>
              <w:rPr>
                <w:rFonts w:ascii="宋体" w:hAnsi="宋体" w:eastAsia="宋体" w:cs="宋体"/>
                <w:color w:val="000000"/>
                <w:sz w:val="18"/>
              </w:rPr>
            </w:pPr>
            <w:r>
              <w:rPr>
                <w:rFonts w:ascii="宋体" w:hAnsi="宋体" w:eastAsia="宋体" w:cs="宋体"/>
                <w:color w:val="000000"/>
                <w:sz w:val="18"/>
              </w:rPr>
              <w:t>5</w:t>
            </w:r>
          </w:p>
        </w:tc>
        <w:tc>
          <w:tcPr>
            <w:tcW w:w="5125" w:type="dxa"/>
            <w:gridSpan w:val="5"/>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1"/>
              <w:widowControl w:val="0"/>
              <w:ind w:left="0" w:right="0" w:firstLine="0"/>
              <w:contextualSpacing w:val="0"/>
              <w:rPr>
                <w:rFonts w:ascii="Times New Roman" w:hAnsi="Times New Roman" w:eastAsia="Times New Roman" w:cs="Times New Roman"/>
                <w:sz w:val="24"/>
              </w:rPr>
            </w:pPr>
          </w:p>
        </w:tc>
      </w:tr>
      <w:tr>
        <w:tblPrEx>
          <w:tblCellMar>
            <w:top w:w="0" w:type="dxa"/>
            <w:left w:w="0" w:type="dxa"/>
            <w:bottom w:w="0" w:type="dxa"/>
            <w:right w:w="0" w:type="dxa"/>
          </w:tblCellMar>
        </w:tblPrEx>
        <w:trPr>
          <w:trHeight w:val="285" w:hRule="exact"/>
        </w:trPr>
        <w:tc>
          <w:tcPr>
            <w:tcW w:w="854"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1"/>
              <w:widowControl w:val="0"/>
              <w:spacing w:line="225" w:lineRule="exact"/>
              <w:ind w:left="20" w:right="0" w:firstLine="0"/>
              <w:contextualSpacing w:val="0"/>
              <w:jc w:val="center"/>
              <w:rPr>
                <w:rFonts w:ascii="宋体" w:hAnsi="宋体" w:eastAsia="宋体" w:cs="宋体"/>
                <w:color w:val="000000"/>
                <w:sz w:val="18"/>
              </w:rPr>
            </w:pPr>
            <w:r>
              <w:rPr>
                <w:rFonts w:ascii="宋体" w:hAnsi="宋体" w:eastAsia="宋体" w:cs="宋体"/>
                <w:color w:val="000000"/>
                <w:sz w:val="18"/>
              </w:rPr>
              <w:t>年度总体目标</w:t>
            </w:r>
          </w:p>
        </w:tc>
        <w:tc>
          <w:tcPr>
            <w:tcW w:w="5790" w:type="dxa"/>
            <w:gridSpan w:val="5"/>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1"/>
              <w:widowControl w:val="0"/>
              <w:spacing w:line="225" w:lineRule="exact"/>
              <w:ind w:left="20" w:right="0" w:firstLine="0"/>
              <w:contextualSpacing w:val="0"/>
              <w:jc w:val="center"/>
              <w:rPr>
                <w:rFonts w:ascii="宋体" w:hAnsi="宋体" w:eastAsia="宋体" w:cs="宋体"/>
                <w:color w:val="000000"/>
                <w:sz w:val="18"/>
              </w:rPr>
            </w:pPr>
            <w:r>
              <w:rPr>
                <w:rFonts w:ascii="宋体" w:hAnsi="宋体" w:eastAsia="宋体" w:cs="宋体"/>
                <w:color w:val="000000"/>
                <w:sz w:val="18"/>
              </w:rPr>
              <w:t>预期目标</w:t>
            </w:r>
          </w:p>
        </w:tc>
        <w:tc>
          <w:tcPr>
            <w:tcW w:w="8212" w:type="dxa"/>
            <w:gridSpan w:val="8"/>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1"/>
              <w:widowControl w:val="0"/>
              <w:spacing w:line="225" w:lineRule="exact"/>
              <w:ind w:left="20" w:right="0" w:firstLine="0"/>
              <w:contextualSpacing w:val="0"/>
              <w:jc w:val="center"/>
              <w:rPr>
                <w:rFonts w:ascii="宋体" w:hAnsi="宋体" w:eastAsia="宋体" w:cs="宋体"/>
                <w:color w:val="000000"/>
                <w:sz w:val="18"/>
              </w:rPr>
            </w:pPr>
            <w:r>
              <w:rPr>
                <w:rFonts w:ascii="宋体" w:hAnsi="宋体" w:eastAsia="宋体" w:cs="宋体"/>
                <w:color w:val="000000"/>
                <w:sz w:val="18"/>
              </w:rPr>
              <w:t>实际完成情况</w:t>
            </w:r>
          </w:p>
        </w:tc>
      </w:tr>
      <w:tr>
        <w:tblPrEx>
          <w:tblCellMar>
            <w:top w:w="0" w:type="dxa"/>
            <w:left w:w="0" w:type="dxa"/>
            <w:bottom w:w="0" w:type="dxa"/>
            <w:right w:w="0" w:type="dxa"/>
          </w:tblCellMar>
        </w:tblPrEx>
        <w:trPr>
          <w:trHeight w:val="855"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1"/>
              <w:widowControl w:val="0"/>
              <w:contextualSpacing w:val="0"/>
              <w:rPr>
                <w:rFonts w:ascii="宋体" w:hAnsi="宋体" w:eastAsia="宋体" w:cs="宋体"/>
                <w:color w:val="000000"/>
                <w:sz w:val="18"/>
              </w:rPr>
            </w:pPr>
          </w:p>
        </w:tc>
        <w:tc>
          <w:tcPr>
            <w:tcW w:w="5790" w:type="dxa"/>
            <w:gridSpan w:val="5"/>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1"/>
              <w:widowControl w:val="0"/>
              <w:spacing w:line="225" w:lineRule="exact"/>
              <w:ind w:left="20" w:right="0" w:firstLine="0"/>
              <w:contextualSpacing w:val="0"/>
              <w:jc w:val="center"/>
              <w:rPr>
                <w:rFonts w:ascii="宋体" w:hAnsi="宋体" w:eastAsia="宋体" w:cs="宋体"/>
                <w:color w:val="000000"/>
                <w:sz w:val="18"/>
              </w:rPr>
            </w:pPr>
            <w:r>
              <w:rPr>
                <w:rFonts w:ascii="宋体" w:hAnsi="宋体" w:eastAsia="宋体" w:cs="宋体"/>
                <w:color w:val="000000"/>
                <w:sz w:val="18"/>
              </w:rPr>
              <w:t xml:space="preserve"> 目标1：组织群众文化活动-各类文艺活动展演；公益课培训等工作。</w:t>
            </w:r>
          </w:p>
          <w:p>
            <w:pPr>
              <w:pStyle w:val="11"/>
              <w:widowControl w:val="0"/>
              <w:spacing w:line="225" w:lineRule="exact"/>
              <w:ind w:left="20" w:right="0" w:firstLine="0"/>
              <w:contextualSpacing w:val="0"/>
              <w:jc w:val="center"/>
              <w:rPr>
                <w:rFonts w:ascii="宋体" w:hAnsi="宋体" w:eastAsia="宋体" w:cs="宋体"/>
                <w:color w:val="000000"/>
                <w:sz w:val="18"/>
              </w:rPr>
            </w:pPr>
            <w:r>
              <w:rPr>
                <w:rFonts w:ascii="宋体" w:hAnsi="宋体" w:eastAsia="宋体" w:cs="宋体"/>
                <w:color w:val="000000"/>
                <w:sz w:val="18"/>
              </w:rPr>
              <w:t xml:space="preserve"> 目标2：向群众提供文化场所免费开放及活动展演服务。</w:t>
            </w:r>
          </w:p>
          <w:p>
            <w:pPr>
              <w:pStyle w:val="11"/>
              <w:widowControl w:val="0"/>
              <w:spacing w:line="225" w:lineRule="exact"/>
              <w:ind w:left="20" w:right="0" w:firstLine="0"/>
              <w:contextualSpacing w:val="0"/>
              <w:jc w:val="center"/>
              <w:rPr>
                <w:rFonts w:ascii="宋体" w:hAnsi="宋体" w:eastAsia="宋体" w:cs="宋体"/>
                <w:color w:val="000000"/>
                <w:sz w:val="18"/>
              </w:rPr>
            </w:pPr>
            <w:r>
              <w:rPr>
                <w:rFonts w:ascii="宋体" w:hAnsi="宋体" w:eastAsia="宋体" w:cs="宋体"/>
                <w:color w:val="000000"/>
                <w:sz w:val="18"/>
              </w:rPr>
              <w:t xml:space="preserve"> 目标3：用于图书馆免费开放后正常运转并提供基本公共文化服务支出</w:t>
            </w:r>
          </w:p>
        </w:tc>
        <w:tc>
          <w:tcPr>
            <w:tcW w:w="8212" w:type="dxa"/>
            <w:gridSpan w:val="8"/>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1"/>
              <w:widowControl w:val="0"/>
              <w:spacing w:line="225" w:lineRule="exact"/>
              <w:ind w:left="20" w:right="0" w:firstLine="0"/>
              <w:contextualSpacing w:val="0"/>
              <w:jc w:val="center"/>
              <w:rPr>
                <w:rFonts w:ascii="宋体" w:hAnsi="宋体" w:eastAsia="宋体" w:cs="宋体"/>
                <w:color w:val="000000"/>
                <w:sz w:val="18"/>
              </w:rPr>
            </w:pPr>
            <w:r>
              <w:rPr>
                <w:rFonts w:ascii="宋体" w:hAnsi="宋体" w:eastAsia="宋体" w:cs="宋体"/>
                <w:color w:val="000000"/>
                <w:sz w:val="18"/>
              </w:rPr>
              <w:t>年度目标已基本完成</w:t>
            </w:r>
          </w:p>
        </w:tc>
      </w:tr>
      <w:tr>
        <w:tblPrEx>
          <w:tblCellMar>
            <w:top w:w="0" w:type="dxa"/>
            <w:left w:w="0" w:type="dxa"/>
            <w:bottom w:w="0" w:type="dxa"/>
            <w:right w:w="0" w:type="dxa"/>
          </w:tblCellMar>
        </w:tblPrEx>
        <w:trPr>
          <w:trHeight w:val="285" w:hRule="exact"/>
        </w:trPr>
        <w:tc>
          <w:tcPr>
            <w:tcW w:w="854"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1"/>
              <w:widowControl w:val="0"/>
              <w:spacing w:line="225" w:lineRule="exact"/>
              <w:ind w:left="20" w:right="0" w:firstLine="0"/>
              <w:contextualSpacing w:val="0"/>
              <w:jc w:val="center"/>
              <w:rPr>
                <w:rFonts w:ascii="宋体" w:hAnsi="宋体" w:eastAsia="宋体" w:cs="宋体"/>
                <w:color w:val="000000"/>
                <w:sz w:val="18"/>
              </w:rPr>
            </w:pPr>
            <w:r>
              <w:rPr>
                <w:rFonts w:ascii="宋体" w:hAnsi="宋体" w:eastAsia="宋体" w:cs="宋体"/>
                <w:color w:val="000000"/>
                <w:sz w:val="18"/>
              </w:rPr>
              <w:t>绩效指标</w:t>
            </w:r>
          </w:p>
        </w:tc>
        <w:tc>
          <w:tcPr>
            <w:tcW w:w="98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1"/>
              <w:widowControl w:val="0"/>
              <w:spacing w:line="225" w:lineRule="exact"/>
              <w:ind w:left="20" w:right="0" w:firstLine="0"/>
              <w:contextualSpacing w:val="0"/>
              <w:jc w:val="center"/>
              <w:rPr>
                <w:rFonts w:ascii="宋体" w:hAnsi="宋体" w:eastAsia="宋体" w:cs="宋体"/>
                <w:color w:val="000000"/>
                <w:sz w:val="18"/>
              </w:rPr>
            </w:pPr>
            <w:r>
              <w:rPr>
                <w:rFonts w:ascii="宋体" w:hAnsi="宋体" w:eastAsia="宋体" w:cs="宋体"/>
                <w:color w:val="000000"/>
                <w:sz w:val="18"/>
              </w:rPr>
              <w:t>一级指标</w:t>
            </w:r>
          </w:p>
        </w:tc>
        <w:tc>
          <w:tcPr>
            <w:tcW w:w="115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1"/>
              <w:widowControl w:val="0"/>
              <w:spacing w:line="225" w:lineRule="exact"/>
              <w:ind w:left="20" w:right="0" w:firstLine="0"/>
              <w:contextualSpacing w:val="0"/>
              <w:jc w:val="center"/>
              <w:rPr>
                <w:rFonts w:ascii="宋体" w:hAnsi="宋体" w:eastAsia="宋体" w:cs="宋体"/>
                <w:color w:val="000000"/>
                <w:sz w:val="18"/>
              </w:rPr>
            </w:pPr>
            <w:r>
              <w:rPr>
                <w:rFonts w:ascii="宋体" w:hAnsi="宋体" w:eastAsia="宋体" w:cs="宋体"/>
                <w:color w:val="000000"/>
                <w:sz w:val="18"/>
              </w:rPr>
              <w:t>二级指标</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1"/>
              <w:widowControl w:val="0"/>
              <w:spacing w:line="225" w:lineRule="exact"/>
              <w:ind w:left="20" w:right="0" w:firstLine="0"/>
              <w:contextualSpacing w:val="0"/>
              <w:jc w:val="center"/>
              <w:rPr>
                <w:rFonts w:ascii="宋体" w:hAnsi="宋体" w:eastAsia="宋体" w:cs="宋体"/>
                <w:color w:val="000000"/>
                <w:sz w:val="18"/>
              </w:rPr>
            </w:pPr>
            <w:r>
              <w:rPr>
                <w:rFonts w:ascii="宋体" w:hAnsi="宋体" w:eastAsia="宋体" w:cs="宋体"/>
                <w:color w:val="000000"/>
                <w:sz w:val="18"/>
              </w:rPr>
              <w:t>三级指标</w:t>
            </w:r>
          </w:p>
        </w:tc>
        <w:tc>
          <w:tcPr>
            <w:tcW w:w="1634"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1"/>
              <w:widowControl w:val="0"/>
              <w:spacing w:line="225" w:lineRule="exact"/>
              <w:ind w:left="20" w:right="0" w:firstLine="0"/>
              <w:contextualSpacing w:val="0"/>
              <w:jc w:val="center"/>
              <w:rPr>
                <w:rFonts w:ascii="宋体" w:hAnsi="宋体" w:eastAsia="宋体" w:cs="宋体"/>
                <w:color w:val="000000"/>
                <w:sz w:val="18"/>
              </w:rPr>
            </w:pPr>
            <w:r>
              <w:rPr>
                <w:rFonts w:ascii="宋体" w:hAnsi="宋体" w:eastAsia="宋体" w:cs="宋体"/>
                <w:color w:val="000000"/>
                <w:sz w:val="18"/>
              </w:rPr>
              <w:t>年度指标值</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1"/>
              <w:widowControl w:val="0"/>
              <w:spacing w:line="225" w:lineRule="exact"/>
              <w:ind w:left="20" w:right="0" w:firstLine="0"/>
              <w:contextualSpacing w:val="0"/>
              <w:jc w:val="center"/>
              <w:rPr>
                <w:rFonts w:ascii="宋体" w:hAnsi="宋体" w:eastAsia="宋体" w:cs="宋体"/>
                <w:color w:val="000000"/>
                <w:sz w:val="18"/>
              </w:rPr>
            </w:pPr>
            <w:r>
              <w:rPr>
                <w:rFonts w:ascii="宋体" w:hAnsi="宋体" w:eastAsia="宋体" w:cs="宋体"/>
                <w:color w:val="000000"/>
                <w:sz w:val="18"/>
              </w:rPr>
              <w:t>实际完成值</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1"/>
              <w:widowControl w:val="0"/>
              <w:spacing w:line="225" w:lineRule="exact"/>
              <w:ind w:left="20" w:right="0" w:firstLine="0"/>
              <w:contextualSpacing w:val="0"/>
              <w:jc w:val="center"/>
              <w:rPr>
                <w:rFonts w:ascii="宋体" w:hAnsi="宋体" w:eastAsia="宋体" w:cs="宋体"/>
                <w:color w:val="000000"/>
                <w:sz w:val="18"/>
              </w:rPr>
            </w:pPr>
            <w:r>
              <w:rPr>
                <w:rFonts w:ascii="宋体" w:hAnsi="宋体" w:eastAsia="宋体" w:cs="宋体"/>
                <w:color w:val="000000"/>
                <w:sz w:val="18"/>
              </w:rPr>
              <w:t>分值</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1"/>
              <w:widowControl w:val="0"/>
              <w:spacing w:line="225" w:lineRule="exact"/>
              <w:ind w:left="20" w:right="0" w:firstLine="0"/>
              <w:contextualSpacing w:val="0"/>
              <w:jc w:val="center"/>
              <w:rPr>
                <w:rFonts w:ascii="宋体" w:hAnsi="宋体" w:eastAsia="宋体" w:cs="宋体"/>
                <w:color w:val="000000"/>
                <w:sz w:val="18"/>
              </w:rPr>
            </w:pPr>
            <w:r>
              <w:rPr>
                <w:rFonts w:ascii="宋体" w:hAnsi="宋体" w:eastAsia="宋体" w:cs="宋体"/>
                <w:color w:val="000000"/>
                <w:sz w:val="18"/>
              </w:rPr>
              <w:t>得分</w:t>
            </w: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1"/>
              <w:widowControl w:val="0"/>
              <w:spacing w:line="225" w:lineRule="exact"/>
              <w:ind w:left="20" w:right="0" w:firstLine="0"/>
              <w:contextualSpacing w:val="0"/>
              <w:jc w:val="center"/>
              <w:rPr>
                <w:rFonts w:ascii="宋体" w:hAnsi="宋体" w:eastAsia="宋体" w:cs="宋体"/>
                <w:color w:val="000000"/>
                <w:sz w:val="18"/>
              </w:rPr>
            </w:pPr>
            <w:r>
              <w:rPr>
                <w:rFonts w:ascii="宋体" w:hAnsi="宋体" w:eastAsia="宋体" w:cs="宋体"/>
                <w:color w:val="000000"/>
                <w:sz w:val="18"/>
              </w:rPr>
              <w:t>偏差度 %</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1"/>
              <w:widowControl w:val="0"/>
              <w:spacing w:line="225" w:lineRule="exact"/>
              <w:ind w:left="20" w:right="0" w:firstLine="0"/>
              <w:contextualSpacing w:val="0"/>
              <w:jc w:val="center"/>
              <w:rPr>
                <w:rFonts w:ascii="宋体" w:hAnsi="宋体" w:eastAsia="宋体" w:cs="宋体"/>
                <w:color w:val="000000"/>
                <w:sz w:val="18"/>
              </w:rPr>
            </w:pPr>
            <w:r>
              <w:rPr>
                <w:rFonts w:ascii="宋体" w:hAnsi="宋体" w:eastAsia="宋体" w:cs="宋体"/>
                <w:color w:val="000000"/>
                <w:sz w:val="18"/>
              </w:rPr>
              <w:t>偏差原因分析及改进措施</w:t>
            </w:r>
          </w:p>
        </w:tc>
      </w:tr>
      <w:tr>
        <w:tblPrEx>
          <w:tblCellMar>
            <w:top w:w="0" w:type="dxa"/>
            <w:left w:w="0" w:type="dxa"/>
            <w:bottom w:w="0" w:type="dxa"/>
            <w:right w:w="0" w:type="dxa"/>
          </w:tblCellMar>
        </w:tblPrEx>
        <w:trPr>
          <w:trHeight w:val="450"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1"/>
              <w:widowControl w:val="0"/>
              <w:contextualSpacing w:val="0"/>
              <w:rPr>
                <w:rFonts w:ascii="宋体" w:hAnsi="宋体" w:eastAsia="宋体" w:cs="宋体"/>
                <w:color w:val="000000"/>
                <w:sz w:val="18"/>
              </w:rPr>
            </w:pPr>
          </w:p>
        </w:tc>
        <w:tc>
          <w:tcPr>
            <w:tcW w:w="989"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1"/>
              <w:widowControl w:val="0"/>
              <w:spacing w:line="225" w:lineRule="exact"/>
              <w:ind w:left="20" w:right="0" w:firstLine="0"/>
              <w:contextualSpacing w:val="0"/>
              <w:jc w:val="center"/>
              <w:rPr>
                <w:rFonts w:ascii="宋体" w:hAnsi="宋体" w:eastAsia="宋体" w:cs="宋体"/>
                <w:color w:val="000000"/>
                <w:sz w:val="18"/>
              </w:rPr>
            </w:pPr>
            <w:r>
              <w:rPr>
                <w:rFonts w:ascii="宋体" w:hAnsi="宋体" w:eastAsia="宋体" w:cs="宋体"/>
                <w:color w:val="000000"/>
                <w:sz w:val="18"/>
              </w:rPr>
              <w:t>成本指标</w:t>
            </w:r>
          </w:p>
        </w:tc>
        <w:tc>
          <w:tcPr>
            <w:tcW w:w="115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1"/>
              <w:widowControl w:val="0"/>
              <w:spacing w:line="225" w:lineRule="exact"/>
              <w:ind w:left="20" w:right="0" w:firstLine="0"/>
              <w:contextualSpacing w:val="0"/>
              <w:jc w:val="left"/>
              <w:rPr>
                <w:rFonts w:ascii="宋体" w:hAnsi="宋体" w:eastAsia="宋体" w:cs="宋体"/>
                <w:color w:val="000000"/>
                <w:sz w:val="18"/>
              </w:rPr>
            </w:pPr>
            <w:r>
              <w:rPr>
                <w:rFonts w:ascii="宋体" w:hAnsi="宋体" w:eastAsia="宋体" w:cs="宋体"/>
                <w:color w:val="000000"/>
                <w:sz w:val="18"/>
              </w:rPr>
              <w:t>经济成本指标</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1"/>
              <w:widowControl w:val="0"/>
              <w:spacing w:line="225" w:lineRule="exact"/>
              <w:ind w:left="20" w:right="0" w:firstLine="0"/>
              <w:contextualSpacing w:val="0"/>
              <w:jc w:val="center"/>
              <w:rPr>
                <w:rFonts w:ascii="宋体" w:hAnsi="宋体" w:eastAsia="宋体" w:cs="宋体"/>
                <w:color w:val="000000"/>
                <w:sz w:val="18"/>
              </w:rPr>
            </w:pPr>
            <w:r>
              <w:rPr>
                <w:rFonts w:ascii="宋体" w:hAnsi="宋体" w:eastAsia="宋体" w:cs="宋体"/>
                <w:color w:val="000000"/>
                <w:sz w:val="18"/>
              </w:rPr>
              <w:t>各项支出不超预算总额</w:t>
            </w:r>
          </w:p>
        </w:tc>
        <w:tc>
          <w:tcPr>
            <w:tcW w:w="1634"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1"/>
              <w:widowControl w:val="0"/>
              <w:spacing w:line="225" w:lineRule="exact"/>
              <w:ind w:left="20" w:right="0" w:firstLine="0"/>
              <w:contextualSpacing w:val="0"/>
              <w:jc w:val="center"/>
              <w:rPr>
                <w:rFonts w:ascii="宋体" w:hAnsi="宋体" w:eastAsia="宋体" w:cs="宋体"/>
                <w:color w:val="000000"/>
                <w:sz w:val="18"/>
              </w:rPr>
            </w:pPr>
            <w:r>
              <w:rPr>
                <w:rFonts w:ascii="宋体" w:hAnsi="宋体" w:eastAsia="宋体" w:cs="宋体"/>
                <w:color w:val="000000"/>
                <w:sz w:val="18"/>
              </w:rPr>
              <w:t>≤30万元</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1"/>
              <w:widowControl w:val="0"/>
              <w:spacing w:line="225" w:lineRule="exact"/>
              <w:ind w:left="20" w:right="0" w:firstLine="0"/>
              <w:contextualSpacing w:val="0"/>
              <w:jc w:val="center"/>
              <w:rPr>
                <w:rFonts w:ascii="宋体" w:hAnsi="宋体" w:eastAsia="宋体" w:cs="宋体"/>
                <w:color w:val="000000"/>
                <w:sz w:val="18"/>
              </w:rPr>
            </w:pPr>
            <w:r>
              <w:rPr>
                <w:rFonts w:ascii="宋体" w:hAnsi="宋体" w:eastAsia="宋体" w:cs="宋体"/>
                <w:color w:val="000000"/>
                <w:sz w:val="18"/>
              </w:rPr>
              <w:t>21.98万元</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1"/>
              <w:widowControl w:val="0"/>
              <w:spacing w:line="225" w:lineRule="exact"/>
              <w:ind w:left="20" w:right="0" w:firstLine="0"/>
              <w:contextualSpacing w:val="0"/>
              <w:jc w:val="center"/>
              <w:rPr>
                <w:rFonts w:ascii="宋体" w:hAnsi="宋体" w:eastAsia="宋体" w:cs="宋体"/>
                <w:color w:val="000000"/>
                <w:sz w:val="18"/>
              </w:rPr>
            </w:pPr>
            <w:r>
              <w:rPr>
                <w:rFonts w:ascii="宋体" w:hAnsi="宋体" w:eastAsia="宋体" w:cs="宋体"/>
                <w:color w:val="000000"/>
                <w:sz w:val="18"/>
              </w:rPr>
              <w:t>10</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1"/>
              <w:widowControl w:val="0"/>
              <w:spacing w:line="225" w:lineRule="exact"/>
              <w:ind w:left="20" w:right="0" w:firstLine="0"/>
              <w:contextualSpacing w:val="0"/>
              <w:jc w:val="center"/>
              <w:rPr>
                <w:rFonts w:ascii="宋体" w:hAnsi="宋体" w:eastAsia="宋体" w:cs="宋体"/>
                <w:color w:val="000000"/>
                <w:sz w:val="18"/>
              </w:rPr>
            </w:pPr>
            <w:r>
              <w:rPr>
                <w:rFonts w:ascii="宋体" w:hAnsi="宋体" w:eastAsia="宋体" w:cs="宋体"/>
                <w:color w:val="000000"/>
                <w:sz w:val="18"/>
              </w:rPr>
              <w:t>10</w:t>
            </w: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1"/>
              <w:widowControl w:val="0"/>
              <w:spacing w:line="225" w:lineRule="exact"/>
              <w:ind w:left="20" w:right="0" w:firstLine="0"/>
              <w:contextualSpacing w:val="0"/>
              <w:jc w:val="center"/>
              <w:rPr>
                <w:rFonts w:ascii="宋体" w:hAnsi="宋体" w:eastAsia="宋体" w:cs="宋体"/>
                <w:color w:val="000000"/>
                <w:sz w:val="18"/>
              </w:rPr>
            </w:pPr>
            <w:r>
              <w:rPr>
                <w:rFonts w:ascii="宋体" w:hAnsi="宋体" w:eastAsia="宋体" w:cs="宋体"/>
                <w:color w:val="000000"/>
                <w:sz w:val="18"/>
              </w:rPr>
              <w:t>0.00%</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1"/>
              <w:widowControl w:val="0"/>
              <w:ind w:left="0" w:right="0" w:firstLine="0"/>
              <w:contextualSpacing w:val="0"/>
              <w:jc w:val="center"/>
              <w:rPr>
                <w:rFonts w:ascii="Times New Roman" w:hAnsi="Times New Roman" w:eastAsia="Times New Roman" w:cs="Times New Roman"/>
                <w:sz w:val="24"/>
              </w:rPr>
            </w:pPr>
          </w:p>
        </w:tc>
      </w:tr>
      <w:tr>
        <w:tblPrEx>
          <w:tblCellMar>
            <w:top w:w="0" w:type="dxa"/>
            <w:left w:w="0" w:type="dxa"/>
            <w:bottom w:w="0" w:type="dxa"/>
            <w:right w:w="0" w:type="dxa"/>
          </w:tblCellMar>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1"/>
              <w:widowControl w:val="0"/>
              <w:contextualSpacing w:val="0"/>
              <w:rPr>
                <w:rFonts w:ascii="Times New Roman" w:hAnsi="Times New Roman" w:eastAsia="Times New Roman" w:cs="Times New Roman"/>
                <w:sz w:val="24"/>
              </w:rPr>
            </w:pPr>
          </w:p>
        </w:tc>
        <w:tc>
          <w:tcPr>
            <w:tcW w:w="98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1"/>
              <w:widowControl w:val="0"/>
              <w:contextualSpacing w:val="0"/>
              <w:rPr>
                <w:rFonts w:ascii="Times New Roman" w:hAnsi="Times New Roman" w:eastAsia="Times New Roman" w:cs="Times New Roman"/>
                <w:sz w:val="24"/>
              </w:rPr>
            </w:pPr>
          </w:p>
        </w:tc>
        <w:tc>
          <w:tcPr>
            <w:tcW w:w="115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1"/>
              <w:widowControl w:val="0"/>
              <w:spacing w:line="225" w:lineRule="exact"/>
              <w:ind w:left="20" w:right="0" w:firstLine="0"/>
              <w:contextualSpacing w:val="0"/>
              <w:jc w:val="left"/>
              <w:rPr>
                <w:rFonts w:ascii="宋体" w:hAnsi="宋体" w:eastAsia="宋体" w:cs="宋体"/>
                <w:color w:val="000000"/>
                <w:sz w:val="18"/>
              </w:rPr>
            </w:pPr>
            <w:r>
              <w:rPr>
                <w:rFonts w:ascii="宋体" w:hAnsi="宋体" w:eastAsia="宋体" w:cs="宋体"/>
                <w:color w:val="000000"/>
                <w:sz w:val="18"/>
              </w:rPr>
              <w:t>社会成本指标</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1"/>
              <w:widowControl w:val="0"/>
              <w:ind w:left="0" w:right="0" w:firstLine="0"/>
              <w:contextualSpacing w:val="0"/>
              <w:jc w:val="center"/>
              <w:rPr>
                <w:rFonts w:ascii="Times New Roman" w:hAnsi="Times New Roman" w:eastAsia="Times New Roman" w:cs="Times New Roman"/>
                <w:sz w:val="24"/>
              </w:rPr>
            </w:pPr>
          </w:p>
        </w:tc>
        <w:tc>
          <w:tcPr>
            <w:tcW w:w="1634"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1"/>
              <w:widowControl w:val="0"/>
              <w:ind w:left="0" w:right="0" w:firstLine="0"/>
              <w:contextualSpacing w:val="0"/>
              <w:jc w:val="center"/>
              <w:rPr>
                <w:rFonts w:ascii="Times New Roman" w:hAnsi="Times New Roman" w:eastAsia="Times New Roman" w:cs="Times New Roman"/>
                <w:sz w:val="24"/>
              </w:rPr>
            </w:pP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1"/>
              <w:widowControl w:val="0"/>
              <w:ind w:left="0" w:right="0" w:firstLine="0"/>
              <w:contextualSpacing w:val="0"/>
              <w:jc w:val="center"/>
              <w:rPr>
                <w:rFonts w:ascii="Times New Roman" w:hAnsi="Times New Roman" w:eastAsia="Times New Roman" w:cs="Times New Roman"/>
                <w:sz w:val="24"/>
              </w:rPr>
            </w:pP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1"/>
              <w:widowControl w:val="0"/>
              <w:ind w:left="0" w:right="0" w:firstLine="0"/>
              <w:contextualSpacing w:val="0"/>
              <w:jc w:val="center"/>
              <w:rPr>
                <w:rFonts w:ascii="Times New Roman" w:hAnsi="Times New Roman" w:eastAsia="Times New Roman" w:cs="Times New Roman"/>
                <w:sz w:val="24"/>
              </w:rPr>
            </w:pP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1"/>
              <w:widowControl w:val="0"/>
              <w:ind w:left="0" w:right="0" w:firstLine="0"/>
              <w:contextualSpacing w:val="0"/>
              <w:jc w:val="center"/>
              <w:rPr>
                <w:rFonts w:ascii="Times New Roman" w:hAnsi="Times New Roman" w:eastAsia="Times New Roman" w:cs="Times New Roman"/>
                <w:sz w:val="24"/>
              </w:rPr>
            </w:pP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1"/>
              <w:widowControl w:val="0"/>
              <w:ind w:left="0" w:right="0" w:firstLine="0"/>
              <w:contextualSpacing w:val="0"/>
              <w:jc w:val="center"/>
              <w:rPr>
                <w:rFonts w:ascii="Times New Roman" w:hAnsi="Times New Roman" w:eastAsia="Times New Roman" w:cs="Times New Roman"/>
                <w:sz w:val="24"/>
              </w:rPr>
            </w:pP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1"/>
              <w:widowControl w:val="0"/>
              <w:ind w:left="0" w:right="0" w:firstLine="0"/>
              <w:contextualSpacing w:val="0"/>
              <w:jc w:val="center"/>
              <w:rPr>
                <w:rFonts w:ascii="Times New Roman" w:hAnsi="Times New Roman" w:eastAsia="Times New Roman" w:cs="Times New Roman"/>
                <w:sz w:val="24"/>
              </w:rPr>
            </w:pPr>
          </w:p>
        </w:tc>
      </w:tr>
      <w:tr>
        <w:tblPrEx>
          <w:tblCellMar>
            <w:top w:w="0" w:type="dxa"/>
            <w:left w:w="0" w:type="dxa"/>
            <w:bottom w:w="0" w:type="dxa"/>
            <w:right w:w="0" w:type="dxa"/>
          </w:tblCellMar>
        </w:tblPrEx>
        <w:trPr>
          <w:trHeight w:val="450"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1"/>
              <w:widowControl w:val="0"/>
              <w:contextualSpacing w:val="0"/>
              <w:rPr>
                <w:rFonts w:ascii="Times New Roman" w:hAnsi="Times New Roman" w:eastAsia="Times New Roman" w:cs="Times New Roman"/>
                <w:sz w:val="24"/>
              </w:rPr>
            </w:pPr>
          </w:p>
        </w:tc>
        <w:tc>
          <w:tcPr>
            <w:tcW w:w="98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1"/>
              <w:widowControl w:val="0"/>
              <w:contextualSpacing w:val="0"/>
              <w:rPr>
                <w:rFonts w:ascii="Times New Roman" w:hAnsi="Times New Roman" w:eastAsia="Times New Roman" w:cs="Times New Roman"/>
                <w:sz w:val="24"/>
              </w:rPr>
            </w:pPr>
          </w:p>
        </w:tc>
        <w:tc>
          <w:tcPr>
            <w:tcW w:w="115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1"/>
              <w:widowControl w:val="0"/>
              <w:spacing w:line="225" w:lineRule="exact"/>
              <w:ind w:left="20" w:right="0" w:firstLine="0"/>
              <w:contextualSpacing w:val="0"/>
              <w:jc w:val="center"/>
              <w:rPr>
                <w:rFonts w:ascii="宋体" w:hAnsi="宋体" w:eastAsia="宋体" w:cs="宋体"/>
                <w:color w:val="000000"/>
                <w:sz w:val="18"/>
              </w:rPr>
            </w:pPr>
            <w:r>
              <w:rPr>
                <w:rFonts w:ascii="宋体" w:hAnsi="宋体" w:eastAsia="宋体" w:cs="宋体"/>
                <w:color w:val="000000"/>
                <w:sz w:val="18"/>
              </w:rPr>
              <w:t>生态环境成本指标</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1"/>
              <w:widowControl w:val="0"/>
              <w:ind w:left="0" w:right="0" w:firstLine="0"/>
              <w:contextualSpacing w:val="0"/>
              <w:jc w:val="center"/>
              <w:rPr>
                <w:rFonts w:ascii="Times New Roman" w:hAnsi="Times New Roman" w:eastAsia="Times New Roman" w:cs="Times New Roman"/>
                <w:sz w:val="24"/>
              </w:rPr>
            </w:pPr>
          </w:p>
        </w:tc>
        <w:tc>
          <w:tcPr>
            <w:tcW w:w="1634"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1"/>
              <w:widowControl w:val="0"/>
              <w:ind w:left="0" w:right="0" w:firstLine="0"/>
              <w:contextualSpacing w:val="0"/>
              <w:jc w:val="center"/>
              <w:rPr>
                <w:rFonts w:ascii="Times New Roman" w:hAnsi="Times New Roman" w:eastAsia="Times New Roman" w:cs="Times New Roman"/>
                <w:sz w:val="24"/>
              </w:rPr>
            </w:pP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1"/>
              <w:widowControl w:val="0"/>
              <w:ind w:left="0" w:right="0" w:firstLine="0"/>
              <w:contextualSpacing w:val="0"/>
              <w:jc w:val="center"/>
              <w:rPr>
                <w:rFonts w:ascii="Times New Roman" w:hAnsi="Times New Roman" w:eastAsia="Times New Roman" w:cs="Times New Roman"/>
                <w:sz w:val="24"/>
              </w:rPr>
            </w:pP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1"/>
              <w:widowControl w:val="0"/>
              <w:ind w:left="0" w:right="0" w:firstLine="0"/>
              <w:contextualSpacing w:val="0"/>
              <w:jc w:val="center"/>
              <w:rPr>
                <w:rFonts w:ascii="Times New Roman" w:hAnsi="Times New Roman" w:eastAsia="Times New Roman" w:cs="Times New Roman"/>
                <w:sz w:val="24"/>
              </w:rPr>
            </w:pP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1"/>
              <w:widowControl w:val="0"/>
              <w:ind w:left="0" w:right="0" w:firstLine="0"/>
              <w:contextualSpacing w:val="0"/>
              <w:jc w:val="center"/>
              <w:rPr>
                <w:rFonts w:ascii="Times New Roman" w:hAnsi="Times New Roman" w:eastAsia="Times New Roman" w:cs="Times New Roman"/>
                <w:sz w:val="24"/>
              </w:rPr>
            </w:pP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1"/>
              <w:widowControl w:val="0"/>
              <w:ind w:left="0" w:right="0" w:firstLine="0"/>
              <w:contextualSpacing w:val="0"/>
              <w:jc w:val="center"/>
              <w:rPr>
                <w:rFonts w:ascii="Times New Roman" w:hAnsi="Times New Roman" w:eastAsia="Times New Roman" w:cs="Times New Roman"/>
                <w:sz w:val="24"/>
              </w:rPr>
            </w:pP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1"/>
              <w:widowControl w:val="0"/>
              <w:ind w:left="0" w:right="0" w:firstLine="0"/>
              <w:contextualSpacing w:val="0"/>
              <w:jc w:val="center"/>
              <w:rPr>
                <w:rFonts w:ascii="Times New Roman" w:hAnsi="Times New Roman" w:eastAsia="Times New Roman" w:cs="Times New Roman"/>
                <w:sz w:val="24"/>
              </w:rPr>
            </w:pPr>
          </w:p>
        </w:tc>
      </w:tr>
      <w:tr>
        <w:tblPrEx>
          <w:tblCellMar>
            <w:top w:w="0" w:type="dxa"/>
            <w:left w:w="0" w:type="dxa"/>
            <w:bottom w:w="0" w:type="dxa"/>
            <w:right w:w="0" w:type="dxa"/>
          </w:tblCellMar>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1"/>
              <w:widowControl w:val="0"/>
              <w:contextualSpacing w:val="0"/>
              <w:rPr>
                <w:rFonts w:ascii="Times New Roman" w:hAnsi="Times New Roman" w:eastAsia="Times New Roman" w:cs="Times New Roman"/>
                <w:sz w:val="24"/>
              </w:rPr>
            </w:pPr>
          </w:p>
        </w:tc>
        <w:tc>
          <w:tcPr>
            <w:tcW w:w="989"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1"/>
              <w:widowControl w:val="0"/>
              <w:spacing w:line="225" w:lineRule="exact"/>
              <w:ind w:left="20" w:right="0" w:firstLine="0"/>
              <w:contextualSpacing w:val="0"/>
              <w:jc w:val="center"/>
              <w:rPr>
                <w:rFonts w:ascii="宋体" w:hAnsi="宋体" w:eastAsia="宋体" w:cs="宋体"/>
                <w:color w:val="000000"/>
                <w:sz w:val="18"/>
              </w:rPr>
            </w:pPr>
            <w:r>
              <w:rPr>
                <w:rFonts w:ascii="宋体" w:hAnsi="宋体" w:eastAsia="宋体" w:cs="宋体"/>
                <w:color w:val="000000"/>
                <w:sz w:val="18"/>
              </w:rPr>
              <w:t>产出指标</w:t>
            </w:r>
          </w:p>
        </w:tc>
        <w:tc>
          <w:tcPr>
            <w:tcW w:w="1159"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1"/>
              <w:widowControl w:val="0"/>
              <w:spacing w:line="225" w:lineRule="exact"/>
              <w:ind w:left="20" w:right="0" w:firstLine="0"/>
              <w:contextualSpacing w:val="0"/>
              <w:jc w:val="center"/>
              <w:rPr>
                <w:rFonts w:ascii="宋体" w:hAnsi="宋体" w:eastAsia="宋体" w:cs="宋体"/>
                <w:color w:val="000000"/>
                <w:sz w:val="18"/>
              </w:rPr>
            </w:pPr>
            <w:r>
              <w:rPr>
                <w:rFonts w:ascii="宋体" w:hAnsi="宋体" w:eastAsia="宋体" w:cs="宋体"/>
                <w:color w:val="000000"/>
                <w:sz w:val="18"/>
              </w:rPr>
              <w:t>数量指标</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1"/>
              <w:widowControl w:val="0"/>
              <w:spacing w:line="225" w:lineRule="exact"/>
              <w:ind w:left="20" w:right="0" w:firstLine="0"/>
              <w:contextualSpacing w:val="0"/>
              <w:jc w:val="center"/>
              <w:rPr>
                <w:rFonts w:ascii="宋体" w:hAnsi="宋体" w:eastAsia="宋体" w:cs="宋体"/>
                <w:color w:val="000000"/>
                <w:sz w:val="18"/>
              </w:rPr>
            </w:pPr>
            <w:r>
              <w:rPr>
                <w:rFonts w:ascii="宋体" w:hAnsi="宋体" w:eastAsia="宋体" w:cs="宋体"/>
                <w:color w:val="000000"/>
                <w:sz w:val="18"/>
              </w:rPr>
              <w:t>公益演出数量</w:t>
            </w:r>
          </w:p>
        </w:tc>
        <w:tc>
          <w:tcPr>
            <w:tcW w:w="1634"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1"/>
              <w:widowControl w:val="0"/>
              <w:spacing w:line="225" w:lineRule="exact"/>
              <w:ind w:left="20" w:right="0" w:firstLine="0"/>
              <w:contextualSpacing w:val="0"/>
              <w:jc w:val="center"/>
              <w:rPr>
                <w:rFonts w:ascii="宋体" w:hAnsi="宋体" w:eastAsia="宋体" w:cs="宋体"/>
                <w:color w:val="000000"/>
                <w:sz w:val="18"/>
              </w:rPr>
            </w:pPr>
            <w:r>
              <w:rPr>
                <w:rFonts w:ascii="宋体" w:hAnsi="宋体" w:eastAsia="宋体" w:cs="宋体"/>
                <w:color w:val="000000"/>
                <w:sz w:val="18"/>
              </w:rPr>
              <w:t>≥30场次</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1"/>
              <w:widowControl w:val="0"/>
              <w:spacing w:line="225" w:lineRule="exact"/>
              <w:ind w:left="20" w:right="0" w:firstLine="0"/>
              <w:contextualSpacing w:val="0"/>
              <w:jc w:val="center"/>
              <w:rPr>
                <w:rFonts w:ascii="宋体" w:hAnsi="宋体" w:eastAsia="宋体" w:cs="宋体"/>
                <w:color w:val="000000"/>
                <w:sz w:val="18"/>
              </w:rPr>
            </w:pPr>
            <w:r>
              <w:rPr>
                <w:rFonts w:ascii="宋体" w:hAnsi="宋体" w:eastAsia="宋体" w:cs="宋体"/>
                <w:color w:val="000000"/>
                <w:sz w:val="18"/>
              </w:rPr>
              <w:t>30场次</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1"/>
              <w:widowControl w:val="0"/>
              <w:spacing w:line="225" w:lineRule="exact"/>
              <w:ind w:left="20" w:right="0" w:firstLine="0"/>
              <w:contextualSpacing w:val="0"/>
              <w:jc w:val="center"/>
              <w:rPr>
                <w:rFonts w:ascii="宋体" w:hAnsi="宋体" w:eastAsia="宋体" w:cs="宋体"/>
                <w:color w:val="000000"/>
                <w:sz w:val="18"/>
              </w:rPr>
            </w:pPr>
            <w:r>
              <w:rPr>
                <w:rFonts w:ascii="宋体" w:hAnsi="宋体" w:eastAsia="宋体" w:cs="宋体"/>
                <w:color w:val="000000"/>
                <w:sz w:val="18"/>
              </w:rPr>
              <w:t>5</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1"/>
              <w:widowControl w:val="0"/>
              <w:spacing w:line="225" w:lineRule="exact"/>
              <w:ind w:left="20" w:right="0" w:firstLine="0"/>
              <w:contextualSpacing w:val="0"/>
              <w:jc w:val="center"/>
              <w:rPr>
                <w:rFonts w:ascii="宋体" w:hAnsi="宋体" w:eastAsia="宋体" w:cs="宋体"/>
                <w:color w:val="000000"/>
                <w:sz w:val="18"/>
              </w:rPr>
            </w:pPr>
            <w:r>
              <w:rPr>
                <w:rFonts w:ascii="宋体" w:hAnsi="宋体" w:eastAsia="宋体" w:cs="宋体"/>
                <w:color w:val="000000"/>
                <w:sz w:val="18"/>
              </w:rPr>
              <w:t>5</w:t>
            </w: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1"/>
              <w:widowControl w:val="0"/>
              <w:spacing w:line="225" w:lineRule="exact"/>
              <w:ind w:left="20" w:right="0" w:firstLine="0"/>
              <w:contextualSpacing w:val="0"/>
              <w:jc w:val="center"/>
              <w:rPr>
                <w:rFonts w:ascii="宋体" w:hAnsi="宋体" w:eastAsia="宋体" w:cs="宋体"/>
                <w:color w:val="000000"/>
                <w:sz w:val="18"/>
              </w:rPr>
            </w:pPr>
            <w:r>
              <w:rPr>
                <w:rFonts w:ascii="宋体" w:hAnsi="宋体" w:eastAsia="宋体" w:cs="宋体"/>
                <w:color w:val="000000"/>
                <w:sz w:val="18"/>
              </w:rPr>
              <w:t>0.00%</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1"/>
              <w:widowControl w:val="0"/>
              <w:ind w:left="0" w:right="0" w:firstLine="0"/>
              <w:contextualSpacing w:val="0"/>
              <w:jc w:val="center"/>
              <w:rPr>
                <w:rFonts w:ascii="Times New Roman" w:hAnsi="Times New Roman" w:eastAsia="Times New Roman" w:cs="Times New Roman"/>
                <w:sz w:val="24"/>
              </w:rPr>
            </w:pPr>
          </w:p>
        </w:tc>
      </w:tr>
      <w:tr>
        <w:tblPrEx>
          <w:tblCellMar>
            <w:top w:w="0" w:type="dxa"/>
            <w:left w:w="0" w:type="dxa"/>
            <w:bottom w:w="0" w:type="dxa"/>
            <w:right w:w="0" w:type="dxa"/>
          </w:tblCellMar>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1"/>
              <w:widowControl w:val="0"/>
              <w:contextualSpacing w:val="0"/>
              <w:rPr>
                <w:rFonts w:ascii="Times New Roman" w:hAnsi="Times New Roman" w:eastAsia="Times New Roman" w:cs="Times New Roman"/>
                <w:sz w:val="24"/>
              </w:rPr>
            </w:pPr>
          </w:p>
        </w:tc>
        <w:tc>
          <w:tcPr>
            <w:tcW w:w="98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1"/>
              <w:widowControl w:val="0"/>
              <w:contextualSpacing w:val="0"/>
              <w:rPr>
                <w:rFonts w:ascii="Times New Roman" w:hAnsi="Times New Roman" w:eastAsia="Times New Roman" w:cs="Times New Roman"/>
                <w:sz w:val="24"/>
              </w:rPr>
            </w:pPr>
          </w:p>
        </w:tc>
        <w:tc>
          <w:tcPr>
            <w:tcW w:w="115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1"/>
              <w:widowControl w:val="0"/>
              <w:contextualSpacing w:val="0"/>
              <w:rPr>
                <w:rFonts w:ascii="Times New Roman" w:hAnsi="Times New Roman" w:eastAsia="Times New Roman" w:cs="Times New Roman"/>
                <w:sz w:val="24"/>
              </w:rPr>
            </w:pP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1"/>
              <w:widowControl w:val="0"/>
              <w:spacing w:line="225" w:lineRule="exact"/>
              <w:ind w:left="20" w:right="0" w:firstLine="0"/>
              <w:contextualSpacing w:val="0"/>
              <w:jc w:val="center"/>
              <w:rPr>
                <w:rFonts w:ascii="宋体" w:hAnsi="宋体" w:eastAsia="宋体" w:cs="宋体"/>
                <w:color w:val="000000"/>
                <w:sz w:val="18"/>
              </w:rPr>
            </w:pPr>
            <w:r>
              <w:rPr>
                <w:rFonts w:ascii="宋体" w:hAnsi="宋体" w:eastAsia="宋体" w:cs="宋体"/>
                <w:color w:val="000000"/>
                <w:sz w:val="18"/>
              </w:rPr>
              <w:t>免费开放场所时长</w:t>
            </w:r>
          </w:p>
        </w:tc>
        <w:tc>
          <w:tcPr>
            <w:tcW w:w="1634"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1"/>
              <w:widowControl w:val="0"/>
              <w:spacing w:line="225" w:lineRule="exact"/>
              <w:ind w:left="20" w:right="0" w:firstLine="0"/>
              <w:contextualSpacing w:val="0"/>
              <w:jc w:val="center"/>
              <w:rPr>
                <w:rFonts w:ascii="宋体" w:hAnsi="宋体" w:eastAsia="宋体" w:cs="宋体"/>
                <w:color w:val="000000"/>
                <w:sz w:val="18"/>
              </w:rPr>
            </w:pPr>
            <w:r>
              <w:rPr>
                <w:rFonts w:ascii="宋体" w:hAnsi="宋体" w:eastAsia="宋体" w:cs="宋体"/>
                <w:color w:val="000000"/>
                <w:sz w:val="18"/>
              </w:rPr>
              <w:t>≥60小时</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1"/>
              <w:widowControl w:val="0"/>
              <w:spacing w:line="225" w:lineRule="exact"/>
              <w:ind w:left="20" w:right="0" w:firstLine="0"/>
              <w:contextualSpacing w:val="0"/>
              <w:jc w:val="center"/>
              <w:rPr>
                <w:rFonts w:ascii="宋体" w:hAnsi="宋体" w:eastAsia="宋体" w:cs="宋体"/>
                <w:color w:val="000000"/>
                <w:sz w:val="18"/>
              </w:rPr>
            </w:pPr>
            <w:r>
              <w:rPr>
                <w:rFonts w:ascii="宋体" w:hAnsi="宋体" w:eastAsia="宋体" w:cs="宋体"/>
                <w:color w:val="000000"/>
                <w:sz w:val="18"/>
              </w:rPr>
              <w:t>60小时</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1"/>
              <w:widowControl w:val="0"/>
              <w:spacing w:line="225" w:lineRule="exact"/>
              <w:ind w:left="20" w:right="0" w:firstLine="0"/>
              <w:contextualSpacing w:val="0"/>
              <w:jc w:val="center"/>
              <w:rPr>
                <w:rFonts w:ascii="宋体" w:hAnsi="宋体" w:eastAsia="宋体" w:cs="宋体"/>
                <w:color w:val="000000"/>
                <w:sz w:val="18"/>
              </w:rPr>
            </w:pPr>
            <w:r>
              <w:rPr>
                <w:rFonts w:ascii="宋体" w:hAnsi="宋体" w:eastAsia="宋体" w:cs="宋体"/>
                <w:color w:val="000000"/>
                <w:sz w:val="18"/>
              </w:rPr>
              <w:t>5</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1"/>
              <w:widowControl w:val="0"/>
              <w:spacing w:line="225" w:lineRule="exact"/>
              <w:ind w:left="20" w:right="0" w:firstLine="0"/>
              <w:contextualSpacing w:val="0"/>
              <w:jc w:val="center"/>
              <w:rPr>
                <w:rFonts w:ascii="宋体" w:hAnsi="宋体" w:eastAsia="宋体" w:cs="宋体"/>
                <w:color w:val="000000"/>
                <w:sz w:val="18"/>
              </w:rPr>
            </w:pPr>
            <w:r>
              <w:rPr>
                <w:rFonts w:ascii="宋体" w:hAnsi="宋体" w:eastAsia="宋体" w:cs="宋体"/>
                <w:color w:val="000000"/>
                <w:sz w:val="18"/>
              </w:rPr>
              <w:t>5</w:t>
            </w: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1"/>
              <w:widowControl w:val="0"/>
              <w:spacing w:line="225" w:lineRule="exact"/>
              <w:ind w:left="20" w:right="0" w:firstLine="0"/>
              <w:contextualSpacing w:val="0"/>
              <w:jc w:val="center"/>
              <w:rPr>
                <w:rFonts w:ascii="宋体" w:hAnsi="宋体" w:eastAsia="宋体" w:cs="宋体"/>
                <w:color w:val="000000"/>
                <w:sz w:val="18"/>
              </w:rPr>
            </w:pPr>
            <w:r>
              <w:rPr>
                <w:rFonts w:ascii="宋体" w:hAnsi="宋体" w:eastAsia="宋体" w:cs="宋体"/>
                <w:color w:val="000000"/>
                <w:sz w:val="18"/>
              </w:rPr>
              <w:t>0.00%</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1"/>
              <w:widowControl w:val="0"/>
              <w:ind w:left="0" w:right="0" w:firstLine="0"/>
              <w:contextualSpacing w:val="0"/>
              <w:jc w:val="center"/>
              <w:rPr>
                <w:rFonts w:ascii="Times New Roman" w:hAnsi="Times New Roman" w:eastAsia="Times New Roman" w:cs="Times New Roman"/>
                <w:sz w:val="24"/>
              </w:rPr>
            </w:pPr>
          </w:p>
        </w:tc>
      </w:tr>
      <w:tr>
        <w:tblPrEx>
          <w:tblCellMar>
            <w:top w:w="0" w:type="dxa"/>
            <w:left w:w="0" w:type="dxa"/>
            <w:bottom w:w="0" w:type="dxa"/>
            <w:right w:w="0" w:type="dxa"/>
          </w:tblCellMar>
        </w:tblPrEx>
        <w:trPr>
          <w:trHeight w:val="675"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1"/>
              <w:widowControl w:val="0"/>
              <w:contextualSpacing w:val="0"/>
              <w:rPr>
                <w:rFonts w:ascii="Times New Roman" w:hAnsi="Times New Roman" w:eastAsia="Times New Roman" w:cs="Times New Roman"/>
                <w:sz w:val="24"/>
              </w:rPr>
            </w:pPr>
          </w:p>
        </w:tc>
        <w:tc>
          <w:tcPr>
            <w:tcW w:w="98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1"/>
              <w:widowControl w:val="0"/>
              <w:contextualSpacing w:val="0"/>
              <w:rPr>
                <w:rFonts w:ascii="Times New Roman" w:hAnsi="Times New Roman" w:eastAsia="Times New Roman" w:cs="Times New Roman"/>
                <w:sz w:val="24"/>
              </w:rPr>
            </w:pPr>
          </w:p>
        </w:tc>
        <w:tc>
          <w:tcPr>
            <w:tcW w:w="1159"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1"/>
              <w:widowControl w:val="0"/>
              <w:spacing w:line="225" w:lineRule="exact"/>
              <w:ind w:left="20" w:right="0" w:firstLine="0"/>
              <w:contextualSpacing w:val="0"/>
              <w:jc w:val="center"/>
              <w:rPr>
                <w:rFonts w:ascii="宋体" w:hAnsi="宋体" w:eastAsia="宋体" w:cs="宋体"/>
                <w:color w:val="000000"/>
                <w:sz w:val="18"/>
              </w:rPr>
            </w:pPr>
            <w:r>
              <w:rPr>
                <w:rFonts w:ascii="宋体" w:hAnsi="宋体" w:eastAsia="宋体" w:cs="宋体"/>
                <w:color w:val="000000"/>
                <w:sz w:val="18"/>
              </w:rPr>
              <w:t>质量指标</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1"/>
              <w:widowControl w:val="0"/>
              <w:spacing w:line="225" w:lineRule="exact"/>
              <w:ind w:left="20" w:right="0" w:firstLine="0"/>
              <w:contextualSpacing w:val="0"/>
              <w:jc w:val="center"/>
              <w:rPr>
                <w:rFonts w:ascii="宋体" w:hAnsi="宋体" w:eastAsia="宋体" w:cs="宋体"/>
                <w:color w:val="000000"/>
                <w:sz w:val="18"/>
              </w:rPr>
            </w:pPr>
            <w:r>
              <w:rPr>
                <w:rFonts w:ascii="宋体" w:hAnsi="宋体" w:eastAsia="宋体" w:cs="宋体"/>
                <w:color w:val="000000"/>
                <w:sz w:val="18"/>
              </w:rPr>
              <w:t>倾听群众心声，办群众满意且宣传主旋律的公益文化活动。</w:t>
            </w:r>
          </w:p>
        </w:tc>
        <w:tc>
          <w:tcPr>
            <w:tcW w:w="1634"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1"/>
              <w:widowControl w:val="0"/>
              <w:spacing w:line="225" w:lineRule="exact"/>
              <w:ind w:left="20" w:right="0" w:firstLine="0"/>
              <w:contextualSpacing w:val="0"/>
              <w:jc w:val="center"/>
              <w:rPr>
                <w:rFonts w:ascii="宋体" w:hAnsi="宋体" w:eastAsia="宋体" w:cs="宋体"/>
                <w:color w:val="000000"/>
                <w:sz w:val="18"/>
              </w:rPr>
            </w:pPr>
            <w:r>
              <w:rPr>
                <w:rFonts w:ascii="宋体" w:hAnsi="宋体" w:eastAsia="宋体" w:cs="宋体"/>
                <w:color w:val="000000"/>
                <w:sz w:val="18"/>
              </w:rPr>
              <w:t>≥95%</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1"/>
              <w:widowControl w:val="0"/>
              <w:spacing w:line="225" w:lineRule="exact"/>
              <w:ind w:left="20" w:right="0" w:firstLine="0"/>
              <w:contextualSpacing w:val="0"/>
              <w:jc w:val="center"/>
              <w:rPr>
                <w:rFonts w:ascii="宋体" w:hAnsi="宋体" w:eastAsia="宋体" w:cs="宋体"/>
                <w:color w:val="000000"/>
                <w:sz w:val="18"/>
              </w:rPr>
            </w:pPr>
            <w:r>
              <w:rPr>
                <w:rFonts w:ascii="宋体" w:hAnsi="宋体" w:eastAsia="宋体" w:cs="宋体"/>
                <w:color w:val="000000"/>
                <w:sz w:val="18"/>
              </w:rPr>
              <w:t>95%</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1"/>
              <w:widowControl w:val="0"/>
              <w:spacing w:line="225" w:lineRule="exact"/>
              <w:ind w:left="20" w:right="0" w:firstLine="0"/>
              <w:contextualSpacing w:val="0"/>
              <w:jc w:val="center"/>
              <w:rPr>
                <w:rFonts w:ascii="宋体" w:hAnsi="宋体" w:eastAsia="宋体" w:cs="宋体"/>
                <w:color w:val="000000"/>
                <w:sz w:val="18"/>
              </w:rPr>
            </w:pPr>
            <w:r>
              <w:rPr>
                <w:rFonts w:ascii="宋体" w:hAnsi="宋体" w:eastAsia="宋体" w:cs="宋体"/>
                <w:color w:val="000000"/>
                <w:sz w:val="18"/>
              </w:rPr>
              <w:t>5</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1"/>
              <w:widowControl w:val="0"/>
              <w:spacing w:line="225" w:lineRule="exact"/>
              <w:ind w:left="20" w:right="0" w:firstLine="0"/>
              <w:contextualSpacing w:val="0"/>
              <w:jc w:val="center"/>
              <w:rPr>
                <w:rFonts w:ascii="宋体" w:hAnsi="宋体" w:eastAsia="宋体" w:cs="宋体"/>
                <w:color w:val="000000"/>
                <w:sz w:val="18"/>
              </w:rPr>
            </w:pPr>
            <w:r>
              <w:rPr>
                <w:rFonts w:ascii="宋体" w:hAnsi="宋体" w:eastAsia="宋体" w:cs="宋体"/>
                <w:color w:val="000000"/>
                <w:sz w:val="18"/>
              </w:rPr>
              <w:t>5</w:t>
            </w: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1"/>
              <w:widowControl w:val="0"/>
              <w:spacing w:line="225" w:lineRule="exact"/>
              <w:ind w:left="20" w:right="0" w:firstLine="0"/>
              <w:contextualSpacing w:val="0"/>
              <w:jc w:val="center"/>
              <w:rPr>
                <w:rFonts w:ascii="宋体" w:hAnsi="宋体" w:eastAsia="宋体" w:cs="宋体"/>
                <w:color w:val="000000"/>
                <w:sz w:val="18"/>
              </w:rPr>
            </w:pPr>
            <w:r>
              <w:rPr>
                <w:rFonts w:ascii="宋体" w:hAnsi="宋体" w:eastAsia="宋体" w:cs="宋体"/>
                <w:color w:val="000000"/>
                <w:sz w:val="18"/>
              </w:rPr>
              <w:t>0.00%</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1"/>
              <w:widowControl w:val="0"/>
              <w:ind w:left="0" w:right="0" w:firstLine="0"/>
              <w:contextualSpacing w:val="0"/>
              <w:jc w:val="center"/>
              <w:rPr>
                <w:rFonts w:ascii="Times New Roman" w:hAnsi="Times New Roman" w:eastAsia="Times New Roman" w:cs="Times New Roman"/>
                <w:sz w:val="24"/>
              </w:rPr>
            </w:pPr>
          </w:p>
        </w:tc>
      </w:tr>
      <w:tr>
        <w:tblPrEx>
          <w:tblCellMar>
            <w:top w:w="0" w:type="dxa"/>
            <w:left w:w="0" w:type="dxa"/>
            <w:bottom w:w="0" w:type="dxa"/>
            <w:right w:w="0" w:type="dxa"/>
          </w:tblCellMar>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1"/>
              <w:widowControl w:val="0"/>
              <w:contextualSpacing w:val="0"/>
              <w:rPr>
                <w:rFonts w:ascii="Times New Roman" w:hAnsi="Times New Roman" w:eastAsia="Times New Roman" w:cs="Times New Roman"/>
                <w:sz w:val="24"/>
              </w:rPr>
            </w:pPr>
          </w:p>
        </w:tc>
        <w:tc>
          <w:tcPr>
            <w:tcW w:w="98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1"/>
              <w:widowControl w:val="0"/>
              <w:contextualSpacing w:val="0"/>
              <w:rPr>
                <w:rFonts w:ascii="Times New Roman" w:hAnsi="Times New Roman" w:eastAsia="Times New Roman" w:cs="Times New Roman"/>
                <w:sz w:val="24"/>
              </w:rPr>
            </w:pPr>
          </w:p>
        </w:tc>
        <w:tc>
          <w:tcPr>
            <w:tcW w:w="115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1"/>
              <w:widowControl w:val="0"/>
              <w:contextualSpacing w:val="0"/>
              <w:rPr>
                <w:rFonts w:ascii="Times New Roman" w:hAnsi="Times New Roman" w:eastAsia="Times New Roman" w:cs="Times New Roman"/>
                <w:sz w:val="24"/>
              </w:rPr>
            </w:pP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1"/>
              <w:widowControl w:val="0"/>
              <w:spacing w:line="225" w:lineRule="exact"/>
              <w:ind w:left="20" w:right="0" w:firstLine="0"/>
              <w:contextualSpacing w:val="0"/>
              <w:jc w:val="center"/>
              <w:rPr>
                <w:rFonts w:ascii="宋体" w:hAnsi="宋体" w:eastAsia="宋体" w:cs="宋体"/>
                <w:color w:val="000000"/>
                <w:sz w:val="18"/>
              </w:rPr>
            </w:pPr>
            <w:r>
              <w:rPr>
                <w:rFonts w:ascii="宋体" w:hAnsi="宋体" w:eastAsia="宋体" w:cs="宋体"/>
                <w:color w:val="000000"/>
                <w:sz w:val="18"/>
              </w:rPr>
              <w:t>提供丰富的文化活动</w:t>
            </w:r>
          </w:p>
        </w:tc>
        <w:tc>
          <w:tcPr>
            <w:tcW w:w="1634"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1"/>
              <w:widowControl w:val="0"/>
              <w:spacing w:line="225" w:lineRule="exact"/>
              <w:ind w:left="20" w:right="0" w:firstLine="0"/>
              <w:contextualSpacing w:val="0"/>
              <w:jc w:val="center"/>
              <w:rPr>
                <w:rFonts w:ascii="宋体" w:hAnsi="宋体" w:eastAsia="宋体" w:cs="宋体"/>
                <w:color w:val="000000"/>
                <w:sz w:val="18"/>
              </w:rPr>
            </w:pPr>
            <w:r>
              <w:rPr>
                <w:rFonts w:ascii="宋体" w:hAnsi="宋体" w:eastAsia="宋体" w:cs="宋体"/>
                <w:color w:val="000000"/>
                <w:sz w:val="18"/>
              </w:rPr>
              <w:t>完成</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1"/>
              <w:widowControl w:val="0"/>
              <w:spacing w:line="225" w:lineRule="exact"/>
              <w:ind w:left="20" w:right="0" w:firstLine="0"/>
              <w:contextualSpacing w:val="0"/>
              <w:jc w:val="center"/>
              <w:rPr>
                <w:rFonts w:ascii="宋体" w:hAnsi="宋体" w:eastAsia="宋体" w:cs="宋体"/>
                <w:color w:val="000000"/>
                <w:sz w:val="18"/>
              </w:rPr>
            </w:pPr>
            <w:r>
              <w:rPr>
                <w:rFonts w:ascii="宋体" w:hAnsi="宋体" w:eastAsia="宋体" w:cs="宋体"/>
                <w:color w:val="000000"/>
                <w:sz w:val="18"/>
              </w:rPr>
              <w:t>100%</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1"/>
              <w:widowControl w:val="0"/>
              <w:spacing w:line="225" w:lineRule="exact"/>
              <w:ind w:left="20" w:right="0" w:firstLine="0"/>
              <w:contextualSpacing w:val="0"/>
              <w:jc w:val="center"/>
              <w:rPr>
                <w:rFonts w:ascii="宋体" w:hAnsi="宋体" w:eastAsia="宋体" w:cs="宋体"/>
                <w:color w:val="000000"/>
                <w:sz w:val="18"/>
              </w:rPr>
            </w:pPr>
            <w:r>
              <w:rPr>
                <w:rFonts w:ascii="宋体" w:hAnsi="宋体" w:eastAsia="宋体" w:cs="宋体"/>
                <w:color w:val="000000"/>
                <w:sz w:val="18"/>
              </w:rPr>
              <w:t>5</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1"/>
              <w:widowControl w:val="0"/>
              <w:spacing w:line="225" w:lineRule="exact"/>
              <w:ind w:left="20" w:right="0" w:firstLine="0"/>
              <w:contextualSpacing w:val="0"/>
              <w:jc w:val="center"/>
              <w:rPr>
                <w:rFonts w:ascii="宋体" w:hAnsi="宋体" w:eastAsia="宋体" w:cs="宋体"/>
                <w:color w:val="000000"/>
                <w:sz w:val="18"/>
              </w:rPr>
            </w:pPr>
            <w:r>
              <w:rPr>
                <w:rFonts w:ascii="宋体" w:hAnsi="宋体" w:eastAsia="宋体" w:cs="宋体"/>
                <w:color w:val="000000"/>
                <w:sz w:val="18"/>
              </w:rPr>
              <w:t>5</w:t>
            </w: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1"/>
              <w:widowControl w:val="0"/>
              <w:spacing w:line="225" w:lineRule="exact"/>
              <w:ind w:left="20" w:right="0" w:firstLine="0"/>
              <w:contextualSpacing w:val="0"/>
              <w:jc w:val="center"/>
              <w:rPr>
                <w:rFonts w:ascii="宋体" w:hAnsi="宋体" w:eastAsia="宋体" w:cs="宋体"/>
                <w:color w:val="000000"/>
                <w:sz w:val="18"/>
              </w:rPr>
            </w:pPr>
            <w:r>
              <w:rPr>
                <w:rFonts w:ascii="宋体" w:hAnsi="宋体" w:eastAsia="宋体" w:cs="宋体"/>
                <w:color w:val="000000"/>
                <w:sz w:val="18"/>
              </w:rPr>
              <w:t>0.00%</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1"/>
              <w:widowControl w:val="0"/>
              <w:ind w:left="0" w:right="0" w:firstLine="0"/>
              <w:contextualSpacing w:val="0"/>
              <w:jc w:val="center"/>
              <w:rPr>
                <w:rFonts w:ascii="Times New Roman" w:hAnsi="Times New Roman" w:eastAsia="Times New Roman" w:cs="Times New Roman"/>
                <w:sz w:val="24"/>
              </w:rPr>
            </w:pPr>
          </w:p>
        </w:tc>
      </w:tr>
      <w:tr>
        <w:tblPrEx>
          <w:tblCellMar>
            <w:top w:w="0" w:type="dxa"/>
            <w:left w:w="0" w:type="dxa"/>
            <w:bottom w:w="0" w:type="dxa"/>
            <w:right w:w="0" w:type="dxa"/>
          </w:tblCellMar>
        </w:tblPrEx>
        <w:trPr>
          <w:trHeight w:val="450"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1"/>
              <w:widowControl w:val="0"/>
              <w:contextualSpacing w:val="0"/>
              <w:rPr>
                <w:rFonts w:ascii="Times New Roman" w:hAnsi="Times New Roman" w:eastAsia="Times New Roman" w:cs="Times New Roman"/>
                <w:sz w:val="24"/>
              </w:rPr>
            </w:pPr>
          </w:p>
        </w:tc>
        <w:tc>
          <w:tcPr>
            <w:tcW w:w="98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1"/>
              <w:widowControl w:val="0"/>
              <w:contextualSpacing w:val="0"/>
              <w:rPr>
                <w:rFonts w:ascii="Times New Roman" w:hAnsi="Times New Roman" w:eastAsia="Times New Roman" w:cs="Times New Roman"/>
                <w:sz w:val="24"/>
              </w:rPr>
            </w:pPr>
          </w:p>
        </w:tc>
        <w:tc>
          <w:tcPr>
            <w:tcW w:w="115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1"/>
              <w:widowControl w:val="0"/>
              <w:spacing w:line="225" w:lineRule="exact"/>
              <w:ind w:left="20" w:right="0" w:firstLine="0"/>
              <w:contextualSpacing w:val="0"/>
              <w:jc w:val="center"/>
              <w:rPr>
                <w:rFonts w:ascii="宋体" w:hAnsi="宋体" w:eastAsia="宋体" w:cs="宋体"/>
                <w:color w:val="000000"/>
                <w:sz w:val="18"/>
              </w:rPr>
            </w:pPr>
            <w:r>
              <w:rPr>
                <w:rFonts w:ascii="宋体" w:hAnsi="宋体" w:eastAsia="宋体" w:cs="宋体"/>
                <w:color w:val="000000"/>
                <w:sz w:val="18"/>
              </w:rPr>
              <w:t>时效指标</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1"/>
              <w:widowControl w:val="0"/>
              <w:spacing w:line="225" w:lineRule="exact"/>
              <w:ind w:left="20" w:right="0" w:firstLine="0"/>
              <w:contextualSpacing w:val="0"/>
              <w:jc w:val="center"/>
              <w:rPr>
                <w:rFonts w:ascii="宋体" w:hAnsi="宋体" w:eastAsia="宋体" w:cs="宋体"/>
                <w:color w:val="000000"/>
                <w:sz w:val="18"/>
              </w:rPr>
            </w:pPr>
            <w:r>
              <w:rPr>
                <w:rFonts w:ascii="宋体" w:hAnsi="宋体" w:eastAsia="宋体" w:cs="宋体"/>
                <w:color w:val="000000"/>
                <w:sz w:val="18"/>
              </w:rPr>
              <w:t>开展各项工作的及时性</w:t>
            </w:r>
          </w:p>
        </w:tc>
        <w:tc>
          <w:tcPr>
            <w:tcW w:w="1634"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1"/>
              <w:widowControl w:val="0"/>
              <w:spacing w:line="225" w:lineRule="exact"/>
              <w:ind w:left="20" w:right="0" w:firstLine="0"/>
              <w:contextualSpacing w:val="0"/>
              <w:jc w:val="center"/>
              <w:rPr>
                <w:rFonts w:ascii="宋体" w:hAnsi="宋体" w:eastAsia="宋体" w:cs="宋体"/>
                <w:color w:val="000000"/>
                <w:sz w:val="18"/>
              </w:rPr>
            </w:pPr>
            <w:r>
              <w:rPr>
                <w:rFonts w:ascii="宋体" w:hAnsi="宋体" w:eastAsia="宋体" w:cs="宋体"/>
                <w:color w:val="000000"/>
                <w:sz w:val="18"/>
              </w:rPr>
              <w:t>≥100%</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1"/>
              <w:widowControl w:val="0"/>
              <w:spacing w:line="225" w:lineRule="exact"/>
              <w:ind w:left="20" w:right="0" w:firstLine="0"/>
              <w:contextualSpacing w:val="0"/>
              <w:jc w:val="center"/>
              <w:rPr>
                <w:rFonts w:ascii="宋体" w:hAnsi="宋体" w:eastAsia="宋体" w:cs="宋体"/>
                <w:color w:val="000000"/>
                <w:sz w:val="18"/>
              </w:rPr>
            </w:pPr>
            <w:r>
              <w:rPr>
                <w:rFonts w:ascii="宋体" w:hAnsi="宋体" w:eastAsia="宋体" w:cs="宋体"/>
                <w:color w:val="000000"/>
                <w:sz w:val="18"/>
              </w:rPr>
              <w:t>90%</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1"/>
              <w:widowControl w:val="0"/>
              <w:spacing w:line="225" w:lineRule="exact"/>
              <w:ind w:left="20" w:right="0" w:firstLine="0"/>
              <w:contextualSpacing w:val="0"/>
              <w:jc w:val="center"/>
              <w:rPr>
                <w:rFonts w:ascii="宋体" w:hAnsi="宋体" w:eastAsia="宋体" w:cs="宋体"/>
                <w:color w:val="000000"/>
                <w:sz w:val="18"/>
              </w:rPr>
            </w:pPr>
            <w:r>
              <w:rPr>
                <w:rFonts w:ascii="宋体" w:hAnsi="宋体" w:eastAsia="宋体" w:cs="宋体"/>
                <w:color w:val="000000"/>
                <w:sz w:val="18"/>
              </w:rPr>
              <w:t>10</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1"/>
              <w:widowControl w:val="0"/>
              <w:spacing w:line="225" w:lineRule="exact"/>
              <w:ind w:left="20" w:right="0" w:firstLine="0"/>
              <w:contextualSpacing w:val="0"/>
              <w:jc w:val="center"/>
              <w:rPr>
                <w:rFonts w:ascii="宋体" w:hAnsi="宋体" w:eastAsia="宋体" w:cs="宋体"/>
                <w:color w:val="000000"/>
                <w:sz w:val="18"/>
              </w:rPr>
            </w:pPr>
            <w:r>
              <w:rPr>
                <w:rFonts w:ascii="宋体" w:hAnsi="宋体" w:eastAsia="宋体" w:cs="宋体"/>
                <w:color w:val="000000"/>
                <w:sz w:val="18"/>
              </w:rPr>
              <w:t>9</w:t>
            </w: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1"/>
              <w:widowControl w:val="0"/>
              <w:spacing w:line="225" w:lineRule="exact"/>
              <w:ind w:left="20" w:right="0" w:firstLine="0"/>
              <w:contextualSpacing w:val="0"/>
              <w:jc w:val="center"/>
              <w:rPr>
                <w:rFonts w:ascii="宋体" w:hAnsi="宋体" w:eastAsia="宋体" w:cs="宋体"/>
                <w:color w:val="000000"/>
                <w:sz w:val="18"/>
              </w:rPr>
            </w:pPr>
            <w:r>
              <w:rPr>
                <w:rFonts w:ascii="宋体" w:hAnsi="宋体" w:eastAsia="宋体" w:cs="宋体"/>
                <w:color w:val="000000"/>
                <w:sz w:val="18"/>
              </w:rPr>
              <w:t>-10.00%</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1"/>
              <w:widowControl w:val="0"/>
              <w:spacing w:line="225" w:lineRule="exact"/>
              <w:ind w:left="20" w:right="0" w:firstLine="0"/>
              <w:contextualSpacing w:val="0"/>
              <w:jc w:val="center"/>
              <w:rPr>
                <w:rFonts w:ascii="宋体" w:hAnsi="宋体" w:eastAsia="宋体" w:cs="宋体"/>
                <w:color w:val="000000"/>
                <w:sz w:val="18"/>
              </w:rPr>
            </w:pPr>
            <w:r>
              <w:rPr>
                <w:rFonts w:ascii="宋体" w:hAnsi="宋体" w:eastAsia="宋体" w:cs="宋体"/>
                <w:color w:val="000000"/>
                <w:sz w:val="18"/>
              </w:rPr>
              <w:t>部分项目已完成但资金尚未支付</w:t>
            </w:r>
          </w:p>
        </w:tc>
      </w:tr>
      <w:tr>
        <w:tblPrEx>
          <w:tblCellMar>
            <w:top w:w="0" w:type="dxa"/>
            <w:left w:w="0" w:type="dxa"/>
            <w:bottom w:w="0" w:type="dxa"/>
            <w:right w:w="0" w:type="dxa"/>
          </w:tblCellMar>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1"/>
              <w:widowControl w:val="0"/>
              <w:contextualSpacing w:val="0"/>
              <w:rPr>
                <w:rFonts w:ascii="宋体" w:hAnsi="宋体" w:eastAsia="宋体" w:cs="宋体"/>
                <w:color w:val="000000"/>
                <w:sz w:val="18"/>
              </w:rPr>
            </w:pPr>
          </w:p>
        </w:tc>
        <w:tc>
          <w:tcPr>
            <w:tcW w:w="989"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1"/>
              <w:widowControl w:val="0"/>
              <w:spacing w:line="225" w:lineRule="exact"/>
              <w:ind w:left="20" w:right="0" w:firstLine="0"/>
              <w:contextualSpacing w:val="0"/>
              <w:jc w:val="center"/>
              <w:rPr>
                <w:rFonts w:ascii="宋体" w:hAnsi="宋体" w:eastAsia="宋体" w:cs="宋体"/>
                <w:color w:val="000000"/>
                <w:sz w:val="18"/>
              </w:rPr>
            </w:pPr>
            <w:r>
              <w:rPr>
                <w:rFonts w:ascii="宋体" w:hAnsi="宋体" w:eastAsia="宋体" w:cs="宋体"/>
                <w:color w:val="000000"/>
                <w:sz w:val="18"/>
              </w:rPr>
              <w:t>效益指标</w:t>
            </w:r>
          </w:p>
        </w:tc>
        <w:tc>
          <w:tcPr>
            <w:tcW w:w="115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1"/>
              <w:widowControl w:val="0"/>
              <w:spacing w:line="225" w:lineRule="exact"/>
              <w:ind w:left="20" w:right="0" w:firstLine="0"/>
              <w:contextualSpacing w:val="0"/>
              <w:jc w:val="center"/>
              <w:rPr>
                <w:rFonts w:ascii="宋体" w:hAnsi="宋体" w:eastAsia="宋体" w:cs="宋体"/>
                <w:color w:val="000000"/>
                <w:sz w:val="18"/>
              </w:rPr>
            </w:pPr>
            <w:r>
              <w:rPr>
                <w:rFonts w:ascii="宋体" w:hAnsi="宋体" w:eastAsia="宋体" w:cs="宋体"/>
                <w:color w:val="000000"/>
                <w:sz w:val="18"/>
              </w:rPr>
              <w:t>经济效益指标</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1"/>
              <w:widowControl w:val="0"/>
              <w:ind w:left="0" w:right="0" w:firstLine="0"/>
              <w:contextualSpacing w:val="0"/>
              <w:jc w:val="center"/>
              <w:rPr>
                <w:rFonts w:ascii="Times New Roman" w:hAnsi="Times New Roman" w:eastAsia="Times New Roman" w:cs="Times New Roman"/>
                <w:sz w:val="24"/>
              </w:rPr>
            </w:pPr>
          </w:p>
        </w:tc>
        <w:tc>
          <w:tcPr>
            <w:tcW w:w="1634"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1"/>
              <w:widowControl w:val="0"/>
              <w:ind w:left="0" w:right="0" w:firstLine="0"/>
              <w:contextualSpacing w:val="0"/>
              <w:jc w:val="center"/>
              <w:rPr>
                <w:rFonts w:ascii="Times New Roman" w:hAnsi="Times New Roman" w:eastAsia="Times New Roman" w:cs="Times New Roman"/>
                <w:sz w:val="24"/>
              </w:rPr>
            </w:pP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1"/>
              <w:widowControl w:val="0"/>
              <w:ind w:left="0" w:right="0" w:firstLine="0"/>
              <w:contextualSpacing w:val="0"/>
              <w:jc w:val="center"/>
              <w:rPr>
                <w:rFonts w:ascii="Times New Roman" w:hAnsi="Times New Roman" w:eastAsia="Times New Roman" w:cs="Times New Roman"/>
                <w:sz w:val="24"/>
              </w:rPr>
            </w:pP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1"/>
              <w:widowControl w:val="0"/>
              <w:ind w:left="0" w:right="0" w:firstLine="0"/>
              <w:contextualSpacing w:val="0"/>
              <w:jc w:val="center"/>
              <w:rPr>
                <w:rFonts w:ascii="Times New Roman" w:hAnsi="Times New Roman" w:eastAsia="Times New Roman" w:cs="Times New Roman"/>
                <w:sz w:val="24"/>
              </w:rPr>
            </w:pP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1"/>
              <w:widowControl w:val="0"/>
              <w:ind w:left="0" w:right="0" w:firstLine="0"/>
              <w:contextualSpacing w:val="0"/>
              <w:jc w:val="center"/>
              <w:rPr>
                <w:rFonts w:ascii="Times New Roman" w:hAnsi="Times New Roman" w:eastAsia="Times New Roman" w:cs="Times New Roman"/>
                <w:sz w:val="24"/>
              </w:rPr>
            </w:pP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1"/>
              <w:widowControl w:val="0"/>
              <w:ind w:left="0" w:right="0" w:firstLine="0"/>
              <w:contextualSpacing w:val="0"/>
              <w:jc w:val="center"/>
              <w:rPr>
                <w:rFonts w:ascii="Times New Roman" w:hAnsi="Times New Roman" w:eastAsia="Times New Roman" w:cs="Times New Roman"/>
                <w:sz w:val="24"/>
              </w:rPr>
            </w:pP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1"/>
              <w:widowControl w:val="0"/>
              <w:ind w:left="0" w:right="0" w:firstLine="0"/>
              <w:contextualSpacing w:val="0"/>
              <w:jc w:val="center"/>
              <w:rPr>
                <w:rFonts w:ascii="Times New Roman" w:hAnsi="Times New Roman" w:eastAsia="Times New Roman" w:cs="Times New Roman"/>
                <w:sz w:val="24"/>
              </w:rPr>
            </w:pPr>
          </w:p>
        </w:tc>
      </w:tr>
      <w:tr>
        <w:tblPrEx>
          <w:tblCellMar>
            <w:top w:w="0" w:type="dxa"/>
            <w:left w:w="0" w:type="dxa"/>
            <w:bottom w:w="0" w:type="dxa"/>
            <w:right w:w="0" w:type="dxa"/>
          </w:tblCellMar>
        </w:tblPrEx>
        <w:trPr>
          <w:trHeight w:val="450"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1"/>
              <w:widowControl w:val="0"/>
              <w:contextualSpacing w:val="0"/>
              <w:rPr>
                <w:rFonts w:ascii="Times New Roman" w:hAnsi="Times New Roman" w:eastAsia="Times New Roman" w:cs="Times New Roman"/>
                <w:sz w:val="24"/>
              </w:rPr>
            </w:pPr>
          </w:p>
        </w:tc>
        <w:tc>
          <w:tcPr>
            <w:tcW w:w="98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1"/>
              <w:widowControl w:val="0"/>
              <w:contextualSpacing w:val="0"/>
              <w:rPr>
                <w:rFonts w:ascii="Times New Roman" w:hAnsi="Times New Roman" w:eastAsia="Times New Roman" w:cs="Times New Roman"/>
                <w:sz w:val="24"/>
              </w:rPr>
            </w:pPr>
          </w:p>
        </w:tc>
        <w:tc>
          <w:tcPr>
            <w:tcW w:w="1159"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1"/>
              <w:widowControl w:val="0"/>
              <w:spacing w:line="225" w:lineRule="exact"/>
              <w:ind w:left="20" w:right="0" w:firstLine="0"/>
              <w:contextualSpacing w:val="0"/>
              <w:jc w:val="center"/>
              <w:rPr>
                <w:rFonts w:ascii="宋体" w:hAnsi="宋体" w:eastAsia="宋体" w:cs="宋体"/>
                <w:color w:val="000000"/>
                <w:sz w:val="18"/>
              </w:rPr>
            </w:pPr>
            <w:r>
              <w:rPr>
                <w:rFonts w:ascii="宋体" w:hAnsi="宋体" w:eastAsia="宋体" w:cs="宋体"/>
                <w:color w:val="000000"/>
                <w:sz w:val="18"/>
              </w:rPr>
              <w:t>社会效益指标</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1"/>
              <w:widowControl w:val="0"/>
              <w:spacing w:line="225" w:lineRule="exact"/>
              <w:ind w:left="20" w:right="0" w:firstLine="0"/>
              <w:contextualSpacing w:val="0"/>
              <w:jc w:val="center"/>
              <w:rPr>
                <w:rFonts w:ascii="宋体" w:hAnsi="宋体" w:eastAsia="宋体" w:cs="宋体"/>
                <w:color w:val="000000"/>
                <w:sz w:val="18"/>
              </w:rPr>
            </w:pPr>
            <w:r>
              <w:rPr>
                <w:rFonts w:ascii="宋体" w:hAnsi="宋体" w:eastAsia="宋体" w:cs="宋体"/>
                <w:color w:val="000000"/>
                <w:sz w:val="18"/>
              </w:rPr>
              <w:t>组织群众文化活动，繁荣群众文化事业</w:t>
            </w:r>
          </w:p>
        </w:tc>
        <w:tc>
          <w:tcPr>
            <w:tcW w:w="1634"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1"/>
              <w:widowControl w:val="0"/>
              <w:spacing w:line="225" w:lineRule="exact"/>
              <w:ind w:left="20" w:right="0" w:firstLine="0"/>
              <w:contextualSpacing w:val="0"/>
              <w:jc w:val="center"/>
              <w:rPr>
                <w:rFonts w:ascii="宋体" w:hAnsi="宋体" w:eastAsia="宋体" w:cs="宋体"/>
                <w:color w:val="000000"/>
                <w:sz w:val="18"/>
              </w:rPr>
            </w:pPr>
            <w:r>
              <w:rPr>
                <w:rFonts w:ascii="宋体" w:hAnsi="宋体" w:eastAsia="宋体" w:cs="宋体"/>
                <w:color w:val="000000"/>
                <w:sz w:val="18"/>
              </w:rPr>
              <w:t>完成</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1"/>
              <w:widowControl w:val="0"/>
              <w:spacing w:line="225" w:lineRule="exact"/>
              <w:ind w:left="20" w:right="0" w:firstLine="0"/>
              <w:contextualSpacing w:val="0"/>
              <w:jc w:val="center"/>
              <w:rPr>
                <w:rFonts w:ascii="宋体" w:hAnsi="宋体" w:eastAsia="宋体" w:cs="宋体"/>
                <w:color w:val="000000"/>
                <w:sz w:val="18"/>
              </w:rPr>
            </w:pPr>
            <w:r>
              <w:rPr>
                <w:rFonts w:ascii="宋体" w:hAnsi="宋体" w:eastAsia="宋体" w:cs="宋体"/>
                <w:color w:val="000000"/>
                <w:sz w:val="18"/>
              </w:rPr>
              <w:t>100%</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1"/>
              <w:widowControl w:val="0"/>
              <w:spacing w:line="225" w:lineRule="exact"/>
              <w:ind w:left="20" w:right="0" w:firstLine="0"/>
              <w:contextualSpacing w:val="0"/>
              <w:jc w:val="center"/>
              <w:rPr>
                <w:rFonts w:ascii="宋体" w:hAnsi="宋体" w:eastAsia="宋体" w:cs="宋体"/>
                <w:color w:val="000000"/>
                <w:sz w:val="18"/>
              </w:rPr>
            </w:pPr>
            <w:r>
              <w:rPr>
                <w:rFonts w:ascii="宋体" w:hAnsi="宋体" w:eastAsia="宋体" w:cs="宋体"/>
                <w:color w:val="000000"/>
                <w:sz w:val="18"/>
              </w:rPr>
              <w:t>24</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1"/>
              <w:widowControl w:val="0"/>
              <w:spacing w:line="225" w:lineRule="exact"/>
              <w:ind w:left="20" w:right="0" w:firstLine="0"/>
              <w:contextualSpacing w:val="0"/>
              <w:jc w:val="center"/>
              <w:rPr>
                <w:rFonts w:ascii="宋体" w:hAnsi="宋体" w:eastAsia="宋体" w:cs="宋体"/>
                <w:color w:val="000000"/>
                <w:sz w:val="18"/>
              </w:rPr>
            </w:pPr>
            <w:r>
              <w:rPr>
                <w:rFonts w:ascii="宋体" w:hAnsi="宋体" w:eastAsia="宋体" w:cs="宋体"/>
                <w:color w:val="000000"/>
                <w:sz w:val="18"/>
              </w:rPr>
              <w:t>24</w:t>
            </w: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1"/>
              <w:widowControl w:val="0"/>
              <w:spacing w:line="225" w:lineRule="exact"/>
              <w:ind w:left="20" w:right="0" w:firstLine="0"/>
              <w:contextualSpacing w:val="0"/>
              <w:jc w:val="center"/>
              <w:rPr>
                <w:rFonts w:ascii="宋体" w:hAnsi="宋体" w:eastAsia="宋体" w:cs="宋体"/>
                <w:color w:val="000000"/>
                <w:sz w:val="18"/>
              </w:rPr>
            </w:pPr>
            <w:r>
              <w:rPr>
                <w:rFonts w:ascii="宋体" w:hAnsi="宋体" w:eastAsia="宋体" w:cs="宋体"/>
                <w:color w:val="000000"/>
                <w:sz w:val="18"/>
              </w:rPr>
              <w:t>0.00%</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1"/>
              <w:widowControl w:val="0"/>
              <w:ind w:left="0" w:right="0" w:firstLine="0"/>
              <w:contextualSpacing w:val="0"/>
              <w:jc w:val="center"/>
              <w:rPr>
                <w:rFonts w:ascii="Times New Roman" w:hAnsi="Times New Roman" w:eastAsia="Times New Roman" w:cs="Times New Roman"/>
                <w:sz w:val="24"/>
              </w:rPr>
            </w:pPr>
          </w:p>
        </w:tc>
      </w:tr>
      <w:tr>
        <w:tblPrEx>
          <w:tblCellMar>
            <w:top w:w="0" w:type="dxa"/>
            <w:left w:w="0" w:type="dxa"/>
            <w:bottom w:w="0" w:type="dxa"/>
            <w:right w:w="0" w:type="dxa"/>
          </w:tblCellMar>
        </w:tblPrEx>
        <w:trPr>
          <w:trHeight w:val="450"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1"/>
              <w:widowControl w:val="0"/>
              <w:contextualSpacing w:val="0"/>
              <w:rPr>
                <w:rFonts w:ascii="Times New Roman" w:hAnsi="Times New Roman" w:eastAsia="Times New Roman" w:cs="Times New Roman"/>
                <w:sz w:val="24"/>
              </w:rPr>
            </w:pPr>
          </w:p>
        </w:tc>
        <w:tc>
          <w:tcPr>
            <w:tcW w:w="98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1"/>
              <w:widowControl w:val="0"/>
              <w:contextualSpacing w:val="0"/>
              <w:rPr>
                <w:rFonts w:ascii="Times New Roman" w:hAnsi="Times New Roman" w:eastAsia="Times New Roman" w:cs="Times New Roman"/>
                <w:sz w:val="24"/>
              </w:rPr>
            </w:pPr>
          </w:p>
        </w:tc>
        <w:tc>
          <w:tcPr>
            <w:tcW w:w="115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1"/>
              <w:widowControl w:val="0"/>
              <w:contextualSpacing w:val="0"/>
              <w:rPr>
                <w:rFonts w:ascii="Times New Roman" w:hAnsi="Times New Roman" w:eastAsia="Times New Roman" w:cs="Times New Roman"/>
                <w:sz w:val="24"/>
              </w:rPr>
            </w:pP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1"/>
              <w:widowControl w:val="0"/>
              <w:spacing w:line="225" w:lineRule="exact"/>
              <w:ind w:left="20" w:right="0" w:firstLine="0"/>
              <w:contextualSpacing w:val="0"/>
              <w:jc w:val="center"/>
              <w:rPr>
                <w:rFonts w:ascii="宋体" w:hAnsi="宋体" w:eastAsia="宋体" w:cs="宋体"/>
                <w:color w:val="000000"/>
                <w:sz w:val="18"/>
              </w:rPr>
            </w:pPr>
            <w:r>
              <w:rPr>
                <w:rFonts w:ascii="宋体" w:hAnsi="宋体" w:eastAsia="宋体" w:cs="宋体"/>
                <w:color w:val="000000"/>
                <w:sz w:val="18"/>
              </w:rPr>
              <w:t>丰富读者的文化生活，推进书香许昌建设</w:t>
            </w:r>
          </w:p>
        </w:tc>
        <w:tc>
          <w:tcPr>
            <w:tcW w:w="1634"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1"/>
              <w:widowControl w:val="0"/>
              <w:spacing w:line="225" w:lineRule="exact"/>
              <w:ind w:left="20" w:right="0" w:firstLine="0"/>
              <w:contextualSpacing w:val="0"/>
              <w:jc w:val="center"/>
              <w:rPr>
                <w:rFonts w:ascii="宋体" w:hAnsi="宋体" w:eastAsia="宋体" w:cs="宋体"/>
                <w:color w:val="000000"/>
                <w:sz w:val="18"/>
              </w:rPr>
            </w:pPr>
            <w:r>
              <w:rPr>
                <w:rFonts w:ascii="宋体" w:hAnsi="宋体" w:eastAsia="宋体" w:cs="宋体"/>
                <w:color w:val="000000"/>
                <w:sz w:val="18"/>
              </w:rPr>
              <w:t>完成</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1"/>
              <w:widowControl w:val="0"/>
              <w:spacing w:line="225" w:lineRule="exact"/>
              <w:ind w:left="20" w:right="0" w:firstLine="0"/>
              <w:contextualSpacing w:val="0"/>
              <w:jc w:val="center"/>
              <w:rPr>
                <w:rFonts w:ascii="宋体" w:hAnsi="宋体" w:eastAsia="宋体" w:cs="宋体"/>
                <w:color w:val="000000"/>
                <w:sz w:val="18"/>
              </w:rPr>
            </w:pPr>
            <w:r>
              <w:rPr>
                <w:rFonts w:ascii="宋体" w:hAnsi="宋体" w:eastAsia="宋体" w:cs="宋体"/>
                <w:color w:val="000000"/>
                <w:sz w:val="18"/>
              </w:rPr>
              <w:t>100%</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1"/>
              <w:widowControl w:val="0"/>
              <w:spacing w:line="225" w:lineRule="exact"/>
              <w:ind w:left="20" w:right="0" w:firstLine="0"/>
              <w:contextualSpacing w:val="0"/>
              <w:jc w:val="center"/>
              <w:rPr>
                <w:rFonts w:ascii="宋体" w:hAnsi="宋体" w:eastAsia="宋体" w:cs="宋体"/>
                <w:color w:val="000000"/>
                <w:sz w:val="18"/>
              </w:rPr>
            </w:pPr>
            <w:r>
              <w:rPr>
                <w:rFonts w:ascii="宋体" w:hAnsi="宋体" w:eastAsia="宋体" w:cs="宋体"/>
                <w:color w:val="000000"/>
                <w:sz w:val="18"/>
              </w:rPr>
              <w:t>1</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1"/>
              <w:widowControl w:val="0"/>
              <w:spacing w:line="225" w:lineRule="exact"/>
              <w:ind w:left="20" w:right="0" w:firstLine="0"/>
              <w:contextualSpacing w:val="0"/>
              <w:jc w:val="center"/>
              <w:rPr>
                <w:rFonts w:ascii="宋体" w:hAnsi="宋体" w:eastAsia="宋体" w:cs="宋体"/>
                <w:color w:val="000000"/>
                <w:sz w:val="18"/>
              </w:rPr>
            </w:pPr>
            <w:r>
              <w:rPr>
                <w:rFonts w:ascii="宋体" w:hAnsi="宋体" w:eastAsia="宋体" w:cs="宋体"/>
                <w:color w:val="000000"/>
                <w:sz w:val="18"/>
              </w:rPr>
              <w:t>1</w:t>
            </w: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1"/>
              <w:widowControl w:val="0"/>
              <w:spacing w:line="225" w:lineRule="exact"/>
              <w:ind w:left="20" w:right="0" w:firstLine="0"/>
              <w:contextualSpacing w:val="0"/>
              <w:jc w:val="center"/>
              <w:rPr>
                <w:rFonts w:ascii="宋体" w:hAnsi="宋体" w:eastAsia="宋体" w:cs="宋体"/>
                <w:color w:val="000000"/>
                <w:sz w:val="18"/>
              </w:rPr>
            </w:pPr>
            <w:r>
              <w:rPr>
                <w:rFonts w:ascii="宋体" w:hAnsi="宋体" w:eastAsia="宋体" w:cs="宋体"/>
                <w:color w:val="000000"/>
                <w:sz w:val="18"/>
              </w:rPr>
              <w:t>0.00%</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1"/>
              <w:widowControl w:val="0"/>
              <w:ind w:left="0" w:right="0" w:firstLine="0"/>
              <w:contextualSpacing w:val="0"/>
              <w:jc w:val="center"/>
              <w:rPr>
                <w:rFonts w:ascii="Times New Roman" w:hAnsi="Times New Roman" w:eastAsia="Times New Roman" w:cs="Times New Roman"/>
                <w:sz w:val="24"/>
              </w:rPr>
            </w:pPr>
          </w:p>
        </w:tc>
      </w:tr>
      <w:tr>
        <w:tblPrEx>
          <w:tblCellMar>
            <w:top w:w="0" w:type="dxa"/>
            <w:left w:w="0" w:type="dxa"/>
            <w:bottom w:w="0" w:type="dxa"/>
            <w:right w:w="0" w:type="dxa"/>
          </w:tblCellMar>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1"/>
              <w:widowControl w:val="0"/>
              <w:contextualSpacing w:val="0"/>
              <w:rPr>
                <w:rFonts w:ascii="Times New Roman" w:hAnsi="Times New Roman" w:eastAsia="Times New Roman" w:cs="Times New Roman"/>
                <w:sz w:val="24"/>
              </w:rPr>
            </w:pPr>
          </w:p>
        </w:tc>
        <w:tc>
          <w:tcPr>
            <w:tcW w:w="98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1"/>
              <w:widowControl w:val="0"/>
              <w:contextualSpacing w:val="0"/>
              <w:rPr>
                <w:rFonts w:ascii="Times New Roman" w:hAnsi="Times New Roman" w:eastAsia="Times New Roman" w:cs="Times New Roman"/>
                <w:sz w:val="24"/>
              </w:rPr>
            </w:pPr>
          </w:p>
        </w:tc>
        <w:tc>
          <w:tcPr>
            <w:tcW w:w="115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1"/>
              <w:widowControl w:val="0"/>
              <w:spacing w:line="225" w:lineRule="exact"/>
              <w:ind w:left="20" w:right="0" w:firstLine="0"/>
              <w:contextualSpacing w:val="0"/>
              <w:jc w:val="center"/>
              <w:rPr>
                <w:rFonts w:ascii="宋体" w:hAnsi="宋体" w:eastAsia="宋体" w:cs="宋体"/>
                <w:color w:val="000000"/>
                <w:sz w:val="18"/>
              </w:rPr>
            </w:pPr>
            <w:r>
              <w:rPr>
                <w:rFonts w:ascii="宋体" w:hAnsi="宋体" w:eastAsia="宋体" w:cs="宋体"/>
                <w:color w:val="000000"/>
                <w:sz w:val="18"/>
              </w:rPr>
              <w:t>生态效益指标</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1"/>
              <w:widowControl w:val="0"/>
              <w:ind w:left="0" w:right="0" w:firstLine="0"/>
              <w:contextualSpacing w:val="0"/>
              <w:jc w:val="center"/>
              <w:rPr>
                <w:rFonts w:ascii="Times New Roman" w:hAnsi="Times New Roman" w:eastAsia="Times New Roman" w:cs="Times New Roman"/>
                <w:sz w:val="24"/>
              </w:rPr>
            </w:pPr>
          </w:p>
        </w:tc>
        <w:tc>
          <w:tcPr>
            <w:tcW w:w="1634"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1"/>
              <w:widowControl w:val="0"/>
              <w:ind w:left="0" w:right="0" w:firstLine="0"/>
              <w:contextualSpacing w:val="0"/>
              <w:jc w:val="center"/>
              <w:rPr>
                <w:rFonts w:ascii="Times New Roman" w:hAnsi="Times New Roman" w:eastAsia="Times New Roman" w:cs="Times New Roman"/>
                <w:sz w:val="24"/>
              </w:rPr>
            </w:pP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1"/>
              <w:widowControl w:val="0"/>
              <w:ind w:left="0" w:right="0" w:firstLine="0"/>
              <w:contextualSpacing w:val="0"/>
              <w:jc w:val="center"/>
              <w:rPr>
                <w:rFonts w:ascii="Times New Roman" w:hAnsi="Times New Roman" w:eastAsia="Times New Roman" w:cs="Times New Roman"/>
                <w:sz w:val="24"/>
              </w:rPr>
            </w:pP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1"/>
              <w:widowControl w:val="0"/>
              <w:ind w:left="0" w:right="0" w:firstLine="0"/>
              <w:contextualSpacing w:val="0"/>
              <w:jc w:val="center"/>
              <w:rPr>
                <w:rFonts w:ascii="Times New Roman" w:hAnsi="Times New Roman" w:eastAsia="Times New Roman" w:cs="Times New Roman"/>
                <w:sz w:val="24"/>
              </w:rPr>
            </w:pP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1"/>
              <w:widowControl w:val="0"/>
              <w:ind w:left="0" w:right="0" w:firstLine="0"/>
              <w:contextualSpacing w:val="0"/>
              <w:jc w:val="center"/>
              <w:rPr>
                <w:rFonts w:ascii="Times New Roman" w:hAnsi="Times New Roman" w:eastAsia="Times New Roman" w:cs="Times New Roman"/>
                <w:sz w:val="24"/>
              </w:rPr>
            </w:pP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1"/>
              <w:widowControl w:val="0"/>
              <w:ind w:left="0" w:right="0" w:firstLine="0"/>
              <w:contextualSpacing w:val="0"/>
              <w:jc w:val="center"/>
              <w:rPr>
                <w:rFonts w:ascii="Times New Roman" w:hAnsi="Times New Roman" w:eastAsia="Times New Roman" w:cs="Times New Roman"/>
                <w:sz w:val="24"/>
              </w:rPr>
            </w:pP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1"/>
              <w:widowControl w:val="0"/>
              <w:ind w:left="0" w:right="0" w:firstLine="0"/>
              <w:contextualSpacing w:val="0"/>
              <w:jc w:val="center"/>
              <w:rPr>
                <w:rFonts w:ascii="Times New Roman" w:hAnsi="Times New Roman" w:eastAsia="Times New Roman" w:cs="Times New Roman"/>
                <w:sz w:val="24"/>
              </w:rPr>
            </w:pPr>
          </w:p>
        </w:tc>
      </w:tr>
      <w:tr>
        <w:tblPrEx>
          <w:tblCellMar>
            <w:top w:w="0" w:type="dxa"/>
            <w:left w:w="0" w:type="dxa"/>
            <w:bottom w:w="0" w:type="dxa"/>
            <w:right w:w="0" w:type="dxa"/>
          </w:tblCellMar>
        </w:tblPrEx>
        <w:trPr>
          <w:trHeight w:val="450"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1"/>
              <w:widowControl w:val="0"/>
              <w:contextualSpacing w:val="0"/>
              <w:rPr>
                <w:rFonts w:ascii="Times New Roman" w:hAnsi="Times New Roman" w:eastAsia="Times New Roman" w:cs="Times New Roman"/>
                <w:sz w:val="24"/>
              </w:rPr>
            </w:pPr>
          </w:p>
        </w:tc>
        <w:tc>
          <w:tcPr>
            <w:tcW w:w="98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1"/>
              <w:widowControl w:val="0"/>
              <w:spacing w:line="225" w:lineRule="exact"/>
              <w:ind w:left="20" w:right="0" w:firstLine="0"/>
              <w:contextualSpacing w:val="0"/>
              <w:jc w:val="center"/>
              <w:rPr>
                <w:rFonts w:ascii="宋体" w:hAnsi="宋体" w:eastAsia="宋体" w:cs="宋体"/>
                <w:color w:val="000000"/>
                <w:sz w:val="18"/>
              </w:rPr>
            </w:pPr>
            <w:r>
              <w:rPr>
                <w:rFonts w:ascii="宋体" w:hAnsi="宋体" w:eastAsia="宋体" w:cs="宋体"/>
                <w:color w:val="000000"/>
                <w:sz w:val="18"/>
              </w:rPr>
              <w:t>满意度指标</w:t>
            </w:r>
          </w:p>
        </w:tc>
        <w:tc>
          <w:tcPr>
            <w:tcW w:w="115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1"/>
              <w:widowControl w:val="0"/>
              <w:spacing w:line="225" w:lineRule="exact"/>
              <w:ind w:left="20" w:right="0" w:firstLine="0"/>
              <w:contextualSpacing w:val="0"/>
              <w:jc w:val="center"/>
              <w:rPr>
                <w:rFonts w:ascii="宋体" w:hAnsi="宋体" w:eastAsia="宋体" w:cs="宋体"/>
                <w:color w:val="000000"/>
                <w:sz w:val="18"/>
              </w:rPr>
            </w:pPr>
            <w:r>
              <w:rPr>
                <w:rFonts w:ascii="宋体" w:hAnsi="宋体" w:eastAsia="宋体" w:cs="宋体"/>
                <w:color w:val="000000"/>
                <w:sz w:val="18"/>
              </w:rPr>
              <w:t>服务对象满意度指标</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1"/>
              <w:widowControl w:val="0"/>
              <w:spacing w:line="225" w:lineRule="exact"/>
              <w:ind w:left="20" w:right="0" w:firstLine="0"/>
              <w:contextualSpacing w:val="0"/>
              <w:jc w:val="center"/>
              <w:rPr>
                <w:rFonts w:ascii="宋体" w:hAnsi="宋体" w:eastAsia="宋体" w:cs="宋体"/>
                <w:color w:val="000000"/>
                <w:sz w:val="18"/>
              </w:rPr>
            </w:pPr>
            <w:r>
              <w:rPr>
                <w:rFonts w:ascii="宋体" w:hAnsi="宋体" w:eastAsia="宋体" w:cs="宋体"/>
                <w:color w:val="000000"/>
                <w:sz w:val="18"/>
              </w:rPr>
              <w:t>服务对象的满意度</w:t>
            </w:r>
          </w:p>
        </w:tc>
        <w:tc>
          <w:tcPr>
            <w:tcW w:w="1634"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1"/>
              <w:widowControl w:val="0"/>
              <w:spacing w:line="225" w:lineRule="exact"/>
              <w:ind w:left="20" w:right="0" w:firstLine="0"/>
              <w:contextualSpacing w:val="0"/>
              <w:jc w:val="center"/>
              <w:rPr>
                <w:rFonts w:ascii="宋体" w:hAnsi="宋体" w:eastAsia="宋体" w:cs="宋体"/>
                <w:color w:val="000000"/>
                <w:sz w:val="18"/>
              </w:rPr>
            </w:pPr>
            <w:r>
              <w:rPr>
                <w:rFonts w:ascii="宋体" w:hAnsi="宋体" w:eastAsia="宋体" w:cs="宋体"/>
                <w:color w:val="000000"/>
                <w:sz w:val="18"/>
              </w:rPr>
              <w:t>≥95%</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1"/>
              <w:widowControl w:val="0"/>
              <w:spacing w:line="225" w:lineRule="exact"/>
              <w:ind w:left="20" w:right="0" w:firstLine="0"/>
              <w:contextualSpacing w:val="0"/>
              <w:jc w:val="center"/>
              <w:rPr>
                <w:rFonts w:ascii="宋体" w:hAnsi="宋体" w:eastAsia="宋体" w:cs="宋体"/>
                <w:color w:val="000000"/>
                <w:sz w:val="18"/>
              </w:rPr>
            </w:pPr>
            <w:r>
              <w:rPr>
                <w:rFonts w:ascii="宋体" w:hAnsi="宋体" w:eastAsia="宋体" w:cs="宋体"/>
                <w:color w:val="000000"/>
                <w:sz w:val="18"/>
              </w:rPr>
              <w:t>95%</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1"/>
              <w:widowControl w:val="0"/>
              <w:spacing w:line="225" w:lineRule="exact"/>
              <w:ind w:left="20" w:right="0" w:firstLine="0"/>
              <w:contextualSpacing w:val="0"/>
              <w:jc w:val="center"/>
              <w:rPr>
                <w:rFonts w:ascii="宋体" w:hAnsi="宋体" w:eastAsia="宋体" w:cs="宋体"/>
                <w:color w:val="000000"/>
                <w:sz w:val="18"/>
              </w:rPr>
            </w:pPr>
            <w:r>
              <w:rPr>
                <w:rFonts w:ascii="宋体" w:hAnsi="宋体" w:eastAsia="宋体" w:cs="宋体"/>
                <w:color w:val="000000"/>
                <w:sz w:val="18"/>
              </w:rPr>
              <w:t>5</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1"/>
              <w:widowControl w:val="0"/>
              <w:spacing w:line="225" w:lineRule="exact"/>
              <w:ind w:left="20" w:right="0" w:firstLine="0"/>
              <w:contextualSpacing w:val="0"/>
              <w:jc w:val="center"/>
              <w:rPr>
                <w:rFonts w:ascii="宋体" w:hAnsi="宋体" w:eastAsia="宋体" w:cs="宋体"/>
                <w:color w:val="000000"/>
                <w:sz w:val="18"/>
              </w:rPr>
            </w:pPr>
            <w:r>
              <w:rPr>
                <w:rFonts w:ascii="宋体" w:hAnsi="宋体" w:eastAsia="宋体" w:cs="宋体"/>
                <w:color w:val="000000"/>
                <w:sz w:val="18"/>
              </w:rPr>
              <w:t>5</w:t>
            </w: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1"/>
              <w:widowControl w:val="0"/>
              <w:spacing w:line="225" w:lineRule="exact"/>
              <w:ind w:left="20" w:right="0" w:firstLine="0"/>
              <w:contextualSpacing w:val="0"/>
              <w:jc w:val="center"/>
              <w:rPr>
                <w:rFonts w:ascii="宋体" w:hAnsi="宋体" w:eastAsia="宋体" w:cs="宋体"/>
                <w:color w:val="000000"/>
                <w:sz w:val="18"/>
              </w:rPr>
            </w:pPr>
            <w:r>
              <w:rPr>
                <w:rFonts w:ascii="宋体" w:hAnsi="宋体" w:eastAsia="宋体" w:cs="宋体"/>
                <w:color w:val="000000"/>
                <w:sz w:val="18"/>
              </w:rPr>
              <w:t>0.00%</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1"/>
              <w:widowControl w:val="0"/>
              <w:ind w:left="0" w:right="0" w:firstLine="0"/>
              <w:contextualSpacing w:val="0"/>
              <w:jc w:val="center"/>
              <w:rPr>
                <w:rFonts w:ascii="Times New Roman" w:hAnsi="Times New Roman" w:eastAsia="Times New Roman" w:cs="Times New Roman"/>
                <w:sz w:val="24"/>
              </w:rPr>
            </w:pPr>
          </w:p>
        </w:tc>
      </w:tr>
      <w:tr>
        <w:tblPrEx>
          <w:tblCellMar>
            <w:top w:w="0" w:type="dxa"/>
            <w:left w:w="0" w:type="dxa"/>
            <w:bottom w:w="0" w:type="dxa"/>
            <w:right w:w="0" w:type="dxa"/>
          </w:tblCellMar>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1"/>
              <w:widowControl w:val="0"/>
              <w:contextualSpacing w:val="0"/>
              <w:rPr>
                <w:rFonts w:ascii="Times New Roman" w:hAnsi="Times New Roman" w:eastAsia="Times New Roman" w:cs="Times New Roman"/>
                <w:sz w:val="24"/>
              </w:rPr>
            </w:pPr>
          </w:p>
        </w:tc>
        <w:tc>
          <w:tcPr>
            <w:tcW w:w="7798" w:type="dxa"/>
            <w:gridSpan w:val="7"/>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1"/>
              <w:widowControl w:val="0"/>
              <w:spacing w:line="225" w:lineRule="exact"/>
              <w:ind w:left="20" w:right="0" w:firstLine="0"/>
              <w:contextualSpacing w:val="0"/>
              <w:jc w:val="center"/>
              <w:rPr>
                <w:rFonts w:ascii="宋体" w:hAnsi="宋体" w:eastAsia="宋体" w:cs="宋体"/>
                <w:color w:val="000000"/>
                <w:sz w:val="18"/>
              </w:rPr>
            </w:pPr>
            <w:r>
              <w:rPr>
                <w:rFonts w:ascii="宋体" w:hAnsi="宋体" w:eastAsia="宋体" w:cs="宋体"/>
                <w:color w:val="000000"/>
                <w:sz w:val="18"/>
              </w:rPr>
              <w:t>总分</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1"/>
              <w:widowControl w:val="0"/>
              <w:spacing w:line="225" w:lineRule="exact"/>
              <w:ind w:left="20" w:right="0" w:firstLine="0"/>
              <w:contextualSpacing w:val="0"/>
              <w:jc w:val="center"/>
              <w:rPr>
                <w:rFonts w:ascii="宋体" w:hAnsi="宋体" w:eastAsia="宋体" w:cs="宋体"/>
                <w:color w:val="000000"/>
                <w:sz w:val="18"/>
              </w:rPr>
            </w:pPr>
            <w:r>
              <w:rPr>
                <w:rFonts w:ascii="宋体" w:hAnsi="宋体" w:eastAsia="宋体" w:cs="宋体"/>
                <w:color w:val="000000"/>
                <w:sz w:val="18"/>
              </w:rPr>
              <w:t>100</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1"/>
              <w:widowControl w:val="0"/>
              <w:spacing w:line="225" w:lineRule="exact"/>
              <w:ind w:left="20" w:right="0" w:firstLine="0"/>
              <w:contextualSpacing w:val="0"/>
              <w:jc w:val="center"/>
              <w:rPr>
                <w:rFonts w:ascii="宋体" w:hAnsi="宋体" w:eastAsia="宋体" w:cs="宋体"/>
                <w:color w:val="000000"/>
                <w:sz w:val="18"/>
              </w:rPr>
            </w:pPr>
            <w:r>
              <w:rPr>
                <w:rFonts w:ascii="宋体" w:hAnsi="宋体" w:eastAsia="宋体" w:cs="宋体"/>
                <w:color w:val="000000"/>
                <w:sz w:val="18"/>
              </w:rPr>
              <w:t>96.33</w:t>
            </w: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1"/>
              <w:widowControl w:val="0"/>
              <w:ind w:left="0" w:right="0" w:firstLine="0"/>
              <w:contextualSpacing w:val="0"/>
              <w:jc w:val="center"/>
              <w:rPr>
                <w:rFonts w:ascii="Times New Roman" w:hAnsi="Times New Roman" w:eastAsia="Times New Roman" w:cs="Times New Roman"/>
                <w:sz w:val="24"/>
              </w:rPr>
            </w:pP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1"/>
              <w:widowControl w:val="0"/>
              <w:ind w:left="0" w:right="0" w:firstLine="0"/>
              <w:contextualSpacing w:val="0"/>
              <w:jc w:val="center"/>
              <w:rPr>
                <w:rFonts w:ascii="Times New Roman" w:hAnsi="Times New Roman" w:eastAsia="Times New Roman" w:cs="Times New Roman"/>
                <w:sz w:val="24"/>
              </w:rPr>
            </w:pPr>
          </w:p>
        </w:tc>
      </w:tr>
      <w:tr>
        <w:tblPrEx>
          <w:tblCellMar>
            <w:top w:w="0" w:type="dxa"/>
            <w:left w:w="0" w:type="dxa"/>
            <w:bottom w:w="0" w:type="dxa"/>
            <w:right w:w="0" w:type="dxa"/>
          </w:tblCellMar>
        </w:tblPrEx>
        <w:trPr>
          <w:trHeight w:val="285" w:hRule="exact"/>
        </w:trPr>
        <w:tc>
          <w:tcPr>
            <w:tcW w:w="854" w:type="dxa"/>
            <w:tcBorders>
              <w:top w:val="single" w:color="FFFFFF" w:sz="8" w:space="0"/>
              <w:left w:val="single" w:color="FFFFFF" w:sz="8" w:space="0"/>
              <w:bottom w:val="single" w:color="FFFFFF" w:sz="8" w:space="0"/>
              <w:right w:val="single" w:color="FFFFFF" w:sz="8" w:space="0"/>
            </w:tcBorders>
            <w:shd w:val="clear" w:color="auto" w:fill="FFFFFF"/>
            <w:vAlign w:val="center"/>
          </w:tcPr>
          <w:p>
            <w:pPr>
              <w:pStyle w:val="11"/>
              <w:widowControl w:val="0"/>
              <w:ind w:left="0" w:right="0" w:firstLine="0"/>
              <w:contextualSpacing w:val="0"/>
              <w:rPr>
                <w:rFonts w:ascii="Times New Roman" w:hAnsi="Times New Roman" w:eastAsia="Times New Roman" w:cs="Times New Roman"/>
                <w:sz w:val="24"/>
              </w:rPr>
            </w:pPr>
          </w:p>
        </w:tc>
        <w:tc>
          <w:tcPr>
            <w:tcW w:w="989" w:type="dxa"/>
            <w:tcBorders>
              <w:top w:val="single" w:color="FFFFFF" w:sz="8" w:space="0"/>
              <w:left w:val="single" w:color="FFFFFF" w:sz="8" w:space="0"/>
              <w:bottom w:val="single" w:color="FFFFFF" w:sz="8" w:space="0"/>
              <w:right w:val="single" w:color="FFFFFF" w:sz="8" w:space="0"/>
            </w:tcBorders>
            <w:shd w:val="clear" w:color="auto" w:fill="FFFFFF"/>
            <w:vAlign w:val="center"/>
          </w:tcPr>
          <w:p>
            <w:pPr>
              <w:pStyle w:val="11"/>
              <w:widowControl w:val="0"/>
              <w:ind w:left="0" w:right="0" w:firstLine="0"/>
              <w:contextualSpacing w:val="0"/>
              <w:rPr>
                <w:rFonts w:ascii="Times New Roman" w:hAnsi="Times New Roman" w:eastAsia="Times New Roman" w:cs="Times New Roman"/>
                <w:sz w:val="24"/>
              </w:rPr>
            </w:pPr>
          </w:p>
        </w:tc>
        <w:tc>
          <w:tcPr>
            <w:tcW w:w="1159" w:type="dxa"/>
            <w:tcBorders>
              <w:top w:val="single" w:color="FFFFFF" w:sz="8" w:space="0"/>
              <w:left w:val="single" w:color="FFFFFF" w:sz="8" w:space="0"/>
              <w:bottom w:val="single" w:color="FFFFFF" w:sz="8" w:space="0"/>
              <w:right w:val="single" w:color="FFFFFF" w:sz="8" w:space="0"/>
            </w:tcBorders>
            <w:shd w:val="clear" w:color="auto" w:fill="FFFFFF"/>
            <w:vAlign w:val="center"/>
          </w:tcPr>
          <w:p>
            <w:pPr>
              <w:pStyle w:val="11"/>
              <w:widowControl w:val="0"/>
              <w:ind w:left="0" w:right="0" w:firstLine="0"/>
              <w:contextualSpacing w:val="0"/>
              <w:rPr>
                <w:rFonts w:ascii="Times New Roman" w:hAnsi="Times New Roman" w:eastAsia="Times New Roman" w:cs="Times New Roman"/>
                <w:sz w:val="24"/>
              </w:rPr>
            </w:pPr>
          </w:p>
        </w:tc>
        <w:tc>
          <w:tcPr>
            <w:tcW w:w="1079" w:type="dxa"/>
            <w:tcBorders>
              <w:top w:val="single" w:color="FFFFFF" w:sz="8" w:space="0"/>
              <w:left w:val="single" w:color="FFFFFF" w:sz="8" w:space="0"/>
              <w:bottom w:val="single" w:color="FFFFFF" w:sz="8" w:space="0"/>
              <w:right w:val="single" w:color="FFFFFF" w:sz="8" w:space="0"/>
            </w:tcBorders>
            <w:shd w:val="clear" w:color="auto" w:fill="FFFFFF"/>
            <w:vAlign w:val="center"/>
          </w:tcPr>
          <w:p>
            <w:pPr>
              <w:pStyle w:val="11"/>
              <w:widowControl w:val="0"/>
              <w:ind w:left="0" w:right="0" w:firstLine="0"/>
              <w:contextualSpacing w:val="0"/>
              <w:rPr>
                <w:rFonts w:ascii="Times New Roman" w:hAnsi="Times New Roman" w:eastAsia="Times New Roman" w:cs="Times New Roman"/>
                <w:sz w:val="24"/>
              </w:rPr>
            </w:pPr>
          </w:p>
        </w:tc>
        <w:tc>
          <w:tcPr>
            <w:tcW w:w="929" w:type="dxa"/>
            <w:tcBorders>
              <w:top w:val="single" w:color="FFFFFF" w:sz="8" w:space="0"/>
              <w:left w:val="single" w:color="FFFFFF" w:sz="8" w:space="0"/>
              <w:bottom w:val="single" w:color="FFFFFF" w:sz="8" w:space="0"/>
              <w:right w:val="single" w:color="FFFFFF" w:sz="8" w:space="0"/>
            </w:tcBorders>
            <w:shd w:val="clear" w:color="auto" w:fill="FFFFFF"/>
            <w:vAlign w:val="center"/>
          </w:tcPr>
          <w:p>
            <w:pPr>
              <w:pStyle w:val="11"/>
              <w:widowControl w:val="0"/>
              <w:ind w:left="0" w:right="0" w:firstLine="0"/>
              <w:contextualSpacing w:val="0"/>
              <w:rPr>
                <w:rFonts w:ascii="Times New Roman" w:hAnsi="Times New Roman" w:eastAsia="Times New Roman" w:cs="Times New Roman"/>
                <w:sz w:val="24"/>
              </w:rPr>
            </w:pPr>
          </w:p>
        </w:tc>
        <w:tc>
          <w:tcPr>
            <w:tcW w:w="1634" w:type="dxa"/>
            <w:tcBorders>
              <w:top w:val="single" w:color="FFFFFF" w:sz="8" w:space="0"/>
              <w:left w:val="single" w:color="FFFFFF" w:sz="8" w:space="0"/>
              <w:bottom w:val="single" w:color="FFFFFF" w:sz="8" w:space="0"/>
              <w:right w:val="single" w:color="FFFFFF" w:sz="8" w:space="0"/>
            </w:tcBorders>
            <w:shd w:val="clear" w:color="auto" w:fill="FFFFFF"/>
            <w:vAlign w:val="center"/>
          </w:tcPr>
          <w:p>
            <w:pPr>
              <w:pStyle w:val="11"/>
              <w:widowControl w:val="0"/>
              <w:ind w:left="0" w:right="0" w:firstLine="0"/>
              <w:contextualSpacing w:val="0"/>
              <w:rPr>
                <w:rFonts w:ascii="Times New Roman" w:hAnsi="Times New Roman" w:eastAsia="Times New Roman" w:cs="Times New Roman"/>
                <w:sz w:val="24"/>
              </w:rPr>
            </w:pPr>
          </w:p>
        </w:tc>
        <w:tc>
          <w:tcPr>
            <w:tcW w:w="1079" w:type="dxa"/>
            <w:tcBorders>
              <w:top w:val="single" w:color="FFFFFF" w:sz="8" w:space="0"/>
              <w:left w:val="single" w:color="FFFFFF" w:sz="8" w:space="0"/>
              <w:bottom w:val="single" w:color="FFFFFF" w:sz="8" w:space="0"/>
              <w:right w:val="single" w:color="FFFFFF" w:sz="8" w:space="0"/>
            </w:tcBorders>
            <w:shd w:val="clear" w:color="auto" w:fill="FFFFFF"/>
            <w:vAlign w:val="center"/>
          </w:tcPr>
          <w:p>
            <w:pPr>
              <w:pStyle w:val="11"/>
              <w:widowControl w:val="0"/>
              <w:ind w:left="0" w:right="0" w:firstLine="0"/>
              <w:contextualSpacing w:val="0"/>
              <w:rPr>
                <w:rFonts w:ascii="Times New Roman" w:hAnsi="Times New Roman" w:eastAsia="Times New Roman" w:cs="Times New Roman"/>
                <w:sz w:val="24"/>
              </w:rPr>
            </w:pPr>
          </w:p>
        </w:tc>
        <w:tc>
          <w:tcPr>
            <w:tcW w:w="929" w:type="dxa"/>
            <w:tcBorders>
              <w:top w:val="single" w:color="FFFFFF" w:sz="8" w:space="0"/>
              <w:left w:val="single" w:color="FFFFFF" w:sz="8" w:space="0"/>
              <w:bottom w:val="single" w:color="FFFFFF" w:sz="8" w:space="0"/>
              <w:right w:val="single" w:color="FFFFFF" w:sz="8" w:space="0"/>
            </w:tcBorders>
            <w:shd w:val="clear" w:color="auto" w:fill="FFFFFF"/>
            <w:vAlign w:val="center"/>
          </w:tcPr>
          <w:p>
            <w:pPr>
              <w:pStyle w:val="11"/>
              <w:widowControl w:val="0"/>
              <w:ind w:left="0" w:right="0" w:firstLine="0"/>
              <w:contextualSpacing w:val="0"/>
              <w:rPr>
                <w:rFonts w:ascii="Times New Roman" w:hAnsi="Times New Roman" w:eastAsia="Times New Roman" w:cs="Times New Roman"/>
                <w:sz w:val="24"/>
              </w:rPr>
            </w:pPr>
          </w:p>
        </w:tc>
        <w:tc>
          <w:tcPr>
            <w:tcW w:w="1079" w:type="dxa"/>
            <w:tcBorders>
              <w:top w:val="single" w:color="FFFFFF" w:sz="8" w:space="0"/>
              <w:left w:val="single" w:color="FFFFFF" w:sz="8" w:space="0"/>
              <w:bottom w:val="single" w:color="FFFFFF" w:sz="8" w:space="0"/>
              <w:right w:val="single" w:color="FFFFFF" w:sz="8" w:space="0"/>
            </w:tcBorders>
            <w:shd w:val="clear" w:color="auto" w:fill="FFFFFF"/>
            <w:vAlign w:val="center"/>
          </w:tcPr>
          <w:p>
            <w:pPr>
              <w:pStyle w:val="11"/>
              <w:widowControl w:val="0"/>
              <w:ind w:left="0" w:right="0" w:firstLine="0"/>
              <w:contextualSpacing w:val="0"/>
              <w:rPr>
                <w:rFonts w:ascii="Times New Roman" w:hAnsi="Times New Roman" w:eastAsia="Times New Roman" w:cs="Times New Roman"/>
                <w:sz w:val="24"/>
              </w:rPr>
            </w:pPr>
          </w:p>
        </w:tc>
        <w:tc>
          <w:tcPr>
            <w:tcW w:w="1079" w:type="dxa"/>
            <w:tcBorders>
              <w:top w:val="single" w:color="FFFFFF" w:sz="8" w:space="0"/>
              <w:left w:val="single" w:color="FFFFFF" w:sz="8" w:space="0"/>
              <w:bottom w:val="single" w:color="FFFFFF" w:sz="8" w:space="0"/>
              <w:right w:val="single" w:color="FFFFFF" w:sz="8" w:space="0"/>
            </w:tcBorders>
            <w:shd w:val="clear" w:color="auto" w:fill="FFFFFF"/>
            <w:vAlign w:val="center"/>
          </w:tcPr>
          <w:p>
            <w:pPr>
              <w:pStyle w:val="11"/>
              <w:widowControl w:val="0"/>
              <w:ind w:left="0" w:right="0" w:firstLine="0"/>
              <w:contextualSpacing w:val="0"/>
              <w:rPr>
                <w:rFonts w:ascii="Times New Roman" w:hAnsi="Times New Roman" w:eastAsia="Times New Roman" w:cs="Times New Roman"/>
                <w:sz w:val="24"/>
              </w:rPr>
            </w:pPr>
          </w:p>
        </w:tc>
        <w:tc>
          <w:tcPr>
            <w:tcW w:w="944" w:type="dxa"/>
            <w:tcBorders>
              <w:top w:val="single" w:color="FFFFFF" w:sz="8" w:space="0"/>
              <w:left w:val="single" w:color="FFFFFF" w:sz="8" w:space="0"/>
              <w:bottom w:val="single" w:color="FFFFFF" w:sz="8" w:space="0"/>
              <w:right w:val="single" w:color="FFFFFF" w:sz="8" w:space="0"/>
            </w:tcBorders>
            <w:shd w:val="clear" w:color="auto" w:fill="FFFFFF"/>
            <w:vAlign w:val="center"/>
          </w:tcPr>
          <w:p>
            <w:pPr>
              <w:pStyle w:val="11"/>
              <w:widowControl w:val="0"/>
              <w:ind w:left="0" w:right="0" w:firstLine="0"/>
              <w:contextualSpacing w:val="0"/>
              <w:rPr>
                <w:rFonts w:ascii="Times New Roman" w:hAnsi="Times New Roman" w:eastAsia="Times New Roman" w:cs="Times New Roman"/>
                <w:sz w:val="24"/>
              </w:rPr>
            </w:pPr>
          </w:p>
        </w:tc>
        <w:tc>
          <w:tcPr>
            <w:tcW w:w="944" w:type="dxa"/>
            <w:tcBorders>
              <w:top w:val="single" w:color="FFFFFF" w:sz="8" w:space="0"/>
              <w:left w:val="single" w:color="FFFFFF" w:sz="8" w:space="0"/>
              <w:bottom w:val="single" w:color="FFFFFF" w:sz="8" w:space="0"/>
              <w:right w:val="single" w:color="FFFFFF" w:sz="8" w:space="0"/>
            </w:tcBorders>
            <w:shd w:val="clear" w:color="auto" w:fill="FFFFFF"/>
            <w:vAlign w:val="center"/>
          </w:tcPr>
          <w:p>
            <w:pPr>
              <w:pStyle w:val="11"/>
              <w:widowControl w:val="0"/>
              <w:ind w:left="0" w:right="0" w:firstLine="0"/>
              <w:contextualSpacing w:val="0"/>
              <w:rPr>
                <w:rFonts w:ascii="Times New Roman" w:hAnsi="Times New Roman" w:eastAsia="Times New Roman" w:cs="Times New Roman"/>
                <w:sz w:val="24"/>
              </w:rPr>
            </w:pPr>
          </w:p>
        </w:tc>
        <w:tc>
          <w:tcPr>
            <w:tcW w:w="1079" w:type="dxa"/>
            <w:tcBorders>
              <w:top w:val="single" w:color="FFFFFF" w:sz="8" w:space="0"/>
              <w:left w:val="single" w:color="FFFFFF" w:sz="8" w:space="0"/>
              <w:bottom w:val="single" w:color="FFFFFF" w:sz="8" w:space="0"/>
              <w:right w:val="single" w:color="FFFFFF" w:sz="8" w:space="0"/>
            </w:tcBorders>
            <w:shd w:val="clear" w:color="auto" w:fill="FFFFFF"/>
            <w:vAlign w:val="center"/>
          </w:tcPr>
          <w:p>
            <w:pPr>
              <w:pStyle w:val="11"/>
              <w:widowControl w:val="0"/>
              <w:ind w:left="0" w:right="0" w:firstLine="0"/>
              <w:contextualSpacing w:val="0"/>
              <w:rPr>
                <w:rFonts w:ascii="Times New Roman" w:hAnsi="Times New Roman" w:eastAsia="Times New Roman" w:cs="Times New Roman"/>
                <w:sz w:val="24"/>
              </w:rPr>
            </w:pPr>
          </w:p>
        </w:tc>
        <w:tc>
          <w:tcPr>
            <w:tcW w:w="1079" w:type="dxa"/>
            <w:tcBorders>
              <w:top w:val="single" w:color="FFFFFF" w:sz="8" w:space="0"/>
              <w:left w:val="single" w:color="FFFFFF" w:sz="8" w:space="0"/>
              <w:bottom w:val="single" w:color="FFFFFF" w:sz="8" w:space="0"/>
              <w:right w:val="single" w:color="FFFFFF" w:sz="8" w:space="0"/>
            </w:tcBorders>
            <w:shd w:val="clear" w:color="auto" w:fill="FFFFFF"/>
            <w:vAlign w:val="center"/>
          </w:tcPr>
          <w:p>
            <w:pPr>
              <w:pStyle w:val="11"/>
              <w:widowControl w:val="0"/>
              <w:ind w:left="0" w:right="0" w:firstLine="0"/>
              <w:contextualSpacing w:val="0"/>
              <w:rPr>
                <w:rFonts w:ascii="Times New Roman" w:hAnsi="Times New Roman" w:eastAsia="Times New Roman" w:cs="Times New Roman"/>
                <w:sz w:val="24"/>
              </w:rPr>
            </w:pPr>
          </w:p>
        </w:tc>
      </w:tr>
      <w:tr>
        <w:tblPrEx>
          <w:tblCellMar>
            <w:top w:w="0" w:type="dxa"/>
            <w:left w:w="0" w:type="dxa"/>
            <w:bottom w:w="0" w:type="dxa"/>
            <w:right w:w="0" w:type="dxa"/>
          </w:tblCellMar>
        </w:tblPrEx>
        <w:trPr>
          <w:trHeight w:val="566" w:hRule="exact"/>
        </w:trPr>
        <w:tc>
          <w:tcPr>
            <w:tcW w:w="14856" w:type="dxa"/>
            <w:gridSpan w:val="14"/>
            <w:tcBorders>
              <w:top w:val="single" w:color="FFFFFF" w:sz="4" w:space="0"/>
              <w:left w:val="single" w:color="FFFFFF" w:sz="4" w:space="0"/>
              <w:bottom w:val="single" w:color="FFFFFF" w:sz="4" w:space="0"/>
              <w:right w:val="single" w:color="FFFFFF" w:sz="4" w:space="0"/>
            </w:tcBorders>
            <w:shd w:val="clear" w:color="auto" w:fill="FFFFFF"/>
            <w:vAlign w:val="center"/>
          </w:tcPr>
          <w:p>
            <w:pPr>
              <w:pStyle w:val="11"/>
              <w:widowControl w:val="0"/>
              <w:spacing w:line="465" w:lineRule="exact"/>
              <w:ind w:left="20" w:right="0" w:firstLine="0"/>
              <w:contextualSpacing w:val="0"/>
              <w:jc w:val="center"/>
              <w:rPr>
                <w:rFonts w:ascii="宋体" w:hAnsi="宋体" w:eastAsia="宋体" w:cs="宋体"/>
                <w:b w:val="0"/>
                <w:color w:val="000000"/>
                <w:sz w:val="40"/>
              </w:rPr>
            </w:pPr>
            <w:r>
              <w:rPr>
                <w:rFonts w:ascii="宋体" w:hAnsi="宋体" w:eastAsia="宋体" w:cs="宋体"/>
                <w:b/>
                <w:color w:val="000000"/>
                <w:sz w:val="40"/>
              </w:rPr>
              <w:t>项目单位自评表</w:t>
            </w:r>
          </w:p>
        </w:tc>
      </w:tr>
      <w:tr>
        <w:tblPrEx>
          <w:tblCellMar>
            <w:top w:w="0" w:type="dxa"/>
            <w:left w:w="0" w:type="dxa"/>
            <w:bottom w:w="0" w:type="dxa"/>
            <w:right w:w="0" w:type="dxa"/>
          </w:tblCellMar>
        </w:tblPrEx>
        <w:trPr>
          <w:trHeight w:val="285" w:hRule="exact"/>
        </w:trPr>
        <w:tc>
          <w:tcPr>
            <w:tcW w:w="1843"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1"/>
              <w:widowControl w:val="0"/>
              <w:spacing w:line="225" w:lineRule="exact"/>
              <w:ind w:left="20" w:right="0" w:firstLine="0"/>
              <w:contextualSpacing w:val="0"/>
              <w:jc w:val="center"/>
              <w:rPr>
                <w:rFonts w:ascii="宋体" w:hAnsi="宋体" w:eastAsia="宋体" w:cs="宋体"/>
                <w:color w:val="000000"/>
                <w:sz w:val="18"/>
              </w:rPr>
            </w:pPr>
            <w:r>
              <w:rPr>
                <w:rFonts w:ascii="宋体" w:hAnsi="宋体" w:eastAsia="宋体" w:cs="宋体"/>
                <w:color w:val="000000"/>
                <w:sz w:val="18"/>
              </w:rPr>
              <w:t>项目名称</w:t>
            </w:r>
          </w:p>
        </w:tc>
        <w:tc>
          <w:tcPr>
            <w:tcW w:w="13013" w:type="dxa"/>
            <w:gridSpan w:val="1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1"/>
              <w:widowControl w:val="0"/>
              <w:spacing w:line="225" w:lineRule="exact"/>
              <w:ind w:left="20" w:right="0" w:firstLine="0"/>
              <w:contextualSpacing w:val="0"/>
              <w:jc w:val="center"/>
              <w:rPr>
                <w:rFonts w:ascii="宋体" w:hAnsi="宋体" w:eastAsia="宋体" w:cs="宋体"/>
                <w:color w:val="000000"/>
                <w:sz w:val="18"/>
              </w:rPr>
            </w:pPr>
            <w:r>
              <w:rPr>
                <w:rFonts w:ascii="宋体" w:hAnsi="宋体" w:eastAsia="宋体" w:cs="宋体"/>
                <w:color w:val="000000"/>
                <w:sz w:val="18"/>
              </w:rPr>
              <w:t>2022年美术馆、图书馆、文化馆免费开放市级专项资金（结转本级资金）</w:t>
            </w:r>
          </w:p>
        </w:tc>
      </w:tr>
      <w:tr>
        <w:tblPrEx>
          <w:tblCellMar>
            <w:top w:w="0" w:type="dxa"/>
            <w:left w:w="0" w:type="dxa"/>
            <w:bottom w:w="0" w:type="dxa"/>
            <w:right w:w="0" w:type="dxa"/>
          </w:tblCellMar>
        </w:tblPrEx>
        <w:trPr>
          <w:trHeight w:val="285" w:hRule="exact"/>
        </w:trPr>
        <w:tc>
          <w:tcPr>
            <w:tcW w:w="1843"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1"/>
              <w:widowControl w:val="0"/>
              <w:spacing w:line="225" w:lineRule="exact"/>
              <w:ind w:left="20" w:right="0" w:firstLine="0"/>
              <w:contextualSpacing w:val="0"/>
              <w:jc w:val="center"/>
              <w:rPr>
                <w:rFonts w:ascii="宋体" w:hAnsi="宋体" w:eastAsia="宋体" w:cs="宋体"/>
                <w:color w:val="000000"/>
                <w:sz w:val="18"/>
              </w:rPr>
            </w:pPr>
            <w:r>
              <w:rPr>
                <w:rFonts w:ascii="宋体" w:hAnsi="宋体" w:eastAsia="宋体" w:cs="宋体"/>
                <w:color w:val="000000"/>
                <w:sz w:val="18"/>
              </w:rPr>
              <w:t>主管部门</w:t>
            </w:r>
          </w:p>
        </w:tc>
        <w:tc>
          <w:tcPr>
            <w:tcW w:w="4801" w:type="dxa"/>
            <w:gridSpan w:val="4"/>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1"/>
              <w:widowControl w:val="0"/>
              <w:spacing w:line="225" w:lineRule="exact"/>
              <w:ind w:left="20" w:right="0" w:firstLine="0"/>
              <w:contextualSpacing w:val="0"/>
              <w:jc w:val="center"/>
              <w:rPr>
                <w:rFonts w:ascii="宋体" w:hAnsi="宋体" w:eastAsia="宋体" w:cs="宋体"/>
                <w:color w:val="000000"/>
                <w:sz w:val="18"/>
              </w:rPr>
            </w:pPr>
            <w:r>
              <w:rPr>
                <w:rFonts w:ascii="宋体" w:hAnsi="宋体" w:eastAsia="宋体" w:cs="宋体"/>
                <w:color w:val="000000"/>
                <w:sz w:val="18"/>
              </w:rPr>
              <w:t>许昌市文化广电和旅游局</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1"/>
              <w:widowControl w:val="0"/>
              <w:spacing w:line="225" w:lineRule="exact"/>
              <w:ind w:left="20" w:right="0" w:firstLine="0"/>
              <w:contextualSpacing w:val="0"/>
              <w:jc w:val="center"/>
              <w:rPr>
                <w:rFonts w:ascii="宋体" w:hAnsi="宋体" w:eastAsia="宋体" w:cs="宋体"/>
                <w:color w:val="000000"/>
                <w:sz w:val="18"/>
              </w:rPr>
            </w:pPr>
            <w:r>
              <w:rPr>
                <w:rFonts w:ascii="宋体" w:hAnsi="宋体" w:eastAsia="宋体" w:cs="宋体"/>
                <w:color w:val="000000"/>
                <w:sz w:val="18"/>
              </w:rPr>
              <w:t>实施单位</w:t>
            </w:r>
          </w:p>
        </w:tc>
        <w:tc>
          <w:tcPr>
            <w:tcW w:w="6204" w:type="dxa"/>
            <w:gridSpan w:val="6"/>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1"/>
              <w:widowControl w:val="0"/>
              <w:spacing w:line="225" w:lineRule="exact"/>
              <w:ind w:left="20" w:right="0" w:firstLine="0"/>
              <w:contextualSpacing w:val="0"/>
              <w:jc w:val="center"/>
              <w:rPr>
                <w:rFonts w:ascii="宋体" w:hAnsi="宋体" w:eastAsia="宋体" w:cs="宋体"/>
                <w:color w:val="000000"/>
                <w:sz w:val="18"/>
              </w:rPr>
            </w:pPr>
            <w:r>
              <w:rPr>
                <w:rFonts w:ascii="宋体" w:hAnsi="宋体" w:eastAsia="宋体" w:cs="宋体"/>
                <w:color w:val="000000"/>
                <w:sz w:val="18"/>
              </w:rPr>
              <w:t>许昌市文化馆</w:t>
            </w:r>
          </w:p>
        </w:tc>
      </w:tr>
      <w:tr>
        <w:tblPrEx>
          <w:tblCellMar>
            <w:top w:w="0" w:type="dxa"/>
            <w:left w:w="0" w:type="dxa"/>
            <w:bottom w:w="0" w:type="dxa"/>
            <w:right w:w="0" w:type="dxa"/>
          </w:tblCellMar>
        </w:tblPrEx>
        <w:trPr>
          <w:trHeight w:val="285" w:hRule="exact"/>
        </w:trPr>
        <w:tc>
          <w:tcPr>
            <w:tcW w:w="1843" w:type="dxa"/>
            <w:gridSpan w:val="2"/>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1"/>
              <w:widowControl w:val="0"/>
              <w:spacing w:line="225" w:lineRule="exact"/>
              <w:ind w:left="20" w:right="0" w:firstLine="0"/>
              <w:contextualSpacing w:val="0"/>
              <w:jc w:val="center"/>
              <w:rPr>
                <w:rFonts w:ascii="宋体" w:hAnsi="宋体" w:eastAsia="宋体" w:cs="宋体"/>
                <w:color w:val="000000"/>
                <w:sz w:val="18"/>
              </w:rPr>
            </w:pPr>
            <w:r>
              <w:rPr>
                <w:rFonts w:ascii="宋体" w:hAnsi="宋体" w:eastAsia="宋体" w:cs="宋体"/>
                <w:color w:val="000000"/>
                <w:sz w:val="18"/>
              </w:rPr>
              <w:t>项目资金（万元）</w:t>
            </w:r>
          </w:p>
        </w:tc>
        <w:tc>
          <w:tcPr>
            <w:tcW w:w="223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1"/>
              <w:widowControl w:val="0"/>
              <w:ind w:left="0" w:right="0" w:firstLine="0"/>
              <w:contextualSpacing w:val="0"/>
              <w:jc w:val="center"/>
              <w:rPr>
                <w:rFonts w:ascii="Times New Roman" w:hAnsi="Times New Roman" w:eastAsia="Times New Roman" w:cs="Times New Roman"/>
                <w:sz w:val="24"/>
              </w:rPr>
            </w:pPr>
          </w:p>
        </w:tc>
        <w:tc>
          <w:tcPr>
            <w:tcW w:w="2563"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1"/>
              <w:widowControl w:val="0"/>
              <w:spacing w:line="225" w:lineRule="exact"/>
              <w:ind w:left="20" w:right="0" w:firstLine="0"/>
              <w:contextualSpacing w:val="0"/>
              <w:jc w:val="center"/>
              <w:rPr>
                <w:rFonts w:ascii="宋体" w:hAnsi="宋体" w:eastAsia="宋体" w:cs="宋体"/>
                <w:color w:val="000000"/>
                <w:sz w:val="18"/>
              </w:rPr>
            </w:pPr>
            <w:r>
              <w:rPr>
                <w:rFonts w:ascii="宋体" w:hAnsi="宋体" w:eastAsia="宋体" w:cs="宋体"/>
                <w:color w:val="000000"/>
                <w:sz w:val="18"/>
              </w:rPr>
              <w:t>年初预算数</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1"/>
              <w:widowControl w:val="0"/>
              <w:spacing w:line="225" w:lineRule="exact"/>
              <w:ind w:left="20" w:right="0" w:firstLine="0"/>
              <w:contextualSpacing w:val="0"/>
              <w:jc w:val="center"/>
              <w:rPr>
                <w:rFonts w:ascii="宋体" w:hAnsi="宋体" w:eastAsia="宋体" w:cs="宋体"/>
                <w:color w:val="000000"/>
                <w:sz w:val="18"/>
              </w:rPr>
            </w:pPr>
            <w:r>
              <w:rPr>
                <w:rFonts w:ascii="宋体" w:hAnsi="宋体" w:eastAsia="宋体" w:cs="宋体"/>
                <w:color w:val="000000"/>
                <w:sz w:val="18"/>
              </w:rPr>
              <w:t>全年预算数</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1"/>
              <w:widowControl w:val="0"/>
              <w:spacing w:line="225" w:lineRule="exact"/>
              <w:ind w:left="20" w:right="0" w:firstLine="0"/>
              <w:contextualSpacing w:val="0"/>
              <w:jc w:val="center"/>
              <w:rPr>
                <w:rFonts w:ascii="宋体" w:hAnsi="宋体" w:eastAsia="宋体" w:cs="宋体"/>
                <w:color w:val="000000"/>
                <w:sz w:val="18"/>
              </w:rPr>
            </w:pPr>
            <w:r>
              <w:rPr>
                <w:rFonts w:ascii="宋体" w:hAnsi="宋体" w:eastAsia="宋体" w:cs="宋体"/>
                <w:color w:val="000000"/>
                <w:sz w:val="18"/>
              </w:rPr>
              <w:t>全年执行数</w:t>
            </w:r>
          </w:p>
        </w:tc>
        <w:tc>
          <w:tcPr>
            <w:tcW w:w="944"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1"/>
              <w:widowControl w:val="0"/>
              <w:spacing w:line="225" w:lineRule="exact"/>
              <w:ind w:left="20" w:right="0" w:firstLine="0"/>
              <w:contextualSpacing w:val="0"/>
              <w:jc w:val="center"/>
              <w:rPr>
                <w:rFonts w:ascii="宋体" w:hAnsi="宋体" w:eastAsia="宋体" w:cs="宋体"/>
                <w:color w:val="000000"/>
                <w:sz w:val="18"/>
              </w:rPr>
            </w:pPr>
            <w:r>
              <w:rPr>
                <w:rFonts w:ascii="宋体" w:hAnsi="宋体" w:eastAsia="宋体" w:cs="宋体"/>
                <w:color w:val="000000"/>
                <w:sz w:val="18"/>
              </w:rPr>
              <w:t>分值</w:t>
            </w:r>
          </w:p>
        </w:tc>
        <w:tc>
          <w:tcPr>
            <w:tcW w:w="944"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1"/>
              <w:widowControl w:val="0"/>
              <w:spacing w:line="225" w:lineRule="exact"/>
              <w:ind w:left="20" w:right="0" w:firstLine="0"/>
              <w:contextualSpacing w:val="0"/>
              <w:jc w:val="center"/>
              <w:rPr>
                <w:rFonts w:ascii="宋体" w:hAnsi="宋体" w:eastAsia="宋体" w:cs="宋体"/>
                <w:color w:val="000000"/>
                <w:sz w:val="18"/>
              </w:rPr>
            </w:pPr>
            <w:r>
              <w:rPr>
                <w:rFonts w:ascii="宋体" w:hAnsi="宋体" w:eastAsia="宋体" w:cs="宋体"/>
                <w:color w:val="000000"/>
                <w:sz w:val="18"/>
              </w:rPr>
              <w:t>执行率 %</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1"/>
              <w:widowControl w:val="0"/>
              <w:spacing w:line="225" w:lineRule="exact"/>
              <w:ind w:left="20" w:right="0" w:firstLine="0"/>
              <w:contextualSpacing w:val="0"/>
              <w:jc w:val="center"/>
              <w:rPr>
                <w:rFonts w:ascii="宋体" w:hAnsi="宋体" w:eastAsia="宋体" w:cs="宋体"/>
                <w:color w:val="000000"/>
                <w:sz w:val="18"/>
              </w:rPr>
            </w:pPr>
            <w:r>
              <w:rPr>
                <w:rFonts w:ascii="宋体" w:hAnsi="宋体" w:eastAsia="宋体" w:cs="宋体"/>
                <w:color w:val="000000"/>
                <w:sz w:val="18"/>
              </w:rPr>
              <w:t>得分</w:t>
            </w:r>
          </w:p>
        </w:tc>
      </w:tr>
      <w:tr>
        <w:tblPrEx>
          <w:tblCellMar>
            <w:top w:w="0" w:type="dxa"/>
            <w:left w:w="0" w:type="dxa"/>
            <w:bottom w:w="0" w:type="dxa"/>
            <w:right w:w="0" w:type="dxa"/>
          </w:tblCellMar>
        </w:tblPrEx>
        <w:trPr>
          <w:trHeight w:val="285" w:hRule="exact"/>
        </w:trPr>
        <w:tc>
          <w:tcPr>
            <w:tcW w:w="1843" w:type="dxa"/>
            <w:gridSpan w:val="2"/>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1"/>
              <w:widowControl w:val="0"/>
              <w:contextualSpacing w:val="0"/>
              <w:rPr>
                <w:rFonts w:ascii="宋体" w:hAnsi="宋体" w:eastAsia="宋体" w:cs="宋体"/>
                <w:color w:val="000000"/>
                <w:sz w:val="18"/>
              </w:rPr>
            </w:pPr>
          </w:p>
        </w:tc>
        <w:tc>
          <w:tcPr>
            <w:tcW w:w="223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1"/>
              <w:widowControl w:val="0"/>
              <w:spacing w:line="225" w:lineRule="exact"/>
              <w:ind w:left="20" w:right="0" w:firstLine="0"/>
              <w:contextualSpacing w:val="0"/>
              <w:jc w:val="center"/>
              <w:rPr>
                <w:rFonts w:ascii="宋体" w:hAnsi="宋体" w:eastAsia="宋体" w:cs="宋体"/>
                <w:color w:val="000000"/>
                <w:sz w:val="18"/>
              </w:rPr>
            </w:pPr>
            <w:r>
              <w:rPr>
                <w:rFonts w:ascii="宋体" w:hAnsi="宋体" w:eastAsia="宋体" w:cs="宋体"/>
                <w:color w:val="000000"/>
                <w:sz w:val="18"/>
              </w:rPr>
              <w:t>年度资金总额（万元）：</w:t>
            </w:r>
          </w:p>
        </w:tc>
        <w:tc>
          <w:tcPr>
            <w:tcW w:w="2563"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1"/>
              <w:widowControl w:val="0"/>
              <w:spacing w:line="225" w:lineRule="exact"/>
              <w:ind w:left="20" w:right="0" w:firstLine="0"/>
              <w:contextualSpacing w:val="0"/>
              <w:jc w:val="center"/>
              <w:rPr>
                <w:rFonts w:ascii="宋体" w:hAnsi="宋体" w:eastAsia="宋体" w:cs="宋体"/>
                <w:color w:val="000000"/>
                <w:sz w:val="18"/>
              </w:rPr>
            </w:pPr>
            <w:r>
              <w:rPr>
                <w:rFonts w:ascii="宋体" w:hAnsi="宋体" w:eastAsia="宋体" w:cs="宋体"/>
                <w:color w:val="000000"/>
                <w:sz w:val="18"/>
              </w:rPr>
              <w:t>20</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1"/>
              <w:widowControl w:val="0"/>
              <w:spacing w:line="225" w:lineRule="exact"/>
              <w:ind w:left="20" w:right="0" w:firstLine="0"/>
              <w:contextualSpacing w:val="0"/>
              <w:jc w:val="center"/>
              <w:rPr>
                <w:rFonts w:ascii="宋体" w:hAnsi="宋体" w:eastAsia="宋体" w:cs="宋体"/>
                <w:color w:val="000000"/>
                <w:sz w:val="18"/>
              </w:rPr>
            </w:pPr>
            <w:r>
              <w:rPr>
                <w:rFonts w:ascii="宋体" w:hAnsi="宋体" w:eastAsia="宋体" w:cs="宋体"/>
                <w:color w:val="000000"/>
                <w:sz w:val="18"/>
              </w:rPr>
              <w:t>20</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1"/>
              <w:widowControl w:val="0"/>
              <w:spacing w:line="225" w:lineRule="exact"/>
              <w:ind w:left="20" w:right="0" w:firstLine="0"/>
              <w:contextualSpacing w:val="0"/>
              <w:jc w:val="center"/>
              <w:rPr>
                <w:rFonts w:ascii="宋体" w:hAnsi="宋体" w:eastAsia="宋体" w:cs="宋体"/>
                <w:color w:val="000000"/>
                <w:sz w:val="18"/>
              </w:rPr>
            </w:pPr>
            <w:r>
              <w:rPr>
                <w:rFonts w:ascii="宋体" w:hAnsi="宋体" w:eastAsia="宋体" w:cs="宋体"/>
                <w:color w:val="000000"/>
                <w:sz w:val="18"/>
              </w:rPr>
              <w:t>20</w:t>
            </w:r>
          </w:p>
        </w:tc>
        <w:tc>
          <w:tcPr>
            <w:tcW w:w="944" w:type="dxa"/>
            <w:tcBorders>
              <w:top w:val="single" w:color="FFFFFF" w:sz="4" w:space="0"/>
              <w:left w:val="single" w:color="FFFFFF" w:sz="4" w:space="0"/>
              <w:bottom w:val="single" w:color="FFFFFF" w:sz="4" w:space="0"/>
              <w:right w:val="single" w:color="FFFFFF" w:sz="4" w:space="0"/>
            </w:tcBorders>
            <w:shd w:val="clear" w:color="auto" w:fill="FFFFFF"/>
            <w:vAlign w:val="center"/>
          </w:tcPr>
          <w:p>
            <w:pPr>
              <w:pStyle w:val="11"/>
              <w:widowControl w:val="0"/>
              <w:spacing w:line="225" w:lineRule="exact"/>
              <w:ind w:left="20" w:right="0" w:firstLine="0"/>
              <w:contextualSpacing w:val="0"/>
              <w:jc w:val="center"/>
              <w:rPr>
                <w:rFonts w:ascii="宋体" w:hAnsi="宋体" w:eastAsia="宋体" w:cs="宋体"/>
                <w:color w:val="000000"/>
                <w:sz w:val="18"/>
              </w:rPr>
            </w:pPr>
            <w:r>
              <w:rPr>
                <w:rFonts w:ascii="宋体" w:hAnsi="宋体" w:eastAsia="宋体" w:cs="宋体"/>
                <w:color w:val="000000"/>
                <w:sz w:val="18"/>
              </w:rPr>
              <w:t>10</w:t>
            </w:r>
          </w:p>
        </w:tc>
        <w:tc>
          <w:tcPr>
            <w:tcW w:w="944"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1"/>
              <w:widowControl w:val="0"/>
              <w:spacing w:line="225" w:lineRule="exact"/>
              <w:ind w:left="20" w:right="0" w:firstLine="0"/>
              <w:contextualSpacing w:val="0"/>
              <w:jc w:val="center"/>
              <w:rPr>
                <w:rFonts w:ascii="宋体" w:hAnsi="宋体" w:eastAsia="宋体" w:cs="宋体"/>
                <w:color w:val="000000"/>
                <w:sz w:val="18"/>
              </w:rPr>
            </w:pPr>
            <w:r>
              <w:rPr>
                <w:rFonts w:ascii="宋体" w:hAnsi="宋体" w:eastAsia="宋体" w:cs="宋体"/>
                <w:color w:val="000000"/>
                <w:sz w:val="18"/>
              </w:rPr>
              <w:t>100</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1"/>
              <w:widowControl w:val="0"/>
              <w:spacing w:line="225" w:lineRule="exact"/>
              <w:ind w:left="20" w:right="0" w:firstLine="0"/>
              <w:contextualSpacing w:val="0"/>
              <w:jc w:val="center"/>
              <w:rPr>
                <w:rFonts w:ascii="宋体" w:hAnsi="宋体" w:eastAsia="宋体" w:cs="宋体"/>
                <w:color w:val="000000"/>
                <w:sz w:val="18"/>
              </w:rPr>
            </w:pPr>
            <w:r>
              <w:rPr>
                <w:rFonts w:ascii="宋体" w:hAnsi="宋体" w:eastAsia="宋体" w:cs="宋体"/>
                <w:color w:val="000000"/>
                <w:sz w:val="18"/>
              </w:rPr>
              <w:t>10</w:t>
            </w:r>
          </w:p>
        </w:tc>
      </w:tr>
      <w:tr>
        <w:tblPrEx>
          <w:tblCellMar>
            <w:top w:w="0" w:type="dxa"/>
            <w:left w:w="0" w:type="dxa"/>
            <w:bottom w:w="0" w:type="dxa"/>
            <w:right w:w="0" w:type="dxa"/>
          </w:tblCellMar>
        </w:tblPrEx>
        <w:trPr>
          <w:trHeight w:val="285" w:hRule="exact"/>
        </w:trPr>
        <w:tc>
          <w:tcPr>
            <w:tcW w:w="1843" w:type="dxa"/>
            <w:gridSpan w:val="2"/>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1"/>
              <w:widowControl w:val="0"/>
              <w:contextualSpacing w:val="0"/>
              <w:rPr>
                <w:rFonts w:ascii="宋体" w:hAnsi="宋体" w:eastAsia="宋体" w:cs="宋体"/>
                <w:color w:val="000000"/>
                <w:sz w:val="18"/>
              </w:rPr>
            </w:pPr>
          </w:p>
        </w:tc>
        <w:tc>
          <w:tcPr>
            <w:tcW w:w="223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1"/>
              <w:widowControl w:val="0"/>
              <w:spacing w:line="225" w:lineRule="exact"/>
              <w:ind w:left="20" w:right="0" w:firstLine="0"/>
              <w:contextualSpacing w:val="0"/>
              <w:jc w:val="center"/>
              <w:rPr>
                <w:rFonts w:ascii="宋体" w:hAnsi="宋体" w:eastAsia="宋体" w:cs="宋体"/>
                <w:color w:val="000000"/>
                <w:sz w:val="18"/>
              </w:rPr>
            </w:pPr>
            <w:r>
              <w:rPr>
                <w:rFonts w:ascii="宋体" w:hAnsi="宋体" w:eastAsia="宋体" w:cs="宋体"/>
                <w:color w:val="000000"/>
                <w:sz w:val="18"/>
              </w:rPr>
              <w:t>政府性预算资金</w:t>
            </w:r>
          </w:p>
        </w:tc>
        <w:tc>
          <w:tcPr>
            <w:tcW w:w="2563"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1"/>
              <w:widowControl w:val="0"/>
              <w:spacing w:line="225" w:lineRule="exact"/>
              <w:ind w:left="20" w:right="0" w:firstLine="0"/>
              <w:contextualSpacing w:val="0"/>
              <w:jc w:val="center"/>
              <w:rPr>
                <w:rFonts w:ascii="宋体" w:hAnsi="宋体" w:eastAsia="宋体" w:cs="宋体"/>
                <w:color w:val="000000"/>
                <w:sz w:val="18"/>
              </w:rPr>
            </w:pPr>
            <w:r>
              <w:rPr>
                <w:rFonts w:ascii="宋体" w:hAnsi="宋体" w:eastAsia="宋体" w:cs="宋体"/>
                <w:color w:val="000000"/>
                <w:sz w:val="18"/>
              </w:rPr>
              <w:t>20</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1"/>
              <w:widowControl w:val="0"/>
              <w:spacing w:line="225" w:lineRule="exact"/>
              <w:ind w:left="20" w:right="0" w:firstLine="0"/>
              <w:contextualSpacing w:val="0"/>
              <w:jc w:val="center"/>
              <w:rPr>
                <w:rFonts w:ascii="宋体" w:hAnsi="宋体" w:eastAsia="宋体" w:cs="宋体"/>
                <w:color w:val="000000"/>
                <w:sz w:val="18"/>
              </w:rPr>
            </w:pPr>
            <w:r>
              <w:rPr>
                <w:rFonts w:ascii="宋体" w:hAnsi="宋体" w:eastAsia="宋体" w:cs="宋体"/>
                <w:color w:val="000000"/>
                <w:sz w:val="18"/>
              </w:rPr>
              <w:t>20</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1"/>
              <w:widowControl w:val="0"/>
              <w:spacing w:line="225" w:lineRule="exact"/>
              <w:ind w:left="20" w:right="0" w:firstLine="0"/>
              <w:contextualSpacing w:val="0"/>
              <w:jc w:val="center"/>
              <w:rPr>
                <w:rFonts w:ascii="宋体" w:hAnsi="宋体" w:eastAsia="宋体" w:cs="宋体"/>
                <w:color w:val="000000"/>
                <w:sz w:val="18"/>
              </w:rPr>
            </w:pPr>
            <w:r>
              <w:rPr>
                <w:rFonts w:ascii="宋体" w:hAnsi="宋体" w:eastAsia="宋体" w:cs="宋体"/>
                <w:color w:val="000000"/>
                <w:sz w:val="18"/>
              </w:rPr>
              <w:t>20</w:t>
            </w:r>
          </w:p>
        </w:tc>
        <w:tc>
          <w:tcPr>
            <w:tcW w:w="944"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1"/>
              <w:widowControl w:val="0"/>
              <w:spacing w:line="225" w:lineRule="exact"/>
              <w:ind w:left="20" w:right="0" w:firstLine="0"/>
              <w:contextualSpacing w:val="0"/>
              <w:jc w:val="center"/>
              <w:rPr>
                <w:rFonts w:ascii="宋体" w:hAnsi="宋体" w:eastAsia="宋体" w:cs="宋体"/>
                <w:color w:val="000000"/>
                <w:sz w:val="18"/>
              </w:rPr>
            </w:pPr>
            <w:r>
              <w:rPr>
                <w:rFonts w:ascii="宋体" w:hAnsi="宋体" w:eastAsia="宋体" w:cs="宋体"/>
                <w:color w:val="000000"/>
                <w:sz w:val="18"/>
              </w:rPr>
              <w:t>-</w:t>
            </w:r>
          </w:p>
        </w:tc>
        <w:tc>
          <w:tcPr>
            <w:tcW w:w="944"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1"/>
              <w:widowControl w:val="0"/>
              <w:spacing w:line="225" w:lineRule="exact"/>
              <w:ind w:left="20" w:right="0" w:firstLine="0"/>
              <w:contextualSpacing w:val="0"/>
              <w:jc w:val="center"/>
              <w:rPr>
                <w:rFonts w:ascii="宋体" w:hAnsi="宋体" w:eastAsia="宋体" w:cs="宋体"/>
                <w:color w:val="000000"/>
                <w:sz w:val="18"/>
              </w:rPr>
            </w:pPr>
            <w:r>
              <w:rPr>
                <w:rFonts w:ascii="宋体" w:hAnsi="宋体" w:eastAsia="宋体" w:cs="宋体"/>
                <w:color w:val="000000"/>
                <w:sz w:val="18"/>
              </w:rPr>
              <w:t>100</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1"/>
              <w:widowControl w:val="0"/>
              <w:spacing w:line="225" w:lineRule="exact"/>
              <w:ind w:left="20" w:right="0" w:firstLine="0"/>
              <w:contextualSpacing w:val="0"/>
              <w:jc w:val="center"/>
              <w:rPr>
                <w:rFonts w:ascii="宋体" w:hAnsi="宋体" w:eastAsia="宋体" w:cs="宋体"/>
                <w:color w:val="000000"/>
                <w:sz w:val="18"/>
              </w:rPr>
            </w:pPr>
            <w:r>
              <w:rPr>
                <w:rFonts w:ascii="宋体" w:hAnsi="宋体" w:eastAsia="宋体" w:cs="宋体"/>
                <w:color w:val="000000"/>
                <w:sz w:val="18"/>
              </w:rPr>
              <w:t>-</w:t>
            </w:r>
          </w:p>
        </w:tc>
      </w:tr>
      <w:tr>
        <w:tblPrEx>
          <w:tblCellMar>
            <w:top w:w="0" w:type="dxa"/>
            <w:left w:w="0" w:type="dxa"/>
            <w:bottom w:w="0" w:type="dxa"/>
            <w:right w:w="0" w:type="dxa"/>
          </w:tblCellMar>
        </w:tblPrEx>
        <w:trPr>
          <w:trHeight w:val="285" w:hRule="exact"/>
        </w:trPr>
        <w:tc>
          <w:tcPr>
            <w:tcW w:w="1843" w:type="dxa"/>
            <w:gridSpan w:val="2"/>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1"/>
              <w:widowControl w:val="0"/>
              <w:contextualSpacing w:val="0"/>
              <w:rPr>
                <w:rFonts w:ascii="宋体" w:hAnsi="宋体" w:eastAsia="宋体" w:cs="宋体"/>
                <w:color w:val="000000"/>
                <w:sz w:val="18"/>
              </w:rPr>
            </w:pPr>
          </w:p>
        </w:tc>
        <w:tc>
          <w:tcPr>
            <w:tcW w:w="223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1"/>
              <w:widowControl w:val="0"/>
              <w:spacing w:line="225" w:lineRule="exact"/>
              <w:ind w:left="20" w:right="0" w:firstLine="0"/>
              <w:contextualSpacing w:val="0"/>
              <w:jc w:val="center"/>
              <w:rPr>
                <w:rFonts w:ascii="宋体" w:hAnsi="宋体" w:eastAsia="宋体" w:cs="宋体"/>
                <w:color w:val="000000"/>
                <w:sz w:val="18"/>
              </w:rPr>
            </w:pPr>
            <w:r>
              <w:rPr>
                <w:rFonts w:ascii="宋体" w:hAnsi="宋体" w:eastAsia="宋体" w:cs="宋体"/>
                <w:color w:val="000000"/>
                <w:sz w:val="18"/>
              </w:rPr>
              <w:t>财政专户管理资金</w:t>
            </w:r>
          </w:p>
        </w:tc>
        <w:tc>
          <w:tcPr>
            <w:tcW w:w="2563"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1"/>
              <w:widowControl w:val="0"/>
              <w:spacing w:line="225" w:lineRule="exact"/>
              <w:ind w:left="20" w:right="0" w:firstLine="0"/>
              <w:contextualSpacing w:val="0"/>
              <w:jc w:val="center"/>
              <w:rPr>
                <w:rFonts w:ascii="宋体" w:hAnsi="宋体" w:eastAsia="宋体" w:cs="宋体"/>
                <w:color w:val="000000"/>
                <w:sz w:val="18"/>
              </w:rPr>
            </w:pPr>
            <w:r>
              <w:rPr>
                <w:rFonts w:ascii="宋体" w:hAnsi="宋体" w:eastAsia="宋体" w:cs="宋体"/>
                <w:color w:val="000000"/>
                <w:sz w:val="18"/>
              </w:rPr>
              <w:t>0</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1"/>
              <w:widowControl w:val="0"/>
              <w:spacing w:line="225" w:lineRule="exact"/>
              <w:ind w:left="20" w:right="0" w:firstLine="0"/>
              <w:contextualSpacing w:val="0"/>
              <w:jc w:val="center"/>
              <w:rPr>
                <w:rFonts w:ascii="宋体" w:hAnsi="宋体" w:eastAsia="宋体" w:cs="宋体"/>
                <w:color w:val="000000"/>
                <w:sz w:val="18"/>
              </w:rPr>
            </w:pPr>
            <w:r>
              <w:rPr>
                <w:rFonts w:ascii="宋体" w:hAnsi="宋体" w:eastAsia="宋体" w:cs="宋体"/>
                <w:color w:val="000000"/>
                <w:sz w:val="18"/>
              </w:rPr>
              <w:t>0</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1"/>
              <w:widowControl w:val="0"/>
              <w:spacing w:line="225" w:lineRule="exact"/>
              <w:ind w:left="20" w:right="0" w:firstLine="0"/>
              <w:contextualSpacing w:val="0"/>
              <w:jc w:val="center"/>
              <w:rPr>
                <w:rFonts w:ascii="宋体" w:hAnsi="宋体" w:eastAsia="宋体" w:cs="宋体"/>
                <w:color w:val="000000"/>
                <w:sz w:val="18"/>
              </w:rPr>
            </w:pPr>
            <w:r>
              <w:rPr>
                <w:rFonts w:ascii="宋体" w:hAnsi="宋体" w:eastAsia="宋体" w:cs="宋体"/>
                <w:color w:val="000000"/>
                <w:sz w:val="18"/>
              </w:rPr>
              <w:t>0</w:t>
            </w:r>
          </w:p>
        </w:tc>
        <w:tc>
          <w:tcPr>
            <w:tcW w:w="944"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1"/>
              <w:widowControl w:val="0"/>
              <w:spacing w:line="225" w:lineRule="exact"/>
              <w:ind w:left="20" w:right="0" w:firstLine="0"/>
              <w:contextualSpacing w:val="0"/>
              <w:jc w:val="center"/>
              <w:rPr>
                <w:rFonts w:ascii="宋体" w:hAnsi="宋体" w:eastAsia="宋体" w:cs="宋体"/>
                <w:color w:val="000000"/>
                <w:sz w:val="18"/>
              </w:rPr>
            </w:pPr>
            <w:r>
              <w:rPr>
                <w:rFonts w:ascii="宋体" w:hAnsi="宋体" w:eastAsia="宋体" w:cs="宋体"/>
                <w:color w:val="000000"/>
                <w:sz w:val="18"/>
              </w:rPr>
              <w:t>-</w:t>
            </w:r>
          </w:p>
        </w:tc>
        <w:tc>
          <w:tcPr>
            <w:tcW w:w="944"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1"/>
              <w:widowControl w:val="0"/>
              <w:spacing w:line="225" w:lineRule="exact"/>
              <w:ind w:left="20" w:right="0" w:firstLine="0"/>
              <w:contextualSpacing w:val="0"/>
              <w:jc w:val="center"/>
              <w:rPr>
                <w:rFonts w:ascii="宋体" w:hAnsi="宋体" w:eastAsia="宋体" w:cs="宋体"/>
                <w:color w:val="000000"/>
                <w:sz w:val="18"/>
              </w:rPr>
            </w:pPr>
            <w:r>
              <w:rPr>
                <w:rFonts w:ascii="宋体" w:hAnsi="宋体" w:eastAsia="宋体" w:cs="宋体"/>
                <w:color w:val="000000"/>
                <w:sz w:val="18"/>
              </w:rPr>
              <w:t>0</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1"/>
              <w:widowControl w:val="0"/>
              <w:spacing w:line="225" w:lineRule="exact"/>
              <w:ind w:left="20" w:right="0" w:firstLine="0"/>
              <w:contextualSpacing w:val="0"/>
              <w:jc w:val="center"/>
              <w:rPr>
                <w:rFonts w:ascii="宋体" w:hAnsi="宋体" w:eastAsia="宋体" w:cs="宋体"/>
                <w:color w:val="000000"/>
                <w:sz w:val="18"/>
              </w:rPr>
            </w:pPr>
            <w:r>
              <w:rPr>
                <w:rFonts w:ascii="宋体" w:hAnsi="宋体" w:eastAsia="宋体" w:cs="宋体"/>
                <w:color w:val="000000"/>
                <w:sz w:val="18"/>
              </w:rPr>
              <w:t>-</w:t>
            </w:r>
          </w:p>
        </w:tc>
      </w:tr>
      <w:tr>
        <w:tblPrEx>
          <w:tblCellMar>
            <w:top w:w="0" w:type="dxa"/>
            <w:left w:w="0" w:type="dxa"/>
            <w:bottom w:w="0" w:type="dxa"/>
            <w:right w:w="0" w:type="dxa"/>
          </w:tblCellMar>
        </w:tblPrEx>
        <w:trPr>
          <w:trHeight w:val="285" w:hRule="exact"/>
        </w:trPr>
        <w:tc>
          <w:tcPr>
            <w:tcW w:w="1843" w:type="dxa"/>
            <w:gridSpan w:val="2"/>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1"/>
              <w:widowControl w:val="0"/>
              <w:contextualSpacing w:val="0"/>
              <w:rPr>
                <w:rFonts w:ascii="宋体" w:hAnsi="宋体" w:eastAsia="宋体" w:cs="宋体"/>
                <w:color w:val="000000"/>
                <w:sz w:val="18"/>
              </w:rPr>
            </w:pPr>
          </w:p>
        </w:tc>
        <w:tc>
          <w:tcPr>
            <w:tcW w:w="223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1"/>
              <w:widowControl w:val="0"/>
              <w:spacing w:line="225" w:lineRule="exact"/>
              <w:ind w:left="20" w:right="0" w:firstLine="0"/>
              <w:contextualSpacing w:val="0"/>
              <w:jc w:val="center"/>
              <w:rPr>
                <w:rFonts w:ascii="宋体" w:hAnsi="宋体" w:eastAsia="宋体" w:cs="宋体"/>
                <w:color w:val="000000"/>
                <w:sz w:val="18"/>
              </w:rPr>
            </w:pPr>
            <w:r>
              <w:rPr>
                <w:rFonts w:ascii="宋体" w:hAnsi="宋体" w:eastAsia="宋体" w:cs="宋体"/>
                <w:color w:val="000000"/>
                <w:sz w:val="18"/>
              </w:rPr>
              <w:t>单位资金</w:t>
            </w:r>
          </w:p>
        </w:tc>
        <w:tc>
          <w:tcPr>
            <w:tcW w:w="2563"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1"/>
              <w:widowControl w:val="0"/>
              <w:spacing w:line="225" w:lineRule="exact"/>
              <w:ind w:left="20" w:right="0" w:firstLine="0"/>
              <w:contextualSpacing w:val="0"/>
              <w:jc w:val="center"/>
              <w:rPr>
                <w:rFonts w:ascii="宋体" w:hAnsi="宋体" w:eastAsia="宋体" w:cs="宋体"/>
                <w:color w:val="000000"/>
                <w:sz w:val="18"/>
              </w:rPr>
            </w:pPr>
            <w:r>
              <w:rPr>
                <w:rFonts w:ascii="宋体" w:hAnsi="宋体" w:eastAsia="宋体" w:cs="宋体"/>
                <w:color w:val="000000"/>
                <w:sz w:val="18"/>
              </w:rPr>
              <w:t>0</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1"/>
              <w:widowControl w:val="0"/>
              <w:spacing w:line="225" w:lineRule="exact"/>
              <w:ind w:left="20" w:right="0" w:firstLine="0"/>
              <w:contextualSpacing w:val="0"/>
              <w:jc w:val="center"/>
              <w:rPr>
                <w:rFonts w:ascii="宋体" w:hAnsi="宋体" w:eastAsia="宋体" w:cs="宋体"/>
                <w:color w:val="000000"/>
                <w:sz w:val="18"/>
              </w:rPr>
            </w:pPr>
            <w:r>
              <w:rPr>
                <w:rFonts w:ascii="宋体" w:hAnsi="宋体" w:eastAsia="宋体" w:cs="宋体"/>
                <w:color w:val="000000"/>
                <w:sz w:val="18"/>
              </w:rPr>
              <w:t>0</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1"/>
              <w:widowControl w:val="0"/>
              <w:spacing w:line="225" w:lineRule="exact"/>
              <w:ind w:left="20" w:right="0" w:firstLine="0"/>
              <w:contextualSpacing w:val="0"/>
              <w:jc w:val="center"/>
              <w:rPr>
                <w:rFonts w:ascii="宋体" w:hAnsi="宋体" w:eastAsia="宋体" w:cs="宋体"/>
                <w:color w:val="000000"/>
                <w:sz w:val="18"/>
              </w:rPr>
            </w:pPr>
            <w:r>
              <w:rPr>
                <w:rFonts w:ascii="宋体" w:hAnsi="宋体" w:eastAsia="宋体" w:cs="宋体"/>
                <w:color w:val="000000"/>
                <w:sz w:val="18"/>
              </w:rPr>
              <w:t>0</w:t>
            </w:r>
          </w:p>
        </w:tc>
        <w:tc>
          <w:tcPr>
            <w:tcW w:w="944"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1"/>
              <w:widowControl w:val="0"/>
              <w:spacing w:line="225" w:lineRule="exact"/>
              <w:ind w:left="20" w:right="0" w:firstLine="0"/>
              <w:contextualSpacing w:val="0"/>
              <w:jc w:val="center"/>
              <w:rPr>
                <w:rFonts w:ascii="宋体" w:hAnsi="宋体" w:eastAsia="宋体" w:cs="宋体"/>
                <w:color w:val="000000"/>
                <w:sz w:val="18"/>
              </w:rPr>
            </w:pPr>
            <w:r>
              <w:rPr>
                <w:rFonts w:ascii="宋体" w:hAnsi="宋体" w:eastAsia="宋体" w:cs="宋体"/>
                <w:color w:val="000000"/>
                <w:sz w:val="18"/>
              </w:rPr>
              <w:t>-</w:t>
            </w:r>
          </w:p>
        </w:tc>
        <w:tc>
          <w:tcPr>
            <w:tcW w:w="944"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1"/>
              <w:widowControl w:val="0"/>
              <w:spacing w:line="225" w:lineRule="exact"/>
              <w:ind w:left="20" w:right="0" w:firstLine="0"/>
              <w:contextualSpacing w:val="0"/>
              <w:jc w:val="center"/>
              <w:rPr>
                <w:rFonts w:ascii="宋体" w:hAnsi="宋体" w:eastAsia="宋体" w:cs="宋体"/>
                <w:color w:val="000000"/>
                <w:sz w:val="18"/>
              </w:rPr>
            </w:pPr>
            <w:r>
              <w:rPr>
                <w:rFonts w:ascii="宋体" w:hAnsi="宋体" w:eastAsia="宋体" w:cs="宋体"/>
                <w:color w:val="000000"/>
                <w:sz w:val="18"/>
              </w:rPr>
              <w:t>0</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1"/>
              <w:widowControl w:val="0"/>
              <w:spacing w:line="225" w:lineRule="exact"/>
              <w:ind w:left="20" w:right="0" w:firstLine="0"/>
              <w:contextualSpacing w:val="0"/>
              <w:jc w:val="center"/>
              <w:rPr>
                <w:rFonts w:ascii="宋体" w:hAnsi="宋体" w:eastAsia="宋体" w:cs="宋体"/>
                <w:color w:val="000000"/>
                <w:sz w:val="18"/>
              </w:rPr>
            </w:pPr>
            <w:r>
              <w:rPr>
                <w:rFonts w:ascii="宋体" w:hAnsi="宋体" w:eastAsia="宋体" w:cs="宋体"/>
                <w:color w:val="000000"/>
                <w:sz w:val="18"/>
              </w:rPr>
              <w:t>-</w:t>
            </w:r>
          </w:p>
        </w:tc>
      </w:tr>
      <w:tr>
        <w:tblPrEx>
          <w:tblCellMar>
            <w:top w:w="0" w:type="dxa"/>
            <w:left w:w="0" w:type="dxa"/>
            <w:bottom w:w="0" w:type="dxa"/>
            <w:right w:w="0" w:type="dxa"/>
          </w:tblCellMar>
        </w:tblPrEx>
        <w:trPr>
          <w:trHeight w:val="285" w:hRule="exact"/>
        </w:trPr>
        <w:tc>
          <w:tcPr>
            <w:tcW w:w="1843" w:type="dxa"/>
            <w:gridSpan w:val="2"/>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1"/>
              <w:widowControl w:val="0"/>
              <w:spacing w:line="225" w:lineRule="exact"/>
              <w:ind w:left="20" w:right="0" w:firstLine="0"/>
              <w:contextualSpacing w:val="0"/>
              <w:jc w:val="center"/>
              <w:rPr>
                <w:rFonts w:ascii="宋体" w:hAnsi="宋体" w:eastAsia="宋体" w:cs="宋体"/>
                <w:color w:val="000000"/>
                <w:sz w:val="18"/>
              </w:rPr>
            </w:pPr>
            <w:r>
              <w:rPr>
                <w:rFonts w:ascii="宋体" w:hAnsi="宋体" w:eastAsia="宋体" w:cs="宋体"/>
                <w:color w:val="000000"/>
                <w:sz w:val="18"/>
              </w:rPr>
              <w:t>资金管理情况</w:t>
            </w:r>
          </w:p>
        </w:tc>
        <w:tc>
          <w:tcPr>
            <w:tcW w:w="223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1"/>
              <w:widowControl w:val="0"/>
              <w:ind w:left="0" w:right="0" w:firstLine="0"/>
              <w:contextualSpacing w:val="0"/>
              <w:rPr>
                <w:rFonts w:ascii="Times New Roman" w:hAnsi="Times New Roman" w:eastAsia="Times New Roman" w:cs="Times New Roman"/>
                <w:sz w:val="24"/>
              </w:rPr>
            </w:pPr>
          </w:p>
        </w:tc>
        <w:tc>
          <w:tcPr>
            <w:tcW w:w="3642"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1"/>
              <w:widowControl w:val="0"/>
              <w:spacing w:line="225" w:lineRule="exact"/>
              <w:ind w:left="20" w:right="0" w:firstLine="0"/>
              <w:contextualSpacing w:val="0"/>
              <w:jc w:val="center"/>
              <w:rPr>
                <w:rFonts w:ascii="宋体" w:hAnsi="宋体" w:eastAsia="宋体" w:cs="宋体"/>
                <w:color w:val="000000"/>
                <w:sz w:val="18"/>
              </w:rPr>
            </w:pPr>
            <w:r>
              <w:rPr>
                <w:rFonts w:ascii="宋体" w:hAnsi="宋体" w:eastAsia="宋体" w:cs="宋体"/>
                <w:color w:val="000000"/>
                <w:sz w:val="18"/>
              </w:rPr>
              <w:t xml:space="preserve"> 情况说明</w:t>
            </w:r>
          </w:p>
        </w:tc>
        <w:tc>
          <w:tcPr>
            <w:tcW w:w="92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1"/>
              <w:widowControl w:val="0"/>
              <w:spacing w:line="225" w:lineRule="exact"/>
              <w:ind w:left="20" w:right="0" w:firstLine="0"/>
              <w:contextualSpacing w:val="0"/>
              <w:jc w:val="center"/>
              <w:rPr>
                <w:rFonts w:ascii="宋体" w:hAnsi="宋体" w:eastAsia="宋体" w:cs="宋体"/>
                <w:color w:val="000000"/>
                <w:sz w:val="18"/>
              </w:rPr>
            </w:pPr>
            <w:r>
              <w:rPr>
                <w:rFonts w:ascii="宋体" w:hAnsi="宋体" w:eastAsia="宋体" w:cs="宋体"/>
                <w:color w:val="000000"/>
                <w:sz w:val="18"/>
              </w:rPr>
              <w:t>分值</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1"/>
              <w:widowControl w:val="0"/>
              <w:spacing w:line="225" w:lineRule="exact"/>
              <w:ind w:left="20" w:right="0" w:firstLine="0"/>
              <w:contextualSpacing w:val="0"/>
              <w:jc w:val="center"/>
              <w:rPr>
                <w:rFonts w:ascii="宋体" w:hAnsi="宋体" w:eastAsia="宋体" w:cs="宋体"/>
                <w:color w:val="000000"/>
                <w:sz w:val="18"/>
              </w:rPr>
            </w:pPr>
            <w:r>
              <w:rPr>
                <w:rFonts w:ascii="宋体" w:hAnsi="宋体" w:eastAsia="宋体" w:cs="宋体"/>
                <w:color w:val="000000"/>
                <w:sz w:val="18"/>
              </w:rPr>
              <w:t>得分</w:t>
            </w:r>
          </w:p>
        </w:tc>
        <w:tc>
          <w:tcPr>
            <w:tcW w:w="5125" w:type="dxa"/>
            <w:gridSpan w:val="5"/>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1"/>
              <w:widowControl w:val="0"/>
              <w:spacing w:line="225" w:lineRule="exact"/>
              <w:ind w:left="20" w:right="0" w:firstLine="0"/>
              <w:contextualSpacing w:val="0"/>
              <w:jc w:val="center"/>
              <w:rPr>
                <w:rFonts w:ascii="宋体" w:hAnsi="宋体" w:eastAsia="宋体" w:cs="宋体"/>
                <w:color w:val="000000"/>
                <w:sz w:val="18"/>
              </w:rPr>
            </w:pPr>
            <w:r>
              <w:rPr>
                <w:rFonts w:ascii="宋体" w:hAnsi="宋体" w:eastAsia="宋体" w:cs="宋体"/>
                <w:color w:val="000000"/>
                <w:sz w:val="18"/>
              </w:rPr>
              <w:t>存在问题和改进措施</w:t>
            </w:r>
          </w:p>
        </w:tc>
      </w:tr>
      <w:tr>
        <w:tblPrEx>
          <w:tblCellMar>
            <w:top w:w="0" w:type="dxa"/>
            <w:left w:w="0" w:type="dxa"/>
            <w:bottom w:w="0" w:type="dxa"/>
            <w:right w:w="0" w:type="dxa"/>
          </w:tblCellMar>
        </w:tblPrEx>
        <w:trPr>
          <w:trHeight w:val="450" w:hRule="exact"/>
        </w:trPr>
        <w:tc>
          <w:tcPr>
            <w:tcW w:w="1843" w:type="dxa"/>
            <w:gridSpan w:val="2"/>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1"/>
              <w:widowControl w:val="0"/>
              <w:contextualSpacing w:val="0"/>
              <w:rPr>
                <w:rFonts w:ascii="宋体" w:hAnsi="宋体" w:eastAsia="宋体" w:cs="宋体"/>
                <w:color w:val="000000"/>
                <w:sz w:val="18"/>
              </w:rPr>
            </w:pPr>
          </w:p>
        </w:tc>
        <w:tc>
          <w:tcPr>
            <w:tcW w:w="223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1"/>
              <w:widowControl w:val="0"/>
              <w:spacing w:line="225" w:lineRule="exact"/>
              <w:ind w:left="20" w:right="0" w:firstLine="0"/>
              <w:contextualSpacing w:val="0"/>
              <w:jc w:val="left"/>
              <w:rPr>
                <w:rFonts w:ascii="宋体" w:hAnsi="宋体" w:eastAsia="宋体" w:cs="宋体"/>
                <w:color w:val="000000"/>
                <w:sz w:val="18"/>
              </w:rPr>
            </w:pPr>
            <w:r>
              <w:rPr>
                <w:rFonts w:ascii="宋体" w:hAnsi="宋体" w:eastAsia="宋体" w:cs="宋体"/>
                <w:color w:val="000000"/>
                <w:sz w:val="18"/>
              </w:rPr>
              <w:t>安排科学性</w:t>
            </w:r>
          </w:p>
        </w:tc>
        <w:tc>
          <w:tcPr>
            <w:tcW w:w="3642"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1"/>
              <w:widowControl w:val="0"/>
              <w:spacing w:line="225" w:lineRule="exact"/>
              <w:ind w:left="20" w:right="0" w:firstLine="0"/>
              <w:contextualSpacing w:val="0"/>
              <w:jc w:val="left"/>
              <w:rPr>
                <w:rFonts w:ascii="宋体" w:hAnsi="宋体" w:eastAsia="宋体" w:cs="宋体"/>
                <w:color w:val="000000"/>
                <w:sz w:val="18"/>
              </w:rPr>
            </w:pPr>
            <w:r>
              <w:rPr>
                <w:rFonts w:ascii="宋体" w:hAnsi="宋体" w:eastAsia="宋体" w:cs="宋体"/>
                <w:color w:val="000000"/>
                <w:sz w:val="18"/>
              </w:rPr>
              <w:t>按照部门预算编制和资金管理办法的要求，进行项目论证、评审、立项等必要程序。</w:t>
            </w:r>
            <w:r>
              <w:rPr>
                <w:rFonts w:ascii="宋体" w:hAnsi="宋体" w:eastAsia="宋体" w:cs="宋体"/>
                <w:color w:val="000000"/>
                <w:sz w:val="18"/>
              </w:rPr>
              <w:tab/>
            </w:r>
          </w:p>
        </w:tc>
        <w:tc>
          <w:tcPr>
            <w:tcW w:w="92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1"/>
              <w:widowControl w:val="0"/>
              <w:spacing w:line="225" w:lineRule="exact"/>
              <w:ind w:left="20" w:right="0" w:firstLine="0"/>
              <w:contextualSpacing w:val="0"/>
              <w:jc w:val="center"/>
              <w:rPr>
                <w:rFonts w:ascii="宋体" w:hAnsi="宋体" w:eastAsia="宋体" w:cs="宋体"/>
                <w:color w:val="000000"/>
                <w:sz w:val="18"/>
              </w:rPr>
            </w:pPr>
            <w:r>
              <w:rPr>
                <w:rFonts w:ascii="宋体" w:hAnsi="宋体" w:eastAsia="宋体" w:cs="宋体"/>
                <w:color w:val="000000"/>
                <w:sz w:val="18"/>
              </w:rPr>
              <w:t>5</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1"/>
              <w:widowControl w:val="0"/>
              <w:spacing w:line="225" w:lineRule="exact"/>
              <w:ind w:left="20" w:right="0" w:firstLine="0"/>
              <w:contextualSpacing w:val="0"/>
              <w:jc w:val="center"/>
              <w:rPr>
                <w:rFonts w:ascii="宋体" w:hAnsi="宋体" w:eastAsia="宋体" w:cs="宋体"/>
                <w:color w:val="000000"/>
                <w:sz w:val="18"/>
              </w:rPr>
            </w:pPr>
            <w:r>
              <w:rPr>
                <w:rFonts w:ascii="宋体" w:hAnsi="宋体" w:eastAsia="宋体" w:cs="宋体"/>
                <w:color w:val="000000"/>
                <w:sz w:val="18"/>
              </w:rPr>
              <w:t>5</w:t>
            </w:r>
          </w:p>
        </w:tc>
        <w:tc>
          <w:tcPr>
            <w:tcW w:w="5125" w:type="dxa"/>
            <w:gridSpan w:val="5"/>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1"/>
              <w:widowControl w:val="0"/>
              <w:ind w:left="0" w:right="0" w:firstLine="0"/>
              <w:contextualSpacing w:val="0"/>
              <w:rPr>
                <w:rFonts w:ascii="Times New Roman" w:hAnsi="Times New Roman" w:eastAsia="Times New Roman" w:cs="Times New Roman"/>
                <w:sz w:val="24"/>
              </w:rPr>
            </w:pPr>
          </w:p>
        </w:tc>
      </w:tr>
      <w:tr>
        <w:tblPrEx>
          <w:tblCellMar>
            <w:top w:w="0" w:type="dxa"/>
            <w:left w:w="0" w:type="dxa"/>
            <w:bottom w:w="0" w:type="dxa"/>
            <w:right w:w="0" w:type="dxa"/>
          </w:tblCellMar>
        </w:tblPrEx>
        <w:trPr>
          <w:trHeight w:val="675" w:hRule="exact"/>
        </w:trPr>
        <w:tc>
          <w:tcPr>
            <w:tcW w:w="1843" w:type="dxa"/>
            <w:gridSpan w:val="2"/>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1"/>
              <w:widowControl w:val="0"/>
              <w:contextualSpacing w:val="0"/>
              <w:rPr>
                <w:rFonts w:ascii="Times New Roman" w:hAnsi="Times New Roman" w:eastAsia="Times New Roman" w:cs="Times New Roman"/>
                <w:sz w:val="24"/>
              </w:rPr>
            </w:pPr>
          </w:p>
        </w:tc>
        <w:tc>
          <w:tcPr>
            <w:tcW w:w="223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1"/>
              <w:widowControl w:val="0"/>
              <w:spacing w:line="225" w:lineRule="exact"/>
              <w:ind w:left="20" w:right="0" w:firstLine="0"/>
              <w:contextualSpacing w:val="0"/>
              <w:jc w:val="left"/>
              <w:rPr>
                <w:rFonts w:ascii="宋体" w:hAnsi="宋体" w:eastAsia="宋体" w:cs="宋体"/>
                <w:color w:val="000000"/>
                <w:sz w:val="18"/>
              </w:rPr>
            </w:pPr>
            <w:r>
              <w:rPr>
                <w:rFonts w:ascii="宋体" w:hAnsi="宋体" w:eastAsia="宋体" w:cs="宋体"/>
                <w:color w:val="000000"/>
                <w:sz w:val="18"/>
              </w:rPr>
              <w:t>拨付合规性</w:t>
            </w:r>
          </w:p>
        </w:tc>
        <w:tc>
          <w:tcPr>
            <w:tcW w:w="3642"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1"/>
              <w:widowControl w:val="0"/>
              <w:spacing w:line="225" w:lineRule="exact"/>
              <w:ind w:left="20" w:right="0" w:firstLine="0"/>
              <w:contextualSpacing w:val="0"/>
              <w:jc w:val="left"/>
              <w:rPr>
                <w:rFonts w:ascii="宋体" w:hAnsi="宋体" w:eastAsia="宋体" w:cs="宋体"/>
                <w:color w:val="000000"/>
                <w:sz w:val="18"/>
              </w:rPr>
            </w:pPr>
            <w:r>
              <w:rPr>
                <w:rFonts w:ascii="宋体" w:hAnsi="宋体" w:eastAsia="宋体" w:cs="宋体"/>
                <w:color w:val="000000"/>
                <w:sz w:val="18"/>
              </w:rPr>
              <w:t>严格按照国库集中支付制度有关规定支付资金，未出现违规将资金从国库转入财政专户或支付到预算单位实有资金账户等问题。</w:t>
            </w:r>
          </w:p>
        </w:tc>
        <w:tc>
          <w:tcPr>
            <w:tcW w:w="92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1"/>
              <w:widowControl w:val="0"/>
              <w:spacing w:line="225" w:lineRule="exact"/>
              <w:ind w:left="20" w:right="0" w:firstLine="0"/>
              <w:contextualSpacing w:val="0"/>
              <w:jc w:val="center"/>
              <w:rPr>
                <w:rFonts w:ascii="宋体" w:hAnsi="宋体" w:eastAsia="宋体" w:cs="宋体"/>
                <w:color w:val="000000"/>
                <w:sz w:val="18"/>
              </w:rPr>
            </w:pPr>
            <w:r>
              <w:rPr>
                <w:rFonts w:ascii="宋体" w:hAnsi="宋体" w:eastAsia="宋体" w:cs="宋体"/>
                <w:color w:val="000000"/>
                <w:sz w:val="18"/>
              </w:rPr>
              <w:t>5</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1"/>
              <w:widowControl w:val="0"/>
              <w:spacing w:line="225" w:lineRule="exact"/>
              <w:ind w:left="20" w:right="0" w:firstLine="0"/>
              <w:contextualSpacing w:val="0"/>
              <w:jc w:val="center"/>
              <w:rPr>
                <w:rFonts w:ascii="宋体" w:hAnsi="宋体" w:eastAsia="宋体" w:cs="宋体"/>
                <w:color w:val="000000"/>
                <w:sz w:val="18"/>
              </w:rPr>
            </w:pPr>
            <w:r>
              <w:rPr>
                <w:rFonts w:ascii="宋体" w:hAnsi="宋体" w:eastAsia="宋体" w:cs="宋体"/>
                <w:color w:val="000000"/>
                <w:sz w:val="18"/>
              </w:rPr>
              <w:t>5</w:t>
            </w:r>
          </w:p>
        </w:tc>
        <w:tc>
          <w:tcPr>
            <w:tcW w:w="5125" w:type="dxa"/>
            <w:gridSpan w:val="5"/>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1"/>
              <w:widowControl w:val="0"/>
              <w:ind w:left="0" w:right="0" w:firstLine="0"/>
              <w:contextualSpacing w:val="0"/>
              <w:rPr>
                <w:rFonts w:ascii="Times New Roman" w:hAnsi="Times New Roman" w:eastAsia="Times New Roman" w:cs="Times New Roman"/>
                <w:sz w:val="24"/>
              </w:rPr>
            </w:pPr>
          </w:p>
        </w:tc>
      </w:tr>
      <w:tr>
        <w:tblPrEx>
          <w:tblCellMar>
            <w:top w:w="0" w:type="dxa"/>
            <w:left w:w="0" w:type="dxa"/>
            <w:bottom w:w="0" w:type="dxa"/>
            <w:right w:w="0" w:type="dxa"/>
          </w:tblCellMar>
        </w:tblPrEx>
        <w:trPr>
          <w:trHeight w:val="450" w:hRule="exact"/>
        </w:trPr>
        <w:tc>
          <w:tcPr>
            <w:tcW w:w="1843" w:type="dxa"/>
            <w:gridSpan w:val="2"/>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1"/>
              <w:widowControl w:val="0"/>
              <w:contextualSpacing w:val="0"/>
              <w:rPr>
                <w:rFonts w:ascii="Times New Roman" w:hAnsi="Times New Roman" w:eastAsia="Times New Roman" w:cs="Times New Roman"/>
                <w:sz w:val="24"/>
              </w:rPr>
            </w:pPr>
          </w:p>
        </w:tc>
        <w:tc>
          <w:tcPr>
            <w:tcW w:w="223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1"/>
              <w:widowControl w:val="0"/>
              <w:spacing w:line="225" w:lineRule="exact"/>
              <w:ind w:left="20" w:right="0" w:firstLine="0"/>
              <w:contextualSpacing w:val="0"/>
              <w:jc w:val="left"/>
              <w:rPr>
                <w:rFonts w:ascii="宋体" w:hAnsi="宋体" w:eastAsia="宋体" w:cs="宋体"/>
                <w:color w:val="000000"/>
                <w:sz w:val="18"/>
              </w:rPr>
            </w:pPr>
            <w:r>
              <w:rPr>
                <w:rFonts w:ascii="宋体" w:hAnsi="宋体" w:eastAsia="宋体" w:cs="宋体"/>
                <w:color w:val="000000"/>
                <w:sz w:val="18"/>
              </w:rPr>
              <w:t>使用规范性</w:t>
            </w:r>
          </w:p>
        </w:tc>
        <w:tc>
          <w:tcPr>
            <w:tcW w:w="3642"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1"/>
              <w:widowControl w:val="0"/>
              <w:spacing w:line="225" w:lineRule="exact"/>
              <w:ind w:left="20" w:right="0" w:firstLine="0"/>
              <w:contextualSpacing w:val="0"/>
              <w:jc w:val="left"/>
              <w:rPr>
                <w:rFonts w:ascii="宋体" w:hAnsi="宋体" w:eastAsia="宋体" w:cs="宋体"/>
                <w:color w:val="000000"/>
                <w:sz w:val="18"/>
              </w:rPr>
            </w:pPr>
            <w:r>
              <w:rPr>
                <w:rFonts w:ascii="宋体" w:hAnsi="宋体" w:eastAsia="宋体" w:cs="宋体"/>
                <w:color w:val="000000"/>
                <w:sz w:val="18"/>
              </w:rPr>
              <w:t>严格按照下达预算的科目和项目执行，未出现截留、挤占、挪用和擅自调整等问题。</w:t>
            </w:r>
          </w:p>
        </w:tc>
        <w:tc>
          <w:tcPr>
            <w:tcW w:w="92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1"/>
              <w:widowControl w:val="0"/>
              <w:spacing w:line="225" w:lineRule="exact"/>
              <w:ind w:left="20" w:right="0" w:firstLine="0"/>
              <w:contextualSpacing w:val="0"/>
              <w:jc w:val="center"/>
              <w:rPr>
                <w:rFonts w:ascii="宋体" w:hAnsi="宋体" w:eastAsia="宋体" w:cs="宋体"/>
                <w:color w:val="000000"/>
                <w:sz w:val="18"/>
              </w:rPr>
            </w:pPr>
            <w:r>
              <w:rPr>
                <w:rFonts w:ascii="宋体" w:hAnsi="宋体" w:eastAsia="宋体" w:cs="宋体"/>
                <w:color w:val="000000"/>
                <w:sz w:val="18"/>
              </w:rPr>
              <w:t>5</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1"/>
              <w:widowControl w:val="0"/>
              <w:spacing w:line="225" w:lineRule="exact"/>
              <w:ind w:left="20" w:right="0" w:firstLine="0"/>
              <w:contextualSpacing w:val="0"/>
              <w:jc w:val="center"/>
              <w:rPr>
                <w:rFonts w:ascii="宋体" w:hAnsi="宋体" w:eastAsia="宋体" w:cs="宋体"/>
                <w:color w:val="000000"/>
                <w:sz w:val="18"/>
              </w:rPr>
            </w:pPr>
            <w:r>
              <w:rPr>
                <w:rFonts w:ascii="宋体" w:hAnsi="宋体" w:eastAsia="宋体" w:cs="宋体"/>
                <w:color w:val="000000"/>
                <w:sz w:val="18"/>
              </w:rPr>
              <w:t>5</w:t>
            </w:r>
          </w:p>
        </w:tc>
        <w:tc>
          <w:tcPr>
            <w:tcW w:w="5125" w:type="dxa"/>
            <w:gridSpan w:val="5"/>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1"/>
              <w:widowControl w:val="0"/>
              <w:ind w:left="0" w:right="0" w:firstLine="0"/>
              <w:contextualSpacing w:val="0"/>
              <w:rPr>
                <w:rFonts w:ascii="Times New Roman" w:hAnsi="Times New Roman" w:eastAsia="Times New Roman" w:cs="Times New Roman"/>
                <w:sz w:val="24"/>
              </w:rPr>
            </w:pPr>
          </w:p>
        </w:tc>
      </w:tr>
      <w:tr>
        <w:tblPrEx>
          <w:tblCellMar>
            <w:top w:w="0" w:type="dxa"/>
            <w:left w:w="0" w:type="dxa"/>
            <w:bottom w:w="0" w:type="dxa"/>
            <w:right w:w="0" w:type="dxa"/>
          </w:tblCellMar>
        </w:tblPrEx>
        <w:trPr>
          <w:trHeight w:val="450" w:hRule="exact"/>
        </w:trPr>
        <w:tc>
          <w:tcPr>
            <w:tcW w:w="1843" w:type="dxa"/>
            <w:gridSpan w:val="2"/>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1"/>
              <w:widowControl w:val="0"/>
              <w:contextualSpacing w:val="0"/>
              <w:rPr>
                <w:rFonts w:ascii="Times New Roman" w:hAnsi="Times New Roman" w:eastAsia="Times New Roman" w:cs="Times New Roman"/>
                <w:sz w:val="24"/>
              </w:rPr>
            </w:pPr>
          </w:p>
        </w:tc>
        <w:tc>
          <w:tcPr>
            <w:tcW w:w="223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1"/>
              <w:widowControl w:val="0"/>
              <w:spacing w:line="225" w:lineRule="exact"/>
              <w:ind w:left="20" w:right="0" w:firstLine="0"/>
              <w:contextualSpacing w:val="0"/>
              <w:jc w:val="left"/>
              <w:rPr>
                <w:rFonts w:ascii="宋体" w:hAnsi="宋体" w:eastAsia="宋体" w:cs="宋体"/>
                <w:color w:val="000000"/>
                <w:sz w:val="18"/>
              </w:rPr>
            </w:pPr>
            <w:r>
              <w:rPr>
                <w:rFonts w:ascii="宋体" w:hAnsi="宋体" w:eastAsia="宋体" w:cs="宋体"/>
                <w:color w:val="000000"/>
                <w:sz w:val="18"/>
              </w:rPr>
              <w:t>预算绩效管理情况</w:t>
            </w:r>
          </w:p>
        </w:tc>
        <w:tc>
          <w:tcPr>
            <w:tcW w:w="3642"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1"/>
              <w:widowControl w:val="0"/>
              <w:spacing w:line="225" w:lineRule="exact"/>
              <w:ind w:left="20" w:right="0" w:firstLine="0"/>
              <w:contextualSpacing w:val="0"/>
              <w:jc w:val="left"/>
              <w:rPr>
                <w:rFonts w:ascii="宋体" w:hAnsi="宋体" w:eastAsia="宋体" w:cs="宋体"/>
                <w:color w:val="000000"/>
                <w:sz w:val="18"/>
              </w:rPr>
            </w:pPr>
            <w:r>
              <w:rPr>
                <w:rFonts w:ascii="宋体" w:hAnsi="宋体" w:eastAsia="宋体" w:cs="宋体"/>
                <w:color w:val="000000"/>
                <w:sz w:val="18"/>
              </w:rPr>
              <w:t>将资金纳入绩效管理，设置绩效目标，开展绩效监控。</w:t>
            </w:r>
          </w:p>
        </w:tc>
        <w:tc>
          <w:tcPr>
            <w:tcW w:w="92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1"/>
              <w:widowControl w:val="0"/>
              <w:spacing w:line="225" w:lineRule="exact"/>
              <w:ind w:left="20" w:right="0" w:firstLine="0"/>
              <w:contextualSpacing w:val="0"/>
              <w:jc w:val="center"/>
              <w:rPr>
                <w:rFonts w:ascii="宋体" w:hAnsi="宋体" w:eastAsia="宋体" w:cs="宋体"/>
                <w:color w:val="000000"/>
                <w:sz w:val="18"/>
              </w:rPr>
            </w:pPr>
            <w:r>
              <w:rPr>
                <w:rFonts w:ascii="宋体" w:hAnsi="宋体" w:eastAsia="宋体" w:cs="宋体"/>
                <w:color w:val="000000"/>
                <w:sz w:val="18"/>
              </w:rPr>
              <w:t>5</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1"/>
              <w:widowControl w:val="0"/>
              <w:spacing w:line="225" w:lineRule="exact"/>
              <w:ind w:left="20" w:right="0" w:firstLine="0"/>
              <w:contextualSpacing w:val="0"/>
              <w:jc w:val="center"/>
              <w:rPr>
                <w:rFonts w:ascii="宋体" w:hAnsi="宋体" w:eastAsia="宋体" w:cs="宋体"/>
                <w:color w:val="000000"/>
                <w:sz w:val="18"/>
              </w:rPr>
            </w:pPr>
            <w:r>
              <w:rPr>
                <w:rFonts w:ascii="宋体" w:hAnsi="宋体" w:eastAsia="宋体" w:cs="宋体"/>
                <w:color w:val="000000"/>
                <w:sz w:val="18"/>
              </w:rPr>
              <w:t>5</w:t>
            </w:r>
          </w:p>
        </w:tc>
        <w:tc>
          <w:tcPr>
            <w:tcW w:w="5125" w:type="dxa"/>
            <w:gridSpan w:val="5"/>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1"/>
              <w:widowControl w:val="0"/>
              <w:ind w:left="0" w:right="0" w:firstLine="0"/>
              <w:contextualSpacing w:val="0"/>
              <w:rPr>
                <w:rFonts w:ascii="Times New Roman" w:hAnsi="Times New Roman" w:eastAsia="Times New Roman" w:cs="Times New Roman"/>
                <w:sz w:val="24"/>
              </w:rPr>
            </w:pPr>
          </w:p>
        </w:tc>
      </w:tr>
      <w:tr>
        <w:tblPrEx>
          <w:tblCellMar>
            <w:top w:w="0" w:type="dxa"/>
            <w:left w:w="0" w:type="dxa"/>
            <w:bottom w:w="0" w:type="dxa"/>
            <w:right w:w="0" w:type="dxa"/>
          </w:tblCellMar>
        </w:tblPrEx>
        <w:trPr>
          <w:trHeight w:val="285" w:hRule="exact"/>
        </w:trPr>
        <w:tc>
          <w:tcPr>
            <w:tcW w:w="854"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1"/>
              <w:widowControl w:val="0"/>
              <w:spacing w:line="225" w:lineRule="exact"/>
              <w:ind w:left="20" w:right="0" w:firstLine="0"/>
              <w:contextualSpacing w:val="0"/>
              <w:jc w:val="center"/>
              <w:rPr>
                <w:rFonts w:ascii="宋体" w:hAnsi="宋体" w:eastAsia="宋体" w:cs="宋体"/>
                <w:color w:val="000000"/>
                <w:sz w:val="18"/>
              </w:rPr>
            </w:pPr>
            <w:r>
              <w:rPr>
                <w:rFonts w:ascii="宋体" w:hAnsi="宋体" w:eastAsia="宋体" w:cs="宋体"/>
                <w:color w:val="000000"/>
                <w:sz w:val="18"/>
              </w:rPr>
              <w:t>年度总体目标</w:t>
            </w:r>
          </w:p>
        </w:tc>
        <w:tc>
          <w:tcPr>
            <w:tcW w:w="5790" w:type="dxa"/>
            <w:gridSpan w:val="5"/>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1"/>
              <w:widowControl w:val="0"/>
              <w:spacing w:line="225" w:lineRule="exact"/>
              <w:ind w:left="20" w:right="0" w:firstLine="0"/>
              <w:contextualSpacing w:val="0"/>
              <w:jc w:val="center"/>
              <w:rPr>
                <w:rFonts w:ascii="宋体" w:hAnsi="宋体" w:eastAsia="宋体" w:cs="宋体"/>
                <w:color w:val="000000"/>
                <w:sz w:val="18"/>
              </w:rPr>
            </w:pPr>
            <w:r>
              <w:rPr>
                <w:rFonts w:ascii="宋体" w:hAnsi="宋体" w:eastAsia="宋体" w:cs="宋体"/>
                <w:color w:val="000000"/>
                <w:sz w:val="18"/>
              </w:rPr>
              <w:t>预期目标</w:t>
            </w:r>
          </w:p>
        </w:tc>
        <w:tc>
          <w:tcPr>
            <w:tcW w:w="8212" w:type="dxa"/>
            <w:gridSpan w:val="8"/>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1"/>
              <w:widowControl w:val="0"/>
              <w:spacing w:line="225" w:lineRule="exact"/>
              <w:ind w:left="20" w:right="0" w:firstLine="0"/>
              <w:contextualSpacing w:val="0"/>
              <w:jc w:val="center"/>
              <w:rPr>
                <w:rFonts w:ascii="宋体" w:hAnsi="宋体" w:eastAsia="宋体" w:cs="宋体"/>
                <w:color w:val="000000"/>
                <w:sz w:val="18"/>
              </w:rPr>
            </w:pPr>
            <w:r>
              <w:rPr>
                <w:rFonts w:ascii="宋体" w:hAnsi="宋体" w:eastAsia="宋体" w:cs="宋体"/>
                <w:color w:val="000000"/>
                <w:sz w:val="18"/>
              </w:rPr>
              <w:t>实际完成情况</w:t>
            </w:r>
          </w:p>
        </w:tc>
      </w:tr>
      <w:tr>
        <w:tblPrEx>
          <w:tblCellMar>
            <w:top w:w="0" w:type="dxa"/>
            <w:left w:w="0" w:type="dxa"/>
            <w:bottom w:w="0" w:type="dxa"/>
            <w:right w:w="0" w:type="dxa"/>
          </w:tblCellMar>
        </w:tblPrEx>
        <w:trPr>
          <w:trHeight w:val="855"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1"/>
              <w:widowControl w:val="0"/>
              <w:contextualSpacing w:val="0"/>
              <w:rPr>
                <w:rFonts w:ascii="宋体" w:hAnsi="宋体" w:eastAsia="宋体" w:cs="宋体"/>
                <w:color w:val="000000"/>
                <w:sz w:val="18"/>
              </w:rPr>
            </w:pPr>
          </w:p>
        </w:tc>
        <w:tc>
          <w:tcPr>
            <w:tcW w:w="5790" w:type="dxa"/>
            <w:gridSpan w:val="5"/>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1"/>
              <w:widowControl w:val="0"/>
              <w:spacing w:line="225" w:lineRule="exact"/>
              <w:ind w:left="20" w:right="0" w:firstLine="0"/>
              <w:contextualSpacing w:val="0"/>
              <w:jc w:val="center"/>
              <w:rPr>
                <w:rFonts w:ascii="宋体" w:hAnsi="宋体" w:eastAsia="宋体" w:cs="宋体"/>
                <w:color w:val="000000"/>
                <w:sz w:val="18"/>
              </w:rPr>
            </w:pPr>
            <w:r>
              <w:rPr>
                <w:rFonts w:ascii="宋体" w:hAnsi="宋体" w:eastAsia="宋体" w:cs="宋体"/>
                <w:color w:val="000000"/>
                <w:sz w:val="18"/>
              </w:rPr>
              <w:t xml:space="preserve"> 目标1：组织群众文化活动-各类文艺活动展演；公益课培训等工作。</w:t>
            </w:r>
          </w:p>
          <w:p>
            <w:pPr>
              <w:pStyle w:val="11"/>
              <w:widowControl w:val="0"/>
              <w:spacing w:line="225" w:lineRule="exact"/>
              <w:ind w:left="20" w:right="0" w:firstLine="0"/>
              <w:contextualSpacing w:val="0"/>
              <w:jc w:val="center"/>
              <w:rPr>
                <w:rFonts w:ascii="宋体" w:hAnsi="宋体" w:eastAsia="宋体" w:cs="宋体"/>
                <w:color w:val="000000"/>
                <w:sz w:val="18"/>
              </w:rPr>
            </w:pPr>
            <w:r>
              <w:rPr>
                <w:rFonts w:ascii="宋体" w:hAnsi="宋体" w:eastAsia="宋体" w:cs="宋体"/>
                <w:color w:val="000000"/>
                <w:sz w:val="18"/>
              </w:rPr>
              <w:t xml:space="preserve"> 目标2：向群众提供文化场所免费开放及活动展演服务。</w:t>
            </w:r>
          </w:p>
        </w:tc>
        <w:tc>
          <w:tcPr>
            <w:tcW w:w="8212" w:type="dxa"/>
            <w:gridSpan w:val="8"/>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1"/>
              <w:widowControl w:val="0"/>
              <w:spacing w:line="225" w:lineRule="exact"/>
              <w:ind w:left="20" w:right="0" w:firstLine="0"/>
              <w:contextualSpacing w:val="0"/>
              <w:jc w:val="center"/>
              <w:rPr>
                <w:rFonts w:ascii="宋体" w:hAnsi="宋体" w:eastAsia="宋体" w:cs="宋体"/>
                <w:color w:val="000000"/>
                <w:sz w:val="18"/>
              </w:rPr>
            </w:pPr>
            <w:r>
              <w:rPr>
                <w:rFonts w:ascii="宋体" w:hAnsi="宋体" w:eastAsia="宋体" w:cs="宋体"/>
                <w:color w:val="000000"/>
                <w:sz w:val="18"/>
              </w:rPr>
              <w:t>好</w:t>
            </w:r>
          </w:p>
        </w:tc>
      </w:tr>
      <w:tr>
        <w:tblPrEx>
          <w:tblCellMar>
            <w:top w:w="0" w:type="dxa"/>
            <w:left w:w="0" w:type="dxa"/>
            <w:bottom w:w="0" w:type="dxa"/>
            <w:right w:w="0" w:type="dxa"/>
          </w:tblCellMar>
        </w:tblPrEx>
        <w:trPr>
          <w:trHeight w:val="285" w:hRule="exact"/>
        </w:trPr>
        <w:tc>
          <w:tcPr>
            <w:tcW w:w="854"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1"/>
              <w:widowControl w:val="0"/>
              <w:spacing w:line="225" w:lineRule="exact"/>
              <w:ind w:left="20" w:right="0" w:firstLine="0"/>
              <w:contextualSpacing w:val="0"/>
              <w:jc w:val="center"/>
              <w:rPr>
                <w:rFonts w:ascii="宋体" w:hAnsi="宋体" w:eastAsia="宋体" w:cs="宋体"/>
                <w:color w:val="000000"/>
                <w:sz w:val="18"/>
              </w:rPr>
            </w:pPr>
            <w:r>
              <w:rPr>
                <w:rFonts w:ascii="宋体" w:hAnsi="宋体" w:eastAsia="宋体" w:cs="宋体"/>
                <w:color w:val="000000"/>
                <w:sz w:val="18"/>
              </w:rPr>
              <w:t>绩效指标</w:t>
            </w:r>
          </w:p>
        </w:tc>
        <w:tc>
          <w:tcPr>
            <w:tcW w:w="98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1"/>
              <w:widowControl w:val="0"/>
              <w:spacing w:line="225" w:lineRule="exact"/>
              <w:ind w:left="20" w:right="0" w:firstLine="0"/>
              <w:contextualSpacing w:val="0"/>
              <w:jc w:val="center"/>
              <w:rPr>
                <w:rFonts w:ascii="宋体" w:hAnsi="宋体" w:eastAsia="宋体" w:cs="宋体"/>
                <w:color w:val="000000"/>
                <w:sz w:val="18"/>
              </w:rPr>
            </w:pPr>
            <w:r>
              <w:rPr>
                <w:rFonts w:ascii="宋体" w:hAnsi="宋体" w:eastAsia="宋体" w:cs="宋体"/>
                <w:color w:val="000000"/>
                <w:sz w:val="18"/>
              </w:rPr>
              <w:t>一级指标</w:t>
            </w:r>
          </w:p>
        </w:tc>
        <w:tc>
          <w:tcPr>
            <w:tcW w:w="115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1"/>
              <w:widowControl w:val="0"/>
              <w:spacing w:line="225" w:lineRule="exact"/>
              <w:ind w:left="20" w:right="0" w:firstLine="0"/>
              <w:contextualSpacing w:val="0"/>
              <w:jc w:val="center"/>
              <w:rPr>
                <w:rFonts w:ascii="宋体" w:hAnsi="宋体" w:eastAsia="宋体" w:cs="宋体"/>
                <w:color w:val="000000"/>
                <w:sz w:val="18"/>
              </w:rPr>
            </w:pPr>
            <w:r>
              <w:rPr>
                <w:rFonts w:ascii="宋体" w:hAnsi="宋体" w:eastAsia="宋体" w:cs="宋体"/>
                <w:color w:val="000000"/>
                <w:sz w:val="18"/>
              </w:rPr>
              <w:t>二级指标</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1"/>
              <w:widowControl w:val="0"/>
              <w:spacing w:line="225" w:lineRule="exact"/>
              <w:ind w:left="20" w:right="0" w:firstLine="0"/>
              <w:contextualSpacing w:val="0"/>
              <w:jc w:val="center"/>
              <w:rPr>
                <w:rFonts w:ascii="宋体" w:hAnsi="宋体" w:eastAsia="宋体" w:cs="宋体"/>
                <w:color w:val="000000"/>
                <w:sz w:val="18"/>
              </w:rPr>
            </w:pPr>
            <w:r>
              <w:rPr>
                <w:rFonts w:ascii="宋体" w:hAnsi="宋体" w:eastAsia="宋体" w:cs="宋体"/>
                <w:color w:val="000000"/>
                <w:sz w:val="18"/>
              </w:rPr>
              <w:t>三级指标</w:t>
            </w:r>
          </w:p>
        </w:tc>
        <w:tc>
          <w:tcPr>
            <w:tcW w:w="1634"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1"/>
              <w:widowControl w:val="0"/>
              <w:spacing w:line="225" w:lineRule="exact"/>
              <w:ind w:left="20" w:right="0" w:firstLine="0"/>
              <w:contextualSpacing w:val="0"/>
              <w:jc w:val="center"/>
              <w:rPr>
                <w:rFonts w:ascii="宋体" w:hAnsi="宋体" w:eastAsia="宋体" w:cs="宋体"/>
                <w:color w:val="000000"/>
                <w:sz w:val="18"/>
              </w:rPr>
            </w:pPr>
            <w:r>
              <w:rPr>
                <w:rFonts w:ascii="宋体" w:hAnsi="宋体" w:eastAsia="宋体" w:cs="宋体"/>
                <w:color w:val="000000"/>
                <w:sz w:val="18"/>
              </w:rPr>
              <w:t>年度指标值</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1"/>
              <w:widowControl w:val="0"/>
              <w:spacing w:line="225" w:lineRule="exact"/>
              <w:ind w:left="20" w:right="0" w:firstLine="0"/>
              <w:contextualSpacing w:val="0"/>
              <w:jc w:val="center"/>
              <w:rPr>
                <w:rFonts w:ascii="宋体" w:hAnsi="宋体" w:eastAsia="宋体" w:cs="宋体"/>
                <w:color w:val="000000"/>
                <w:sz w:val="18"/>
              </w:rPr>
            </w:pPr>
            <w:r>
              <w:rPr>
                <w:rFonts w:ascii="宋体" w:hAnsi="宋体" w:eastAsia="宋体" w:cs="宋体"/>
                <w:color w:val="000000"/>
                <w:sz w:val="18"/>
              </w:rPr>
              <w:t>实际完成值</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1"/>
              <w:widowControl w:val="0"/>
              <w:spacing w:line="225" w:lineRule="exact"/>
              <w:ind w:left="20" w:right="0" w:firstLine="0"/>
              <w:contextualSpacing w:val="0"/>
              <w:jc w:val="center"/>
              <w:rPr>
                <w:rFonts w:ascii="宋体" w:hAnsi="宋体" w:eastAsia="宋体" w:cs="宋体"/>
                <w:color w:val="000000"/>
                <w:sz w:val="18"/>
              </w:rPr>
            </w:pPr>
            <w:r>
              <w:rPr>
                <w:rFonts w:ascii="宋体" w:hAnsi="宋体" w:eastAsia="宋体" w:cs="宋体"/>
                <w:color w:val="000000"/>
                <w:sz w:val="18"/>
              </w:rPr>
              <w:t>分值</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1"/>
              <w:widowControl w:val="0"/>
              <w:spacing w:line="225" w:lineRule="exact"/>
              <w:ind w:left="20" w:right="0" w:firstLine="0"/>
              <w:contextualSpacing w:val="0"/>
              <w:jc w:val="center"/>
              <w:rPr>
                <w:rFonts w:ascii="宋体" w:hAnsi="宋体" w:eastAsia="宋体" w:cs="宋体"/>
                <w:color w:val="000000"/>
                <w:sz w:val="18"/>
              </w:rPr>
            </w:pPr>
            <w:r>
              <w:rPr>
                <w:rFonts w:ascii="宋体" w:hAnsi="宋体" w:eastAsia="宋体" w:cs="宋体"/>
                <w:color w:val="000000"/>
                <w:sz w:val="18"/>
              </w:rPr>
              <w:t>得分</w:t>
            </w: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1"/>
              <w:widowControl w:val="0"/>
              <w:spacing w:line="225" w:lineRule="exact"/>
              <w:ind w:left="20" w:right="0" w:firstLine="0"/>
              <w:contextualSpacing w:val="0"/>
              <w:jc w:val="center"/>
              <w:rPr>
                <w:rFonts w:ascii="宋体" w:hAnsi="宋体" w:eastAsia="宋体" w:cs="宋体"/>
                <w:color w:val="000000"/>
                <w:sz w:val="18"/>
              </w:rPr>
            </w:pPr>
            <w:r>
              <w:rPr>
                <w:rFonts w:ascii="宋体" w:hAnsi="宋体" w:eastAsia="宋体" w:cs="宋体"/>
                <w:color w:val="000000"/>
                <w:sz w:val="18"/>
              </w:rPr>
              <w:t>偏差度 %</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1"/>
              <w:widowControl w:val="0"/>
              <w:spacing w:line="225" w:lineRule="exact"/>
              <w:ind w:left="20" w:right="0" w:firstLine="0"/>
              <w:contextualSpacing w:val="0"/>
              <w:jc w:val="center"/>
              <w:rPr>
                <w:rFonts w:ascii="宋体" w:hAnsi="宋体" w:eastAsia="宋体" w:cs="宋体"/>
                <w:color w:val="000000"/>
                <w:sz w:val="18"/>
              </w:rPr>
            </w:pPr>
            <w:r>
              <w:rPr>
                <w:rFonts w:ascii="宋体" w:hAnsi="宋体" w:eastAsia="宋体" w:cs="宋体"/>
                <w:color w:val="000000"/>
                <w:sz w:val="18"/>
              </w:rPr>
              <w:t>偏差原因分析及改进措施</w:t>
            </w:r>
          </w:p>
        </w:tc>
      </w:tr>
      <w:tr>
        <w:tblPrEx>
          <w:tblCellMar>
            <w:top w:w="0" w:type="dxa"/>
            <w:left w:w="0" w:type="dxa"/>
            <w:bottom w:w="0" w:type="dxa"/>
            <w:right w:w="0" w:type="dxa"/>
          </w:tblCellMar>
        </w:tblPrEx>
        <w:trPr>
          <w:trHeight w:val="450"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1"/>
              <w:widowControl w:val="0"/>
              <w:contextualSpacing w:val="0"/>
              <w:rPr>
                <w:rFonts w:ascii="宋体" w:hAnsi="宋体" w:eastAsia="宋体" w:cs="宋体"/>
                <w:color w:val="000000"/>
                <w:sz w:val="18"/>
              </w:rPr>
            </w:pPr>
          </w:p>
        </w:tc>
        <w:tc>
          <w:tcPr>
            <w:tcW w:w="989"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1"/>
              <w:widowControl w:val="0"/>
              <w:spacing w:line="225" w:lineRule="exact"/>
              <w:ind w:left="20" w:right="0" w:firstLine="0"/>
              <w:contextualSpacing w:val="0"/>
              <w:jc w:val="center"/>
              <w:rPr>
                <w:rFonts w:ascii="宋体" w:hAnsi="宋体" w:eastAsia="宋体" w:cs="宋体"/>
                <w:color w:val="000000"/>
                <w:sz w:val="18"/>
              </w:rPr>
            </w:pPr>
            <w:r>
              <w:rPr>
                <w:rFonts w:ascii="宋体" w:hAnsi="宋体" w:eastAsia="宋体" w:cs="宋体"/>
                <w:color w:val="000000"/>
                <w:sz w:val="18"/>
              </w:rPr>
              <w:t>成本指标</w:t>
            </w:r>
          </w:p>
        </w:tc>
        <w:tc>
          <w:tcPr>
            <w:tcW w:w="115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1"/>
              <w:widowControl w:val="0"/>
              <w:spacing w:line="225" w:lineRule="exact"/>
              <w:ind w:left="20" w:right="0" w:firstLine="0"/>
              <w:contextualSpacing w:val="0"/>
              <w:jc w:val="left"/>
              <w:rPr>
                <w:rFonts w:ascii="宋体" w:hAnsi="宋体" w:eastAsia="宋体" w:cs="宋体"/>
                <w:color w:val="000000"/>
                <w:sz w:val="18"/>
              </w:rPr>
            </w:pPr>
            <w:r>
              <w:rPr>
                <w:rFonts w:ascii="宋体" w:hAnsi="宋体" w:eastAsia="宋体" w:cs="宋体"/>
                <w:color w:val="000000"/>
                <w:sz w:val="18"/>
              </w:rPr>
              <w:t>经济成本指标</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1"/>
              <w:widowControl w:val="0"/>
              <w:spacing w:line="225" w:lineRule="exact"/>
              <w:ind w:left="20" w:right="0" w:firstLine="0"/>
              <w:contextualSpacing w:val="0"/>
              <w:jc w:val="center"/>
              <w:rPr>
                <w:rFonts w:ascii="宋体" w:hAnsi="宋体" w:eastAsia="宋体" w:cs="宋体"/>
                <w:color w:val="000000"/>
                <w:sz w:val="18"/>
              </w:rPr>
            </w:pPr>
            <w:r>
              <w:rPr>
                <w:rFonts w:ascii="宋体" w:hAnsi="宋体" w:eastAsia="宋体" w:cs="宋体"/>
                <w:color w:val="000000"/>
                <w:sz w:val="18"/>
              </w:rPr>
              <w:t>各项支出不超预算总额</w:t>
            </w:r>
          </w:p>
        </w:tc>
        <w:tc>
          <w:tcPr>
            <w:tcW w:w="1634"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1"/>
              <w:widowControl w:val="0"/>
              <w:spacing w:line="225" w:lineRule="exact"/>
              <w:ind w:left="20" w:right="0" w:firstLine="0"/>
              <w:contextualSpacing w:val="0"/>
              <w:jc w:val="center"/>
              <w:rPr>
                <w:rFonts w:ascii="宋体" w:hAnsi="宋体" w:eastAsia="宋体" w:cs="宋体"/>
                <w:color w:val="000000"/>
                <w:sz w:val="18"/>
              </w:rPr>
            </w:pPr>
            <w:r>
              <w:rPr>
                <w:rFonts w:ascii="宋体" w:hAnsi="宋体" w:eastAsia="宋体" w:cs="宋体"/>
                <w:color w:val="000000"/>
                <w:sz w:val="18"/>
              </w:rPr>
              <w:t>≤20万元</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1"/>
              <w:widowControl w:val="0"/>
              <w:spacing w:line="225" w:lineRule="exact"/>
              <w:ind w:left="20" w:right="0" w:firstLine="0"/>
              <w:contextualSpacing w:val="0"/>
              <w:jc w:val="center"/>
              <w:rPr>
                <w:rFonts w:ascii="宋体" w:hAnsi="宋体" w:eastAsia="宋体" w:cs="宋体"/>
                <w:color w:val="000000"/>
                <w:sz w:val="18"/>
              </w:rPr>
            </w:pPr>
            <w:r>
              <w:rPr>
                <w:rFonts w:ascii="宋体" w:hAnsi="宋体" w:eastAsia="宋体" w:cs="宋体"/>
                <w:color w:val="000000"/>
                <w:sz w:val="18"/>
              </w:rPr>
              <w:t>20万元</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1"/>
              <w:widowControl w:val="0"/>
              <w:spacing w:line="225" w:lineRule="exact"/>
              <w:ind w:left="20" w:right="0" w:firstLine="0"/>
              <w:contextualSpacing w:val="0"/>
              <w:jc w:val="center"/>
              <w:rPr>
                <w:rFonts w:ascii="宋体" w:hAnsi="宋体" w:eastAsia="宋体" w:cs="宋体"/>
                <w:color w:val="000000"/>
                <w:sz w:val="18"/>
              </w:rPr>
            </w:pPr>
            <w:r>
              <w:rPr>
                <w:rFonts w:ascii="宋体" w:hAnsi="宋体" w:eastAsia="宋体" w:cs="宋体"/>
                <w:color w:val="000000"/>
                <w:sz w:val="18"/>
              </w:rPr>
              <w:t>10</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1"/>
              <w:widowControl w:val="0"/>
              <w:spacing w:line="225" w:lineRule="exact"/>
              <w:ind w:left="20" w:right="0" w:firstLine="0"/>
              <w:contextualSpacing w:val="0"/>
              <w:jc w:val="center"/>
              <w:rPr>
                <w:rFonts w:ascii="宋体" w:hAnsi="宋体" w:eastAsia="宋体" w:cs="宋体"/>
                <w:color w:val="000000"/>
                <w:sz w:val="18"/>
              </w:rPr>
            </w:pPr>
            <w:r>
              <w:rPr>
                <w:rFonts w:ascii="宋体" w:hAnsi="宋体" w:eastAsia="宋体" w:cs="宋体"/>
                <w:color w:val="000000"/>
                <w:sz w:val="18"/>
              </w:rPr>
              <w:t>10</w:t>
            </w: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1"/>
              <w:widowControl w:val="0"/>
              <w:spacing w:line="225" w:lineRule="exact"/>
              <w:ind w:left="20" w:right="0" w:firstLine="0"/>
              <w:contextualSpacing w:val="0"/>
              <w:jc w:val="center"/>
              <w:rPr>
                <w:rFonts w:ascii="宋体" w:hAnsi="宋体" w:eastAsia="宋体" w:cs="宋体"/>
                <w:color w:val="000000"/>
                <w:sz w:val="18"/>
              </w:rPr>
            </w:pPr>
            <w:r>
              <w:rPr>
                <w:rFonts w:ascii="宋体" w:hAnsi="宋体" w:eastAsia="宋体" w:cs="宋体"/>
                <w:color w:val="000000"/>
                <w:sz w:val="18"/>
              </w:rPr>
              <w:t>0.00%</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1"/>
              <w:widowControl w:val="0"/>
              <w:ind w:left="0" w:right="0" w:firstLine="0"/>
              <w:contextualSpacing w:val="0"/>
              <w:jc w:val="center"/>
              <w:rPr>
                <w:rFonts w:ascii="Times New Roman" w:hAnsi="Times New Roman" w:eastAsia="Times New Roman" w:cs="Times New Roman"/>
                <w:sz w:val="24"/>
              </w:rPr>
            </w:pPr>
          </w:p>
        </w:tc>
      </w:tr>
      <w:tr>
        <w:tblPrEx>
          <w:tblCellMar>
            <w:top w:w="0" w:type="dxa"/>
            <w:left w:w="0" w:type="dxa"/>
            <w:bottom w:w="0" w:type="dxa"/>
            <w:right w:w="0" w:type="dxa"/>
          </w:tblCellMar>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1"/>
              <w:widowControl w:val="0"/>
              <w:contextualSpacing w:val="0"/>
              <w:rPr>
                <w:rFonts w:ascii="Times New Roman" w:hAnsi="Times New Roman" w:eastAsia="Times New Roman" w:cs="Times New Roman"/>
                <w:sz w:val="24"/>
              </w:rPr>
            </w:pPr>
          </w:p>
        </w:tc>
        <w:tc>
          <w:tcPr>
            <w:tcW w:w="98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1"/>
              <w:widowControl w:val="0"/>
              <w:contextualSpacing w:val="0"/>
              <w:rPr>
                <w:rFonts w:ascii="Times New Roman" w:hAnsi="Times New Roman" w:eastAsia="Times New Roman" w:cs="Times New Roman"/>
                <w:sz w:val="24"/>
              </w:rPr>
            </w:pPr>
          </w:p>
        </w:tc>
        <w:tc>
          <w:tcPr>
            <w:tcW w:w="115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1"/>
              <w:widowControl w:val="0"/>
              <w:spacing w:line="225" w:lineRule="exact"/>
              <w:ind w:left="20" w:right="0" w:firstLine="0"/>
              <w:contextualSpacing w:val="0"/>
              <w:jc w:val="left"/>
              <w:rPr>
                <w:rFonts w:ascii="宋体" w:hAnsi="宋体" w:eastAsia="宋体" w:cs="宋体"/>
                <w:color w:val="000000"/>
                <w:sz w:val="18"/>
              </w:rPr>
            </w:pPr>
            <w:r>
              <w:rPr>
                <w:rFonts w:ascii="宋体" w:hAnsi="宋体" w:eastAsia="宋体" w:cs="宋体"/>
                <w:color w:val="000000"/>
                <w:sz w:val="18"/>
              </w:rPr>
              <w:t>社会成本指标</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1"/>
              <w:widowControl w:val="0"/>
              <w:ind w:left="0" w:right="0" w:firstLine="0"/>
              <w:contextualSpacing w:val="0"/>
              <w:jc w:val="center"/>
              <w:rPr>
                <w:rFonts w:ascii="Times New Roman" w:hAnsi="Times New Roman" w:eastAsia="Times New Roman" w:cs="Times New Roman"/>
                <w:sz w:val="24"/>
              </w:rPr>
            </w:pPr>
          </w:p>
        </w:tc>
        <w:tc>
          <w:tcPr>
            <w:tcW w:w="1634"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1"/>
              <w:widowControl w:val="0"/>
              <w:ind w:left="0" w:right="0" w:firstLine="0"/>
              <w:contextualSpacing w:val="0"/>
              <w:jc w:val="center"/>
              <w:rPr>
                <w:rFonts w:ascii="Times New Roman" w:hAnsi="Times New Roman" w:eastAsia="Times New Roman" w:cs="Times New Roman"/>
                <w:sz w:val="24"/>
              </w:rPr>
            </w:pP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1"/>
              <w:widowControl w:val="0"/>
              <w:ind w:left="0" w:right="0" w:firstLine="0"/>
              <w:contextualSpacing w:val="0"/>
              <w:jc w:val="center"/>
              <w:rPr>
                <w:rFonts w:ascii="Times New Roman" w:hAnsi="Times New Roman" w:eastAsia="Times New Roman" w:cs="Times New Roman"/>
                <w:sz w:val="24"/>
              </w:rPr>
            </w:pP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1"/>
              <w:widowControl w:val="0"/>
              <w:ind w:left="0" w:right="0" w:firstLine="0"/>
              <w:contextualSpacing w:val="0"/>
              <w:jc w:val="center"/>
              <w:rPr>
                <w:rFonts w:ascii="Times New Roman" w:hAnsi="Times New Roman" w:eastAsia="Times New Roman" w:cs="Times New Roman"/>
                <w:sz w:val="24"/>
              </w:rPr>
            </w:pP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1"/>
              <w:widowControl w:val="0"/>
              <w:ind w:left="0" w:right="0" w:firstLine="0"/>
              <w:contextualSpacing w:val="0"/>
              <w:jc w:val="center"/>
              <w:rPr>
                <w:rFonts w:ascii="Times New Roman" w:hAnsi="Times New Roman" w:eastAsia="Times New Roman" w:cs="Times New Roman"/>
                <w:sz w:val="24"/>
              </w:rPr>
            </w:pP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1"/>
              <w:widowControl w:val="0"/>
              <w:ind w:left="0" w:right="0" w:firstLine="0"/>
              <w:contextualSpacing w:val="0"/>
              <w:jc w:val="center"/>
              <w:rPr>
                <w:rFonts w:ascii="Times New Roman" w:hAnsi="Times New Roman" w:eastAsia="Times New Roman" w:cs="Times New Roman"/>
                <w:sz w:val="24"/>
              </w:rPr>
            </w:pP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1"/>
              <w:widowControl w:val="0"/>
              <w:ind w:left="0" w:right="0" w:firstLine="0"/>
              <w:contextualSpacing w:val="0"/>
              <w:jc w:val="center"/>
              <w:rPr>
                <w:rFonts w:ascii="Times New Roman" w:hAnsi="Times New Roman" w:eastAsia="Times New Roman" w:cs="Times New Roman"/>
                <w:sz w:val="24"/>
              </w:rPr>
            </w:pPr>
          </w:p>
        </w:tc>
      </w:tr>
      <w:tr>
        <w:tblPrEx>
          <w:tblCellMar>
            <w:top w:w="0" w:type="dxa"/>
            <w:left w:w="0" w:type="dxa"/>
            <w:bottom w:w="0" w:type="dxa"/>
            <w:right w:w="0" w:type="dxa"/>
          </w:tblCellMar>
        </w:tblPrEx>
        <w:trPr>
          <w:trHeight w:val="450"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1"/>
              <w:widowControl w:val="0"/>
              <w:contextualSpacing w:val="0"/>
              <w:rPr>
                <w:rFonts w:ascii="Times New Roman" w:hAnsi="Times New Roman" w:eastAsia="Times New Roman" w:cs="Times New Roman"/>
                <w:sz w:val="24"/>
              </w:rPr>
            </w:pPr>
          </w:p>
        </w:tc>
        <w:tc>
          <w:tcPr>
            <w:tcW w:w="98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1"/>
              <w:widowControl w:val="0"/>
              <w:contextualSpacing w:val="0"/>
              <w:rPr>
                <w:rFonts w:ascii="Times New Roman" w:hAnsi="Times New Roman" w:eastAsia="Times New Roman" w:cs="Times New Roman"/>
                <w:sz w:val="24"/>
              </w:rPr>
            </w:pPr>
          </w:p>
        </w:tc>
        <w:tc>
          <w:tcPr>
            <w:tcW w:w="115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1"/>
              <w:widowControl w:val="0"/>
              <w:spacing w:line="225" w:lineRule="exact"/>
              <w:ind w:left="20" w:right="0" w:firstLine="0"/>
              <w:contextualSpacing w:val="0"/>
              <w:jc w:val="center"/>
              <w:rPr>
                <w:rFonts w:ascii="宋体" w:hAnsi="宋体" w:eastAsia="宋体" w:cs="宋体"/>
                <w:color w:val="000000"/>
                <w:sz w:val="18"/>
              </w:rPr>
            </w:pPr>
            <w:r>
              <w:rPr>
                <w:rFonts w:ascii="宋体" w:hAnsi="宋体" w:eastAsia="宋体" w:cs="宋体"/>
                <w:color w:val="000000"/>
                <w:sz w:val="18"/>
              </w:rPr>
              <w:t>生态环境成本指标</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1"/>
              <w:widowControl w:val="0"/>
              <w:ind w:left="0" w:right="0" w:firstLine="0"/>
              <w:contextualSpacing w:val="0"/>
              <w:jc w:val="center"/>
              <w:rPr>
                <w:rFonts w:ascii="Times New Roman" w:hAnsi="Times New Roman" w:eastAsia="Times New Roman" w:cs="Times New Roman"/>
                <w:sz w:val="24"/>
              </w:rPr>
            </w:pPr>
          </w:p>
        </w:tc>
        <w:tc>
          <w:tcPr>
            <w:tcW w:w="1634"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1"/>
              <w:widowControl w:val="0"/>
              <w:ind w:left="0" w:right="0" w:firstLine="0"/>
              <w:contextualSpacing w:val="0"/>
              <w:jc w:val="center"/>
              <w:rPr>
                <w:rFonts w:ascii="Times New Roman" w:hAnsi="Times New Roman" w:eastAsia="Times New Roman" w:cs="Times New Roman"/>
                <w:sz w:val="24"/>
              </w:rPr>
            </w:pP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1"/>
              <w:widowControl w:val="0"/>
              <w:ind w:left="0" w:right="0" w:firstLine="0"/>
              <w:contextualSpacing w:val="0"/>
              <w:jc w:val="center"/>
              <w:rPr>
                <w:rFonts w:ascii="Times New Roman" w:hAnsi="Times New Roman" w:eastAsia="Times New Roman" w:cs="Times New Roman"/>
                <w:sz w:val="24"/>
              </w:rPr>
            </w:pP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1"/>
              <w:widowControl w:val="0"/>
              <w:ind w:left="0" w:right="0" w:firstLine="0"/>
              <w:contextualSpacing w:val="0"/>
              <w:jc w:val="center"/>
              <w:rPr>
                <w:rFonts w:ascii="Times New Roman" w:hAnsi="Times New Roman" w:eastAsia="Times New Roman" w:cs="Times New Roman"/>
                <w:sz w:val="24"/>
              </w:rPr>
            </w:pP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1"/>
              <w:widowControl w:val="0"/>
              <w:ind w:left="0" w:right="0" w:firstLine="0"/>
              <w:contextualSpacing w:val="0"/>
              <w:jc w:val="center"/>
              <w:rPr>
                <w:rFonts w:ascii="Times New Roman" w:hAnsi="Times New Roman" w:eastAsia="Times New Roman" w:cs="Times New Roman"/>
                <w:sz w:val="24"/>
              </w:rPr>
            </w:pP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1"/>
              <w:widowControl w:val="0"/>
              <w:ind w:left="0" w:right="0" w:firstLine="0"/>
              <w:contextualSpacing w:val="0"/>
              <w:jc w:val="center"/>
              <w:rPr>
                <w:rFonts w:ascii="Times New Roman" w:hAnsi="Times New Roman" w:eastAsia="Times New Roman" w:cs="Times New Roman"/>
                <w:sz w:val="24"/>
              </w:rPr>
            </w:pP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1"/>
              <w:widowControl w:val="0"/>
              <w:ind w:left="0" w:right="0" w:firstLine="0"/>
              <w:contextualSpacing w:val="0"/>
              <w:jc w:val="center"/>
              <w:rPr>
                <w:rFonts w:ascii="Times New Roman" w:hAnsi="Times New Roman" w:eastAsia="Times New Roman" w:cs="Times New Roman"/>
                <w:sz w:val="24"/>
              </w:rPr>
            </w:pPr>
          </w:p>
        </w:tc>
      </w:tr>
      <w:tr>
        <w:tblPrEx>
          <w:tblCellMar>
            <w:top w:w="0" w:type="dxa"/>
            <w:left w:w="0" w:type="dxa"/>
            <w:bottom w:w="0" w:type="dxa"/>
            <w:right w:w="0" w:type="dxa"/>
          </w:tblCellMar>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1"/>
              <w:widowControl w:val="0"/>
              <w:contextualSpacing w:val="0"/>
              <w:rPr>
                <w:rFonts w:ascii="Times New Roman" w:hAnsi="Times New Roman" w:eastAsia="Times New Roman" w:cs="Times New Roman"/>
                <w:sz w:val="24"/>
              </w:rPr>
            </w:pPr>
          </w:p>
        </w:tc>
        <w:tc>
          <w:tcPr>
            <w:tcW w:w="989"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1"/>
              <w:widowControl w:val="0"/>
              <w:spacing w:line="225" w:lineRule="exact"/>
              <w:ind w:left="20" w:right="0" w:firstLine="0"/>
              <w:contextualSpacing w:val="0"/>
              <w:jc w:val="center"/>
              <w:rPr>
                <w:rFonts w:ascii="宋体" w:hAnsi="宋体" w:eastAsia="宋体" w:cs="宋体"/>
                <w:color w:val="000000"/>
                <w:sz w:val="18"/>
              </w:rPr>
            </w:pPr>
            <w:r>
              <w:rPr>
                <w:rFonts w:ascii="宋体" w:hAnsi="宋体" w:eastAsia="宋体" w:cs="宋体"/>
                <w:color w:val="000000"/>
                <w:sz w:val="18"/>
              </w:rPr>
              <w:t>产出指标</w:t>
            </w:r>
          </w:p>
        </w:tc>
        <w:tc>
          <w:tcPr>
            <w:tcW w:w="1159"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1"/>
              <w:widowControl w:val="0"/>
              <w:spacing w:line="225" w:lineRule="exact"/>
              <w:ind w:left="20" w:right="0" w:firstLine="0"/>
              <w:contextualSpacing w:val="0"/>
              <w:jc w:val="center"/>
              <w:rPr>
                <w:rFonts w:ascii="宋体" w:hAnsi="宋体" w:eastAsia="宋体" w:cs="宋体"/>
                <w:color w:val="000000"/>
                <w:sz w:val="18"/>
              </w:rPr>
            </w:pPr>
            <w:r>
              <w:rPr>
                <w:rFonts w:ascii="宋体" w:hAnsi="宋体" w:eastAsia="宋体" w:cs="宋体"/>
                <w:color w:val="000000"/>
                <w:sz w:val="18"/>
              </w:rPr>
              <w:t>数量指标</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1"/>
              <w:widowControl w:val="0"/>
              <w:spacing w:line="225" w:lineRule="exact"/>
              <w:ind w:left="20" w:right="0" w:firstLine="0"/>
              <w:contextualSpacing w:val="0"/>
              <w:jc w:val="center"/>
              <w:rPr>
                <w:rFonts w:ascii="宋体" w:hAnsi="宋体" w:eastAsia="宋体" w:cs="宋体"/>
                <w:color w:val="000000"/>
                <w:sz w:val="18"/>
              </w:rPr>
            </w:pPr>
            <w:r>
              <w:rPr>
                <w:rFonts w:ascii="宋体" w:hAnsi="宋体" w:eastAsia="宋体" w:cs="宋体"/>
                <w:color w:val="000000"/>
                <w:sz w:val="18"/>
              </w:rPr>
              <w:t>免费开放场所时长</w:t>
            </w:r>
          </w:p>
        </w:tc>
        <w:tc>
          <w:tcPr>
            <w:tcW w:w="1634"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1"/>
              <w:widowControl w:val="0"/>
              <w:spacing w:line="225" w:lineRule="exact"/>
              <w:ind w:left="20" w:right="0" w:firstLine="0"/>
              <w:contextualSpacing w:val="0"/>
              <w:jc w:val="center"/>
              <w:rPr>
                <w:rFonts w:ascii="宋体" w:hAnsi="宋体" w:eastAsia="宋体" w:cs="宋体"/>
                <w:color w:val="000000"/>
                <w:sz w:val="18"/>
              </w:rPr>
            </w:pPr>
            <w:r>
              <w:rPr>
                <w:rFonts w:ascii="宋体" w:hAnsi="宋体" w:eastAsia="宋体" w:cs="宋体"/>
                <w:color w:val="000000"/>
                <w:sz w:val="18"/>
              </w:rPr>
              <w:t>≥60小时</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1"/>
              <w:widowControl w:val="0"/>
              <w:spacing w:line="225" w:lineRule="exact"/>
              <w:ind w:left="20" w:right="0" w:firstLine="0"/>
              <w:contextualSpacing w:val="0"/>
              <w:jc w:val="center"/>
              <w:rPr>
                <w:rFonts w:ascii="宋体" w:hAnsi="宋体" w:eastAsia="宋体" w:cs="宋体"/>
                <w:color w:val="000000"/>
                <w:sz w:val="18"/>
              </w:rPr>
            </w:pPr>
            <w:r>
              <w:rPr>
                <w:rFonts w:ascii="宋体" w:hAnsi="宋体" w:eastAsia="宋体" w:cs="宋体"/>
                <w:color w:val="000000"/>
                <w:sz w:val="18"/>
              </w:rPr>
              <w:t>60小时</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1"/>
              <w:widowControl w:val="0"/>
              <w:spacing w:line="225" w:lineRule="exact"/>
              <w:ind w:left="20" w:right="0" w:firstLine="0"/>
              <w:contextualSpacing w:val="0"/>
              <w:jc w:val="center"/>
              <w:rPr>
                <w:rFonts w:ascii="宋体" w:hAnsi="宋体" w:eastAsia="宋体" w:cs="宋体"/>
                <w:color w:val="000000"/>
                <w:sz w:val="18"/>
              </w:rPr>
            </w:pPr>
            <w:r>
              <w:rPr>
                <w:rFonts w:ascii="宋体" w:hAnsi="宋体" w:eastAsia="宋体" w:cs="宋体"/>
                <w:color w:val="000000"/>
                <w:sz w:val="18"/>
              </w:rPr>
              <w:t>5</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1"/>
              <w:widowControl w:val="0"/>
              <w:spacing w:line="225" w:lineRule="exact"/>
              <w:ind w:left="20" w:right="0" w:firstLine="0"/>
              <w:contextualSpacing w:val="0"/>
              <w:jc w:val="center"/>
              <w:rPr>
                <w:rFonts w:ascii="宋体" w:hAnsi="宋体" w:eastAsia="宋体" w:cs="宋体"/>
                <w:color w:val="000000"/>
                <w:sz w:val="18"/>
              </w:rPr>
            </w:pPr>
            <w:r>
              <w:rPr>
                <w:rFonts w:ascii="宋体" w:hAnsi="宋体" w:eastAsia="宋体" w:cs="宋体"/>
                <w:color w:val="000000"/>
                <w:sz w:val="18"/>
              </w:rPr>
              <w:t>5</w:t>
            </w: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1"/>
              <w:widowControl w:val="0"/>
              <w:spacing w:line="225" w:lineRule="exact"/>
              <w:ind w:left="20" w:right="0" w:firstLine="0"/>
              <w:contextualSpacing w:val="0"/>
              <w:jc w:val="center"/>
              <w:rPr>
                <w:rFonts w:ascii="宋体" w:hAnsi="宋体" w:eastAsia="宋体" w:cs="宋体"/>
                <w:color w:val="000000"/>
                <w:sz w:val="18"/>
              </w:rPr>
            </w:pPr>
            <w:r>
              <w:rPr>
                <w:rFonts w:ascii="宋体" w:hAnsi="宋体" w:eastAsia="宋体" w:cs="宋体"/>
                <w:color w:val="000000"/>
                <w:sz w:val="18"/>
              </w:rPr>
              <w:t>0.00%</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1"/>
              <w:widowControl w:val="0"/>
              <w:ind w:left="0" w:right="0" w:firstLine="0"/>
              <w:contextualSpacing w:val="0"/>
              <w:jc w:val="center"/>
              <w:rPr>
                <w:rFonts w:ascii="Times New Roman" w:hAnsi="Times New Roman" w:eastAsia="Times New Roman" w:cs="Times New Roman"/>
                <w:sz w:val="24"/>
              </w:rPr>
            </w:pPr>
          </w:p>
        </w:tc>
      </w:tr>
      <w:tr>
        <w:tblPrEx>
          <w:tblCellMar>
            <w:top w:w="0" w:type="dxa"/>
            <w:left w:w="0" w:type="dxa"/>
            <w:bottom w:w="0" w:type="dxa"/>
            <w:right w:w="0" w:type="dxa"/>
          </w:tblCellMar>
        </w:tblPrEx>
        <w:trPr>
          <w:trHeight w:val="450"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1"/>
              <w:widowControl w:val="0"/>
              <w:contextualSpacing w:val="0"/>
              <w:rPr>
                <w:rFonts w:ascii="Times New Roman" w:hAnsi="Times New Roman" w:eastAsia="Times New Roman" w:cs="Times New Roman"/>
                <w:sz w:val="24"/>
              </w:rPr>
            </w:pPr>
          </w:p>
        </w:tc>
        <w:tc>
          <w:tcPr>
            <w:tcW w:w="98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1"/>
              <w:widowControl w:val="0"/>
              <w:contextualSpacing w:val="0"/>
              <w:rPr>
                <w:rFonts w:ascii="Times New Roman" w:hAnsi="Times New Roman" w:eastAsia="Times New Roman" w:cs="Times New Roman"/>
                <w:sz w:val="24"/>
              </w:rPr>
            </w:pPr>
          </w:p>
        </w:tc>
        <w:tc>
          <w:tcPr>
            <w:tcW w:w="115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1"/>
              <w:widowControl w:val="0"/>
              <w:contextualSpacing w:val="0"/>
              <w:rPr>
                <w:rFonts w:ascii="Times New Roman" w:hAnsi="Times New Roman" w:eastAsia="Times New Roman" w:cs="Times New Roman"/>
                <w:sz w:val="24"/>
              </w:rPr>
            </w:pP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1"/>
              <w:widowControl w:val="0"/>
              <w:spacing w:line="225" w:lineRule="exact"/>
              <w:ind w:left="20" w:right="0" w:firstLine="0"/>
              <w:contextualSpacing w:val="0"/>
              <w:jc w:val="center"/>
              <w:rPr>
                <w:rFonts w:ascii="宋体" w:hAnsi="宋体" w:eastAsia="宋体" w:cs="宋体"/>
                <w:color w:val="000000"/>
                <w:sz w:val="18"/>
              </w:rPr>
            </w:pPr>
            <w:r>
              <w:rPr>
                <w:rFonts w:ascii="宋体" w:hAnsi="宋体" w:eastAsia="宋体" w:cs="宋体"/>
                <w:color w:val="000000"/>
                <w:sz w:val="18"/>
              </w:rPr>
              <w:t>组织群众文化活动 文峰新六艺公益课堂数量</w:t>
            </w:r>
          </w:p>
        </w:tc>
        <w:tc>
          <w:tcPr>
            <w:tcW w:w="1634"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1"/>
              <w:widowControl w:val="0"/>
              <w:spacing w:line="225" w:lineRule="exact"/>
              <w:ind w:left="20" w:right="0" w:firstLine="0"/>
              <w:contextualSpacing w:val="0"/>
              <w:jc w:val="center"/>
              <w:rPr>
                <w:rFonts w:ascii="宋体" w:hAnsi="宋体" w:eastAsia="宋体" w:cs="宋体"/>
                <w:color w:val="000000"/>
                <w:sz w:val="18"/>
              </w:rPr>
            </w:pPr>
            <w:r>
              <w:rPr>
                <w:rFonts w:ascii="宋体" w:hAnsi="宋体" w:eastAsia="宋体" w:cs="宋体"/>
                <w:color w:val="000000"/>
                <w:sz w:val="18"/>
              </w:rPr>
              <w:t>≥30场</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1"/>
              <w:widowControl w:val="0"/>
              <w:spacing w:line="225" w:lineRule="exact"/>
              <w:ind w:left="20" w:right="0" w:firstLine="0"/>
              <w:contextualSpacing w:val="0"/>
              <w:jc w:val="center"/>
              <w:rPr>
                <w:rFonts w:ascii="宋体" w:hAnsi="宋体" w:eastAsia="宋体" w:cs="宋体"/>
                <w:color w:val="000000"/>
                <w:sz w:val="18"/>
              </w:rPr>
            </w:pPr>
            <w:r>
              <w:rPr>
                <w:rFonts w:ascii="宋体" w:hAnsi="宋体" w:eastAsia="宋体" w:cs="宋体"/>
                <w:color w:val="000000"/>
                <w:sz w:val="18"/>
              </w:rPr>
              <w:t>30场</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1"/>
              <w:widowControl w:val="0"/>
              <w:spacing w:line="225" w:lineRule="exact"/>
              <w:ind w:left="20" w:right="0" w:firstLine="0"/>
              <w:contextualSpacing w:val="0"/>
              <w:jc w:val="center"/>
              <w:rPr>
                <w:rFonts w:ascii="宋体" w:hAnsi="宋体" w:eastAsia="宋体" w:cs="宋体"/>
                <w:color w:val="000000"/>
                <w:sz w:val="18"/>
              </w:rPr>
            </w:pPr>
            <w:r>
              <w:rPr>
                <w:rFonts w:ascii="宋体" w:hAnsi="宋体" w:eastAsia="宋体" w:cs="宋体"/>
                <w:color w:val="000000"/>
                <w:sz w:val="18"/>
              </w:rPr>
              <w:t>5</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1"/>
              <w:widowControl w:val="0"/>
              <w:spacing w:line="225" w:lineRule="exact"/>
              <w:ind w:left="20" w:right="0" w:firstLine="0"/>
              <w:contextualSpacing w:val="0"/>
              <w:jc w:val="center"/>
              <w:rPr>
                <w:rFonts w:ascii="宋体" w:hAnsi="宋体" w:eastAsia="宋体" w:cs="宋体"/>
                <w:color w:val="000000"/>
                <w:sz w:val="18"/>
              </w:rPr>
            </w:pPr>
            <w:r>
              <w:rPr>
                <w:rFonts w:ascii="宋体" w:hAnsi="宋体" w:eastAsia="宋体" w:cs="宋体"/>
                <w:color w:val="000000"/>
                <w:sz w:val="18"/>
              </w:rPr>
              <w:t>5</w:t>
            </w: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1"/>
              <w:widowControl w:val="0"/>
              <w:spacing w:line="225" w:lineRule="exact"/>
              <w:ind w:left="20" w:right="0" w:firstLine="0"/>
              <w:contextualSpacing w:val="0"/>
              <w:jc w:val="center"/>
              <w:rPr>
                <w:rFonts w:ascii="宋体" w:hAnsi="宋体" w:eastAsia="宋体" w:cs="宋体"/>
                <w:color w:val="000000"/>
                <w:sz w:val="18"/>
              </w:rPr>
            </w:pPr>
            <w:r>
              <w:rPr>
                <w:rFonts w:ascii="宋体" w:hAnsi="宋体" w:eastAsia="宋体" w:cs="宋体"/>
                <w:color w:val="000000"/>
                <w:sz w:val="18"/>
              </w:rPr>
              <w:t>0.00%</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1"/>
              <w:widowControl w:val="0"/>
              <w:ind w:left="0" w:right="0" w:firstLine="0"/>
              <w:contextualSpacing w:val="0"/>
              <w:jc w:val="center"/>
              <w:rPr>
                <w:rFonts w:ascii="Times New Roman" w:hAnsi="Times New Roman" w:eastAsia="Times New Roman" w:cs="Times New Roman"/>
                <w:sz w:val="24"/>
              </w:rPr>
            </w:pPr>
          </w:p>
        </w:tc>
      </w:tr>
      <w:tr>
        <w:tblPrEx>
          <w:tblCellMar>
            <w:top w:w="0" w:type="dxa"/>
            <w:left w:w="0" w:type="dxa"/>
            <w:bottom w:w="0" w:type="dxa"/>
            <w:right w:w="0" w:type="dxa"/>
          </w:tblCellMar>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1"/>
              <w:widowControl w:val="0"/>
              <w:contextualSpacing w:val="0"/>
              <w:rPr>
                <w:rFonts w:ascii="Times New Roman" w:hAnsi="Times New Roman" w:eastAsia="Times New Roman" w:cs="Times New Roman"/>
                <w:sz w:val="24"/>
              </w:rPr>
            </w:pPr>
          </w:p>
        </w:tc>
        <w:tc>
          <w:tcPr>
            <w:tcW w:w="98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1"/>
              <w:widowControl w:val="0"/>
              <w:contextualSpacing w:val="0"/>
              <w:rPr>
                <w:rFonts w:ascii="Times New Roman" w:hAnsi="Times New Roman" w:eastAsia="Times New Roman" w:cs="Times New Roman"/>
                <w:sz w:val="24"/>
              </w:rPr>
            </w:pPr>
          </w:p>
        </w:tc>
        <w:tc>
          <w:tcPr>
            <w:tcW w:w="115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1"/>
              <w:widowControl w:val="0"/>
              <w:spacing w:line="225" w:lineRule="exact"/>
              <w:ind w:left="20" w:right="0" w:firstLine="0"/>
              <w:contextualSpacing w:val="0"/>
              <w:jc w:val="center"/>
              <w:rPr>
                <w:rFonts w:ascii="宋体" w:hAnsi="宋体" w:eastAsia="宋体" w:cs="宋体"/>
                <w:color w:val="000000"/>
                <w:sz w:val="18"/>
              </w:rPr>
            </w:pPr>
            <w:r>
              <w:rPr>
                <w:rFonts w:ascii="宋体" w:hAnsi="宋体" w:eastAsia="宋体" w:cs="宋体"/>
                <w:color w:val="000000"/>
                <w:sz w:val="18"/>
              </w:rPr>
              <w:t>质量指标</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1"/>
              <w:widowControl w:val="0"/>
              <w:spacing w:line="225" w:lineRule="exact"/>
              <w:ind w:left="20" w:right="0" w:firstLine="0"/>
              <w:contextualSpacing w:val="0"/>
              <w:jc w:val="center"/>
              <w:rPr>
                <w:rFonts w:ascii="宋体" w:hAnsi="宋体" w:eastAsia="宋体" w:cs="宋体"/>
                <w:color w:val="000000"/>
                <w:sz w:val="18"/>
              </w:rPr>
            </w:pPr>
            <w:r>
              <w:rPr>
                <w:rFonts w:ascii="宋体" w:hAnsi="宋体" w:eastAsia="宋体" w:cs="宋体"/>
                <w:color w:val="000000"/>
                <w:sz w:val="18"/>
              </w:rPr>
              <w:t>提供丰富的文化活动</w:t>
            </w:r>
          </w:p>
        </w:tc>
        <w:tc>
          <w:tcPr>
            <w:tcW w:w="1634"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1"/>
              <w:widowControl w:val="0"/>
              <w:spacing w:line="225" w:lineRule="exact"/>
              <w:ind w:left="20" w:right="0" w:firstLine="0"/>
              <w:contextualSpacing w:val="0"/>
              <w:jc w:val="center"/>
              <w:rPr>
                <w:rFonts w:ascii="宋体" w:hAnsi="宋体" w:eastAsia="宋体" w:cs="宋体"/>
                <w:color w:val="000000"/>
                <w:sz w:val="18"/>
              </w:rPr>
            </w:pPr>
            <w:r>
              <w:rPr>
                <w:rFonts w:ascii="宋体" w:hAnsi="宋体" w:eastAsia="宋体" w:cs="宋体"/>
                <w:color w:val="000000"/>
                <w:sz w:val="18"/>
              </w:rPr>
              <w:t>完成</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1"/>
              <w:widowControl w:val="0"/>
              <w:spacing w:line="225" w:lineRule="exact"/>
              <w:ind w:left="20" w:right="0" w:firstLine="0"/>
              <w:contextualSpacing w:val="0"/>
              <w:jc w:val="center"/>
              <w:rPr>
                <w:rFonts w:ascii="宋体" w:hAnsi="宋体" w:eastAsia="宋体" w:cs="宋体"/>
                <w:color w:val="000000"/>
                <w:sz w:val="18"/>
              </w:rPr>
            </w:pPr>
            <w:r>
              <w:rPr>
                <w:rFonts w:ascii="宋体" w:hAnsi="宋体" w:eastAsia="宋体" w:cs="宋体"/>
                <w:color w:val="000000"/>
                <w:sz w:val="18"/>
              </w:rPr>
              <w:t>100%</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1"/>
              <w:widowControl w:val="0"/>
              <w:spacing w:line="225" w:lineRule="exact"/>
              <w:ind w:left="20" w:right="0" w:firstLine="0"/>
              <w:contextualSpacing w:val="0"/>
              <w:jc w:val="center"/>
              <w:rPr>
                <w:rFonts w:ascii="宋体" w:hAnsi="宋体" w:eastAsia="宋体" w:cs="宋体"/>
                <w:color w:val="000000"/>
                <w:sz w:val="18"/>
              </w:rPr>
            </w:pPr>
            <w:r>
              <w:rPr>
                <w:rFonts w:ascii="宋体" w:hAnsi="宋体" w:eastAsia="宋体" w:cs="宋体"/>
                <w:color w:val="000000"/>
                <w:sz w:val="18"/>
              </w:rPr>
              <w:t>10</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1"/>
              <w:widowControl w:val="0"/>
              <w:spacing w:line="225" w:lineRule="exact"/>
              <w:ind w:left="20" w:right="0" w:firstLine="0"/>
              <w:contextualSpacing w:val="0"/>
              <w:jc w:val="center"/>
              <w:rPr>
                <w:rFonts w:ascii="宋体" w:hAnsi="宋体" w:eastAsia="宋体" w:cs="宋体"/>
                <w:color w:val="000000"/>
                <w:sz w:val="18"/>
              </w:rPr>
            </w:pPr>
            <w:r>
              <w:rPr>
                <w:rFonts w:ascii="宋体" w:hAnsi="宋体" w:eastAsia="宋体" w:cs="宋体"/>
                <w:color w:val="000000"/>
                <w:sz w:val="18"/>
              </w:rPr>
              <w:t>10</w:t>
            </w: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1"/>
              <w:widowControl w:val="0"/>
              <w:spacing w:line="225" w:lineRule="exact"/>
              <w:ind w:left="20" w:right="0" w:firstLine="0"/>
              <w:contextualSpacing w:val="0"/>
              <w:jc w:val="center"/>
              <w:rPr>
                <w:rFonts w:ascii="宋体" w:hAnsi="宋体" w:eastAsia="宋体" w:cs="宋体"/>
                <w:color w:val="000000"/>
                <w:sz w:val="18"/>
              </w:rPr>
            </w:pPr>
            <w:r>
              <w:rPr>
                <w:rFonts w:ascii="宋体" w:hAnsi="宋体" w:eastAsia="宋体" w:cs="宋体"/>
                <w:color w:val="000000"/>
                <w:sz w:val="18"/>
              </w:rPr>
              <w:t>0.00%</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1"/>
              <w:widowControl w:val="0"/>
              <w:ind w:left="0" w:right="0" w:firstLine="0"/>
              <w:contextualSpacing w:val="0"/>
              <w:jc w:val="center"/>
              <w:rPr>
                <w:rFonts w:ascii="Times New Roman" w:hAnsi="Times New Roman" w:eastAsia="Times New Roman" w:cs="Times New Roman"/>
                <w:sz w:val="24"/>
              </w:rPr>
            </w:pPr>
          </w:p>
        </w:tc>
      </w:tr>
      <w:tr>
        <w:tblPrEx>
          <w:tblCellMar>
            <w:top w:w="0" w:type="dxa"/>
            <w:left w:w="0" w:type="dxa"/>
            <w:bottom w:w="0" w:type="dxa"/>
            <w:right w:w="0" w:type="dxa"/>
          </w:tblCellMar>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1"/>
              <w:widowControl w:val="0"/>
              <w:contextualSpacing w:val="0"/>
              <w:rPr>
                <w:rFonts w:ascii="Times New Roman" w:hAnsi="Times New Roman" w:eastAsia="Times New Roman" w:cs="Times New Roman"/>
                <w:sz w:val="24"/>
              </w:rPr>
            </w:pPr>
          </w:p>
        </w:tc>
        <w:tc>
          <w:tcPr>
            <w:tcW w:w="98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1"/>
              <w:widowControl w:val="0"/>
              <w:contextualSpacing w:val="0"/>
              <w:rPr>
                <w:rFonts w:ascii="Times New Roman" w:hAnsi="Times New Roman" w:eastAsia="Times New Roman" w:cs="Times New Roman"/>
                <w:sz w:val="24"/>
              </w:rPr>
            </w:pPr>
          </w:p>
        </w:tc>
        <w:tc>
          <w:tcPr>
            <w:tcW w:w="115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1"/>
              <w:widowControl w:val="0"/>
              <w:spacing w:line="225" w:lineRule="exact"/>
              <w:ind w:left="20" w:right="0" w:firstLine="0"/>
              <w:contextualSpacing w:val="0"/>
              <w:jc w:val="center"/>
              <w:rPr>
                <w:rFonts w:ascii="宋体" w:hAnsi="宋体" w:eastAsia="宋体" w:cs="宋体"/>
                <w:color w:val="000000"/>
                <w:sz w:val="18"/>
              </w:rPr>
            </w:pPr>
            <w:r>
              <w:rPr>
                <w:rFonts w:ascii="宋体" w:hAnsi="宋体" w:eastAsia="宋体" w:cs="宋体"/>
                <w:color w:val="000000"/>
                <w:sz w:val="18"/>
              </w:rPr>
              <w:t>时效指标</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1"/>
              <w:widowControl w:val="0"/>
              <w:spacing w:line="225" w:lineRule="exact"/>
              <w:ind w:left="20" w:right="0" w:firstLine="0"/>
              <w:contextualSpacing w:val="0"/>
              <w:jc w:val="center"/>
              <w:rPr>
                <w:rFonts w:ascii="宋体" w:hAnsi="宋体" w:eastAsia="宋体" w:cs="宋体"/>
                <w:color w:val="000000"/>
                <w:sz w:val="18"/>
              </w:rPr>
            </w:pPr>
            <w:r>
              <w:rPr>
                <w:rFonts w:ascii="宋体" w:hAnsi="宋体" w:eastAsia="宋体" w:cs="宋体"/>
                <w:color w:val="000000"/>
                <w:sz w:val="18"/>
              </w:rPr>
              <w:t>开展各项工作的及时性</w:t>
            </w:r>
          </w:p>
        </w:tc>
        <w:tc>
          <w:tcPr>
            <w:tcW w:w="1634"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1"/>
              <w:widowControl w:val="0"/>
              <w:spacing w:line="225" w:lineRule="exact"/>
              <w:ind w:left="20" w:right="0" w:firstLine="0"/>
              <w:contextualSpacing w:val="0"/>
              <w:jc w:val="center"/>
              <w:rPr>
                <w:rFonts w:ascii="宋体" w:hAnsi="宋体" w:eastAsia="宋体" w:cs="宋体"/>
                <w:color w:val="000000"/>
                <w:sz w:val="18"/>
              </w:rPr>
            </w:pPr>
            <w:r>
              <w:rPr>
                <w:rFonts w:ascii="宋体" w:hAnsi="宋体" w:eastAsia="宋体" w:cs="宋体"/>
                <w:color w:val="000000"/>
                <w:sz w:val="18"/>
              </w:rPr>
              <w:t>≥100%</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1"/>
              <w:widowControl w:val="0"/>
              <w:spacing w:line="225" w:lineRule="exact"/>
              <w:ind w:left="20" w:right="0" w:firstLine="0"/>
              <w:contextualSpacing w:val="0"/>
              <w:jc w:val="center"/>
              <w:rPr>
                <w:rFonts w:ascii="宋体" w:hAnsi="宋体" w:eastAsia="宋体" w:cs="宋体"/>
                <w:color w:val="000000"/>
                <w:sz w:val="18"/>
              </w:rPr>
            </w:pPr>
            <w:r>
              <w:rPr>
                <w:rFonts w:ascii="宋体" w:hAnsi="宋体" w:eastAsia="宋体" w:cs="宋体"/>
                <w:color w:val="000000"/>
                <w:sz w:val="18"/>
              </w:rPr>
              <w:t>100%</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1"/>
              <w:widowControl w:val="0"/>
              <w:spacing w:line="225" w:lineRule="exact"/>
              <w:ind w:left="20" w:right="0" w:firstLine="0"/>
              <w:contextualSpacing w:val="0"/>
              <w:jc w:val="center"/>
              <w:rPr>
                <w:rFonts w:ascii="宋体" w:hAnsi="宋体" w:eastAsia="宋体" w:cs="宋体"/>
                <w:color w:val="000000"/>
                <w:sz w:val="18"/>
              </w:rPr>
            </w:pPr>
            <w:r>
              <w:rPr>
                <w:rFonts w:ascii="宋体" w:hAnsi="宋体" w:eastAsia="宋体" w:cs="宋体"/>
                <w:color w:val="000000"/>
                <w:sz w:val="18"/>
              </w:rPr>
              <w:t>10</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1"/>
              <w:widowControl w:val="0"/>
              <w:spacing w:line="225" w:lineRule="exact"/>
              <w:ind w:left="20" w:right="0" w:firstLine="0"/>
              <w:contextualSpacing w:val="0"/>
              <w:jc w:val="center"/>
              <w:rPr>
                <w:rFonts w:ascii="宋体" w:hAnsi="宋体" w:eastAsia="宋体" w:cs="宋体"/>
                <w:color w:val="000000"/>
                <w:sz w:val="18"/>
              </w:rPr>
            </w:pPr>
            <w:r>
              <w:rPr>
                <w:rFonts w:ascii="宋体" w:hAnsi="宋体" w:eastAsia="宋体" w:cs="宋体"/>
                <w:color w:val="000000"/>
                <w:sz w:val="18"/>
              </w:rPr>
              <w:t>10</w:t>
            </w: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1"/>
              <w:widowControl w:val="0"/>
              <w:spacing w:line="225" w:lineRule="exact"/>
              <w:ind w:left="20" w:right="0" w:firstLine="0"/>
              <w:contextualSpacing w:val="0"/>
              <w:jc w:val="center"/>
              <w:rPr>
                <w:rFonts w:ascii="宋体" w:hAnsi="宋体" w:eastAsia="宋体" w:cs="宋体"/>
                <w:color w:val="000000"/>
                <w:sz w:val="18"/>
              </w:rPr>
            </w:pPr>
            <w:r>
              <w:rPr>
                <w:rFonts w:ascii="宋体" w:hAnsi="宋体" w:eastAsia="宋体" w:cs="宋体"/>
                <w:color w:val="000000"/>
                <w:sz w:val="18"/>
              </w:rPr>
              <w:t>0.00%</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1"/>
              <w:widowControl w:val="0"/>
              <w:ind w:left="0" w:right="0" w:firstLine="0"/>
              <w:contextualSpacing w:val="0"/>
              <w:jc w:val="center"/>
              <w:rPr>
                <w:rFonts w:ascii="Times New Roman" w:hAnsi="Times New Roman" w:eastAsia="Times New Roman" w:cs="Times New Roman"/>
                <w:sz w:val="24"/>
              </w:rPr>
            </w:pPr>
          </w:p>
        </w:tc>
      </w:tr>
      <w:tr>
        <w:tblPrEx>
          <w:tblCellMar>
            <w:top w:w="0" w:type="dxa"/>
            <w:left w:w="0" w:type="dxa"/>
            <w:bottom w:w="0" w:type="dxa"/>
            <w:right w:w="0" w:type="dxa"/>
          </w:tblCellMar>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1"/>
              <w:widowControl w:val="0"/>
              <w:contextualSpacing w:val="0"/>
              <w:rPr>
                <w:rFonts w:ascii="Times New Roman" w:hAnsi="Times New Roman" w:eastAsia="Times New Roman" w:cs="Times New Roman"/>
                <w:sz w:val="24"/>
              </w:rPr>
            </w:pPr>
          </w:p>
        </w:tc>
        <w:tc>
          <w:tcPr>
            <w:tcW w:w="989"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1"/>
              <w:widowControl w:val="0"/>
              <w:spacing w:line="225" w:lineRule="exact"/>
              <w:ind w:left="20" w:right="0" w:firstLine="0"/>
              <w:contextualSpacing w:val="0"/>
              <w:jc w:val="center"/>
              <w:rPr>
                <w:rFonts w:ascii="宋体" w:hAnsi="宋体" w:eastAsia="宋体" w:cs="宋体"/>
                <w:color w:val="000000"/>
                <w:sz w:val="18"/>
              </w:rPr>
            </w:pPr>
            <w:r>
              <w:rPr>
                <w:rFonts w:ascii="宋体" w:hAnsi="宋体" w:eastAsia="宋体" w:cs="宋体"/>
                <w:color w:val="000000"/>
                <w:sz w:val="18"/>
              </w:rPr>
              <w:t>效益指标</w:t>
            </w:r>
          </w:p>
        </w:tc>
        <w:tc>
          <w:tcPr>
            <w:tcW w:w="115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1"/>
              <w:widowControl w:val="0"/>
              <w:spacing w:line="225" w:lineRule="exact"/>
              <w:ind w:left="20" w:right="0" w:firstLine="0"/>
              <w:contextualSpacing w:val="0"/>
              <w:jc w:val="center"/>
              <w:rPr>
                <w:rFonts w:ascii="宋体" w:hAnsi="宋体" w:eastAsia="宋体" w:cs="宋体"/>
                <w:color w:val="000000"/>
                <w:sz w:val="18"/>
              </w:rPr>
            </w:pPr>
            <w:r>
              <w:rPr>
                <w:rFonts w:ascii="宋体" w:hAnsi="宋体" w:eastAsia="宋体" w:cs="宋体"/>
                <w:color w:val="000000"/>
                <w:sz w:val="18"/>
              </w:rPr>
              <w:t>经济效益指标</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1"/>
              <w:widowControl w:val="0"/>
              <w:ind w:left="0" w:right="0" w:firstLine="0"/>
              <w:contextualSpacing w:val="0"/>
              <w:jc w:val="center"/>
              <w:rPr>
                <w:rFonts w:ascii="Times New Roman" w:hAnsi="Times New Roman" w:eastAsia="Times New Roman" w:cs="Times New Roman"/>
                <w:sz w:val="24"/>
              </w:rPr>
            </w:pPr>
          </w:p>
        </w:tc>
        <w:tc>
          <w:tcPr>
            <w:tcW w:w="1634"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1"/>
              <w:widowControl w:val="0"/>
              <w:ind w:left="0" w:right="0" w:firstLine="0"/>
              <w:contextualSpacing w:val="0"/>
              <w:jc w:val="center"/>
              <w:rPr>
                <w:rFonts w:ascii="Times New Roman" w:hAnsi="Times New Roman" w:eastAsia="Times New Roman" w:cs="Times New Roman"/>
                <w:sz w:val="24"/>
              </w:rPr>
            </w:pP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1"/>
              <w:widowControl w:val="0"/>
              <w:ind w:left="0" w:right="0" w:firstLine="0"/>
              <w:contextualSpacing w:val="0"/>
              <w:jc w:val="center"/>
              <w:rPr>
                <w:rFonts w:ascii="Times New Roman" w:hAnsi="Times New Roman" w:eastAsia="Times New Roman" w:cs="Times New Roman"/>
                <w:sz w:val="24"/>
              </w:rPr>
            </w:pP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1"/>
              <w:widowControl w:val="0"/>
              <w:ind w:left="0" w:right="0" w:firstLine="0"/>
              <w:contextualSpacing w:val="0"/>
              <w:jc w:val="center"/>
              <w:rPr>
                <w:rFonts w:ascii="Times New Roman" w:hAnsi="Times New Roman" w:eastAsia="Times New Roman" w:cs="Times New Roman"/>
                <w:sz w:val="24"/>
              </w:rPr>
            </w:pP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1"/>
              <w:widowControl w:val="0"/>
              <w:ind w:left="0" w:right="0" w:firstLine="0"/>
              <w:contextualSpacing w:val="0"/>
              <w:jc w:val="center"/>
              <w:rPr>
                <w:rFonts w:ascii="Times New Roman" w:hAnsi="Times New Roman" w:eastAsia="Times New Roman" w:cs="Times New Roman"/>
                <w:sz w:val="24"/>
              </w:rPr>
            </w:pP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1"/>
              <w:widowControl w:val="0"/>
              <w:ind w:left="0" w:right="0" w:firstLine="0"/>
              <w:contextualSpacing w:val="0"/>
              <w:jc w:val="center"/>
              <w:rPr>
                <w:rFonts w:ascii="Times New Roman" w:hAnsi="Times New Roman" w:eastAsia="Times New Roman" w:cs="Times New Roman"/>
                <w:sz w:val="24"/>
              </w:rPr>
            </w:pP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1"/>
              <w:widowControl w:val="0"/>
              <w:ind w:left="0" w:right="0" w:firstLine="0"/>
              <w:contextualSpacing w:val="0"/>
              <w:jc w:val="center"/>
              <w:rPr>
                <w:rFonts w:ascii="Times New Roman" w:hAnsi="Times New Roman" w:eastAsia="Times New Roman" w:cs="Times New Roman"/>
                <w:sz w:val="24"/>
              </w:rPr>
            </w:pPr>
          </w:p>
        </w:tc>
      </w:tr>
      <w:tr>
        <w:tblPrEx>
          <w:tblCellMar>
            <w:top w:w="0" w:type="dxa"/>
            <w:left w:w="0" w:type="dxa"/>
            <w:bottom w:w="0" w:type="dxa"/>
            <w:right w:w="0" w:type="dxa"/>
          </w:tblCellMar>
        </w:tblPrEx>
        <w:trPr>
          <w:trHeight w:val="450"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1"/>
              <w:widowControl w:val="0"/>
              <w:contextualSpacing w:val="0"/>
              <w:rPr>
                <w:rFonts w:ascii="Times New Roman" w:hAnsi="Times New Roman" w:eastAsia="Times New Roman" w:cs="Times New Roman"/>
                <w:sz w:val="24"/>
              </w:rPr>
            </w:pPr>
          </w:p>
        </w:tc>
        <w:tc>
          <w:tcPr>
            <w:tcW w:w="98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1"/>
              <w:widowControl w:val="0"/>
              <w:contextualSpacing w:val="0"/>
              <w:rPr>
                <w:rFonts w:ascii="Times New Roman" w:hAnsi="Times New Roman" w:eastAsia="Times New Roman" w:cs="Times New Roman"/>
                <w:sz w:val="24"/>
              </w:rPr>
            </w:pPr>
          </w:p>
        </w:tc>
        <w:tc>
          <w:tcPr>
            <w:tcW w:w="115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1"/>
              <w:widowControl w:val="0"/>
              <w:spacing w:line="225" w:lineRule="exact"/>
              <w:ind w:left="20" w:right="0" w:firstLine="0"/>
              <w:contextualSpacing w:val="0"/>
              <w:jc w:val="center"/>
              <w:rPr>
                <w:rFonts w:ascii="宋体" w:hAnsi="宋体" w:eastAsia="宋体" w:cs="宋体"/>
                <w:color w:val="000000"/>
                <w:sz w:val="18"/>
              </w:rPr>
            </w:pPr>
            <w:r>
              <w:rPr>
                <w:rFonts w:ascii="宋体" w:hAnsi="宋体" w:eastAsia="宋体" w:cs="宋体"/>
                <w:color w:val="000000"/>
                <w:sz w:val="18"/>
              </w:rPr>
              <w:t>社会效益指标</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1"/>
              <w:widowControl w:val="0"/>
              <w:spacing w:line="225" w:lineRule="exact"/>
              <w:ind w:left="20" w:right="0" w:firstLine="0"/>
              <w:contextualSpacing w:val="0"/>
              <w:jc w:val="center"/>
              <w:rPr>
                <w:rFonts w:ascii="宋体" w:hAnsi="宋体" w:eastAsia="宋体" w:cs="宋体"/>
                <w:color w:val="000000"/>
                <w:sz w:val="18"/>
              </w:rPr>
            </w:pPr>
            <w:r>
              <w:rPr>
                <w:rFonts w:ascii="宋体" w:hAnsi="宋体" w:eastAsia="宋体" w:cs="宋体"/>
                <w:color w:val="000000"/>
                <w:sz w:val="18"/>
              </w:rPr>
              <w:t>组织群众文化活动繁荣群众文化事业</w:t>
            </w:r>
          </w:p>
        </w:tc>
        <w:tc>
          <w:tcPr>
            <w:tcW w:w="1634"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1"/>
              <w:widowControl w:val="0"/>
              <w:spacing w:line="225" w:lineRule="exact"/>
              <w:ind w:left="20" w:right="0" w:firstLine="0"/>
              <w:contextualSpacing w:val="0"/>
              <w:jc w:val="center"/>
              <w:rPr>
                <w:rFonts w:ascii="宋体" w:hAnsi="宋体" w:eastAsia="宋体" w:cs="宋体"/>
                <w:color w:val="000000"/>
                <w:sz w:val="18"/>
              </w:rPr>
            </w:pPr>
            <w:r>
              <w:rPr>
                <w:rFonts w:ascii="宋体" w:hAnsi="宋体" w:eastAsia="宋体" w:cs="宋体"/>
                <w:color w:val="000000"/>
                <w:sz w:val="18"/>
              </w:rPr>
              <w:t>完成</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1"/>
              <w:widowControl w:val="0"/>
              <w:spacing w:line="225" w:lineRule="exact"/>
              <w:ind w:left="20" w:right="0" w:firstLine="0"/>
              <w:contextualSpacing w:val="0"/>
              <w:jc w:val="center"/>
              <w:rPr>
                <w:rFonts w:ascii="宋体" w:hAnsi="宋体" w:eastAsia="宋体" w:cs="宋体"/>
                <w:color w:val="000000"/>
                <w:sz w:val="18"/>
              </w:rPr>
            </w:pPr>
            <w:r>
              <w:rPr>
                <w:rFonts w:ascii="宋体" w:hAnsi="宋体" w:eastAsia="宋体" w:cs="宋体"/>
                <w:color w:val="000000"/>
                <w:sz w:val="18"/>
              </w:rPr>
              <w:t>100%</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1"/>
              <w:widowControl w:val="0"/>
              <w:spacing w:line="225" w:lineRule="exact"/>
              <w:ind w:left="20" w:right="0" w:firstLine="0"/>
              <w:contextualSpacing w:val="0"/>
              <w:jc w:val="center"/>
              <w:rPr>
                <w:rFonts w:ascii="宋体" w:hAnsi="宋体" w:eastAsia="宋体" w:cs="宋体"/>
                <w:color w:val="000000"/>
                <w:sz w:val="18"/>
              </w:rPr>
            </w:pPr>
            <w:r>
              <w:rPr>
                <w:rFonts w:ascii="宋体" w:hAnsi="宋体" w:eastAsia="宋体" w:cs="宋体"/>
                <w:color w:val="000000"/>
                <w:sz w:val="18"/>
              </w:rPr>
              <w:t>25</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1"/>
              <w:widowControl w:val="0"/>
              <w:spacing w:line="225" w:lineRule="exact"/>
              <w:ind w:left="20" w:right="0" w:firstLine="0"/>
              <w:contextualSpacing w:val="0"/>
              <w:jc w:val="center"/>
              <w:rPr>
                <w:rFonts w:ascii="宋体" w:hAnsi="宋体" w:eastAsia="宋体" w:cs="宋体"/>
                <w:color w:val="000000"/>
                <w:sz w:val="18"/>
              </w:rPr>
            </w:pPr>
            <w:r>
              <w:rPr>
                <w:rFonts w:ascii="宋体" w:hAnsi="宋体" w:eastAsia="宋体" w:cs="宋体"/>
                <w:color w:val="000000"/>
                <w:sz w:val="18"/>
              </w:rPr>
              <w:t>25</w:t>
            </w: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1"/>
              <w:widowControl w:val="0"/>
              <w:spacing w:line="225" w:lineRule="exact"/>
              <w:ind w:left="20" w:right="0" w:firstLine="0"/>
              <w:contextualSpacing w:val="0"/>
              <w:jc w:val="center"/>
              <w:rPr>
                <w:rFonts w:ascii="宋体" w:hAnsi="宋体" w:eastAsia="宋体" w:cs="宋体"/>
                <w:color w:val="000000"/>
                <w:sz w:val="18"/>
              </w:rPr>
            </w:pPr>
            <w:r>
              <w:rPr>
                <w:rFonts w:ascii="宋体" w:hAnsi="宋体" w:eastAsia="宋体" w:cs="宋体"/>
                <w:color w:val="000000"/>
                <w:sz w:val="18"/>
              </w:rPr>
              <w:t>0.00%</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1"/>
              <w:widowControl w:val="0"/>
              <w:ind w:left="0" w:right="0" w:firstLine="0"/>
              <w:contextualSpacing w:val="0"/>
              <w:jc w:val="center"/>
              <w:rPr>
                <w:rFonts w:ascii="Times New Roman" w:hAnsi="Times New Roman" w:eastAsia="Times New Roman" w:cs="Times New Roman"/>
                <w:sz w:val="24"/>
              </w:rPr>
            </w:pPr>
          </w:p>
        </w:tc>
      </w:tr>
      <w:tr>
        <w:tblPrEx>
          <w:tblCellMar>
            <w:top w:w="0" w:type="dxa"/>
            <w:left w:w="0" w:type="dxa"/>
            <w:bottom w:w="0" w:type="dxa"/>
            <w:right w:w="0" w:type="dxa"/>
          </w:tblCellMar>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1"/>
              <w:widowControl w:val="0"/>
              <w:contextualSpacing w:val="0"/>
              <w:rPr>
                <w:rFonts w:ascii="Times New Roman" w:hAnsi="Times New Roman" w:eastAsia="Times New Roman" w:cs="Times New Roman"/>
                <w:sz w:val="24"/>
              </w:rPr>
            </w:pPr>
          </w:p>
        </w:tc>
        <w:tc>
          <w:tcPr>
            <w:tcW w:w="98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1"/>
              <w:widowControl w:val="0"/>
              <w:contextualSpacing w:val="0"/>
              <w:rPr>
                <w:rFonts w:ascii="Times New Roman" w:hAnsi="Times New Roman" w:eastAsia="Times New Roman" w:cs="Times New Roman"/>
                <w:sz w:val="24"/>
              </w:rPr>
            </w:pPr>
          </w:p>
        </w:tc>
        <w:tc>
          <w:tcPr>
            <w:tcW w:w="115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1"/>
              <w:widowControl w:val="0"/>
              <w:spacing w:line="225" w:lineRule="exact"/>
              <w:ind w:left="20" w:right="0" w:firstLine="0"/>
              <w:contextualSpacing w:val="0"/>
              <w:jc w:val="center"/>
              <w:rPr>
                <w:rFonts w:ascii="宋体" w:hAnsi="宋体" w:eastAsia="宋体" w:cs="宋体"/>
                <w:color w:val="000000"/>
                <w:sz w:val="18"/>
              </w:rPr>
            </w:pPr>
            <w:r>
              <w:rPr>
                <w:rFonts w:ascii="宋体" w:hAnsi="宋体" w:eastAsia="宋体" w:cs="宋体"/>
                <w:color w:val="000000"/>
                <w:sz w:val="18"/>
              </w:rPr>
              <w:t>生态效益指标</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1"/>
              <w:widowControl w:val="0"/>
              <w:ind w:left="0" w:right="0" w:firstLine="0"/>
              <w:contextualSpacing w:val="0"/>
              <w:jc w:val="center"/>
              <w:rPr>
                <w:rFonts w:ascii="Times New Roman" w:hAnsi="Times New Roman" w:eastAsia="Times New Roman" w:cs="Times New Roman"/>
                <w:sz w:val="24"/>
              </w:rPr>
            </w:pPr>
          </w:p>
        </w:tc>
        <w:tc>
          <w:tcPr>
            <w:tcW w:w="1634"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1"/>
              <w:widowControl w:val="0"/>
              <w:ind w:left="0" w:right="0" w:firstLine="0"/>
              <w:contextualSpacing w:val="0"/>
              <w:jc w:val="center"/>
              <w:rPr>
                <w:rFonts w:ascii="Times New Roman" w:hAnsi="Times New Roman" w:eastAsia="Times New Roman" w:cs="Times New Roman"/>
                <w:sz w:val="24"/>
              </w:rPr>
            </w:pP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1"/>
              <w:widowControl w:val="0"/>
              <w:ind w:left="0" w:right="0" w:firstLine="0"/>
              <w:contextualSpacing w:val="0"/>
              <w:jc w:val="center"/>
              <w:rPr>
                <w:rFonts w:ascii="Times New Roman" w:hAnsi="Times New Roman" w:eastAsia="Times New Roman" w:cs="Times New Roman"/>
                <w:sz w:val="24"/>
              </w:rPr>
            </w:pP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1"/>
              <w:widowControl w:val="0"/>
              <w:ind w:left="0" w:right="0" w:firstLine="0"/>
              <w:contextualSpacing w:val="0"/>
              <w:jc w:val="center"/>
              <w:rPr>
                <w:rFonts w:ascii="Times New Roman" w:hAnsi="Times New Roman" w:eastAsia="Times New Roman" w:cs="Times New Roman"/>
                <w:sz w:val="24"/>
              </w:rPr>
            </w:pP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1"/>
              <w:widowControl w:val="0"/>
              <w:ind w:left="0" w:right="0" w:firstLine="0"/>
              <w:contextualSpacing w:val="0"/>
              <w:jc w:val="center"/>
              <w:rPr>
                <w:rFonts w:ascii="Times New Roman" w:hAnsi="Times New Roman" w:eastAsia="Times New Roman" w:cs="Times New Roman"/>
                <w:sz w:val="24"/>
              </w:rPr>
            </w:pP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1"/>
              <w:widowControl w:val="0"/>
              <w:ind w:left="0" w:right="0" w:firstLine="0"/>
              <w:contextualSpacing w:val="0"/>
              <w:jc w:val="center"/>
              <w:rPr>
                <w:rFonts w:ascii="Times New Roman" w:hAnsi="Times New Roman" w:eastAsia="Times New Roman" w:cs="Times New Roman"/>
                <w:sz w:val="24"/>
              </w:rPr>
            </w:pP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1"/>
              <w:widowControl w:val="0"/>
              <w:ind w:left="0" w:right="0" w:firstLine="0"/>
              <w:contextualSpacing w:val="0"/>
              <w:jc w:val="center"/>
              <w:rPr>
                <w:rFonts w:ascii="Times New Roman" w:hAnsi="Times New Roman" w:eastAsia="Times New Roman" w:cs="Times New Roman"/>
                <w:sz w:val="24"/>
              </w:rPr>
            </w:pPr>
          </w:p>
        </w:tc>
      </w:tr>
      <w:tr>
        <w:tblPrEx>
          <w:tblCellMar>
            <w:top w:w="0" w:type="dxa"/>
            <w:left w:w="0" w:type="dxa"/>
            <w:bottom w:w="0" w:type="dxa"/>
            <w:right w:w="0" w:type="dxa"/>
          </w:tblCellMar>
        </w:tblPrEx>
        <w:trPr>
          <w:trHeight w:val="450"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1"/>
              <w:widowControl w:val="0"/>
              <w:contextualSpacing w:val="0"/>
              <w:rPr>
                <w:rFonts w:ascii="Times New Roman" w:hAnsi="Times New Roman" w:eastAsia="Times New Roman" w:cs="Times New Roman"/>
                <w:sz w:val="24"/>
              </w:rPr>
            </w:pPr>
          </w:p>
        </w:tc>
        <w:tc>
          <w:tcPr>
            <w:tcW w:w="98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1"/>
              <w:widowControl w:val="0"/>
              <w:spacing w:line="225" w:lineRule="exact"/>
              <w:ind w:left="20" w:right="0" w:firstLine="0"/>
              <w:contextualSpacing w:val="0"/>
              <w:jc w:val="center"/>
              <w:rPr>
                <w:rFonts w:ascii="宋体" w:hAnsi="宋体" w:eastAsia="宋体" w:cs="宋体"/>
                <w:color w:val="000000"/>
                <w:sz w:val="18"/>
              </w:rPr>
            </w:pPr>
            <w:r>
              <w:rPr>
                <w:rFonts w:ascii="宋体" w:hAnsi="宋体" w:eastAsia="宋体" w:cs="宋体"/>
                <w:color w:val="000000"/>
                <w:sz w:val="18"/>
              </w:rPr>
              <w:t>满意度指标</w:t>
            </w:r>
          </w:p>
        </w:tc>
        <w:tc>
          <w:tcPr>
            <w:tcW w:w="115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1"/>
              <w:widowControl w:val="0"/>
              <w:spacing w:line="225" w:lineRule="exact"/>
              <w:ind w:left="20" w:right="0" w:firstLine="0"/>
              <w:contextualSpacing w:val="0"/>
              <w:jc w:val="center"/>
              <w:rPr>
                <w:rFonts w:ascii="宋体" w:hAnsi="宋体" w:eastAsia="宋体" w:cs="宋体"/>
                <w:color w:val="000000"/>
                <w:sz w:val="18"/>
              </w:rPr>
            </w:pPr>
            <w:r>
              <w:rPr>
                <w:rFonts w:ascii="宋体" w:hAnsi="宋体" w:eastAsia="宋体" w:cs="宋体"/>
                <w:color w:val="000000"/>
                <w:sz w:val="18"/>
              </w:rPr>
              <w:t>服务对象满意度指标</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1"/>
              <w:widowControl w:val="0"/>
              <w:spacing w:line="225" w:lineRule="exact"/>
              <w:ind w:left="20" w:right="0" w:firstLine="0"/>
              <w:contextualSpacing w:val="0"/>
              <w:jc w:val="center"/>
              <w:rPr>
                <w:rFonts w:ascii="宋体" w:hAnsi="宋体" w:eastAsia="宋体" w:cs="宋体"/>
                <w:color w:val="000000"/>
                <w:sz w:val="18"/>
              </w:rPr>
            </w:pPr>
            <w:r>
              <w:rPr>
                <w:rFonts w:ascii="宋体" w:hAnsi="宋体" w:eastAsia="宋体" w:cs="宋体"/>
                <w:color w:val="000000"/>
                <w:sz w:val="18"/>
              </w:rPr>
              <w:t>进馆人员满意度</w:t>
            </w:r>
          </w:p>
        </w:tc>
        <w:tc>
          <w:tcPr>
            <w:tcW w:w="1634"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1"/>
              <w:widowControl w:val="0"/>
              <w:spacing w:line="225" w:lineRule="exact"/>
              <w:ind w:left="20" w:right="0" w:firstLine="0"/>
              <w:contextualSpacing w:val="0"/>
              <w:jc w:val="center"/>
              <w:rPr>
                <w:rFonts w:ascii="宋体" w:hAnsi="宋体" w:eastAsia="宋体" w:cs="宋体"/>
                <w:color w:val="000000"/>
                <w:sz w:val="18"/>
              </w:rPr>
            </w:pPr>
            <w:r>
              <w:rPr>
                <w:rFonts w:ascii="宋体" w:hAnsi="宋体" w:eastAsia="宋体" w:cs="宋体"/>
                <w:color w:val="000000"/>
                <w:sz w:val="18"/>
              </w:rPr>
              <w:t>≥95%</w:t>
            </w:r>
          </w:p>
        </w:tc>
        <w:tc>
          <w:tcPr>
            <w:tcW w:w="200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1"/>
              <w:widowControl w:val="0"/>
              <w:spacing w:line="225" w:lineRule="exact"/>
              <w:ind w:left="20" w:right="0" w:firstLine="0"/>
              <w:contextualSpacing w:val="0"/>
              <w:jc w:val="center"/>
              <w:rPr>
                <w:rFonts w:ascii="宋体" w:hAnsi="宋体" w:eastAsia="宋体" w:cs="宋体"/>
                <w:color w:val="000000"/>
                <w:sz w:val="18"/>
              </w:rPr>
            </w:pPr>
            <w:r>
              <w:rPr>
                <w:rFonts w:ascii="宋体" w:hAnsi="宋体" w:eastAsia="宋体" w:cs="宋体"/>
                <w:color w:val="000000"/>
                <w:sz w:val="18"/>
              </w:rPr>
              <w:t>95%</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1"/>
              <w:widowControl w:val="0"/>
              <w:spacing w:line="225" w:lineRule="exact"/>
              <w:ind w:left="20" w:right="0" w:firstLine="0"/>
              <w:contextualSpacing w:val="0"/>
              <w:jc w:val="center"/>
              <w:rPr>
                <w:rFonts w:ascii="宋体" w:hAnsi="宋体" w:eastAsia="宋体" w:cs="宋体"/>
                <w:color w:val="000000"/>
                <w:sz w:val="18"/>
              </w:rPr>
            </w:pPr>
            <w:r>
              <w:rPr>
                <w:rFonts w:ascii="宋体" w:hAnsi="宋体" w:eastAsia="宋体" w:cs="宋体"/>
                <w:color w:val="000000"/>
                <w:sz w:val="18"/>
              </w:rPr>
              <w:t>5</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1"/>
              <w:widowControl w:val="0"/>
              <w:spacing w:line="225" w:lineRule="exact"/>
              <w:ind w:left="20" w:right="0" w:firstLine="0"/>
              <w:contextualSpacing w:val="0"/>
              <w:jc w:val="center"/>
              <w:rPr>
                <w:rFonts w:ascii="宋体" w:hAnsi="宋体" w:eastAsia="宋体" w:cs="宋体"/>
                <w:color w:val="000000"/>
                <w:sz w:val="18"/>
              </w:rPr>
            </w:pPr>
            <w:r>
              <w:rPr>
                <w:rFonts w:ascii="宋体" w:hAnsi="宋体" w:eastAsia="宋体" w:cs="宋体"/>
                <w:color w:val="000000"/>
                <w:sz w:val="18"/>
              </w:rPr>
              <w:t>5</w:t>
            </w: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1"/>
              <w:widowControl w:val="0"/>
              <w:spacing w:line="225" w:lineRule="exact"/>
              <w:ind w:left="20" w:right="0" w:firstLine="0"/>
              <w:contextualSpacing w:val="0"/>
              <w:jc w:val="center"/>
              <w:rPr>
                <w:rFonts w:ascii="宋体" w:hAnsi="宋体" w:eastAsia="宋体" w:cs="宋体"/>
                <w:color w:val="000000"/>
                <w:sz w:val="18"/>
              </w:rPr>
            </w:pPr>
            <w:r>
              <w:rPr>
                <w:rFonts w:ascii="宋体" w:hAnsi="宋体" w:eastAsia="宋体" w:cs="宋体"/>
                <w:color w:val="000000"/>
                <w:sz w:val="18"/>
              </w:rPr>
              <w:t>0.00%</w:t>
            </w: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1"/>
              <w:widowControl w:val="0"/>
              <w:ind w:left="0" w:right="0" w:firstLine="0"/>
              <w:contextualSpacing w:val="0"/>
              <w:jc w:val="center"/>
              <w:rPr>
                <w:rFonts w:ascii="Times New Roman" w:hAnsi="Times New Roman" w:eastAsia="Times New Roman" w:cs="Times New Roman"/>
                <w:sz w:val="24"/>
              </w:rPr>
            </w:pPr>
          </w:p>
        </w:tc>
      </w:tr>
      <w:tr>
        <w:tblPrEx>
          <w:tblCellMar>
            <w:top w:w="0" w:type="dxa"/>
            <w:left w:w="0" w:type="dxa"/>
            <w:bottom w:w="0" w:type="dxa"/>
            <w:right w:w="0" w:type="dxa"/>
          </w:tblCellMar>
        </w:tblPrEx>
        <w:trPr>
          <w:trHeight w:val="285" w:hRule="exact"/>
        </w:trPr>
        <w:tc>
          <w:tcPr>
            <w:tcW w:w="85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1"/>
              <w:widowControl w:val="0"/>
              <w:contextualSpacing w:val="0"/>
              <w:rPr>
                <w:rFonts w:ascii="Times New Roman" w:hAnsi="Times New Roman" w:eastAsia="Times New Roman" w:cs="Times New Roman"/>
                <w:sz w:val="24"/>
              </w:rPr>
            </w:pPr>
          </w:p>
        </w:tc>
        <w:tc>
          <w:tcPr>
            <w:tcW w:w="7798" w:type="dxa"/>
            <w:gridSpan w:val="7"/>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1"/>
              <w:widowControl w:val="0"/>
              <w:spacing w:line="225" w:lineRule="exact"/>
              <w:ind w:left="20" w:right="0" w:firstLine="0"/>
              <w:contextualSpacing w:val="0"/>
              <w:jc w:val="center"/>
              <w:rPr>
                <w:rFonts w:ascii="宋体" w:hAnsi="宋体" w:eastAsia="宋体" w:cs="宋体"/>
                <w:color w:val="000000"/>
                <w:sz w:val="18"/>
              </w:rPr>
            </w:pPr>
            <w:r>
              <w:rPr>
                <w:rFonts w:ascii="宋体" w:hAnsi="宋体" w:eastAsia="宋体" w:cs="宋体"/>
                <w:color w:val="000000"/>
                <w:sz w:val="18"/>
              </w:rPr>
              <w:t>总分</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1"/>
              <w:widowControl w:val="0"/>
              <w:spacing w:line="225" w:lineRule="exact"/>
              <w:ind w:left="20" w:right="0" w:firstLine="0"/>
              <w:contextualSpacing w:val="0"/>
              <w:jc w:val="center"/>
              <w:rPr>
                <w:rFonts w:ascii="宋体" w:hAnsi="宋体" w:eastAsia="宋体" w:cs="宋体"/>
                <w:color w:val="000000"/>
                <w:sz w:val="18"/>
              </w:rPr>
            </w:pPr>
            <w:r>
              <w:rPr>
                <w:rFonts w:ascii="宋体" w:hAnsi="宋体" w:eastAsia="宋体" w:cs="宋体"/>
                <w:color w:val="000000"/>
                <w:sz w:val="18"/>
              </w:rPr>
              <w:t>100</w:t>
            </w:r>
          </w:p>
        </w:tc>
        <w:tc>
          <w:tcPr>
            <w:tcW w:w="107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1"/>
              <w:widowControl w:val="0"/>
              <w:spacing w:line="225" w:lineRule="exact"/>
              <w:ind w:left="20" w:right="0" w:firstLine="0"/>
              <w:contextualSpacing w:val="0"/>
              <w:jc w:val="center"/>
              <w:rPr>
                <w:rFonts w:ascii="宋体" w:hAnsi="宋体" w:eastAsia="宋体" w:cs="宋体"/>
                <w:color w:val="000000"/>
                <w:sz w:val="18"/>
              </w:rPr>
            </w:pPr>
            <w:r>
              <w:rPr>
                <w:rFonts w:ascii="宋体" w:hAnsi="宋体" w:eastAsia="宋体" w:cs="宋体"/>
                <w:color w:val="000000"/>
                <w:sz w:val="18"/>
              </w:rPr>
              <w:t>100</w:t>
            </w:r>
          </w:p>
        </w:tc>
        <w:tc>
          <w:tcPr>
            <w:tcW w:w="18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1"/>
              <w:widowControl w:val="0"/>
              <w:ind w:left="0" w:right="0" w:firstLine="0"/>
              <w:contextualSpacing w:val="0"/>
              <w:jc w:val="center"/>
              <w:rPr>
                <w:rFonts w:ascii="Times New Roman" w:hAnsi="Times New Roman" w:eastAsia="Times New Roman" w:cs="Times New Roman"/>
                <w:sz w:val="24"/>
              </w:rPr>
            </w:pPr>
          </w:p>
        </w:tc>
        <w:tc>
          <w:tcPr>
            <w:tcW w:w="21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1"/>
              <w:widowControl w:val="0"/>
              <w:ind w:left="0" w:right="0" w:firstLine="0"/>
              <w:contextualSpacing w:val="0"/>
              <w:jc w:val="center"/>
              <w:rPr>
                <w:rFonts w:ascii="Times New Roman" w:hAnsi="Times New Roman" w:eastAsia="Times New Roman" w:cs="Times New Roman"/>
                <w:sz w:val="24"/>
              </w:rPr>
            </w:pPr>
          </w:p>
        </w:tc>
      </w:tr>
      <w:tr>
        <w:tblPrEx>
          <w:tblCellMar>
            <w:top w:w="0" w:type="dxa"/>
            <w:left w:w="0" w:type="dxa"/>
            <w:bottom w:w="0" w:type="dxa"/>
            <w:right w:w="0" w:type="dxa"/>
          </w:tblCellMar>
        </w:tblPrEx>
        <w:trPr>
          <w:trHeight w:val="285" w:hRule="exact"/>
        </w:trPr>
        <w:tc>
          <w:tcPr>
            <w:tcW w:w="854" w:type="dxa"/>
            <w:tcBorders>
              <w:top w:val="single" w:color="FFFFFF" w:sz="8" w:space="0"/>
              <w:left w:val="single" w:color="FFFFFF" w:sz="8" w:space="0"/>
              <w:bottom w:val="single" w:color="FFFFFF" w:sz="8" w:space="0"/>
              <w:right w:val="single" w:color="FFFFFF" w:sz="8" w:space="0"/>
            </w:tcBorders>
            <w:shd w:val="clear" w:color="auto" w:fill="FFFFFF"/>
            <w:vAlign w:val="center"/>
          </w:tcPr>
          <w:p>
            <w:pPr>
              <w:pStyle w:val="11"/>
              <w:widowControl w:val="0"/>
              <w:ind w:left="0" w:right="0" w:firstLine="0"/>
              <w:contextualSpacing w:val="0"/>
              <w:rPr>
                <w:rFonts w:ascii="Times New Roman" w:hAnsi="Times New Roman" w:eastAsia="Times New Roman" w:cs="Times New Roman"/>
                <w:sz w:val="24"/>
              </w:rPr>
            </w:pPr>
          </w:p>
        </w:tc>
        <w:tc>
          <w:tcPr>
            <w:tcW w:w="989" w:type="dxa"/>
            <w:tcBorders>
              <w:top w:val="single" w:color="FFFFFF" w:sz="8" w:space="0"/>
              <w:left w:val="single" w:color="FFFFFF" w:sz="8" w:space="0"/>
              <w:bottom w:val="single" w:color="FFFFFF" w:sz="8" w:space="0"/>
              <w:right w:val="single" w:color="FFFFFF" w:sz="8" w:space="0"/>
            </w:tcBorders>
            <w:shd w:val="clear" w:color="auto" w:fill="FFFFFF"/>
            <w:vAlign w:val="center"/>
          </w:tcPr>
          <w:p>
            <w:pPr>
              <w:pStyle w:val="11"/>
              <w:widowControl w:val="0"/>
              <w:ind w:left="0" w:right="0" w:firstLine="0"/>
              <w:contextualSpacing w:val="0"/>
              <w:rPr>
                <w:rFonts w:ascii="Times New Roman" w:hAnsi="Times New Roman" w:eastAsia="Times New Roman" w:cs="Times New Roman"/>
                <w:sz w:val="24"/>
              </w:rPr>
            </w:pPr>
          </w:p>
        </w:tc>
        <w:tc>
          <w:tcPr>
            <w:tcW w:w="1159" w:type="dxa"/>
            <w:tcBorders>
              <w:top w:val="single" w:color="FFFFFF" w:sz="8" w:space="0"/>
              <w:left w:val="single" w:color="FFFFFF" w:sz="8" w:space="0"/>
              <w:bottom w:val="single" w:color="FFFFFF" w:sz="8" w:space="0"/>
              <w:right w:val="single" w:color="FFFFFF" w:sz="8" w:space="0"/>
            </w:tcBorders>
            <w:shd w:val="clear" w:color="auto" w:fill="FFFFFF"/>
            <w:vAlign w:val="center"/>
          </w:tcPr>
          <w:p>
            <w:pPr>
              <w:pStyle w:val="11"/>
              <w:widowControl w:val="0"/>
              <w:ind w:left="0" w:right="0" w:firstLine="0"/>
              <w:contextualSpacing w:val="0"/>
              <w:rPr>
                <w:rFonts w:ascii="Times New Roman" w:hAnsi="Times New Roman" w:eastAsia="Times New Roman" w:cs="Times New Roman"/>
                <w:sz w:val="24"/>
              </w:rPr>
            </w:pPr>
          </w:p>
        </w:tc>
        <w:tc>
          <w:tcPr>
            <w:tcW w:w="1079" w:type="dxa"/>
            <w:tcBorders>
              <w:top w:val="single" w:color="FFFFFF" w:sz="8" w:space="0"/>
              <w:left w:val="single" w:color="FFFFFF" w:sz="8" w:space="0"/>
              <w:bottom w:val="single" w:color="FFFFFF" w:sz="8" w:space="0"/>
              <w:right w:val="single" w:color="FFFFFF" w:sz="8" w:space="0"/>
            </w:tcBorders>
            <w:shd w:val="clear" w:color="auto" w:fill="FFFFFF"/>
            <w:vAlign w:val="center"/>
          </w:tcPr>
          <w:p>
            <w:pPr>
              <w:pStyle w:val="11"/>
              <w:widowControl w:val="0"/>
              <w:ind w:left="0" w:right="0" w:firstLine="0"/>
              <w:contextualSpacing w:val="0"/>
              <w:rPr>
                <w:rFonts w:ascii="Times New Roman" w:hAnsi="Times New Roman" w:eastAsia="Times New Roman" w:cs="Times New Roman"/>
                <w:sz w:val="24"/>
              </w:rPr>
            </w:pPr>
          </w:p>
        </w:tc>
        <w:tc>
          <w:tcPr>
            <w:tcW w:w="929" w:type="dxa"/>
            <w:tcBorders>
              <w:top w:val="single" w:color="FFFFFF" w:sz="8" w:space="0"/>
              <w:left w:val="single" w:color="FFFFFF" w:sz="8" w:space="0"/>
              <w:bottom w:val="single" w:color="FFFFFF" w:sz="8" w:space="0"/>
              <w:right w:val="single" w:color="FFFFFF" w:sz="8" w:space="0"/>
            </w:tcBorders>
            <w:shd w:val="clear" w:color="auto" w:fill="FFFFFF"/>
            <w:vAlign w:val="center"/>
          </w:tcPr>
          <w:p>
            <w:pPr>
              <w:pStyle w:val="11"/>
              <w:widowControl w:val="0"/>
              <w:ind w:left="0" w:right="0" w:firstLine="0"/>
              <w:contextualSpacing w:val="0"/>
              <w:rPr>
                <w:rFonts w:ascii="Times New Roman" w:hAnsi="Times New Roman" w:eastAsia="Times New Roman" w:cs="Times New Roman"/>
                <w:sz w:val="24"/>
              </w:rPr>
            </w:pPr>
          </w:p>
        </w:tc>
        <w:tc>
          <w:tcPr>
            <w:tcW w:w="1634" w:type="dxa"/>
            <w:tcBorders>
              <w:top w:val="single" w:color="FFFFFF" w:sz="8" w:space="0"/>
              <w:left w:val="single" w:color="FFFFFF" w:sz="8" w:space="0"/>
              <w:bottom w:val="single" w:color="FFFFFF" w:sz="8" w:space="0"/>
              <w:right w:val="single" w:color="FFFFFF" w:sz="8" w:space="0"/>
            </w:tcBorders>
            <w:shd w:val="clear" w:color="auto" w:fill="FFFFFF"/>
            <w:vAlign w:val="center"/>
          </w:tcPr>
          <w:p>
            <w:pPr>
              <w:pStyle w:val="11"/>
              <w:widowControl w:val="0"/>
              <w:ind w:left="0" w:right="0" w:firstLine="0"/>
              <w:contextualSpacing w:val="0"/>
              <w:rPr>
                <w:rFonts w:ascii="Times New Roman" w:hAnsi="Times New Roman" w:eastAsia="Times New Roman" w:cs="Times New Roman"/>
                <w:sz w:val="24"/>
              </w:rPr>
            </w:pPr>
          </w:p>
        </w:tc>
        <w:tc>
          <w:tcPr>
            <w:tcW w:w="1079" w:type="dxa"/>
            <w:tcBorders>
              <w:top w:val="single" w:color="FFFFFF" w:sz="8" w:space="0"/>
              <w:left w:val="single" w:color="FFFFFF" w:sz="8" w:space="0"/>
              <w:bottom w:val="single" w:color="FFFFFF" w:sz="8" w:space="0"/>
              <w:right w:val="single" w:color="FFFFFF" w:sz="8" w:space="0"/>
            </w:tcBorders>
            <w:shd w:val="clear" w:color="auto" w:fill="FFFFFF"/>
            <w:vAlign w:val="center"/>
          </w:tcPr>
          <w:p>
            <w:pPr>
              <w:pStyle w:val="11"/>
              <w:widowControl w:val="0"/>
              <w:ind w:left="0" w:right="0" w:firstLine="0"/>
              <w:contextualSpacing w:val="0"/>
              <w:rPr>
                <w:rFonts w:ascii="Times New Roman" w:hAnsi="Times New Roman" w:eastAsia="Times New Roman" w:cs="Times New Roman"/>
                <w:sz w:val="24"/>
              </w:rPr>
            </w:pPr>
          </w:p>
        </w:tc>
        <w:tc>
          <w:tcPr>
            <w:tcW w:w="929" w:type="dxa"/>
            <w:tcBorders>
              <w:top w:val="single" w:color="FFFFFF" w:sz="8" w:space="0"/>
              <w:left w:val="single" w:color="FFFFFF" w:sz="8" w:space="0"/>
              <w:bottom w:val="single" w:color="FFFFFF" w:sz="8" w:space="0"/>
              <w:right w:val="single" w:color="FFFFFF" w:sz="8" w:space="0"/>
            </w:tcBorders>
            <w:shd w:val="clear" w:color="auto" w:fill="FFFFFF"/>
            <w:vAlign w:val="center"/>
          </w:tcPr>
          <w:p>
            <w:pPr>
              <w:pStyle w:val="11"/>
              <w:widowControl w:val="0"/>
              <w:ind w:left="0" w:right="0" w:firstLine="0"/>
              <w:contextualSpacing w:val="0"/>
              <w:rPr>
                <w:rFonts w:ascii="Times New Roman" w:hAnsi="Times New Roman" w:eastAsia="Times New Roman" w:cs="Times New Roman"/>
                <w:sz w:val="24"/>
              </w:rPr>
            </w:pPr>
          </w:p>
        </w:tc>
        <w:tc>
          <w:tcPr>
            <w:tcW w:w="1079" w:type="dxa"/>
            <w:tcBorders>
              <w:top w:val="single" w:color="FFFFFF" w:sz="8" w:space="0"/>
              <w:left w:val="single" w:color="FFFFFF" w:sz="8" w:space="0"/>
              <w:bottom w:val="single" w:color="FFFFFF" w:sz="8" w:space="0"/>
              <w:right w:val="single" w:color="FFFFFF" w:sz="8" w:space="0"/>
            </w:tcBorders>
            <w:shd w:val="clear" w:color="auto" w:fill="FFFFFF"/>
            <w:vAlign w:val="center"/>
          </w:tcPr>
          <w:p>
            <w:pPr>
              <w:pStyle w:val="11"/>
              <w:widowControl w:val="0"/>
              <w:ind w:left="0" w:right="0" w:firstLine="0"/>
              <w:contextualSpacing w:val="0"/>
              <w:rPr>
                <w:rFonts w:ascii="Times New Roman" w:hAnsi="Times New Roman" w:eastAsia="Times New Roman" w:cs="Times New Roman"/>
                <w:sz w:val="24"/>
              </w:rPr>
            </w:pPr>
          </w:p>
        </w:tc>
        <w:tc>
          <w:tcPr>
            <w:tcW w:w="1079" w:type="dxa"/>
            <w:tcBorders>
              <w:top w:val="single" w:color="FFFFFF" w:sz="8" w:space="0"/>
              <w:left w:val="single" w:color="FFFFFF" w:sz="8" w:space="0"/>
              <w:bottom w:val="single" w:color="FFFFFF" w:sz="8" w:space="0"/>
              <w:right w:val="single" w:color="FFFFFF" w:sz="8" w:space="0"/>
            </w:tcBorders>
            <w:shd w:val="clear" w:color="auto" w:fill="FFFFFF"/>
            <w:vAlign w:val="center"/>
          </w:tcPr>
          <w:p>
            <w:pPr>
              <w:pStyle w:val="11"/>
              <w:widowControl w:val="0"/>
              <w:ind w:left="0" w:right="0" w:firstLine="0"/>
              <w:contextualSpacing w:val="0"/>
              <w:rPr>
                <w:rFonts w:ascii="Times New Roman" w:hAnsi="Times New Roman" w:eastAsia="Times New Roman" w:cs="Times New Roman"/>
                <w:sz w:val="24"/>
              </w:rPr>
            </w:pPr>
          </w:p>
        </w:tc>
        <w:tc>
          <w:tcPr>
            <w:tcW w:w="944" w:type="dxa"/>
            <w:tcBorders>
              <w:top w:val="single" w:color="FFFFFF" w:sz="8" w:space="0"/>
              <w:left w:val="single" w:color="FFFFFF" w:sz="8" w:space="0"/>
              <w:bottom w:val="single" w:color="FFFFFF" w:sz="8" w:space="0"/>
              <w:right w:val="single" w:color="FFFFFF" w:sz="8" w:space="0"/>
            </w:tcBorders>
            <w:shd w:val="clear" w:color="auto" w:fill="FFFFFF"/>
            <w:vAlign w:val="center"/>
          </w:tcPr>
          <w:p>
            <w:pPr>
              <w:pStyle w:val="11"/>
              <w:widowControl w:val="0"/>
              <w:ind w:left="0" w:right="0" w:firstLine="0"/>
              <w:contextualSpacing w:val="0"/>
              <w:rPr>
                <w:rFonts w:ascii="Times New Roman" w:hAnsi="Times New Roman" w:eastAsia="Times New Roman" w:cs="Times New Roman"/>
                <w:sz w:val="24"/>
              </w:rPr>
            </w:pPr>
          </w:p>
        </w:tc>
        <w:tc>
          <w:tcPr>
            <w:tcW w:w="944" w:type="dxa"/>
            <w:tcBorders>
              <w:top w:val="single" w:color="FFFFFF" w:sz="8" w:space="0"/>
              <w:left w:val="single" w:color="FFFFFF" w:sz="8" w:space="0"/>
              <w:bottom w:val="single" w:color="FFFFFF" w:sz="8" w:space="0"/>
              <w:right w:val="single" w:color="FFFFFF" w:sz="8" w:space="0"/>
            </w:tcBorders>
            <w:shd w:val="clear" w:color="auto" w:fill="FFFFFF"/>
            <w:vAlign w:val="center"/>
          </w:tcPr>
          <w:p>
            <w:pPr>
              <w:pStyle w:val="11"/>
              <w:widowControl w:val="0"/>
              <w:ind w:left="0" w:right="0" w:firstLine="0"/>
              <w:contextualSpacing w:val="0"/>
              <w:rPr>
                <w:rFonts w:ascii="Times New Roman" w:hAnsi="Times New Roman" w:eastAsia="Times New Roman" w:cs="Times New Roman"/>
                <w:sz w:val="24"/>
              </w:rPr>
            </w:pPr>
          </w:p>
        </w:tc>
        <w:tc>
          <w:tcPr>
            <w:tcW w:w="1079" w:type="dxa"/>
            <w:tcBorders>
              <w:top w:val="single" w:color="FFFFFF" w:sz="8" w:space="0"/>
              <w:left w:val="single" w:color="FFFFFF" w:sz="8" w:space="0"/>
              <w:bottom w:val="single" w:color="FFFFFF" w:sz="8" w:space="0"/>
              <w:right w:val="single" w:color="FFFFFF" w:sz="8" w:space="0"/>
            </w:tcBorders>
            <w:shd w:val="clear" w:color="auto" w:fill="FFFFFF"/>
            <w:vAlign w:val="center"/>
          </w:tcPr>
          <w:p>
            <w:pPr>
              <w:pStyle w:val="11"/>
              <w:widowControl w:val="0"/>
              <w:ind w:left="0" w:right="0" w:firstLine="0"/>
              <w:contextualSpacing w:val="0"/>
              <w:rPr>
                <w:rFonts w:ascii="Times New Roman" w:hAnsi="Times New Roman" w:eastAsia="Times New Roman" w:cs="Times New Roman"/>
                <w:sz w:val="24"/>
              </w:rPr>
            </w:pPr>
          </w:p>
        </w:tc>
        <w:tc>
          <w:tcPr>
            <w:tcW w:w="1079" w:type="dxa"/>
            <w:tcBorders>
              <w:top w:val="single" w:color="FFFFFF" w:sz="8" w:space="0"/>
              <w:left w:val="single" w:color="FFFFFF" w:sz="8" w:space="0"/>
              <w:bottom w:val="single" w:color="FFFFFF" w:sz="8" w:space="0"/>
              <w:right w:val="single" w:color="FFFFFF" w:sz="8" w:space="0"/>
            </w:tcBorders>
            <w:shd w:val="clear" w:color="auto" w:fill="FFFFFF"/>
            <w:vAlign w:val="center"/>
          </w:tcPr>
          <w:p>
            <w:pPr>
              <w:pStyle w:val="11"/>
              <w:widowControl w:val="0"/>
              <w:ind w:left="0" w:right="0" w:firstLine="0"/>
              <w:contextualSpacing w:val="0"/>
              <w:rPr>
                <w:rFonts w:ascii="Times New Roman" w:hAnsi="Times New Roman" w:eastAsia="Times New Roman" w:cs="Times New Roman"/>
                <w:sz w:val="24"/>
              </w:rPr>
            </w:pPr>
          </w:p>
        </w:tc>
      </w:tr>
    </w:tbl>
    <w:p>
      <w:pPr>
        <w:sectPr>
          <w:pgSz w:w="20409" w:h="85039"/>
          <w:pgMar w:top="388" w:right="1080" w:bottom="388" w:left="1080" w:header="720" w:footer="720" w:gutter="0"/>
          <w:cols w:space="720" w:num="1"/>
          <w:vAlign w:val="top"/>
        </w:sect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rPr>
      </w:pPr>
      <w:r>
        <w:rPr>
          <w:rFonts w:hint="eastAsia" w:ascii="黑体" w:hAnsi="宋体" w:eastAsia="黑体" w:cs="黑体"/>
          <w:kern w:val="2"/>
          <w:sz w:val="48"/>
          <w:szCs w:val="48"/>
          <w:lang w:val="en-US" w:eastAsia="zh-CN"/>
        </w:rPr>
        <w:t xml:space="preserve">第四部分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名词解释</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48"/>
          <w:szCs w:val="48"/>
        </w:rPr>
      </w:pPr>
      <w:r>
        <w:rPr>
          <w:rFonts w:hint="eastAsia" w:ascii="黑体" w:hAnsi="宋体" w:eastAsia="黑体" w:cs="黑体"/>
          <w:kern w:val="2"/>
          <w:sz w:val="48"/>
          <w:szCs w:val="48"/>
          <w:lang w:val="en-US" w:eastAsia="zh-CN"/>
        </w:rPr>
        <w:t xml:space="preserve"> </w:t>
      </w:r>
    </w:p>
    <w:p>
      <w:pPr>
        <w:rPr>
          <w:rFonts w:hint="eastAsia" w:ascii="黑体" w:hAnsi="宋体" w:eastAsia="黑体" w:cs="黑体"/>
          <w:kern w:val="2"/>
          <w:sz w:val="48"/>
          <w:szCs w:val="48"/>
        </w:rPr>
        <w:sectPr>
          <w:pgSz w:w="11906" w:h="16838"/>
          <w:pgMar w:top="1440" w:right="1531" w:bottom="1440" w:left="1587" w:header="850" w:footer="992" w:gutter="0"/>
          <w:pgNumType w:fmt="numberInDash"/>
          <w:cols w:space="425" w:num="1"/>
          <w:docGrid w:type="lines" w:linePitch="317" w:charSpace="0"/>
        </w:sectPr>
      </w:pP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一、财政拨款收入：单位从同级政府财政部门取得的财政预算资金。</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二、事业收入：事业单位开展专业业务活动及其辅助活动取得的收入。</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三、上级补助收入：事业单位从主管部门和上级单位取得的非财政补助收入。</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四、附属单位上缴收入：事业单位取得附属独立核算单位根据有关规定上缴的收入。</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五、经营收入：事业单位在专业业务活动及其辅助活动之外开展非独立核算经营活动取得的收入。</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六、其他收入：单位取得的除“财政拨款收入”、“事业收入”、“上级补助收入”、“附属单位上缴收入”、“经营收入”以外的各项收入。</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七、使用非财政拨款结余：指事业单位使用以前年度积累的非财政拨款结余弥补当年收支差额的金额。</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八、年初结转和结余：指单位以前年度尚未完成、结转到本年仍按原规定用途继续使用的资金，或项目已完成等产生的结余资金。</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九、基本支出：为保障机构正常运转、完成日常工作任务而发生的人员支出和公用支出。</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十、项目支出：基本支出之外为完成特定行政任务和事业发展目标所发生的支出。</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十一、经营支出：指事业单位在专业业务活动及其辅助活动之外开展非独立核算经营活动发生的支出。</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十二、工资福利支出：单位支付给在职职工和编制外长期聘用人员的各类劳动报酬，以及为上述人员缴纳的各项社会保险费等。</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十三、商品和服务支出：单位购买商品和服务的支出。</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十四、对个人和家庭的补助支出：单位用于对个人和家庭的补助支出。</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十五、结余分配：指事业单位按照会计制度规定缴纳的所得税、提取的专用结余以及转入非财政拨款结余的金额等。</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十六、年末结转和结余：指单位按有关规定结转到下年或以后年度继续使用的资金，或项目已完成等产生的结余资金。</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七、“三公”经费：纳入同级财政预决算管理“三公”经费，指单位使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rPr>
      </w:pPr>
      <w:r>
        <w:rPr>
          <w:rFonts w:hint="eastAsia" w:ascii="仿宋" w:hAnsi="仿宋" w:eastAsia="仿宋" w:cs="仿宋"/>
          <w:kern w:val="2"/>
          <w:sz w:val="32"/>
          <w:szCs w:val="32"/>
          <w:lang w:val="en-US" w:eastAsia="zh-CN"/>
        </w:rPr>
        <w:t>十八、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CC"/>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altName w:val="汉仪中宋简"/>
    <w:panose1 w:val="02010600040101010101"/>
    <w:charset w:val="86"/>
    <w:family w:val="auto"/>
    <w:pitch w:val="default"/>
    <w:sig w:usb0="00000000" w:usb1="00000000" w:usb2="00000000" w:usb3="00000000" w:csb0="0004009F" w:csb1="DFD70000"/>
  </w:font>
  <w:font w:name="汉仪中宋简">
    <w:panose1 w:val="02010600000101010101"/>
    <w:charset w:val="86"/>
    <w:family w:val="auto"/>
    <w:pitch w:val="default"/>
    <w:sig w:usb0="00000001" w:usb1="080E0800" w:usb2="00000002"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6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pPr>
                            <w:pStyle w:val="2"/>
                            <w:rPr>
                              <w:rFonts w:hint="default" w:ascii="Times New Roman" w:hAnsi="Times New Roman" w:cs="Times New Roman"/>
                              <w:sz w:val="32"/>
                              <w:szCs w:val="32"/>
                            </w:rPr>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w:t>
                          </w:r>
                          <w:r>
                            <w:rPr>
                              <w:rFonts w:hint="default" w:ascii="Times New Roman" w:hAnsi="Times New Roman" w:cs="Times New Roman"/>
                              <w:sz w:val="32"/>
                              <w:szCs w:val="32"/>
                            </w:rP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">
              <v:fill on="f" focussize="0,0"/>
              <v:stroke on="f"/>
              <v:imagedata o:title=""/>
              <o:lock v:ext="edit" aspectratio="f"/>
              <v:textbox inset="0mm,0mm,0mm,0mm" style="mso-fit-shape-to-text:t;">
                <w:txbxContent>
                  <w:p>
                    <w:pPr>
                      <w:pStyle w:val="2"/>
                      <w:rPr>
                        <w:rFonts w:hint="default" w:ascii="Times New Roman" w:hAnsi="Times New Roman" w:cs="Times New Roman"/>
                        <w:sz w:val="32"/>
                        <w:szCs w:val="32"/>
                      </w:rPr>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w:t>
                    </w:r>
                    <w:r>
                      <w:rPr>
                        <w:rFonts w:hint="default" w:ascii="Times New Roman" w:hAnsi="Times New Roman" w:cs="Times New Roman"/>
                        <w:sz w:val="32"/>
                        <w:szCs w:val="32"/>
                      </w:rP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spacing w:line="14" w:lineRule="auto"/>
      <w:rPr>
        <w:rFonts w:ascii="Arial"/>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spacing w:line="14" w:lineRule="auto"/>
      <w:rPr>
        <w:rFonts w:ascii="Arial"/>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D35524"/>
    <w:multiLevelType w:val="multilevel"/>
    <w:tmpl w:val="97D35524"/>
    <w:lvl w:ilvl="0" w:tentative="0">
      <w:start w:val="1"/>
      <w:numFmt w:val="chineseCounting"/>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NotTrackMove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00000000"/>
    <w:rsid w:val="7FFEA477"/>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qFormat/>
    <w:uiPriority w:val="0"/>
    <w:pPr>
      <w:widowControl w:val="0"/>
      <w:jc w:val="both"/>
    </w:pPr>
    <w:rPr>
      <w:rFonts w:eastAsia="仿宋_GB2312" w:asciiTheme="minorAscii" w:hAnsiTheme="minorAscii" w:cstheme="minorBidi"/>
      <w:kern w:val="2"/>
      <w:sz w:val="32"/>
      <w:szCs w:val="24"/>
      <w:lang w:val="en-US" w:eastAsia="zh-CN" w:bidi="ar-SA"/>
    </w:rPr>
  </w:style>
  <w:style w:type="character" w:default="1" w:styleId="7">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6">
    <w:name w:val="Table Normal"/>
    <w:semiHidden/>
    <w:unhideWhenUsed/>
    <w:qFormat/>
    <w:uiPriority w:val="0"/>
    <w:tblPr>
      <w:tblCellMar>
        <w:top w:w="0" w:type="dxa"/>
        <w:left w:w="0" w:type="dxa"/>
        <w:bottom w:w="0" w:type="dxa"/>
        <w:right w:w="0" w:type="dxa"/>
      </w:tblCellMar>
    </w:tblPr>
  </w:style>
  <w:style w:type="character" w:customStyle="1" w:styleId="8">
    <w:name w:val="15"/>
    <w:basedOn w:val="7"/>
    <w:qFormat/>
    <w:uiPriority w:val="0"/>
    <w:rPr>
      <w:rFonts w:hint="eastAsia" w:ascii="宋体" w:hAnsi="宋体" w:eastAsia="宋体" w:cs="宋体"/>
      <w:color w:val="000000"/>
      <w:sz w:val="20"/>
      <w:szCs w:val="20"/>
    </w:rPr>
  </w:style>
  <w:style w:type="character" w:customStyle="1" w:styleId="9">
    <w:name w:val="16"/>
    <w:basedOn w:val="7"/>
    <w:qFormat/>
    <w:uiPriority w:val="0"/>
    <w:rPr>
      <w:rFonts w:hint="eastAsia" w:ascii="宋体" w:hAnsi="宋体" w:eastAsia="宋体" w:cs="宋体"/>
      <w:color w:val="000000"/>
      <w:sz w:val="24"/>
      <w:szCs w:val="24"/>
    </w:rPr>
  </w:style>
  <w:style w:type="character" w:customStyle="1" w:styleId="10">
    <w:name w:val="17"/>
    <w:basedOn w:val="7"/>
    <w:qFormat/>
    <w:uiPriority w:val="0"/>
    <w:rPr>
      <w:rFonts w:hint="eastAsia" w:ascii="宋体" w:hAnsi="宋体" w:eastAsia="宋体" w:cs="宋体"/>
      <w:color w:val="000000"/>
      <w:sz w:val="24"/>
      <w:szCs w:val="24"/>
    </w:rPr>
  </w:style>
  <w:style w:type="paragraph" w:customStyle="1" w:styleId="11">
    <w:name w:val="Normal_0578b9f0-aba2-41cf-84ab-8cd4a50ccc48"/>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customStyle="1" w:styleId="12">
    <w:name w:val="Table Text"/>
    <w:basedOn w:val="11"/>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image" Target="media/image16.png"/><Relationship Id="rId21" Type="http://schemas.openxmlformats.org/officeDocument/2006/relationships/image" Target="media/image15.png"/><Relationship Id="rId20" Type="http://schemas.openxmlformats.org/officeDocument/2006/relationships/image" Target="media/image14.png"/><Relationship Id="rId2" Type="http://schemas.openxmlformats.org/officeDocument/2006/relationships/settings" Target="settings.xml"/><Relationship Id="rId19" Type="http://schemas.openxmlformats.org/officeDocument/2006/relationships/image" Target="media/image13.png"/><Relationship Id="rId18" Type="http://schemas.openxmlformats.org/officeDocument/2006/relationships/image" Target="media/image12.png"/><Relationship Id="rId17" Type="http://schemas.openxmlformats.org/officeDocument/2006/relationships/image" Target="media/image11.png"/><Relationship Id="rId16" Type="http://schemas.openxmlformats.org/officeDocument/2006/relationships/image" Target="media/image10.png"/><Relationship Id="rId15" Type="http://schemas.openxmlformats.org/officeDocument/2006/relationships/image" Target="media/image9.png"/><Relationship Id="rId14" Type="http://schemas.openxmlformats.org/officeDocument/2006/relationships/image" Target="media/image8.png"/><Relationship Id="rId13" Type="http://schemas.openxmlformats.org/officeDocument/2006/relationships/image" Target="media/image7.png"/><Relationship Id="rId12" Type="http://schemas.openxmlformats.org/officeDocument/2006/relationships/image" Target="media/image6.png"/><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44</Pages>
  <Words>6695</Words>
  <Characters>19169</Characters>
  <Lines>1</Lines>
  <Paragraphs>1</Paragraphs>
  <TotalTime>14</TotalTime>
  <ScaleCrop>false</ScaleCrop>
  <LinksUpToDate>false</LinksUpToDate>
  <CharactersWithSpaces>19414</CharactersWithSpaces>
  <Application>WPS Office_11.8.2.11625_F1E327BC-269C-435d-A152-05C5408002CA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2023-05-04T18:54:00Z</dcterms:created>
  <dc:creator>HSX</dc:creator>
  <cp:lastModifiedBy>huanghe</cp:lastModifiedBy>
  <dcterms:modified xsi:type="dcterms:W3CDTF">2024-10-10T10:58:37Z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2052-11.8.2.11625</vt:lpwstr>
  </property>
  <property fmtid="{D5CDD505-2E9C-101B-9397-08002B2CF9AE}" pid="3" name="ICV">
    <vt:lpwstr>DF94CE1DC53D4C5F990C8EECCB3F5EB2_13</vt:lpwstr>
  </property>
</Properties>
</file>