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许昌市园林绿化中心单位决算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许昌市园林绿化中心概况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许昌市园林绿化中心概况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协助主管部门做好园林绿化规划建设及监管工作。负责制定园林绿化工作考核标准，对全市园林绿化行业进行监督管理、综合协调、督导考核；参与城市绿化工程建设项目的论证和技术把关；负责中心城区内树木的移植、砍伐及临时占用城市绿化用地等事项的初步审核。（2）受主管部门委托，负责对全市范围内的道路、广场、游园的园林绿化养护管理进行监督。</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（3）负责指导市园林绿化协会工作；组织开展园林绿化科技项目攻关和科技成果推广应用；组织开展城市道路、公园、广场、园林式居住区（单位）等绿化达标活动。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（4）开展全市范围内生物多样性保护、古树名木保护。</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（5）开展市县、乡镇国家（生态）园林城市等创建活动。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（6）负责行业人才培养规划，组织和指导园林绿化行业从业人员的专业技术培训工作。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（7）完成上级交办的其他工作任务。</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许昌市园林绿化中心内设机构7个,包括：办公室、创园办、工程管理科、督导考核科、计划财务科（文明办）、人事教育科、园林处改革遗留问题化解办公室。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从决算单位构成看，许昌市园林绿化中心单位决算包括：本级决算（1个）。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许昌市园林绿化中心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单位：许昌市园林绿化中心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2,269.20</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45.78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397.44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21.23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2,469.00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42.00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2,269.20</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2,975.46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706.26</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2,975.46</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2,975.46</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单位：许昌市园林绿化中心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2,269.20</w:t>
            </w:r>
          </w:p>
        </w:tc>
        <w:tc>
          <w:tcPr>
            <w:tcW w:w="1440" w:type="dxa"/>
            <w:vAlign w:val="center"/>
          </w:tcPr>
          <w:p>
            <w:pPr>
              <w:jc w:val="right"/>
            </w:pPr>
            <w:r>
              <w:rPr>
                <w:rFonts w:ascii="宋体" w:hAnsi="宋体" w:eastAsia="宋体" w:cs="宋体"/>
                <w:b/>
                <w:i w:val="0"/>
                <w:color w:val="000000"/>
                <w:sz w:val="17"/>
              </w:rPr>
              <w:t>2,269.20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45.78</w:t>
            </w:r>
          </w:p>
        </w:tc>
        <w:tc>
          <w:tcPr>
            <w:tcW w:w="1440" w:type="dxa"/>
            <w:vAlign w:val="center"/>
          </w:tcPr>
          <w:p>
            <w:pPr>
              <w:jc w:val="right"/>
            </w:pPr>
            <w:r>
              <w:rPr>
                <w:rFonts w:ascii="宋体" w:hAnsi="宋体" w:eastAsia="宋体" w:cs="宋体"/>
                <w:b w:val="0"/>
                <w:i w:val="0"/>
                <w:color w:val="000000"/>
                <w:sz w:val="17"/>
              </w:rPr>
              <w:t>45.78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4.82</w:t>
            </w:r>
          </w:p>
        </w:tc>
        <w:tc>
          <w:tcPr>
            <w:tcW w:w="1440" w:type="dxa"/>
            <w:vAlign w:val="center"/>
          </w:tcPr>
          <w:p>
            <w:pPr>
              <w:jc w:val="right"/>
            </w:pPr>
            <w:r>
              <w:rPr>
                <w:rFonts w:ascii="宋体" w:hAnsi="宋体" w:eastAsia="宋体" w:cs="宋体"/>
                <w:b w:val="0"/>
                <w:i w:val="0"/>
                <w:color w:val="000000"/>
                <w:sz w:val="17"/>
              </w:rPr>
              <w:t>4.82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4.82</w:t>
            </w:r>
          </w:p>
        </w:tc>
        <w:tc>
          <w:tcPr>
            <w:tcW w:w="1440" w:type="dxa"/>
            <w:vAlign w:val="center"/>
          </w:tcPr>
          <w:p>
            <w:pPr>
              <w:jc w:val="right"/>
            </w:pPr>
            <w:r>
              <w:rPr>
                <w:rFonts w:ascii="宋体" w:hAnsi="宋体" w:eastAsia="宋体" w:cs="宋体"/>
                <w:b w:val="0"/>
                <w:i w:val="0"/>
                <w:color w:val="000000"/>
                <w:sz w:val="17"/>
              </w:rPr>
              <w:t>4.82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40.96</w:t>
            </w:r>
          </w:p>
        </w:tc>
        <w:tc>
          <w:tcPr>
            <w:tcW w:w="1440" w:type="dxa"/>
            <w:vAlign w:val="center"/>
          </w:tcPr>
          <w:p>
            <w:pPr>
              <w:jc w:val="right"/>
            </w:pPr>
            <w:r>
              <w:rPr>
                <w:rFonts w:ascii="宋体" w:hAnsi="宋体" w:eastAsia="宋体" w:cs="宋体"/>
                <w:b w:val="0"/>
                <w:i w:val="0"/>
                <w:color w:val="000000"/>
                <w:sz w:val="17"/>
              </w:rPr>
              <w:t>40.96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40.96</w:t>
            </w:r>
          </w:p>
        </w:tc>
        <w:tc>
          <w:tcPr>
            <w:tcW w:w="1440" w:type="dxa"/>
            <w:vAlign w:val="center"/>
          </w:tcPr>
          <w:p>
            <w:pPr>
              <w:jc w:val="right"/>
            </w:pPr>
            <w:r>
              <w:rPr>
                <w:rFonts w:ascii="宋体" w:hAnsi="宋体" w:eastAsia="宋体" w:cs="宋体"/>
                <w:b w:val="0"/>
                <w:i w:val="0"/>
                <w:color w:val="000000"/>
                <w:sz w:val="17"/>
              </w:rPr>
              <w:t>40.96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397.44</w:t>
            </w:r>
          </w:p>
        </w:tc>
        <w:tc>
          <w:tcPr>
            <w:tcW w:w="1440" w:type="dxa"/>
            <w:vAlign w:val="center"/>
          </w:tcPr>
          <w:p>
            <w:pPr>
              <w:jc w:val="right"/>
            </w:pPr>
            <w:r>
              <w:rPr>
                <w:rFonts w:ascii="宋体" w:hAnsi="宋体" w:eastAsia="宋体" w:cs="宋体"/>
                <w:b w:val="0"/>
                <w:i w:val="0"/>
                <w:color w:val="000000"/>
                <w:sz w:val="17"/>
              </w:rPr>
              <w:t>397.44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381.12</w:t>
            </w:r>
          </w:p>
        </w:tc>
        <w:tc>
          <w:tcPr>
            <w:tcW w:w="1440" w:type="dxa"/>
            <w:vAlign w:val="center"/>
          </w:tcPr>
          <w:p>
            <w:pPr>
              <w:jc w:val="right"/>
            </w:pPr>
            <w:r>
              <w:rPr>
                <w:rFonts w:ascii="宋体" w:hAnsi="宋体" w:eastAsia="宋体" w:cs="宋体"/>
                <w:b w:val="0"/>
                <w:i w:val="0"/>
                <w:color w:val="000000"/>
                <w:sz w:val="17"/>
              </w:rPr>
              <w:t>381.12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334.48</w:t>
            </w:r>
          </w:p>
        </w:tc>
        <w:tc>
          <w:tcPr>
            <w:tcW w:w="1440" w:type="dxa"/>
            <w:vAlign w:val="center"/>
          </w:tcPr>
          <w:p>
            <w:pPr>
              <w:jc w:val="right"/>
            </w:pPr>
            <w:r>
              <w:rPr>
                <w:rFonts w:ascii="宋体" w:hAnsi="宋体" w:eastAsia="宋体" w:cs="宋体"/>
                <w:b w:val="0"/>
                <w:i w:val="0"/>
                <w:color w:val="000000"/>
                <w:sz w:val="17"/>
              </w:rPr>
              <w:t>334.48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46.64</w:t>
            </w:r>
          </w:p>
        </w:tc>
        <w:tc>
          <w:tcPr>
            <w:tcW w:w="1440" w:type="dxa"/>
            <w:vAlign w:val="center"/>
          </w:tcPr>
          <w:p>
            <w:pPr>
              <w:jc w:val="right"/>
            </w:pPr>
            <w:r>
              <w:rPr>
                <w:rFonts w:ascii="宋体" w:hAnsi="宋体" w:eastAsia="宋体" w:cs="宋体"/>
                <w:b w:val="0"/>
                <w:i w:val="0"/>
                <w:color w:val="000000"/>
                <w:sz w:val="17"/>
              </w:rPr>
              <w:t>46.64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16.33</w:t>
            </w:r>
          </w:p>
        </w:tc>
        <w:tc>
          <w:tcPr>
            <w:tcW w:w="1440" w:type="dxa"/>
            <w:vAlign w:val="center"/>
          </w:tcPr>
          <w:p>
            <w:pPr>
              <w:jc w:val="right"/>
            </w:pPr>
            <w:r>
              <w:rPr>
                <w:rFonts w:ascii="宋体" w:hAnsi="宋体" w:eastAsia="宋体" w:cs="宋体"/>
                <w:b w:val="0"/>
                <w:i w:val="0"/>
                <w:color w:val="000000"/>
                <w:sz w:val="17"/>
              </w:rPr>
              <w:t>16.33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16.33</w:t>
            </w:r>
          </w:p>
        </w:tc>
        <w:tc>
          <w:tcPr>
            <w:tcW w:w="1440" w:type="dxa"/>
            <w:vAlign w:val="center"/>
          </w:tcPr>
          <w:p>
            <w:pPr>
              <w:jc w:val="right"/>
            </w:pPr>
            <w:r>
              <w:rPr>
                <w:rFonts w:ascii="宋体" w:hAnsi="宋体" w:eastAsia="宋体" w:cs="宋体"/>
                <w:b w:val="0"/>
                <w:i w:val="0"/>
                <w:color w:val="000000"/>
                <w:sz w:val="17"/>
              </w:rPr>
              <w:t>16.33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21.23</w:t>
            </w:r>
          </w:p>
        </w:tc>
        <w:tc>
          <w:tcPr>
            <w:tcW w:w="1440" w:type="dxa"/>
            <w:vAlign w:val="center"/>
          </w:tcPr>
          <w:p>
            <w:pPr>
              <w:jc w:val="right"/>
            </w:pPr>
            <w:r>
              <w:rPr>
                <w:rFonts w:ascii="宋体" w:hAnsi="宋体" w:eastAsia="宋体" w:cs="宋体"/>
                <w:b w:val="0"/>
                <w:i w:val="0"/>
                <w:color w:val="000000"/>
                <w:sz w:val="17"/>
              </w:rPr>
              <w:t>21.23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21.23</w:t>
            </w:r>
          </w:p>
        </w:tc>
        <w:tc>
          <w:tcPr>
            <w:tcW w:w="1440" w:type="dxa"/>
            <w:vAlign w:val="center"/>
          </w:tcPr>
          <w:p>
            <w:pPr>
              <w:jc w:val="right"/>
            </w:pPr>
            <w:r>
              <w:rPr>
                <w:rFonts w:ascii="宋体" w:hAnsi="宋体" w:eastAsia="宋体" w:cs="宋体"/>
                <w:b w:val="0"/>
                <w:i w:val="0"/>
                <w:color w:val="000000"/>
                <w:sz w:val="17"/>
              </w:rPr>
              <w:t>21.23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21.23</w:t>
            </w:r>
          </w:p>
        </w:tc>
        <w:tc>
          <w:tcPr>
            <w:tcW w:w="1440" w:type="dxa"/>
            <w:vAlign w:val="center"/>
          </w:tcPr>
          <w:p>
            <w:pPr>
              <w:jc w:val="right"/>
            </w:pPr>
            <w:r>
              <w:rPr>
                <w:rFonts w:ascii="宋体" w:hAnsi="宋体" w:eastAsia="宋体" w:cs="宋体"/>
                <w:b w:val="0"/>
                <w:i w:val="0"/>
                <w:color w:val="000000"/>
                <w:sz w:val="17"/>
              </w:rPr>
              <w:t>21.23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w:t>
            </w:r>
          </w:p>
        </w:tc>
        <w:tc>
          <w:tcPr>
            <w:tcW w:w="3140" w:type="dxa"/>
            <w:vAlign w:val="center"/>
          </w:tcPr>
          <w:p>
            <w:pPr>
              <w:jc w:val="left"/>
            </w:pPr>
            <w:r>
              <w:rPr>
                <w:rFonts w:ascii="宋体" w:hAnsi="宋体" w:eastAsia="宋体" w:cs="宋体"/>
                <w:b w:val="0"/>
                <w:i w:val="0"/>
                <w:color w:val="000000"/>
                <w:sz w:val="17"/>
              </w:rPr>
              <w:t>城乡社区支出</w:t>
            </w:r>
          </w:p>
        </w:tc>
        <w:tc>
          <w:tcPr>
            <w:tcW w:w="1440" w:type="dxa"/>
            <w:vAlign w:val="center"/>
          </w:tcPr>
          <w:p>
            <w:pPr>
              <w:jc w:val="right"/>
            </w:pPr>
            <w:r>
              <w:rPr>
                <w:rFonts w:ascii="宋体" w:hAnsi="宋体" w:eastAsia="宋体" w:cs="宋体"/>
                <w:b w:val="0"/>
                <w:i w:val="0"/>
                <w:color w:val="000000"/>
                <w:sz w:val="17"/>
              </w:rPr>
              <w:t>1,762.75</w:t>
            </w:r>
          </w:p>
        </w:tc>
        <w:tc>
          <w:tcPr>
            <w:tcW w:w="1440" w:type="dxa"/>
            <w:vAlign w:val="center"/>
          </w:tcPr>
          <w:p>
            <w:pPr>
              <w:jc w:val="right"/>
            </w:pPr>
            <w:r>
              <w:rPr>
                <w:rFonts w:ascii="宋体" w:hAnsi="宋体" w:eastAsia="宋体" w:cs="宋体"/>
                <w:b w:val="0"/>
                <w:i w:val="0"/>
                <w:color w:val="000000"/>
                <w:sz w:val="17"/>
              </w:rPr>
              <w:t>1,762.75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21203</w:t>
            </w:r>
          </w:p>
        </w:tc>
        <w:tc>
          <w:tcPr>
            <w:tcW w:w="3140" w:type="dxa"/>
            <w:vAlign w:val="center"/>
          </w:tcPr>
          <w:p>
            <w:pPr>
              <w:jc w:val="left"/>
            </w:pPr>
            <w:r>
              <w:rPr>
                <w:rFonts w:ascii="宋体" w:hAnsi="宋体" w:eastAsia="宋体" w:cs="宋体"/>
                <w:b w:val="0"/>
                <w:i w:val="0"/>
                <w:color w:val="000000"/>
                <w:sz w:val="17"/>
              </w:rPr>
              <w:t>城乡社区公共设施</w:t>
            </w:r>
          </w:p>
        </w:tc>
        <w:tc>
          <w:tcPr>
            <w:tcW w:w="1440" w:type="dxa"/>
            <w:vAlign w:val="center"/>
          </w:tcPr>
          <w:p>
            <w:pPr>
              <w:jc w:val="right"/>
            </w:pPr>
            <w:r>
              <w:rPr>
                <w:rFonts w:ascii="宋体" w:hAnsi="宋体" w:eastAsia="宋体" w:cs="宋体"/>
                <w:b w:val="0"/>
                <w:i w:val="0"/>
                <w:color w:val="000000"/>
                <w:sz w:val="17"/>
              </w:rPr>
              <w:t>1,124.35</w:t>
            </w:r>
          </w:p>
        </w:tc>
        <w:tc>
          <w:tcPr>
            <w:tcW w:w="1440" w:type="dxa"/>
            <w:vAlign w:val="center"/>
          </w:tcPr>
          <w:p>
            <w:pPr>
              <w:jc w:val="right"/>
            </w:pPr>
            <w:r>
              <w:rPr>
                <w:rFonts w:ascii="宋体" w:hAnsi="宋体" w:eastAsia="宋体" w:cs="宋体"/>
                <w:b w:val="0"/>
                <w:i w:val="0"/>
                <w:color w:val="000000"/>
                <w:sz w:val="17"/>
              </w:rPr>
              <w:t>1,124.35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2120399</w:t>
            </w:r>
          </w:p>
        </w:tc>
        <w:tc>
          <w:tcPr>
            <w:tcW w:w="3140" w:type="dxa"/>
            <w:vAlign w:val="center"/>
          </w:tcPr>
          <w:p>
            <w:pPr>
              <w:jc w:val="left"/>
            </w:pPr>
            <w:r>
              <w:rPr>
                <w:rFonts w:ascii="宋体" w:hAnsi="宋体" w:eastAsia="宋体" w:cs="宋体"/>
                <w:b w:val="0"/>
                <w:i w:val="0"/>
                <w:color w:val="000000"/>
                <w:sz w:val="17"/>
              </w:rPr>
              <w:t>其他城乡社区公共设施支出</w:t>
            </w:r>
          </w:p>
        </w:tc>
        <w:tc>
          <w:tcPr>
            <w:tcW w:w="1440" w:type="dxa"/>
            <w:vAlign w:val="center"/>
          </w:tcPr>
          <w:p>
            <w:pPr>
              <w:jc w:val="right"/>
            </w:pPr>
            <w:r>
              <w:rPr>
                <w:rFonts w:ascii="宋体" w:hAnsi="宋体" w:eastAsia="宋体" w:cs="宋体"/>
                <w:b w:val="0"/>
                <w:i w:val="0"/>
                <w:color w:val="000000"/>
                <w:sz w:val="17"/>
              </w:rPr>
              <w:t>1,124.35</w:t>
            </w:r>
          </w:p>
        </w:tc>
        <w:tc>
          <w:tcPr>
            <w:tcW w:w="1440" w:type="dxa"/>
            <w:vAlign w:val="center"/>
          </w:tcPr>
          <w:p>
            <w:pPr>
              <w:jc w:val="right"/>
            </w:pPr>
            <w:r>
              <w:rPr>
                <w:rFonts w:ascii="宋体" w:hAnsi="宋体" w:eastAsia="宋体" w:cs="宋体"/>
                <w:b w:val="0"/>
                <w:i w:val="0"/>
                <w:color w:val="000000"/>
                <w:sz w:val="17"/>
              </w:rPr>
              <w:t>1,124.35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21205</w:t>
            </w:r>
          </w:p>
        </w:tc>
        <w:tc>
          <w:tcPr>
            <w:tcW w:w="3140" w:type="dxa"/>
            <w:vAlign w:val="center"/>
          </w:tcPr>
          <w:p>
            <w:pPr>
              <w:jc w:val="left"/>
            </w:pPr>
            <w:r>
              <w:rPr>
                <w:rFonts w:ascii="宋体" w:hAnsi="宋体" w:eastAsia="宋体" w:cs="宋体"/>
                <w:b w:val="0"/>
                <w:i w:val="0"/>
                <w:color w:val="000000"/>
                <w:sz w:val="17"/>
              </w:rPr>
              <w:t>城乡社区环境卫生</w:t>
            </w:r>
          </w:p>
        </w:tc>
        <w:tc>
          <w:tcPr>
            <w:tcW w:w="1440" w:type="dxa"/>
            <w:vAlign w:val="center"/>
          </w:tcPr>
          <w:p>
            <w:pPr>
              <w:jc w:val="right"/>
            </w:pPr>
            <w:r>
              <w:rPr>
                <w:rFonts w:ascii="宋体" w:hAnsi="宋体" w:eastAsia="宋体" w:cs="宋体"/>
                <w:b w:val="0"/>
                <w:i w:val="0"/>
                <w:color w:val="000000"/>
                <w:sz w:val="17"/>
              </w:rPr>
              <w:t>638.39</w:t>
            </w:r>
          </w:p>
        </w:tc>
        <w:tc>
          <w:tcPr>
            <w:tcW w:w="1440" w:type="dxa"/>
            <w:vAlign w:val="center"/>
          </w:tcPr>
          <w:p>
            <w:pPr>
              <w:jc w:val="right"/>
            </w:pPr>
            <w:r>
              <w:rPr>
                <w:rFonts w:ascii="宋体" w:hAnsi="宋体" w:eastAsia="宋体" w:cs="宋体"/>
                <w:b w:val="0"/>
                <w:i w:val="0"/>
                <w:color w:val="000000"/>
                <w:sz w:val="17"/>
              </w:rPr>
              <w:t>638.39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2120501</w:t>
            </w:r>
          </w:p>
        </w:tc>
        <w:tc>
          <w:tcPr>
            <w:tcW w:w="3140" w:type="dxa"/>
            <w:vAlign w:val="center"/>
          </w:tcPr>
          <w:p>
            <w:pPr>
              <w:jc w:val="left"/>
            </w:pPr>
            <w:r>
              <w:rPr>
                <w:rFonts w:ascii="宋体" w:hAnsi="宋体" w:eastAsia="宋体" w:cs="宋体"/>
                <w:b w:val="0"/>
                <w:i w:val="0"/>
                <w:color w:val="000000"/>
                <w:sz w:val="17"/>
              </w:rPr>
              <w:t>城乡社区环境卫生</w:t>
            </w:r>
          </w:p>
        </w:tc>
        <w:tc>
          <w:tcPr>
            <w:tcW w:w="1440" w:type="dxa"/>
            <w:vAlign w:val="center"/>
          </w:tcPr>
          <w:p>
            <w:pPr>
              <w:jc w:val="right"/>
            </w:pPr>
            <w:r>
              <w:rPr>
                <w:rFonts w:ascii="宋体" w:hAnsi="宋体" w:eastAsia="宋体" w:cs="宋体"/>
                <w:b w:val="0"/>
                <w:i w:val="0"/>
                <w:color w:val="000000"/>
                <w:sz w:val="17"/>
              </w:rPr>
              <w:t>638.39</w:t>
            </w:r>
          </w:p>
        </w:tc>
        <w:tc>
          <w:tcPr>
            <w:tcW w:w="1440" w:type="dxa"/>
            <w:vAlign w:val="center"/>
          </w:tcPr>
          <w:p>
            <w:pPr>
              <w:jc w:val="right"/>
            </w:pPr>
            <w:r>
              <w:rPr>
                <w:rFonts w:ascii="宋体" w:hAnsi="宋体" w:eastAsia="宋体" w:cs="宋体"/>
                <w:b w:val="0"/>
                <w:i w:val="0"/>
                <w:color w:val="000000"/>
                <w:sz w:val="17"/>
              </w:rPr>
              <w:t>638.39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42.00</w:t>
            </w:r>
          </w:p>
        </w:tc>
        <w:tc>
          <w:tcPr>
            <w:tcW w:w="1440" w:type="dxa"/>
            <w:vAlign w:val="center"/>
          </w:tcPr>
          <w:p>
            <w:pPr>
              <w:jc w:val="right"/>
            </w:pPr>
            <w:r>
              <w:rPr>
                <w:rFonts w:ascii="宋体" w:hAnsi="宋体" w:eastAsia="宋体" w:cs="宋体"/>
                <w:b w:val="0"/>
                <w:i w:val="0"/>
                <w:color w:val="000000"/>
                <w:sz w:val="17"/>
              </w:rPr>
              <w:t>42.00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42.00</w:t>
            </w:r>
          </w:p>
        </w:tc>
        <w:tc>
          <w:tcPr>
            <w:tcW w:w="1440" w:type="dxa"/>
            <w:vAlign w:val="center"/>
          </w:tcPr>
          <w:p>
            <w:pPr>
              <w:jc w:val="right"/>
            </w:pPr>
            <w:r>
              <w:rPr>
                <w:rFonts w:ascii="宋体" w:hAnsi="宋体" w:eastAsia="宋体" w:cs="宋体"/>
                <w:b w:val="0"/>
                <w:i w:val="0"/>
                <w:color w:val="000000"/>
                <w:sz w:val="17"/>
              </w:rPr>
              <w:t>42.00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42.00</w:t>
            </w:r>
          </w:p>
        </w:tc>
        <w:tc>
          <w:tcPr>
            <w:tcW w:w="1440" w:type="dxa"/>
            <w:vAlign w:val="center"/>
          </w:tcPr>
          <w:p>
            <w:pPr>
              <w:jc w:val="right"/>
            </w:pPr>
            <w:r>
              <w:rPr>
                <w:rFonts w:ascii="宋体" w:hAnsi="宋体" w:eastAsia="宋体" w:cs="宋体"/>
                <w:b w:val="0"/>
                <w:i w:val="0"/>
                <w:color w:val="000000"/>
                <w:sz w:val="17"/>
              </w:rPr>
              <w:t>42.00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单位：许昌市园林绿化中心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2,975.46</w:t>
            </w:r>
          </w:p>
        </w:tc>
        <w:tc>
          <w:tcPr>
            <w:tcW w:w="1600" w:type="dxa"/>
            <w:vAlign w:val="center"/>
          </w:tcPr>
          <w:p>
            <w:pPr>
              <w:jc w:val="right"/>
            </w:pPr>
            <w:r>
              <w:rPr>
                <w:rFonts w:ascii="宋体" w:hAnsi="宋体" w:eastAsia="宋体" w:cs="宋体"/>
                <w:b/>
                <w:i w:val="0"/>
                <w:color w:val="000000"/>
                <w:sz w:val="19"/>
              </w:rPr>
              <w:t>1,417.88</w:t>
            </w:r>
          </w:p>
        </w:tc>
        <w:tc>
          <w:tcPr>
            <w:tcW w:w="1600" w:type="dxa"/>
            <w:vAlign w:val="center"/>
          </w:tcPr>
          <w:p>
            <w:pPr>
              <w:jc w:val="right"/>
            </w:pPr>
            <w:r>
              <w:rPr>
                <w:rFonts w:ascii="宋体" w:hAnsi="宋体" w:eastAsia="宋体" w:cs="宋体"/>
                <w:b/>
                <w:i w:val="0"/>
                <w:color w:val="000000"/>
                <w:sz w:val="19"/>
              </w:rPr>
              <w:t>1,557.58</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45.78</w:t>
            </w:r>
          </w:p>
        </w:tc>
        <w:tc>
          <w:tcPr>
            <w:tcW w:w="1600" w:type="dxa"/>
            <w:vAlign w:val="center"/>
          </w:tcPr>
          <w:p>
            <w:pPr>
              <w:jc w:val="right"/>
            </w:pPr>
            <w:r>
              <w:rPr>
                <w:rFonts w:ascii="宋体" w:hAnsi="宋体" w:eastAsia="宋体" w:cs="宋体"/>
                <w:b w:val="0"/>
                <w:i w:val="0"/>
                <w:color w:val="000000"/>
                <w:sz w:val="19"/>
              </w:rPr>
              <w:t>45.78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4.82</w:t>
            </w:r>
          </w:p>
        </w:tc>
        <w:tc>
          <w:tcPr>
            <w:tcW w:w="1600" w:type="dxa"/>
            <w:vAlign w:val="center"/>
          </w:tcPr>
          <w:p>
            <w:pPr>
              <w:jc w:val="right"/>
            </w:pPr>
            <w:r>
              <w:rPr>
                <w:rFonts w:ascii="宋体" w:hAnsi="宋体" w:eastAsia="宋体" w:cs="宋体"/>
                <w:b w:val="0"/>
                <w:i w:val="0"/>
                <w:color w:val="000000"/>
                <w:sz w:val="19"/>
              </w:rPr>
              <w:t>4.82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4.82</w:t>
            </w:r>
          </w:p>
        </w:tc>
        <w:tc>
          <w:tcPr>
            <w:tcW w:w="1600" w:type="dxa"/>
            <w:vAlign w:val="center"/>
          </w:tcPr>
          <w:p>
            <w:pPr>
              <w:jc w:val="right"/>
            </w:pPr>
            <w:r>
              <w:rPr>
                <w:rFonts w:ascii="宋体" w:hAnsi="宋体" w:eastAsia="宋体" w:cs="宋体"/>
                <w:b w:val="0"/>
                <w:i w:val="0"/>
                <w:color w:val="000000"/>
                <w:sz w:val="19"/>
              </w:rPr>
              <w:t>4.82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40.96</w:t>
            </w:r>
          </w:p>
        </w:tc>
        <w:tc>
          <w:tcPr>
            <w:tcW w:w="1600" w:type="dxa"/>
            <w:vAlign w:val="center"/>
          </w:tcPr>
          <w:p>
            <w:pPr>
              <w:jc w:val="right"/>
            </w:pPr>
            <w:r>
              <w:rPr>
                <w:rFonts w:ascii="宋体" w:hAnsi="宋体" w:eastAsia="宋体" w:cs="宋体"/>
                <w:b w:val="0"/>
                <w:i w:val="0"/>
                <w:color w:val="000000"/>
                <w:sz w:val="19"/>
              </w:rPr>
              <w:t>40.96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40.96</w:t>
            </w:r>
          </w:p>
        </w:tc>
        <w:tc>
          <w:tcPr>
            <w:tcW w:w="1600" w:type="dxa"/>
            <w:vAlign w:val="center"/>
          </w:tcPr>
          <w:p>
            <w:pPr>
              <w:jc w:val="right"/>
            </w:pPr>
            <w:r>
              <w:rPr>
                <w:rFonts w:ascii="宋体" w:hAnsi="宋体" w:eastAsia="宋体" w:cs="宋体"/>
                <w:b w:val="0"/>
                <w:i w:val="0"/>
                <w:color w:val="000000"/>
                <w:sz w:val="19"/>
              </w:rPr>
              <w:t>40.96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397.44</w:t>
            </w:r>
          </w:p>
        </w:tc>
        <w:tc>
          <w:tcPr>
            <w:tcW w:w="1600" w:type="dxa"/>
            <w:vAlign w:val="center"/>
          </w:tcPr>
          <w:p>
            <w:pPr>
              <w:jc w:val="right"/>
            </w:pPr>
            <w:r>
              <w:rPr>
                <w:rFonts w:ascii="宋体" w:hAnsi="宋体" w:eastAsia="宋体" w:cs="宋体"/>
                <w:b w:val="0"/>
                <w:i w:val="0"/>
                <w:color w:val="000000"/>
                <w:sz w:val="19"/>
              </w:rPr>
              <w:t>397.44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381.12</w:t>
            </w:r>
          </w:p>
        </w:tc>
        <w:tc>
          <w:tcPr>
            <w:tcW w:w="1600" w:type="dxa"/>
            <w:vAlign w:val="center"/>
          </w:tcPr>
          <w:p>
            <w:pPr>
              <w:jc w:val="right"/>
            </w:pPr>
            <w:r>
              <w:rPr>
                <w:rFonts w:ascii="宋体" w:hAnsi="宋体" w:eastAsia="宋体" w:cs="宋体"/>
                <w:b w:val="0"/>
                <w:i w:val="0"/>
                <w:color w:val="000000"/>
                <w:sz w:val="19"/>
              </w:rPr>
              <w:t>381.12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334.48</w:t>
            </w:r>
          </w:p>
        </w:tc>
        <w:tc>
          <w:tcPr>
            <w:tcW w:w="1600" w:type="dxa"/>
            <w:vAlign w:val="center"/>
          </w:tcPr>
          <w:p>
            <w:pPr>
              <w:jc w:val="right"/>
            </w:pPr>
            <w:r>
              <w:rPr>
                <w:rFonts w:ascii="宋体" w:hAnsi="宋体" w:eastAsia="宋体" w:cs="宋体"/>
                <w:b w:val="0"/>
                <w:i w:val="0"/>
                <w:color w:val="000000"/>
                <w:sz w:val="19"/>
              </w:rPr>
              <w:t>334.48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46.64</w:t>
            </w:r>
          </w:p>
        </w:tc>
        <w:tc>
          <w:tcPr>
            <w:tcW w:w="1600" w:type="dxa"/>
            <w:vAlign w:val="center"/>
          </w:tcPr>
          <w:p>
            <w:pPr>
              <w:jc w:val="right"/>
            </w:pPr>
            <w:r>
              <w:rPr>
                <w:rFonts w:ascii="宋体" w:hAnsi="宋体" w:eastAsia="宋体" w:cs="宋体"/>
                <w:b w:val="0"/>
                <w:i w:val="0"/>
                <w:color w:val="000000"/>
                <w:sz w:val="19"/>
              </w:rPr>
              <w:t>46.64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16.33</w:t>
            </w:r>
          </w:p>
        </w:tc>
        <w:tc>
          <w:tcPr>
            <w:tcW w:w="1600" w:type="dxa"/>
            <w:vAlign w:val="center"/>
          </w:tcPr>
          <w:p>
            <w:pPr>
              <w:jc w:val="right"/>
            </w:pPr>
            <w:r>
              <w:rPr>
                <w:rFonts w:ascii="宋体" w:hAnsi="宋体" w:eastAsia="宋体" w:cs="宋体"/>
                <w:b w:val="0"/>
                <w:i w:val="0"/>
                <w:color w:val="000000"/>
                <w:sz w:val="19"/>
              </w:rPr>
              <w:t>16.33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16.33</w:t>
            </w:r>
          </w:p>
        </w:tc>
        <w:tc>
          <w:tcPr>
            <w:tcW w:w="1600" w:type="dxa"/>
            <w:vAlign w:val="center"/>
          </w:tcPr>
          <w:p>
            <w:pPr>
              <w:jc w:val="right"/>
            </w:pPr>
            <w:r>
              <w:rPr>
                <w:rFonts w:ascii="宋体" w:hAnsi="宋体" w:eastAsia="宋体" w:cs="宋体"/>
                <w:b w:val="0"/>
                <w:i w:val="0"/>
                <w:color w:val="000000"/>
                <w:sz w:val="19"/>
              </w:rPr>
              <w:t>16.33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21.23</w:t>
            </w:r>
          </w:p>
        </w:tc>
        <w:tc>
          <w:tcPr>
            <w:tcW w:w="1600" w:type="dxa"/>
            <w:vAlign w:val="center"/>
          </w:tcPr>
          <w:p>
            <w:pPr>
              <w:jc w:val="right"/>
            </w:pPr>
            <w:r>
              <w:rPr>
                <w:rFonts w:ascii="宋体" w:hAnsi="宋体" w:eastAsia="宋体" w:cs="宋体"/>
                <w:b w:val="0"/>
                <w:i w:val="0"/>
                <w:color w:val="000000"/>
                <w:sz w:val="19"/>
              </w:rPr>
              <w:t>21.23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21.23</w:t>
            </w:r>
          </w:p>
        </w:tc>
        <w:tc>
          <w:tcPr>
            <w:tcW w:w="1600" w:type="dxa"/>
            <w:vAlign w:val="center"/>
          </w:tcPr>
          <w:p>
            <w:pPr>
              <w:jc w:val="right"/>
            </w:pPr>
            <w:r>
              <w:rPr>
                <w:rFonts w:ascii="宋体" w:hAnsi="宋体" w:eastAsia="宋体" w:cs="宋体"/>
                <w:b w:val="0"/>
                <w:i w:val="0"/>
                <w:color w:val="000000"/>
                <w:sz w:val="19"/>
              </w:rPr>
              <w:t>21.23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21.23</w:t>
            </w:r>
          </w:p>
        </w:tc>
        <w:tc>
          <w:tcPr>
            <w:tcW w:w="1600" w:type="dxa"/>
            <w:vAlign w:val="center"/>
          </w:tcPr>
          <w:p>
            <w:pPr>
              <w:jc w:val="right"/>
            </w:pPr>
            <w:r>
              <w:rPr>
                <w:rFonts w:ascii="宋体" w:hAnsi="宋体" w:eastAsia="宋体" w:cs="宋体"/>
                <w:b w:val="0"/>
                <w:i w:val="0"/>
                <w:color w:val="000000"/>
                <w:sz w:val="19"/>
              </w:rPr>
              <w:t>21.23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w:t>
            </w:r>
          </w:p>
        </w:tc>
        <w:tc>
          <w:tcPr>
            <w:tcW w:w="3480" w:type="dxa"/>
            <w:vAlign w:val="center"/>
          </w:tcPr>
          <w:p>
            <w:pPr>
              <w:jc w:val="left"/>
            </w:pPr>
            <w:r>
              <w:rPr>
                <w:rFonts w:ascii="宋体" w:hAnsi="宋体" w:eastAsia="宋体" w:cs="宋体"/>
                <w:b w:val="0"/>
                <w:i w:val="0"/>
                <w:color w:val="000000"/>
                <w:sz w:val="19"/>
              </w:rPr>
              <w:t>城乡社区支出</w:t>
            </w:r>
          </w:p>
        </w:tc>
        <w:tc>
          <w:tcPr>
            <w:tcW w:w="1600" w:type="dxa"/>
            <w:vAlign w:val="center"/>
          </w:tcPr>
          <w:p>
            <w:pPr>
              <w:jc w:val="right"/>
            </w:pPr>
            <w:r>
              <w:rPr>
                <w:rFonts w:ascii="宋体" w:hAnsi="宋体" w:eastAsia="宋体" w:cs="宋体"/>
                <w:b w:val="0"/>
                <w:i w:val="0"/>
                <w:color w:val="000000"/>
                <w:sz w:val="19"/>
              </w:rPr>
              <w:t>2,469.00</w:t>
            </w:r>
          </w:p>
        </w:tc>
        <w:tc>
          <w:tcPr>
            <w:tcW w:w="1600" w:type="dxa"/>
            <w:vAlign w:val="center"/>
          </w:tcPr>
          <w:p>
            <w:pPr>
              <w:jc w:val="right"/>
            </w:pPr>
            <w:r>
              <w:rPr>
                <w:rFonts w:ascii="宋体" w:hAnsi="宋体" w:eastAsia="宋体" w:cs="宋体"/>
                <w:b w:val="0"/>
                <w:i w:val="0"/>
                <w:color w:val="000000"/>
                <w:sz w:val="19"/>
              </w:rPr>
              <w:t>911.42</w:t>
            </w:r>
          </w:p>
        </w:tc>
        <w:tc>
          <w:tcPr>
            <w:tcW w:w="1600" w:type="dxa"/>
            <w:vAlign w:val="center"/>
          </w:tcPr>
          <w:p>
            <w:pPr>
              <w:jc w:val="right"/>
            </w:pPr>
            <w:r>
              <w:rPr>
                <w:rFonts w:ascii="宋体" w:hAnsi="宋体" w:eastAsia="宋体" w:cs="宋体"/>
                <w:b w:val="0"/>
                <w:i w:val="0"/>
                <w:color w:val="000000"/>
                <w:sz w:val="19"/>
              </w:rPr>
              <w:t>1,557.58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21203</w:t>
            </w:r>
          </w:p>
        </w:tc>
        <w:tc>
          <w:tcPr>
            <w:tcW w:w="3480" w:type="dxa"/>
            <w:vAlign w:val="center"/>
          </w:tcPr>
          <w:p>
            <w:pPr>
              <w:jc w:val="left"/>
            </w:pPr>
            <w:r>
              <w:rPr>
                <w:rFonts w:ascii="宋体" w:hAnsi="宋体" w:eastAsia="宋体" w:cs="宋体"/>
                <w:b w:val="0"/>
                <w:i w:val="0"/>
                <w:color w:val="000000"/>
                <w:sz w:val="19"/>
              </w:rPr>
              <w:t>城乡社区公共设施</w:t>
            </w:r>
          </w:p>
        </w:tc>
        <w:tc>
          <w:tcPr>
            <w:tcW w:w="1600" w:type="dxa"/>
            <w:vAlign w:val="center"/>
          </w:tcPr>
          <w:p>
            <w:pPr>
              <w:jc w:val="right"/>
            </w:pPr>
            <w:r>
              <w:rPr>
                <w:rFonts w:ascii="宋体" w:hAnsi="宋体" w:eastAsia="宋体" w:cs="宋体"/>
                <w:b w:val="0"/>
                <w:i w:val="0"/>
                <w:color w:val="000000"/>
                <w:sz w:val="19"/>
              </w:rPr>
              <w:t>1,830.61</w:t>
            </w:r>
          </w:p>
        </w:tc>
        <w:tc>
          <w:tcPr>
            <w:tcW w:w="1600" w:type="dxa"/>
            <w:vAlign w:val="center"/>
          </w:tcPr>
          <w:p>
            <w:pPr>
              <w:jc w:val="right"/>
            </w:pPr>
            <w:r>
              <w:rPr>
                <w:rFonts w:ascii="宋体" w:hAnsi="宋体" w:eastAsia="宋体" w:cs="宋体"/>
                <w:b w:val="0"/>
                <w:i w:val="0"/>
                <w:color w:val="000000"/>
                <w:sz w:val="19"/>
              </w:rPr>
              <w:t>273.03</w:t>
            </w:r>
          </w:p>
        </w:tc>
        <w:tc>
          <w:tcPr>
            <w:tcW w:w="1600" w:type="dxa"/>
            <w:vAlign w:val="center"/>
          </w:tcPr>
          <w:p>
            <w:pPr>
              <w:jc w:val="right"/>
            </w:pPr>
            <w:r>
              <w:rPr>
                <w:rFonts w:ascii="宋体" w:hAnsi="宋体" w:eastAsia="宋体" w:cs="宋体"/>
                <w:b w:val="0"/>
                <w:i w:val="0"/>
                <w:color w:val="000000"/>
                <w:sz w:val="19"/>
              </w:rPr>
              <w:t>1,557.58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2120399</w:t>
            </w:r>
          </w:p>
        </w:tc>
        <w:tc>
          <w:tcPr>
            <w:tcW w:w="3480" w:type="dxa"/>
            <w:vAlign w:val="center"/>
          </w:tcPr>
          <w:p>
            <w:pPr>
              <w:jc w:val="left"/>
            </w:pPr>
            <w:r>
              <w:rPr>
                <w:rFonts w:ascii="宋体" w:hAnsi="宋体" w:eastAsia="宋体" w:cs="宋体"/>
                <w:b w:val="0"/>
                <w:i w:val="0"/>
                <w:color w:val="000000"/>
                <w:sz w:val="19"/>
              </w:rPr>
              <w:t>其他城乡社区公共设施支出</w:t>
            </w:r>
          </w:p>
        </w:tc>
        <w:tc>
          <w:tcPr>
            <w:tcW w:w="1600" w:type="dxa"/>
            <w:vAlign w:val="center"/>
          </w:tcPr>
          <w:p>
            <w:pPr>
              <w:jc w:val="right"/>
            </w:pPr>
            <w:r>
              <w:rPr>
                <w:rFonts w:ascii="宋体" w:hAnsi="宋体" w:eastAsia="宋体" w:cs="宋体"/>
                <w:b w:val="0"/>
                <w:i w:val="0"/>
                <w:color w:val="000000"/>
                <w:sz w:val="19"/>
              </w:rPr>
              <w:t>1,830.61</w:t>
            </w:r>
          </w:p>
        </w:tc>
        <w:tc>
          <w:tcPr>
            <w:tcW w:w="1600" w:type="dxa"/>
            <w:vAlign w:val="center"/>
          </w:tcPr>
          <w:p>
            <w:pPr>
              <w:jc w:val="right"/>
            </w:pPr>
            <w:r>
              <w:rPr>
                <w:rFonts w:ascii="宋体" w:hAnsi="宋体" w:eastAsia="宋体" w:cs="宋体"/>
                <w:b w:val="0"/>
                <w:i w:val="0"/>
                <w:color w:val="000000"/>
                <w:sz w:val="19"/>
              </w:rPr>
              <w:t>273.03</w:t>
            </w:r>
          </w:p>
        </w:tc>
        <w:tc>
          <w:tcPr>
            <w:tcW w:w="1600" w:type="dxa"/>
            <w:vAlign w:val="center"/>
          </w:tcPr>
          <w:p>
            <w:pPr>
              <w:jc w:val="right"/>
            </w:pPr>
            <w:r>
              <w:rPr>
                <w:rFonts w:ascii="宋体" w:hAnsi="宋体" w:eastAsia="宋体" w:cs="宋体"/>
                <w:b w:val="0"/>
                <w:i w:val="0"/>
                <w:color w:val="000000"/>
                <w:sz w:val="19"/>
              </w:rPr>
              <w:t>1,557.58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21205</w:t>
            </w:r>
          </w:p>
        </w:tc>
        <w:tc>
          <w:tcPr>
            <w:tcW w:w="3480" w:type="dxa"/>
            <w:vAlign w:val="center"/>
          </w:tcPr>
          <w:p>
            <w:pPr>
              <w:jc w:val="left"/>
            </w:pPr>
            <w:r>
              <w:rPr>
                <w:rFonts w:ascii="宋体" w:hAnsi="宋体" w:eastAsia="宋体" w:cs="宋体"/>
                <w:b w:val="0"/>
                <w:i w:val="0"/>
                <w:color w:val="000000"/>
                <w:sz w:val="19"/>
              </w:rPr>
              <w:t>城乡社区环境卫生</w:t>
            </w:r>
          </w:p>
        </w:tc>
        <w:tc>
          <w:tcPr>
            <w:tcW w:w="1600" w:type="dxa"/>
            <w:vAlign w:val="center"/>
          </w:tcPr>
          <w:p>
            <w:pPr>
              <w:jc w:val="right"/>
            </w:pPr>
            <w:r>
              <w:rPr>
                <w:rFonts w:ascii="宋体" w:hAnsi="宋体" w:eastAsia="宋体" w:cs="宋体"/>
                <w:b w:val="0"/>
                <w:i w:val="0"/>
                <w:color w:val="000000"/>
                <w:sz w:val="19"/>
              </w:rPr>
              <w:t>638.39</w:t>
            </w:r>
          </w:p>
        </w:tc>
        <w:tc>
          <w:tcPr>
            <w:tcW w:w="1600" w:type="dxa"/>
            <w:vAlign w:val="center"/>
          </w:tcPr>
          <w:p>
            <w:pPr>
              <w:jc w:val="right"/>
            </w:pPr>
            <w:r>
              <w:rPr>
                <w:rFonts w:ascii="宋体" w:hAnsi="宋体" w:eastAsia="宋体" w:cs="宋体"/>
                <w:b w:val="0"/>
                <w:i w:val="0"/>
                <w:color w:val="000000"/>
                <w:sz w:val="19"/>
              </w:rPr>
              <w:t>638.39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2120501</w:t>
            </w:r>
          </w:p>
        </w:tc>
        <w:tc>
          <w:tcPr>
            <w:tcW w:w="3480" w:type="dxa"/>
            <w:vAlign w:val="center"/>
          </w:tcPr>
          <w:p>
            <w:pPr>
              <w:jc w:val="left"/>
            </w:pPr>
            <w:r>
              <w:rPr>
                <w:rFonts w:ascii="宋体" w:hAnsi="宋体" w:eastAsia="宋体" w:cs="宋体"/>
                <w:b w:val="0"/>
                <w:i w:val="0"/>
                <w:color w:val="000000"/>
                <w:sz w:val="19"/>
              </w:rPr>
              <w:t>城乡社区环境卫生</w:t>
            </w:r>
          </w:p>
        </w:tc>
        <w:tc>
          <w:tcPr>
            <w:tcW w:w="1600" w:type="dxa"/>
            <w:vAlign w:val="center"/>
          </w:tcPr>
          <w:p>
            <w:pPr>
              <w:jc w:val="right"/>
            </w:pPr>
            <w:r>
              <w:rPr>
                <w:rFonts w:ascii="宋体" w:hAnsi="宋体" w:eastAsia="宋体" w:cs="宋体"/>
                <w:b w:val="0"/>
                <w:i w:val="0"/>
                <w:color w:val="000000"/>
                <w:sz w:val="19"/>
              </w:rPr>
              <w:t>638.39</w:t>
            </w:r>
          </w:p>
        </w:tc>
        <w:tc>
          <w:tcPr>
            <w:tcW w:w="1600" w:type="dxa"/>
            <w:vAlign w:val="center"/>
          </w:tcPr>
          <w:p>
            <w:pPr>
              <w:jc w:val="right"/>
            </w:pPr>
            <w:r>
              <w:rPr>
                <w:rFonts w:ascii="宋体" w:hAnsi="宋体" w:eastAsia="宋体" w:cs="宋体"/>
                <w:b w:val="0"/>
                <w:i w:val="0"/>
                <w:color w:val="000000"/>
                <w:sz w:val="19"/>
              </w:rPr>
              <w:t>638.39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42.00</w:t>
            </w:r>
          </w:p>
        </w:tc>
        <w:tc>
          <w:tcPr>
            <w:tcW w:w="1600" w:type="dxa"/>
            <w:vAlign w:val="center"/>
          </w:tcPr>
          <w:p>
            <w:pPr>
              <w:jc w:val="right"/>
            </w:pPr>
            <w:r>
              <w:rPr>
                <w:rFonts w:ascii="宋体" w:hAnsi="宋体" w:eastAsia="宋体" w:cs="宋体"/>
                <w:b w:val="0"/>
                <w:i w:val="0"/>
                <w:color w:val="000000"/>
                <w:sz w:val="19"/>
              </w:rPr>
              <w:t>42.00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42.00</w:t>
            </w:r>
          </w:p>
        </w:tc>
        <w:tc>
          <w:tcPr>
            <w:tcW w:w="1600" w:type="dxa"/>
            <w:vAlign w:val="center"/>
          </w:tcPr>
          <w:p>
            <w:pPr>
              <w:jc w:val="right"/>
            </w:pPr>
            <w:r>
              <w:rPr>
                <w:rFonts w:ascii="宋体" w:hAnsi="宋体" w:eastAsia="宋体" w:cs="宋体"/>
                <w:b w:val="0"/>
                <w:i w:val="0"/>
                <w:color w:val="000000"/>
                <w:sz w:val="19"/>
              </w:rPr>
              <w:t>42.00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42.00</w:t>
            </w:r>
          </w:p>
        </w:tc>
        <w:tc>
          <w:tcPr>
            <w:tcW w:w="1600" w:type="dxa"/>
            <w:vAlign w:val="center"/>
          </w:tcPr>
          <w:p>
            <w:pPr>
              <w:jc w:val="right"/>
            </w:pPr>
            <w:r>
              <w:rPr>
                <w:rFonts w:ascii="宋体" w:hAnsi="宋体" w:eastAsia="宋体" w:cs="宋体"/>
                <w:b w:val="0"/>
                <w:i w:val="0"/>
                <w:color w:val="000000"/>
                <w:sz w:val="19"/>
              </w:rPr>
              <w:t>42.00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单位：许昌市园林绿化中心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2,269.20</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45.78</w:t>
            </w:r>
          </w:p>
        </w:tc>
        <w:tc>
          <w:tcPr>
            <w:tcW w:w="1420" w:type="dxa"/>
            <w:vAlign w:val="center"/>
          </w:tcPr>
          <w:p>
            <w:pPr>
              <w:jc w:val="right"/>
            </w:pPr>
            <w:r>
              <w:rPr>
                <w:rFonts w:ascii="宋体" w:hAnsi="宋体" w:eastAsia="宋体" w:cs="宋体"/>
                <w:b w:val="0"/>
                <w:i w:val="0"/>
                <w:color w:val="000000"/>
                <w:sz w:val="18"/>
              </w:rPr>
              <w:t>45.78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397.44</w:t>
            </w:r>
          </w:p>
        </w:tc>
        <w:tc>
          <w:tcPr>
            <w:tcW w:w="1420" w:type="dxa"/>
            <w:vAlign w:val="center"/>
          </w:tcPr>
          <w:p>
            <w:pPr>
              <w:jc w:val="right"/>
            </w:pPr>
            <w:r>
              <w:rPr>
                <w:rFonts w:ascii="宋体" w:hAnsi="宋体" w:eastAsia="宋体" w:cs="宋体"/>
                <w:b w:val="0"/>
                <w:i w:val="0"/>
                <w:color w:val="000000"/>
                <w:sz w:val="18"/>
              </w:rPr>
              <w:t>397.44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21.23</w:t>
            </w:r>
          </w:p>
        </w:tc>
        <w:tc>
          <w:tcPr>
            <w:tcW w:w="1420" w:type="dxa"/>
            <w:vAlign w:val="center"/>
          </w:tcPr>
          <w:p>
            <w:pPr>
              <w:jc w:val="right"/>
            </w:pPr>
            <w:r>
              <w:rPr>
                <w:rFonts w:ascii="宋体" w:hAnsi="宋体" w:eastAsia="宋体" w:cs="宋体"/>
                <w:b w:val="0"/>
                <w:i w:val="0"/>
                <w:color w:val="000000"/>
                <w:sz w:val="18"/>
              </w:rPr>
              <w:t>21.23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2,469.00</w:t>
            </w:r>
          </w:p>
        </w:tc>
        <w:tc>
          <w:tcPr>
            <w:tcW w:w="1420" w:type="dxa"/>
            <w:vAlign w:val="center"/>
          </w:tcPr>
          <w:p>
            <w:pPr>
              <w:jc w:val="right"/>
            </w:pPr>
            <w:r>
              <w:rPr>
                <w:rFonts w:ascii="宋体" w:hAnsi="宋体" w:eastAsia="宋体" w:cs="宋体"/>
                <w:b w:val="0"/>
                <w:i w:val="0"/>
                <w:color w:val="000000"/>
                <w:sz w:val="18"/>
              </w:rPr>
              <w:t>2,469.00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42.00</w:t>
            </w:r>
          </w:p>
        </w:tc>
        <w:tc>
          <w:tcPr>
            <w:tcW w:w="1420" w:type="dxa"/>
            <w:vAlign w:val="center"/>
          </w:tcPr>
          <w:p>
            <w:pPr>
              <w:jc w:val="right"/>
            </w:pPr>
            <w:r>
              <w:rPr>
                <w:rFonts w:ascii="宋体" w:hAnsi="宋体" w:eastAsia="宋体" w:cs="宋体"/>
                <w:b w:val="0"/>
                <w:i w:val="0"/>
                <w:color w:val="000000"/>
                <w:sz w:val="18"/>
              </w:rPr>
              <w:t>42.00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2,269.20</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2,975.46</w:t>
            </w:r>
          </w:p>
        </w:tc>
        <w:tc>
          <w:tcPr>
            <w:tcW w:w="1420" w:type="dxa"/>
            <w:vAlign w:val="center"/>
          </w:tcPr>
          <w:p>
            <w:pPr>
              <w:jc w:val="right"/>
            </w:pPr>
            <w:r>
              <w:rPr>
                <w:rFonts w:ascii="宋体" w:hAnsi="宋体" w:eastAsia="宋体" w:cs="宋体"/>
                <w:b w:val="0"/>
                <w:i w:val="0"/>
                <w:color w:val="000000"/>
                <w:sz w:val="18"/>
              </w:rPr>
              <w:t>2,975.46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706.26</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706.26</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2,975.46</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2,975.46</w:t>
            </w:r>
          </w:p>
        </w:tc>
        <w:tc>
          <w:tcPr>
            <w:tcW w:w="1420" w:type="dxa"/>
            <w:vAlign w:val="center"/>
          </w:tcPr>
          <w:p>
            <w:pPr>
              <w:jc w:val="right"/>
            </w:pPr>
            <w:r>
              <w:rPr>
                <w:rFonts w:ascii="宋体" w:hAnsi="宋体" w:eastAsia="宋体" w:cs="宋体"/>
                <w:b w:val="0"/>
                <w:i w:val="0"/>
                <w:color w:val="000000"/>
                <w:sz w:val="18"/>
              </w:rPr>
              <w:t>2,975.46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单位：许昌市园林绿化中心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2,975.46</w:t>
            </w:r>
          </w:p>
        </w:tc>
        <w:tc>
          <w:tcPr>
            <w:tcW w:w="2700" w:type="dxa"/>
            <w:vAlign w:val="center"/>
          </w:tcPr>
          <w:p>
            <w:pPr>
              <w:jc w:val="right"/>
            </w:pPr>
            <w:r>
              <w:rPr>
                <w:rFonts w:ascii="宋体" w:hAnsi="宋体" w:eastAsia="宋体" w:cs="宋体"/>
                <w:b/>
                <w:i w:val="0"/>
                <w:color w:val="000000"/>
                <w:sz w:val="25"/>
              </w:rPr>
              <w:t>1,417.88</w:t>
            </w:r>
          </w:p>
        </w:tc>
        <w:tc>
          <w:tcPr>
            <w:tcW w:w="2658" w:type="dxa"/>
            <w:vAlign w:val="center"/>
          </w:tcPr>
          <w:p>
            <w:pPr>
              <w:jc w:val="right"/>
            </w:pPr>
            <w:r>
              <w:rPr>
                <w:rFonts w:ascii="宋体" w:hAnsi="宋体" w:eastAsia="宋体" w:cs="宋体"/>
                <w:b/>
                <w:i w:val="0"/>
                <w:color w:val="000000"/>
                <w:sz w:val="25"/>
              </w:rPr>
              <w:t>1,557.58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45.78</w:t>
            </w:r>
          </w:p>
        </w:tc>
        <w:tc>
          <w:tcPr>
            <w:tcW w:w="2700" w:type="dxa"/>
            <w:vAlign w:val="center"/>
          </w:tcPr>
          <w:p>
            <w:pPr>
              <w:jc w:val="right"/>
            </w:pPr>
            <w:r>
              <w:rPr>
                <w:rFonts w:ascii="宋体" w:hAnsi="宋体" w:eastAsia="宋体" w:cs="宋体"/>
                <w:b w:val="0"/>
                <w:i w:val="0"/>
                <w:color w:val="000000"/>
                <w:sz w:val="25"/>
              </w:rPr>
              <w:t>45.78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4.82</w:t>
            </w:r>
          </w:p>
        </w:tc>
        <w:tc>
          <w:tcPr>
            <w:tcW w:w="2700" w:type="dxa"/>
            <w:vAlign w:val="center"/>
          </w:tcPr>
          <w:p>
            <w:pPr>
              <w:jc w:val="right"/>
            </w:pPr>
            <w:r>
              <w:rPr>
                <w:rFonts w:ascii="宋体" w:hAnsi="宋体" w:eastAsia="宋体" w:cs="宋体"/>
                <w:b w:val="0"/>
                <w:i w:val="0"/>
                <w:color w:val="000000"/>
                <w:sz w:val="25"/>
              </w:rPr>
              <w:t>4.82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4.82</w:t>
            </w:r>
          </w:p>
        </w:tc>
        <w:tc>
          <w:tcPr>
            <w:tcW w:w="2700" w:type="dxa"/>
            <w:vAlign w:val="center"/>
          </w:tcPr>
          <w:p>
            <w:pPr>
              <w:jc w:val="right"/>
            </w:pPr>
            <w:r>
              <w:rPr>
                <w:rFonts w:ascii="宋体" w:hAnsi="宋体" w:eastAsia="宋体" w:cs="宋体"/>
                <w:b w:val="0"/>
                <w:i w:val="0"/>
                <w:color w:val="000000"/>
                <w:sz w:val="25"/>
              </w:rPr>
              <w:t>4.82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40.96</w:t>
            </w:r>
          </w:p>
        </w:tc>
        <w:tc>
          <w:tcPr>
            <w:tcW w:w="2700" w:type="dxa"/>
            <w:vAlign w:val="center"/>
          </w:tcPr>
          <w:p>
            <w:pPr>
              <w:jc w:val="right"/>
            </w:pPr>
            <w:r>
              <w:rPr>
                <w:rFonts w:ascii="宋体" w:hAnsi="宋体" w:eastAsia="宋体" w:cs="宋体"/>
                <w:b w:val="0"/>
                <w:i w:val="0"/>
                <w:color w:val="000000"/>
                <w:sz w:val="25"/>
              </w:rPr>
              <w:t>40.96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40.96</w:t>
            </w:r>
          </w:p>
        </w:tc>
        <w:tc>
          <w:tcPr>
            <w:tcW w:w="2700" w:type="dxa"/>
            <w:vAlign w:val="center"/>
          </w:tcPr>
          <w:p>
            <w:pPr>
              <w:jc w:val="right"/>
            </w:pPr>
            <w:r>
              <w:rPr>
                <w:rFonts w:ascii="宋体" w:hAnsi="宋体" w:eastAsia="宋体" w:cs="宋体"/>
                <w:b w:val="0"/>
                <w:i w:val="0"/>
                <w:color w:val="000000"/>
                <w:sz w:val="25"/>
              </w:rPr>
              <w:t>40.96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397.44</w:t>
            </w:r>
          </w:p>
        </w:tc>
        <w:tc>
          <w:tcPr>
            <w:tcW w:w="2700" w:type="dxa"/>
            <w:vAlign w:val="center"/>
          </w:tcPr>
          <w:p>
            <w:pPr>
              <w:jc w:val="right"/>
            </w:pPr>
            <w:r>
              <w:rPr>
                <w:rFonts w:ascii="宋体" w:hAnsi="宋体" w:eastAsia="宋体" w:cs="宋体"/>
                <w:b w:val="0"/>
                <w:i w:val="0"/>
                <w:color w:val="000000"/>
                <w:sz w:val="25"/>
              </w:rPr>
              <w:t>397.44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381.12</w:t>
            </w:r>
          </w:p>
        </w:tc>
        <w:tc>
          <w:tcPr>
            <w:tcW w:w="2700" w:type="dxa"/>
            <w:vAlign w:val="center"/>
          </w:tcPr>
          <w:p>
            <w:pPr>
              <w:jc w:val="right"/>
            </w:pPr>
            <w:r>
              <w:rPr>
                <w:rFonts w:ascii="宋体" w:hAnsi="宋体" w:eastAsia="宋体" w:cs="宋体"/>
                <w:b w:val="0"/>
                <w:i w:val="0"/>
                <w:color w:val="000000"/>
                <w:sz w:val="25"/>
              </w:rPr>
              <w:t>381.12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334.48</w:t>
            </w:r>
          </w:p>
        </w:tc>
        <w:tc>
          <w:tcPr>
            <w:tcW w:w="2700" w:type="dxa"/>
            <w:vAlign w:val="center"/>
          </w:tcPr>
          <w:p>
            <w:pPr>
              <w:jc w:val="right"/>
            </w:pPr>
            <w:r>
              <w:rPr>
                <w:rFonts w:ascii="宋体" w:hAnsi="宋体" w:eastAsia="宋体" w:cs="宋体"/>
                <w:b w:val="0"/>
                <w:i w:val="0"/>
                <w:color w:val="000000"/>
                <w:sz w:val="25"/>
              </w:rPr>
              <w:t>334.48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46.64</w:t>
            </w:r>
          </w:p>
        </w:tc>
        <w:tc>
          <w:tcPr>
            <w:tcW w:w="2700" w:type="dxa"/>
            <w:vAlign w:val="center"/>
          </w:tcPr>
          <w:p>
            <w:pPr>
              <w:jc w:val="right"/>
            </w:pPr>
            <w:r>
              <w:rPr>
                <w:rFonts w:ascii="宋体" w:hAnsi="宋体" w:eastAsia="宋体" w:cs="宋体"/>
                <w:b w:val="0"/>
                <w:i w:val="0"/>
                <w:color w:val="000000"/>
                <w:sz w:val="25"/>
              </w:rPr>
              <w:t>46.64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16.33</w:t>
            </w:r>
          </w:p>
        </w:tc>
        <w:tc>
          <w:tcPr>
            <w:tcW w:w="2700" w:type="dxa"/>
            <w:vAlign w:val="center"/>
          </w:tcPr>
          <w:p>
            <w:pPr>
              <w:jc w:val="right"/>
            </w:pPr>
            <w:r>
              <w:rPr>
                <w:rFonts w:ascii="宋体" w:hAnsi="宋体" w:eastAsia="宋体" w:cs="宋体"/>
                <w:b w:val="0"/>
                <w:i w:val="0"/>
                <w:color w:val="000000"/>
                <w:sz w:val="25"/>
              </w:rPr>
              <w:t>16.33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16.33</w:t>
            </w:r>
          </w:p>
        </w:tc>
        <w:tc>
          <w:tcPr>
            <w:tcW w:w="2700" w:type="dxa"/>
            <w:vAlign w:val="center"/>
          </w:tcPr>
          <w:p>
            <w:pPr>
              <w:jc w:val="right"/>
            </w:pPr>
            <w:r>
              <w:rPr>
                <w:rFonts w:ascii="宋体" w:hAnsi="宋体" w:eastAsia="宋体" w:cs="宋体"/>
                <w:b w:val="0"/>
                <w:i w:val="0"/>
                <w:color w:val="000000"/>
                <w:sz w:val="25"/>
              </w:rPr>
              <w:t>16.33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21.23</w:t>
            </w:r>
          </w:p>
        </w:tc>
        <w:tc>
          <w:tcPr>
            <w:tcW w:w="2700" w:type="dxa"/>
            <w:vAlign w:val="center"/>
          </w:tcPr>
          <w:p>
            <w:pPr>
              <w:jc w:val="right"/>
            </w:pPr>
            <w:r>
              <w:rPr>
                <w:rFonts w:ascii="宋体" w:hAnsi="宋体" w:eastAsia="宋体" w:cs="宋体"/>
                <w:b w:val="0"/>
                <w:i w:val="0"/>
                <w:color w:val="000000"/>
                <w:sz w:val="25"/>
              </w:rPr>
              <w:t>21.23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21.23</w:t>
            </w:r>
          </w:p>
        </w:tc>
        <w:tc>
          <w:tcPr>
            <w:tcW w:w="2700" w:type="dxa"/>
            <w:vAlign w:val="center"/>
          </w:tcPr>
          <w:p>
            <w:pPr>
              <w:jc w:val="right"/>
            </w:pPr>
            <w:r>
              <w:rPr>
                <w:rFonts w:ascii="宋体" w:hAnsi="宋体" w:eastAsia="宋体" w:cs="宋体"/>
                <w:b w:val="0"/>
                <w:i w:val="0"/>
                <w:color w:val="000000"/>
                <w:sz w:val="25"/>
              </w:rPr>
              <w:t>21.23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21.23</w:t>
            </w:r>
          </w:p>
        </w:tc>
        <w:tc>
          <w:tcPr>
            <w:tcW w:w="2700" w:type="dxa"/>
            <w:vAlign w:val="center"/>
          </w:tcPr>
          <w:p>
            <w:pPr>
              <w:jc w:val="right"/>
            </w:pPr>
            <w:r>
              <w:rPr>
                <w:rFonts w:ascii="宋体" w:hAnsi="宋体" w:eastAsia="宋体" w:cs="宋体"/>
                <w:b w:val="0"/>
                <w:i w:val="0"/>
                <w:color w:val="000000"/>
                <w:sz w:val="25"/>
              </w:rPr>
              <w:t>21.23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w:t>
            </w:r>
          </w:p>
        </w:tc>
        <w:tc>
          <w:tcPr>
            <w:tcW w:w="4700" w:type="dxa"/>
            <w:vAlign w:val="center"/>
          </w:tcPr>
          <w:p>
            <w:pPr>
              <w:jc w:val="left"/>
            </w:pPr>
            <w:r>
              <w:rPr>
                <w:rFonts w:ascii="宋体" w:hAnsi="宋体" w:eastAsia="宋体" w:cs="宋体"/>
                <w:b w:val="0"/>
                <w:i w:val="0"/>
                <w:color w:val="000000"/>
                <w:sz w:val="25"/>
              </w:rPr>
              <w:t>城乡社区支出</w:t>
            </w:r>
          </w:p>
        </w:tc>
        <w:tc>
          <w:tcPr>
            <w:tcW w:w="2700" w:type="dxa"/>
            <w:vAlign w:val="center"/>
          </w:tcPr>
          <w:p>
            <w:pPr>
              <w:jc w:val="right"/>
            </w:pPr>
            <w:r>
              <w:rPr>
                <w:rFonts w:ascii="宋体" w:hAnsi="宋体" w:eastAsia="宋体" w:cs="宋体"/>
                <w:b w:val="0"/>
                <w:i w:val="0"/>
                <w:color w:val="000000"/>
                <w:sz w:val="25"/>
              </w:rPr>
              <w:t>2,469.00</w:t>
            </w:r>
          </w:p>
        </w:tc>
        <w:tc>
          <w:tcPr>
            <w:tcW w:w="2700" w:type="dxa"/>
            <w:vAlign w:val="center"/>
          </w:tcPr>
          <w:p>
            <w:pPr>
              <w:jc w:val="right"/>
            </w:pPr>
            <w:r>
              <w:rPr>
                <w:rFonts w:ascii="宋体" w:hAnsi="宋体" w:eastAsia="宋体" w:cs="宋体"/>
                <w:b w:val="0"/>
                <w:i w:val="0"/>
                <w:color w:val="000000"/>
                <w:sz w:val="25"/>
              </w:rPr>
              <w:t>911.42</w:t>
            </w:r>
          </w:p>
        </w:tc>
        <w:tc>
          <w:tcPr>
            <w:tcW w:w="2658" w:type="dxa"/>
            <w:vAlign w:val="center"/>
          </w:tcPr>
          <w:p>
            <w:pPr>
              <w:jc w:val="right"/>
            </w:pPr>
            <w:r>
              <w:rPr>
                <w:rFonts w:ascii="宋体" w:hAnsi="宋体" w:eastAsia="宋体" w:cs="宋体"/>
                <w:b w:val="0"/>
                <w:i w:val="0"/>
                <w:color w:val="000000"/>
                <w:sz w:val="25"/>
              </w:rPr>
              <w:t>1,557.58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21203</w:t>
            </w:r>
          </w:p>
        </w:tc>
        <w:tc>
          <w:tcPr>
            <w:tcW w:w="4700" w:type="dxa"/>
            <w:vAlign w:val="center"/>
          </w:tcPr>
          <w:p>
            <w:pPr>
              <w:jc w:val="left"/>
            </w:pPr>
            <w:r>
              <w:rPr>
                <w:rFonts w:ascii="宋体" w:hAnsi="宋体" w:eastAsia="宋体" w:cs="宋体"/>
                <w:b w:val="0"/>
                <w:i w:val="0"/>
                <w:color w:val="000000"/>
                <w:sz w:val="25"/>
              </w:rPr>
              <w:t>城乡社区公共设施</w:t>
            </w:r>
          </w:p>
        </w:tc>
        <w:tc>
          <w:tcPr>
            <w:tcW w:w="2700" w:type="dxa"/>
            <w:vAlign w:val="center"/>
          </w:tcPr>
          <w:p>
            <w:pPr>
              <w:jc w:val="right"/>
            </w:pPr>
            <w:r>
              <w:rPr>
                <w:rFonts w:ascii="宋体" w:hAnsi="宋体" w:eastAsia="宋体" w:cs="宋体"/>
                <w:b w:val="0"/>
                <w:i w:val="0"/>
                <w:color w:val="000000"/>
                <w:sz w:val="25"/>
              </w:rPr>
              <w:t>1,830.61</w:t>
            </w:r>
          </w:p>
        </w:tc>
        <w:tc>
          <w:tcPr>
            <w:tcW w:w="2700" w:type="dxa"/>
            <w:vAlign w:val="center"/>
          </w:tcPr>
          <w:p>
            <w:pPr>
              <w:jc w:val="right"/>
            </w:pPr>
            <w:r>
              <w:rPr>
                <w:rFonts w:ascii="宋体" w:hAnsi="宋体" w:eastAsia="宋体" w:cs="宋体"/>
                <w:b w:val="0"/>
                <w:i w:val="0"/>
                <w:color w:val="000000"/>
                <w:sz w:val="25"/>
              </w:rPr>
              <w:t>273.03</w:t>
            </w:r>
          </w:p>
        </w:tc>
        <w:tc>
          <w:tcPr>
            <w:tcW w:w="2658" w:type="dxa"/>
            <w:vAlign w:val="center"/>
          </w:tcPr>
          <w:p>
            <w:pPr>
              <w:jc w:val="right"/>
            </w:pPr>
            <w:r>
              <w:rPr>
                <w:rFonts w:ascii="宋体" w:hAnsi="宋体" w:eastAsia="宋体" w:cs="宋体"/>
                <w:b w:val="0"/>
                <w:i w:val="0"/>
                <w:color w:val="000000"/>
                <w:sz w:val="25"/>
              </w:rPr>
              <w:t>1,557.58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2120399</w:t>
            </w:r>
          </w:p>
        </w:tc>
        <w:tc>
          <w:tcPr>
            <w:tcW w:w="4700" w:type="dxa"/>
            <w:vAlign w:val="center"/>
          </w:tcPr>
          <w:p>
            <w:pPr>
              <w:jc w:val="left"/>
            </w:pPr>
            <w:r>
              <w:rPr>
                <w:rFonts w:ascii="宋体" w:hAnsi="宋体" w:eastAsia="宋体" w:cs="宋体"/>
                <w:b w:val="0"/>
                <w:i w:val="0"/>
                <w:color w:val="000000"/>
                <w:sz w:val="25"/>
              </w:rPr>
              <w:t>其他城乡社区公共设施支出</w:t>
            </w:r>
          </w:p>
        </w:tc>
        <w:tc>
          <w:tcPr>
            <w:tcW w:w="2700" w:type="dxa"/>
            <w:vAlign w:val="center"/>
          </w:tcPr>
          <w:p>
            <w:pPr>
              <w:jc w:val="right"/>
            </w:pPr>
            <w:r>
              <w:rPr>
                <w:rFonts w:ascii="宋体" w:hAnsi="宋体" w:eastAsia="宋体" w:cs="宋体"/>
                <w:b w:val="0"/>
                <w:i w:val="0"/>
                <w:color w:val="000000"/>
                <w:sz w:val="25"/>
              </w:rPr>
              <w:t>1,830.61</w:t>
            </w:r>
          </w:p>
        </w:tc>
        <w:tc>
          <w:tcPr>
            <w:tcW w:w="2700" w:type="dxa"/>
            <w:vAlign w:val="center"/>
          </w:tcPr>
          <w:p>
            <w:pPr>
              <w:jc w:val="right"/>
            </w:pPr>
            <w:r>
              <w:rPr>
                <w:rFonts w:ascii="宋体" w:hAnsi="宋体" w:eastAsia="宋体" w:cs="宋体"/>
                <w:b w:val="0"/>
                <w:i w:val="0"/>
                <w:color w:val="000000"/>
                <w:sz w:val="25"/>
              </w:rPr>
              <w:t>273.03</w:t>
            </w:r>
          </w:p>
        </w:tc>
        <w:tc>
          <w:tcPr>
            <w:tcW w:w="2658" w:type="dxa"/>
            <w:vAlign w:val="center"/>
          </w:tcPr>
          <w:p>
            <w:pPr>
              <w:jc w:val="right"/>
            </w:pPr>
            <w:r>
              <w:rPr>
                <w:rFonts w:ascii="宋体" w:hAnsi="宋体" w:eastAsia="宋体" w:cs="宋体"/>
                <w:b w:val="0"/>
                <w:i w:val="0"/>
                <w:color w:val="000000"/>
                <w:sz w:val="25"/>
              </w:rPr>
              <w:t>1,557.58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21205</w:t>
            </w:r>
          </w:p>
        </w:tc>
        <w:tc>
          <w:tcPr>
            <w:tcW w:w="4700" w:type="dxa"/>
            <w:vAlign w:val="center"/>
          </w:tcPr>
          <w:p>
            <w:pPr>
              <w:jc w:val="left"/>
            </w:pPr>
            <w:r>
              <w:rPr>
                <w:rFonts w:ascii="宋体" w:hAnsi="宋体" w:eastAsia="宋体" w:cs="宋体"/>
                <w:b w:val="0"/>
                <w:i w:val="0"/>
                <w:color w:val="000000"/>
                <w:sz w:val="25"/>
              </w:rPr>
              <w:t>城乡社区环境卫生</w:t>
            </w:r>
          </w:p>
        </w:tc>
        <w:tc>
          <w:tcPr>
            <w:tcW w:w="2700" w:type="dxa"/>
            <w:vAlign w:val="center"/>
          </w:tcPr>
          <w:p>
            <w:pPr>
              <w:jc w:val="right"/>
            </w:pPr>
            <w:r>
              <w:rPr>
                <w:rFonts w:ascii="宋体" w:hAnsi="宋体" w:eastAsia="宋体" w:cs="宋体"/>
                <w:b w:val="0"/>
                <w:i w:val="0"/>
                <w:color w:val="000000"/>
                <w:sz w:val="25"/>
              </w:rPr>
              <w:t>638.39</w:t>
            </w:r>
          </w:p>
        </w:tc>
        <w:tc>
          <w:tcPr>
            <w:tcW w:w="2700" w:type="dxa"/>
            <w:vAlign w:val="center"/>
          </w:tcPr>
          <w:p>
            <w:pPr>
              <w:jc w:val="right"/>
            </w:pPr>
            <w:r>
              <w:rPr>
                <w:rFonts w:ascii="宋体" w:hAnsi="宋体" w:eastAsia="宋体" w:cs="宋体"/>
                <w:b w:val="0"/>
                <w:i w:val="0"/>
                <w:color w:val="000000"/>
                <w:sz w:val="25"/>
              </w:rPr>
              <w:t>638.39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2120501</w:t>
            </w:r>
          </w:p>
        </w:tc>
        <w:tc>
          <w:tcPr>
            <w:tcW w:w="4700" w:type="dxa"/>
            <w:vAlign w:val="center"/>
          </w:tcPr>
          <w:p>
            <w:pPr>
              <w:jc w:val="left"/>
            </w:pPr>
            <w:r>
              <w:rPr>
                <w:rFonts w:ascii="宋体" w:hAnsi="宋体" w:eastAsia="宋体" w:cs="宋体"/>
                <w:b w:val="0"/>
                <w:i w:val="0"/>
                <w:color w:val="000000"/>
                <w:sz w:val="25"/>
              </w:rPr>
              <w:t>城乡社区环境卫生</w:t>
            </w:r>
          </w:p>
        </w:tc>
        <w:tc>
          <w:tcPr>
            <w:tcW w:w="2700" w:type="dxa"/>
            <w:vAlign w:val="center"/>
          </w:tcPr>
          <w:p>
            <w:pPr>
              <w:jc w:val="right"/>
            </w:pPr>
            <w:r>
              <w:rPr>
                <w:rFonts w:ascii="宋体" w:hAnsi="宋体" w:eastAsia="宋体" w:cs="宋体"/>
                <w:b w:val="0"/>
                <w:i w:val="0"/>
                <w:color w:val="000000"/>
                <w:sz w:val="25"/>
              </w:rPr>
              <w:t>638.39</w:t>
            </w:r>
          </w:p>
        </w:tc>
        <w:tc>
          <w:tcPr>
            <w:tcW w:w="2700" w:type="dxa"/>
            <w:vAlign w:val="center"/>
          </w:tcPr>
          <w:p>
            <w:pPr>
              <w:jc w:val="right"/>
            </w:pPr>
            <w:r>
              <w:rPr>
                <w:rFonts w:ascii="宋体" w:hAnsi="宋体" w:eastAsia="宋体" w:cs="宋体"/>
                <w:b w:val="0"/>
                <w:i w:val="0"/>
                <w:color w:val="000000"/>
                <w:sz w:val="25"/>
              </w:rPr>
              <w:t>638.39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42.00</w:t>
            </w:r>
          </w:p>
        </w:tc>
        <w:tc>
          <w:tcPr>
            <w:tcW w:w="2700" w:type="dxa"/>
            <w:vAlign w:val="center"/>
          </w:tcPr>
          <w:p>
            <w:pPr>
              <w:jc w:val="right"/>
            </w:pPr>
            <w:r>
              <w:rPr>
                <w:rFonts w:ascii="宋体" w:hAnsi="宋体" w:eastAsia="宋体" w:cs="宋体"/>
                <w:b w:val="0"/>
                <w:i w:val="0"/>
                <w:color w:val="000000"/>
                <w:sz w:val="25"/>
              </w:rPr>
              <w:t>42.00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42.00</w:t>
            </w:r>
          </w:p>
        </w:tc>
        <w:tc>
          <w:tcPr>
            <w:tcW w:w="2700" w:type="dxa"/>
            <w:vAlign w:val="center"/>
          </w:tcPr>
          <w:p>
            <w:pPr>
              <w:jc w:val="right"/>
            </w:pPr>
            <w:r>
              <w:rPr>
                <w:rFonts w:ascii="宋体" w:hAnsi="宋体" w:eastAsia="宋体" w:cs="宋体"/>
                <w:b w:val="0"/>
                <w:i w:val="0"/>
                <w:color w:val="000000"/>
                <w:sz w:val="25"/>
              </w:rPr>
              <w:t>42.00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42.00</w:t>
            </w:r>
          </w:p>
        </w:tc>
        <w:tc>
          <w:tcPr>
            <w:tcW w:w="2700" w:type="dxa"/>
            <w:vAlign w:val="center"/>
          </w:tcPr>
          <w:p>
            <w:pPr>
              <w:jc w:val="right"/>
            </w:pPr>
            <w:r>
              <w:rPr>
                <w:rFonts w:ascii="宋体" w:hAnsi="宋体" w:eastAsia="宋体" w:cs="宋体"/>
                <w:b w:val="0"/>
                <w:i w:val="0"/>
                <w:color w:val="000000"/>
                <w:sz w:val="25"/>
              </w:rPr>
              <w:t>42.00</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单位：许昌市园林绿化中心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1,007.48</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48.52</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190.13</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11.60</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330.89</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263.88</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109.31</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0.39</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46.64</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4.17</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1.10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21.23</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4.49</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2.90</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1.63</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42.00</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8.69</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0.51</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361.88</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334.48</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16.33</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11.07</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3.00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4.82</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5.11</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2.88</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0.39</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0.25</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1,369.36</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48.52</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单位：许昌市园林绿化中心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单位：许昌市园林绿化中心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单位：许昌市园林绿化中心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2.88</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2.88</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2.88</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2.88</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2.88</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2.88</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bookmarkStart w:id="2" w:name="_GoBack"/>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2023年度收、支总计均为2975.46万元。与上年度相比，收、支总计各增加542.80万元，增长22.31%。主要原因是支付往年度工程款和补发2017-2018年人员经费缺口。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2269.20万元，其中：财政拨款收入2269.20万元，占100.00%；上级补助收入0.00万元，占0.00%；事业收入0.00万元，占0.00%；经营收入0.00万元，占0.00%；附属单位上缴收入0.00万元，占0.00%；其他收入0.00万元，占0.00%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2023年度支出合计2975.46万元，其中：基本支出1417.88万元，占47.65%；项目支出1557.58万元，占52.35%；上缴上级支出0.00万元，占0.00%；经营支出0.00万元，占0.00%；对附属单位补助支出0.00万元，占0.00%。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2023年度财政拨款收、支总计均为2975.46万元。与上年度相比，财政拨款收、支总计各增加542.80万元，增长22.31%。主要原因是支付往年度工程款和补发2017-2018年人员经费缺口。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2023年度一般公共预算财政拨款支出2975.46万元，占支出合计的100.00%。与上年度相比，一般公共预算财政拨款支出增加542.80万元，增长22.31%。主要原因是支付往年度工程款和补发2017-2018年人员经费缺口。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2975.46万元，主要用于以下方面：一般公共服务支出（类）45.78万元，占1.54%；社会保障和就业支出（类）397.44万元，占13.36%；卫生健康支出（类）21.23万元，占0.71%；城乡社区支出（类）2469.00万元，占82.98%；住房保障支出（类）42.00万元，占1.41%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2023年度一般公共预算财政拨款支出年初预算为1703.93万元，支出决算为2975.46万元，完成年初预算的174.62%。其中：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年初预算数为4.82万元，决算数4.82万元,完成年初预算的100.00%，决算数与年初预算数不存在差异。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年初预算数为0.00万元，决算数40.96万元,决算数与年初预算数存在差异的主要原因是2021年平安建设奖未列入年初预算。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3.社会保障和就业支出（类）行政事业单位养老支出（款）事业单位离退休（项）</w:t>
      </w:r>
      <w:r>
        <w:rPr>
          <w:rFonts w:hint="default" w:ascii="仿宋" w:hAnsi="仿宋" w:eastAsia="仿宋" w:cs="仿宋"/>
          <w:kern w:val="2"/>
          <w:sz w:val="32"/>
          <w:szCs w:val="32"/>
          <w:lang w:val="en-US" w:eastAsia="zh-CN"/>
        </w:rPr>
        <w:t>年初预算数为333.39万元，决算数334.48万元,完成年初预算的100.33%，决算数与年初预算数存在差异的主要原因是个别在职人员转退休。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年初预算数为52.73万元，决算数46.64万元,完成年初预算的88.45%，决算数与年初预算数存在差异的主要原因是个别在职人员转退休。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5.社会保障和就业支出（类）抚恤（款）死亡抚恤（项）</w:t>
      </w:r>
      <w:r>
        <w:rPr>
          <w:rFonts w:hint="default" w:ascii="仿宋" w:hAnsi="仿宋" w:eastAsia="仿宋" w:cs="仿宋"/>
          <w:kern w:val="2"/>
          <w:sz w:val="32"/>
          <w:szCs w:val="32"/>
          <w:lang w:val="en-US" w:eastAsia="zh-CN"/>
        </w:rPr>
        <w:t>年初预算数为0.00万元，决算数16.33万元,决算数与年初预算数存在差异的主要原因是死亡抚恤金未列入年初预算。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6.卫生健康支出（类）行政事业单位医疗（款）事业单位医疗（项）</w:t>
      </w:r>
      <w:r>
        <w:rPr>
          <w:rFonts w:hint="default" w:ascii="仿宋" w:hAnsi="仿宋" w:eastAsia="仿宋" w:cs="仿宋"/>
          <w:kern w:val="2"/>
          <w:sz w:val="32"/>
          <w:szCs w:val="32"/>
          <w:lang w:val="en-US" w:eastAsia="zh-CN"/>
        </w:rPr>
        <w:t>年初预算数为25.66万元，决算数21.23万元,完成年初预算的82.74%，决算数与年初预算数存在差异的主要原因是个别在职人员转退休。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7.城乡社区支出（类）城乡社区公共设施（款）其他城乡社区公共设施支出（项）</w:t>
      </w:r>
      <w:r>
        <w:rPr>
          <w:rFonts w:hint="default" w:ascii="仿宋" w:hAnsi="仿宋" w:eastAsia="仿宋" w:cs="仿宋"/>
          <w:kern w:val="2"/>
          <w:sz w:val="32"/>
          <w:szCs w:val="32"/>
          <w:lang w:val="en-US" w:eastAsia="zh-CN"/>
        </w:rPr>
        <w:t>年初预算数为578.49万元，决算数1830.61万元,完成年初预算的316.45%，决算数与年初预算数存在差异的主要原因是2023年度市管区域公共绿地管养经费未列入年初预算。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8.城乡社区支出（类）城乡社区环境卫生（款）城乡社区环境卫生（项）</w:t>
      </w:r>
      <w:r>
        <w:rPr>
          <w:rFonts w:hint="default" w:ascii="仿宋" w:hAnsi="仿宋" w:eastAsia="仿宋" w:cs="仿宋"/>
          <w:kern w:val="2"/>
          <w:sz w:val="32"/>
          <w:szCs w:val="32"/>
          <w:lang w:val="en-US" w:eastAsia="zh-CN"/>
        </w:rPr>
        <w:t>年初预算数为659.96万元，决算数638.39万元,完成年初预算的96.73%，决算数与年初预算数存在差异的主要原因是个别项目工程款未完全拨付。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9.住房保障支出（类）住房改革支出（款）住房公积金（项）</w:t>
      </w:r>
      <w:r>
        <w:rPr>
          <w:rFonts w:hint="default" w:ascii="仿宋" w:hAnsi="仿宋" w:eastAsia="仿宋" w:cs="仿宋"/>
          <w:kern w:val="2"/>
          <w:sz w:val="32"/>
          <w:szCs w:val="32"/>
          <w:lang w:val="en-US" w:eastAsia="zh-CN"/>
        </w:rPr>
        <w:t>年初预算数为48.88万元，决算数42.00万元,完成年初预算的85.92%，决算数与年初预算数存在差异的主要原因是个别在职人员转退休。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1417.88万元。其中：人员经费1369.36万元，主要包括：基本工资、津贴补贴、奖金、绩效工资、机关事业单位基本养老保险缴费、职工基本医疗保险缴费、其他社会保障缴费、住房公积金、其他工资福利支出、退休费、抚恤金、生活补助。公用经费48.52万元，主要包括：办公费、水费、电费、邮电费、取暖费、差旅费、维修（护）费、劳务费、工会经费、福利费、公务用车运行维护费、其他交通费用、其他商品和服务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2023年度“三公”经费财政拨款支出预算为2.88万元，支出决算为2.88万元，完成预算的100.00%。2023年度“三公”经费支出决算数与预算数无差异。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2.88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预算为2.88万元，支出决算为2.88万元，完成预算的100.00%。决算数与预算数无差异。其中：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2.88万元。主要用于用于公务用车燃料费、维修费、过路费、车辆保险费等。2023年期末，单位开支财政拨款的公务用车保有量为</w:t>
      </w:r>
      <w:r>
        <w:rPr>
          <w:rFonts w:hint="eastAsia" w:ascii="仿宋" w:hAnsi="仿宋" w:eastAsia="仿宋" w:cs="仿宋"/>
          <w:kern w:val="2"/>
          <w:sz w:val="32"/>
          <w:szCs w:val="32"/>
          <w:lang w:val="en-US" w:eastAsia="zh-CN"/>
        </w:rPr>
        <w:t>10</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425.53万元，其中：政府采购货物支出0.00万元、政府采购工程支出392.81万元、政府采购服务支出32.72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2023年期末，本单位共有车辆10辆，其中：省级领导干部用车0辆、主要领导干部用车0辆、机要通信用车1辆、应急保障车0辆、执法执勤用车0辆、特种专业技术用车0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辆、离退休干部用车0辆、其他用车9辆；单价100万元（含）以上设备（不含车辆）0台（套）。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2269.20万元。自评得分为97.5分，等级为““优””。从单位整体自评情况来看，2023年，我单位扎实开展公共绿地养护管理督导工作，以项目建设为抓手，以巩固提升生态园林城市创建成果为重点，切实履行园林绿化管理职能，预算执行情况、投入管理指标、产出指标、效益指标均圆满达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基于项目预期目标的实现程度，我单位对2023年度单位预算项目支出（含单位参与分配的转移支付项目）开展绩效自评，涉及项目15个，项目金额2329.24万元。其中：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（1）2022年安全隐患排除项目，自评得分为98.50分，等级为“优”，预算执行率100%，项目已按目标实施完成。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（2）2022年第四季度市管区域公共绿地管养经费项目，自评得分为98.43分，自评结果为“优”，预算执行率100%，项目已按目标实施完成。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（3）2022年第三季度市管区域公共绿地管养经费项目，自评得分为99.25分，自评结果为“优”，预算执行率100%，项目已按目标实施完成。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（4）2022年市管区域道路游园提升5个项目前期费用，自评得分为100分，自评结果为“优”，预算执行率100%，项目已按目标实施完成。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（5）2022年市管区域口袋公园建设项目，自评得分为78.50分，自评结果为“良”，预算执行率0%，项目已按目标实施完成，由于中标单位财务原因未提供支付手续，未完成项目款支付。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（6）2022年望田路（毓秀路—文博路）提升项目，自评得分为98.5分，自评结果为“优”，预算执行率100%，项目已按目标实施完成。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（7）2022年新兴路（京广铁路—清潩河）绿化带提升项目，自评得分为98.5分，自评结果为“优”，预算执行率100%，项目已按目标实施完成。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（8）2022年中立交南北游园提升改造项目，自评得分为98.5分，自评结果为“优”，预算执行率100%，项目已按目标实施完成。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（9）2023年文峰路（八一路—许由路）分车绿化带提升改造工程方案规划编制费用项目，自评得分为100分，自评结果为“优”，预算执行率100%，项目已按目标实施完成。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（10）2017年许昌市中心区道路游园广场绿化提升工程（二标）项目，自评得分为99分，自评结果为“优”，预算执行率100%，项目已按目标实施完成。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（11）2017年中心区文峰广场滨河广场应急避险场所设施完善工程（一期）项目，自评得分为99.5分，自评结果为“优”，预算执行率100%，项目已按目标实施完成。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（12）2019年市管区域立体绿化建设和绿满大地项目，自评得分为99分，自评结果为“优”，预算执行率100%，项目已按目标实施完成。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（13）2020年市管区域立体绿化工程项目，自评得分为100分，自评结果为“优”，预算执行率100%，项目已按目标实施完成。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（14）2021年毓秀路综合整治提升工程（园林绿化）20%进度款项目，自评得分为99分，自评结果为“优”，预算执行率100%，项目已按目标实施完成。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15）2023年市管区域公共绿地管养经费项目，自评得分为92.89分，自评结果为“优”，预算执行率43.92%，项目已按目标实施完成。根据项目实施进度，对2023年第一、第二季度市管区域公共绿地管养经费进行支付，2023年第三、第四季度市管区域公共绿地管养经费2024年度支付。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从项目绩效自评情况来看，15个项目平均绩效自评得分为97.30分，评价等级均为“优”。下一步，我单位将依据项目绩效自评结果，继续认真做好项目管理工作。。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bookmarkEnd w:id="2"/>
    <w:tbl>
      <w:tblPr>
        <w:tblStyle w:val="11"/>
        <w:tblW w:w="9420" w:type="dxa"/>
        <w:tblInd w:w="93" w:type="dxa"/>
        <w:tblLayout w:type="autofit"/>
        <w:tblCellMar>
          <w:top w:w="0" w:type="dxa"/>
          <w:left w:w="108" w:type="dxa"/>
          <w:bottom w:w="0" w:type="dxa"/>
          <w:right w:w="108" w:type="dxa"/>
        </w:tblCellMar>
      </w:tblPr>
      <w:tblGrid>
        <w:gridCol w:w="484"/>
        <w:gridCol w:w="456"/>
        <w:gridCol w:w="1176"/>
        <w:gridCol w:w="1656"/>
        <w:gridCol w:w="1030"/>
        <w:gridCol w:w="1030"/>
        <w:gridCol w:w="1416"/>
        <w:gridCol w:w="696"/>
        <w:gridCol w:w="776"/>
        <w:gridCol w:w="700"/>
      </w:tblGrid>
      <w:tr>
        <w:tblPrEx>
          <w:tblCellMar>
            <w:top w:w="0" w:type="dxa"/>
            <w:left w:w="108" w:type="dxa"/>
            <w:bottom w:w="0" w:type="dxa"/>
            <w:right w:w="108" w:type="dxa"/>
          </w:tblCellMar>
        </w:tblPrEx>
        <w:trPr>
          <w:trHeight w:val="630" w:hRule="atLeast"/>
        </w:trPr>
        <w:tc>
          <w:tcPr>
            <w:tcW w:w="9420" w:type="dxa"/>
            <w:gridSpan w:val="10"/>
            <w:tcBorders>
              <w:top w:val="nil"/>
              <w:left w:val="nil"/>
              <w:bottom w:val="nil"/>
              <w:right w:val="nil"/>
            </w:tcBorders>
            <w:shd w:val="clear" w:color="auto" w:fill="auto"/>
            <w:vAlign w:val="center"/>
          </w:tcPr>
          <w:p>
            <w:pPr>
              <w:pStyle w:val="10"/>
              <w:widowControl/>
              <w:jc w:val="center"/>
              <w:textAlignment w:val="center"/>
              <w:rPr>
                <w:rFonts w:ascii="方正小标宋简体" w:hAnsi="方正小标宋简体" w:eastAsia="方正小标宋简体" w:cs="方正小标宋简体"/>
                <w:color w:val="000000"/>
                <w:sz w:val="48"/>
                <w:szCs w:val="48"/>
              </w:rPr>
            </w:pPr>
            <w:r>
              <w:rPr>
                <w:rFonts w:ascii="方正小标宋简体" w:hAnsi="方正小标宋简体" w:eastAsia="方正小标宋简体" w:cs="方正小标宋简体"/>
                <w:color w:val="000000"/>
                <w:kern w:val="0"/>
                <w:sz w:val="48"/>
                <w:szCs w:val="48"/>
              </w:rPr>
              <w:t>单位整体自评表</w:t>
            </w:r>
          </w:p>
        </w:tc>
      </w:tr>
      <w:tr>
        <w:tblPrEx>
          <w:tblCellMar>
            <w:top w:w="0" w:type="dxa"/>
            <w:left w:w="108" w:type="dxa"/>
            <w:bottom w:w="0" w:type="dxa"/>
            <w:right w:w="108" w:type="dxa"/>
          </w:tblCellMar>
        </w:tblPrEx>
        <w:trPr>
          <w:trHeight w:val="48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许昌市园林绿化中心</w:t>
            </w:r>
          </w:p>
        </w:tc>
      </w:tr>
      <w:tr>
        <w:tblPrEx>
          <w:tblCellMar>
            <w:top w:w="0" w:type="dxa"/>
            <w:left w:w="108" w:type="dxa"/>
            <w:bottom w:w="0" w:type="dxa"/>
            <w:right w:w="108" w:type="dxa"/>
          </w:tblCellMar>
        </w:tblPrEx>
        <w:trPr>
          <w:trHeight w:val="680" w:hRule="atLeast"/>
        </w:trPr>
        <w:tc>
          <w:tcPr>
            <w:tcW w:w="9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预算执行情况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年初预</w:t>
            </w:r>
            <w:r>
              <w:br w:type="textWrapping"/>
            </w:r>
            <w:r>
              <w:rPr>
                <w:rFonts w:hint="eastAsia" w:ascii="宋体" w:hAnsi="宋体" w:eastAsia="宋体" w:cs="宋体"/>
                <w:color w:val="000000"/>
                <w:kern w:val="0"/>
                <w:sz w:val="24"/>
              </w:rPr>
              <w:t>算数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全年预</w:t>
            </w:r>
            <w:r>
              <w:br w:type="textWrapping"/>
            </w:r>
            <w:r>
              <w:rPr>
                <w:rFonts w:hint="eastAsia" w:ascii="宋体" w:hAnsi="宋体" w:eastAsia="宋体" w:cs="宋体"/>
                <w:color w:val="000000"/>
                <w:kern w:val="0"/>
                <w:sz w:val="24"/>
              </w:rPr>
              <w:t>算数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全年执</w:t>
            </w:r>
            <w:r>
              <w:br w:type="textWrapping"/>
            </w:r>
            <w:r>
              <w:rPr>
                <w:rFonts w:hint="eastAsia" w:ascii="宋体" w:hAnsi="宋体" w:eastAsia="宋体" w:cs="宋体"/>
                <w:color w:val="000000"/>
                <w:kern w:val="0"/>
                <w:sz w:val="24"/>
              </w:rPr>
              <w:t>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预算执</w:t>
            </w:r>
            <w:r>
              <w:br w:type="textWrapping"/>
            </w:r>
            <w:r>
              <w:rPr>
                <w:rFonts w:hint="eastAsia" w:ascii="宋体" w:hAnsi="宋体" w:eastAsia="宋体" w:cs="宋体"/>
                <w:color w:val="000000"/>
                <w:kern w:val="0"/>
                <w:sz w:val="24"/>
              </w:rPr>
              <w:t>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r>
      <w:tr>
        <w:tblPrEx>
          <w:tblCellMar>
            <w:top w:w="0" w:type="dxa"/>
            <w:left w:w="108" w:type="dxa"/>
            <w:bottom w:w="0" w:type="dxa"/>
            <w:right w:w="108" w:type="dxa"/>
          </w:tblCellMar>
        </w:tblPrEx>
        <w:trPr>
          <w:trHeight w:val="480" w:hRule="atLeast"/>
        </w:trPr>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1703.93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2975.46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2975.46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10 </w:t>
            </w:r>
          </w:p>
        </w:tc>
      </w:tr>
      <w:tr>
        <w:tblPrEx>
          <w:tblCellMar>
            <w:top w:w="0" w:type="dxa"/>
            <w:left w:w="108" w:type="dxa"/>
            <w:bottom w:w="0" w:type="dxa"/>
            <w:right w:w="108" w:type="dxa"/>
          </w:tblCellMar>
        </w:tblPrEx>
        <w:trPr>
          <w:trHeight w:val="480" w:hRule="atLeast"/>
        </w:trPr>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资金来源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1703.93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2975.46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2975.46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60" w:hRule="atLeast"/>
        </w:trPr>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财政专户管理</w:t>
            </w:r>
            <w:r>
              <w:br w:type="textWrapping"/>
            </w:r>
            <w:r>
              <w:rPr>
                <w:rFonts w:hint="eastAsia" w:ascii="宋体" w:hAnsi="宋体" w:eastAsia="宋体" w:cs="宋体"/>
                <w:color w:val="000000"/>
                <w:kern w:val="0"/>
                <w:sz w:val="24"/>
              </w:rPr>
              <w:t>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80" w:hRule="atLeast"/>
        </w:trPr>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95" w:hRule="atLeast"/>
        </w:trPr>
        <w:tc>
          <w:tcPr>
            <w:tcW w:w="9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年度履职目标</w:t>
            </w:r>
          </w:p>
        </w:tc>
        <w:tc>
          <w:tcPr>
            <w:tcW w:w="49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实际完成情况</w:t>
            </w:r>
          </w:p>
        </w:tc>
      </w:tr>
      <w:tr>
        <w:tblPrEx>
          <w:tblCellMar>
            <w:top w:w="0" w:type="dxa"/>
            <w:left w:w="108" w:type="dxa"/>
            <w:bottom w:w="0" w:type="dxa"/>
            <w:right w:w="108" w:type="dxa"/>
          </w:tblCellMar>
        </w:tblPrEx>
        <w:trPr>
          <w:trHeight w:val="450" w:hRule="atLeast"/>
        </w:trPr>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目标名称</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主要内容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目标完成情况</w:t>
            </w:r>
          </w:p>
        </w:tc>
      </w:tr>
      <w:tr>
        <w:tblPrEx>
          <w:tblCellMar>
            <w:top w:w="0" w:type="dxa"/>
            <w:left w:w="108" w:type="dxa"/>
            <w:bottom w:w="0" w:type="dxa"/>
            <w:right w:w="108" w:type="dxa"/>
          </w:tblCellMar>
        </w:tblPrEx>
        <w:trPr>
          <w:trHeight w:val="1200" w:hRule="atLeast"/>
        </w:trPr>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目标1：</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深入贯彻落实习近平新时代中国特色社会主义思想，强化基层党组织政治功能，加强中心党建工作。</w:t>
            </w:r>
          </w:p>
        </w:tc>
        <w:tc>
          <w:tcPr>
            <w:tcW w:w="3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完成。结合“三会一课”、主题党日、政治理论学习，印发党员学习资料每人35套，确保党员每月研读、学习不少于15篇。</w:t>
            </w:r>
          </w:p>
        </w:tc>
      </w:tr>
      <w:tr>
        <w:tblPrEx>
          <w:tblCellMar>
            <w:top w:w="0" w:type="dxa"/>
            <w:left w:w="108" w:type="dxa"/>
            <w:bottom w:w="0" w:type="dxa"/>
            <w:right w:w="108" w:type="dxa"/>
          </w:tblCellMar>
        </w:tblPrEx>
        <w:trPr>
          <w:trHeight w:val="1560" w:hRule="atLeast"/>
        </w:trPr>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目标2：</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强化园林绿化中心的职责功能，担当意识，持续推进城市绿化建设，实现建成区三率指标稳步增长，巩固国家生态园林城市创建成果。</w:t>
            </w:r>
          </w:p>
        </w:tc>
        <w:tc>
          <w:tcPr>
            <w:tcW w:w="3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完成。持续推进城市绿化建设，2023年许昌市中心城区园林绿化项目</w:t>
            </w:r>
            <w:bookmarkStart w:id="0" w:name="OLE_LINK4"/>
            <w:r>
              <w:rPr>
                <w:rFonts w:hint="eastAsia" w:ascii="宋体" w:hAnsi="宋体" w:eastAsia="宋体" w:cs="宋体"/>
                <w:color w:val="000000"/>
                <w:kern w:val="0"/>
                <w:sz w:val="24"/>
              </w:rPr>
              <w:t>共六大类62项，</w:t>
            </w:r>
            <w:bookmarkEnd w:id="0"/>
            <w:r>
              <w:rPr>
                <w:rFonts w:hint="eastAsia" w:ascii="宋体" w:hAnsi="宋体" w:eastAsia="宋体" w:cs="宋体"/>
                <w:color w:val="000000"/>
                <w:kern w:val="0"/>
                <w:sz w:val="24"/>
              </w:rPr>
              <w:t>绿面积861.47亩,绿道长度18.85 公里，立体绿化 10 公里,投资概算12927.6万元。</w:t>
            </w:r>
          </w:p>
        </w:tc>
      </w:tr>
      <w:tr>
        <w:tblPrEx>
          <w:tblCellMar>
            <w:top w:w="0" w:type="dxa"/>
            <w:left w:w="108" w:type="dxa"/>
            <w:bottom w:w="0" w:type="dxa"/>
            <w:right w:w="108" w:type="dxa"/>
          </w:tblCellMar>
        </w:tblPrEx>
        <w:trPr>
          <w:trHeight w:val="1280" w:hRule="atLeast"/>
        </w:trPr>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目标3：</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协助主管部门做好城区园林绿化督导考核工作；对全市园林绿化行业进行监督管理、综合协调、督导考核。</w:t>
            </w:r>
          </w:p>
        </w:tc>
        <w:tc>
          <w:tcPr>
            <w:tcW w:w="3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完成。开展全市园林绿化月导考评工作，全年共考评12次；每季度参加魏都区组织的原市管区域公共绿地综合考评工作，全年共考评4次。</w:t>
            </w:r>
          </w:p>
        </w:tc>
      </w:tr>
      <w:tr>
        <w:tblPrEx>
          <w:tblCellMar>
            <w:top w:w="0" w:type="dxa"/>
            <w:left w:w="108" w:type="dxa"/>
            <w:bottom w:w="0" w:type="dxa"/>
            <w:right w:w="108" w:type="dxa"/>
          </w:tblCellMar>
        </w:tblPrEx>
        <w:trPr>
          <w:trHeight w:val="1900" w:hRule="atLeast"/>
        </w:trPr>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目标4：</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组织开展我市国家（生态）园林城市复检、省级园林乡镇和省、市级园林式单位（小区）申报评审工作。</w:t>
            </w:r>
          </w:p>
        </w:tc>
        <w:tc>
          <w:tcPr>
            <w:tcW w:w="3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完成。印发了《许昌市国家生态园林城市创建指挥部办公室关于申报许昌市园林单位（园林小区）和道路、公园、广场绿化达标的通知》（许创园办〔2023〕2号），完成2023年园林单位、园林小区和道路、公园、广场绿化达标申报验收工作。</w:t>
            </w:r>
          </w:p>
        </w:tc>
      </w:tr>
      <w:tr>
        <w:tblPrEx>
          <w:tblCellMar>
            <w:top w:w="0" w:type="dxa"/>
            <w:left w:w="108" w:type="dxa"/>
            <w:bottom w:w="0" w:type="dxa"/>
            <w:right w:w="108" w:type="dxa"/>
          </w:tblCellMar>
        </w:tblPrEx>
        <w:trPr>
          <w:trHeight w:val="1140" w:hRule="atLeast"/>
        </w:trPr>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目标5：</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负责中心城区内树木的移植、砍伐及临时占用城市绿化用地等事项的初步审核。</w:t>
            </w:r>
          </w:p>
        </w:tc>
        <w:tc>
          <w:tcPr>
            <w:tcW w:w="3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完成。审核长期占用绿地11件，延续绿地占用10件，临时占用绿地13件，房地产景观设计6件。</w:t>
            </w:r>
          </w:p>
        </w:tc>
      </w:tr>
      <w:tr>
        <w:tblPrEx>
          <w:tblCellMar>
            <w:top w:w="0" w:type="dxa"/>
            <w:left w:w="108" w:type="dxa"/>
            <w:bottom w:w="0" w:type="dxa"/>
            <w:right w:w="108" w:type="dxa"/>
          </w:tblCellMar>
        </w:tblPrEx>
        <w:trPr>
          <w:trHeight w:val="480" w:hRule="atLeast"/>
        </w:trPr>
        <w:tc>
          <w:tcPr>
            <w:tcW w:w="9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年度主要任务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任务名称</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主要内容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任务完成情况</w:t>
            </w:r>
          </w:p>
        </w:tc>
      </w:tr>
      <w:tr>
        <w:tblPrEx>
          <w:tblCellMar>
            <w:top w:w="0" w:type="dxa"/>
            <w:left w:w="108" w:type="dxa"/>
            <w:bottom w:w="0" w:type="dxa"/>
            <w:right w:w="108" w:type="dxa"/>
          </w:tblCellMar>
        </w:tblPrEx>
        <w:trPr>
          <w:trHeight w:val="1320" w:hRule="atLeast"/>
        </w:trPr>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任务1：</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组织开展国家（生态）园林城市复检工作</w:t>
            </w:r>
          </w:p>
        </w:tc>
        <w:tc>
          <w:tcPr>
            <w:tcW w:w="3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完成。按照国家（生态）园林城市复检工作要求，认真组织相关部门开展相关资料收集、整理、归档、上报等工作。</w:t>
            </w:r>
          </w:p>
        </w:tc>
      </w:tr>
      <w:tr>
        <w:tblPrEx>
          <w:tblCellMar>
            <w:top w:w="0" w:type="dxa"/>
            <w:left w:w="108" w:type="dxa"/>
            <w:bottom w:w="0" w:type="dxa"/>
            <w:right w:w="108" w:type="dxa"/>
          </w:tblCellMar>
        </w:tblPrEx>
        <w:trPr>
          <w:trHeight w:val="1340" w:hRule="atLeast"/>
        </w:trPr>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任务2：</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组织开展园林绿化达标活动</w:t>
            </w:r>
          </w:p>
        </w:tc>
        <w:tc>
          <w:tcPr>
            <w:tcW w:w="3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完成。2023年11月对审核通过的</w:t>
            </w:r>
            <w:bookmarkStart w:id="1" w:name="OLE_LINK2"/>
            <w:r>
              <w:rPr>
                <w:rFonts w:hint="eastAsia" w:ascii="宋体" w:hAnsi="宋体" w:eastAsia="宋体" w:cs="宋体"/>
                <w:color w:val="000000"/>
                <w:kern w:val="0"/>
                <w:sz w:val="24"/>
              </w:rPr>
              <w:t>市级</w:t>
            </w:r>
            <w:bookmarkEnd w:id="1"/>
            <w:r>
              <w:rPr>
                <w:rFonts w:hint="eastAsia" w:ascii="宋体" w:hAnsi="宋体" w:eastAsia="宋体" w:cs="宋体"/>
                <w:color w:val="000000"/>
                <w:kern w:val="0"/>
                <w:sz w:val="24"/>
              </w:rPr>
              <w:t>12个园林单位、23个园林式小区、2条达标道路、2个达标公园进行命名表彰。省住建厅未开展升级园林达标评审活动。</w:t>
            </w:r>
          </w:p>
        </w:tc>
      </w:tr>
      <w:tr>
        <w:tblPrEx>
          <w:tblCellMar>
            <w:top w:w="0" w:type="dxa"/>
            <w:left w:w="108" w:type="dxa"/>
            <w:bottom w:w="0" w:type="dxa"/>
            <w:right w:w="108" w:type="dxa"/>
          </w:tblCellMar>
        </w:tblPrEx>
        <w:trPr>
          <w:trHeight w:val="1740" w:hRule="atLeast"/>
        </w:trPr>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任务3：</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督导全市园林绿化养护工作，参加魏都区考评市管区域公共绿地管养工作</w:t>
            </w:r>
          </w:p>
        </w:tc>
        <w:tc>
          <w:tcPr>
            <w:tcW w:w="3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完成。认真做好全市园林绿化养护管理督导工作；根据《许昌市城市管理局关于印发许昌市市管区域园林绿化养护管理考评办法(试行）的通知》要求做好市管区域公共绿地管养工作季综评。</w:t>
            </w:r>
          </w:p>
        </w:tc>
      </w:tr>
      <w:tr>
        <w:tblPrEx>
          <w:tblCellMar>
            <w:top w:w="0" w:type="dxa"/>
            <w:left w:w="108" w:type="dxa"/>
            <w:bottom w:w="0" w:type="dxa"/>
            <w:right w:w="108" w:type="dxa"/>
          </w:tblCellMar>
        </w:tblPrEx>
        <w:trPr>
          <w:trHeight w:val="920" w:hRule="atLeast"/>
        </w:trPr>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任务4：</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督促、协调项目单位按期完成2023年市管区域园林绿化项目建设</w:t>
            </w:r>
          </w:p>
        </w:tc>
        <w:tc>
          <w:tcPr>
            <w:tcW w:w="3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完成。目前2023年62项绿化项目已全部建设完成。</w:t>
            </w:r>
          </w:p>
        </w:tc>
      </w:tr>
      <w:tr>
        <w:tblPrEx>
          <w:tblCellMar>
            <w:top w:w="0" w:type="dxa"/>
            <w:left w:w="108" w:type="dxa"/>
            <w:bottom w:w="0" w:type="dxa"/>
            <w:right w:w="108" w:type="dxa"/>
          </w:tblCellMar>
        </w:tblPrEx>
        <w:trPr>
          <w:trHeight w:val="1700" w:hRule="atLeast"/>
        </w:trPr>
        <w:tc>
          <w:tcPr>
            <w:tcW w:w="9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任务5：</w:t>
            </w:r>
          </w:p>
        </w:tc>
        <w:tc>
          <w:tcPr>
            <w:tcW w:w="3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做好人大代表建议、政协委员提案、市政府重要工作事项周交办等的办理</w:t>
            </w:r>
          </w:p>
        </w:tc>
        <w:tc>
          <w:tcPr>
            <w:tcW w:w="3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完成。2023年共承办落实领导批示件、书记市长信箱6件；市政府周交办重要事项26件；人大建议1件；政协提案4件。</w:t>
            </w:r>
          </w:p>
        </w:tc>
      </w:tr>
      <w:tr>
        <w:tblPrEx>
          <w:tblCellMar>
            <w:top w:w="0" w:type="dxa"/>
            <w:left w:w="108" w:type="dxa"/>
            <w:bottom w:w="0" w:type="dxa"/>
            <w:right w:w="108" w:type="dxa"/>
          </w:tblCellMar>
        </w:tblPrEx>
        <w:trPr>
          <w:trHeight w:val="945"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一级指标</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二级指标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三级指标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年度指标值</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指标值说明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偏差原因分析及改进措施</w:t>
            </w:r>
          </w:p>
        </w:tc>
      </w:tr>
      <w:tr>
        <w:tblPrEx>
          <w:tblCellMar>
            <w:top w:w="0" w:type="dxa"/>
            <w:left w:w="108" w:type="dxa"/>
            <w:bottom w:w="0" w:type="dxa"/>
            <w:right w:w="108" w:type="dxa"/>
          </w:tblCellMar>
        </w:tblPrEx>
        <w:trPr>
          <w:trHeight w:val="660"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投入管理指标</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工作目标管理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年度履职目标相关性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74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工作任务科学性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70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绩效指标合理性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70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预算和财务管理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预算编制完整性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68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专项资金细化率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465"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预算执行率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48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预算调整率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48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结转结余率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825"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“三公经费”控制率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66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政府采购执行率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48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决算真实性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68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资金使用合规性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66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管理制度健全性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74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预决算信息公开性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70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资产管理规范性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绩效管理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绩效监控完成率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绩效自评完成率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585"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部门绩效评价完成率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7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评价结果应用率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900"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产出指标</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重点工作任务完成</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国家（生态）园林城市复检工作计划完成率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150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园林绿化达标活动计划完成率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已上报省住建厅，省住建厅未开展评审工作。</w:t>
            </w:r>
          </w:p>
        </w:tc>
      </w:tr>
      <w:tr>
        <w:tblPrEx>
          <w:tblCellMar>
            <w:top w:w="0" w:type="dxa"/>
            <w:left w:w="108" w:type="dxa"/>
            <w:bottom w:w="0" w:type="dxa"/>
            <w:right w:w="108" w:type="dxa"/>
          </w:tblCellMar>
        </w:tblPrEx>
        <w:trPr>
          <w:trHeight w:val="128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市管区域公共绿地管养监督、考评工作计划完成率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13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2023年市管区域园林绿化项目建设计划完成率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114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人大代表建议、政协委员提案办理完成率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1640"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产出指标</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25</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履职目标实现</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开展“三会一课”、“主题党日”等党建工作年度目标实现率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120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建成区三率指标稳步增长年度目标实现率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178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对全市园林绿化行业监督管理、综合协调、督导考核年度目标实现率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left"/>
              <w:rPr>
                <w:rFonts w:ascii="宋体" w:hAnsi="宋体" w:eastAsia="宋体" w:cs="宋体"/>
                <w:color w:val="000000"/>
                <w:sz w:val="24"/>
              </w:rPr>
            </w:pPr>
          </w:p>
        </w:tc>
      </w:tr>
      <w:tr>
        <w:tblPrEx>
          <w:tblCellMar>
            <w:top w:w="0" w:type="dxa"/>
            <w:left w:w="108" w:type="dxa"/>
            <w:bottom w:w="0" w:type="dxa"/>
            <w:right w:w="108" w:type="dxa"/>
          </w:tblCellMar>
        </w:tblPrEx>
        <w:trPr>
          <w:trHeight w:val="18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省级园林乡镇和省、市级园林式单位（小区）申报评审年度目标实现率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已上报省住建厅，省住建厅未开展评审工作。</w:t>
            </w:r>
          </w:p>
        </w:tc>
      </w:tr>
      <w:tr>
        <w:tblPrEx>
          <w:tblCellMar>
            <w:top w:w="0" w:type="dxa"/>
            <w:left w:w="108" w:type="dxa"/>
            <w:bottom w:w="0" w:type="dxa"/>
            <w:right w:w="108" w:type="dxa"/>
          </w:tblCellMar>
        </w:tblPrEx>
        <w:trPr>
          <w:trHeight w:val="216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中心城区内树木的移植、砍伐及临时占用城市绿化用地等事项初步审核年度目标实现率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20"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效益指标</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履职效益</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公众认可或好评率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5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满意度</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职工满意度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ascii="宋体" w:hAnsi="宋体" w:eastAsia="宋体" w:cs="宋体"/>
                <w:color w:val="000000"/>
                <w:sz w:val="24"/>
              </w:rPr>
            </w:pPr>
          </w:p>
        </w:tc>
      </w:tr>
      <w:tr>
        <w:tblPrEx>
          <w:tblCellMar>
            <w:top w:w="0" w:type="dxa"/>
            <w:left w:w="108" w:type="dxa"/>
            <w:bottom w:w="0" w:type="dxa"/>
            <w:right w:w="108" w:type="dxa"/>
          </w:tblCellMar>
        </w:tblPrEx>
        <w:trPr>
          <w:trHeight w:val="66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服务对象满意度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ascii="宋体" w:hAnsi="宋体" w:eastAsia="宋体" w:cs="宋体"/>
                <w:color w:val="000000"/>
                <w:sz w:val="24"/>
              </w:rPr>
            </w:pPr>
          </w:p>
        </w:tc>
      </w:tr>
      <w:tr>
        <w:tblPrEx>
          <w:tblCellMar>
            <w:top w:w="0" w:type="dxa"/>
            <w:left w:w="108" w:type="dxa"/>
            <w:bottom w:w="0" w:type="dxa"/>
            <w:right w:w="108" w:type="dxa"/>
          </w:tblCellMar>
        </w:tblPrEx>
        <w:trPr>
          <w:trHeight w:val="46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总分（100分）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97.5</w:t>
            </w:r>
          </w:p>
        </w:tc>
      </w:tr>
    </w:tbl>
    <w:p>
      <w:pPr>
        <w:pStyle w:val="10"/>
        <w:sectPr>
          <w:pgSz w:w="11906" w:h="16838"/>
          <w:pgMar w:top="1440" w:right="1080" w:bottom="1440" w:left="1080" w:header="851" w:footer="992" w:gutter="0"/>
          <w:cols w:space="425" w:num="1"/>
          <w:docGrid w:type="lines" w:linePitch="312" w:charSpace="0"/>
        </w:sectPr>
      </w:pPr>
    </w:p>
    <w:p>
      <w:pPr>
        <w:pStyle w:val="10"/>
        <w:jc w:val="center"/>
      </w:pPr>
      <w:r>
        <w:rPr>
          <w:rFonts w:hint="eastAsia" w:ascii="宋体" w:hAnsi="宋体" w:eastAsia="宋体" w:cs="宋体"/>
          <w:color w:val="000000"/>
          <w:kern w:val="0"/>
          <w:sz w:val="40"/>
          <w:szCs w:val="40"/>
        </w:rPr>
        <w:t>项目单位自评表</w:t>
      </w:r>
    </w:p>
    <w:tbl>
      <w:tblPr>
        <w:tblStyle w:val="11"/>
        <w:tblW w:w="5000" w:type="pct"/>
        <w:tblInd w:w="0" w:type="dxa"/>
        <w:tblLayout w:type="autofit"/>
        <w:tblCellMar>
          <w:top w:w="0" w:type="dxa"/>
          <w:left w:w="108" w:type="dxa"/>
          <w:bottom w:w="0" w:type="dxa"/>
          <w:right w:w="108" w:type="dxa"/>
        </w:tblCellMar>
      </w:tblPr>
      <w:tblGrid>
        <w:gridCol w:w="701"/>
        <w:gridCol w:w="744"/>
        <w:gridCol w:w="2136"/>
        <w:gridCol w:w="1416"/>
        <w:gridCol w:w="2057"/>
        <w:gridCol w:w="1861"/>
        <w:gridCol w:w="1416"/>
        <w:gridCol w:w="1016"/>
        <w:gridCol w:w="936"/>
        <w:gridCol w:w="1891"/>
      </w:tblGrid>
      <w:tr>
        <w:tblPrEx>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tcPr>
          <w:p>
            <w:pPr>
              <w:pStyle w:val="10"/>
              <w:widowControl/>
              <w:jc w:val="center"/>
              <w:textAlignment w:val="top"/>
              <w:rPr>
                <w:rFonts w:ascii="宋体" w:hAnsi="宋体" w:eastAsia="宋体" w:cs="宋体"/>
                <w:color w:val="000000"/>
                <w:sz w:val="24"/>
              </w:rPr>
            </w:pPr>
            <w:r>
              <w:rPr>
                <w:rFonts w:hint="eastAsia" w:ascii="宋体" w:hAnsi="宋体" w:eastAsia="宋体" w:cs="宋体"/>
                <w:color w:val="000000"/>
                <w:kern w:val="0"/>
                <w:sz w:val="24"/>
              </w:rPr>
              <w:t>2022年安全隐患排除项目</w:t>
            </w:r>
          </w:p>
        </w:tc>
      </w:tr>
      <w:tr>
        <w:tblPrEx>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许昌市城市管理局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许昌市园林绿化中心</w:t>
            </w:r>
          </w:p>
        </w:tc>
      </w:tr>
      <w:tr>
        <w:tblPrEx>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r>
      <w:tr>
        <w:tblPrEx>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Style w:val="13"/>
                <w:rFonts w:hint="default"/>
              </w:rPr>
              <w:t xml:space="preserve"> </w:t>
            </w:r>
            <w:r>
              <w:rPr>
                <w:rStyle w:val="14"/>
                <w:rFonts w:hint="default"/>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w:t>
            </w:r>
          </w:p>
        </w:tc>
      </w:tr>
      <w:tr>
        <w:tblPrEx>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存在问题和改进措施</w:t>
            </w:r>
          </w:p>
        </w:tc>
      </w:tr>
      <w:tr>
        <w:tblPrEx>
          <w:tblCellMar>
            <w:top w:w="0" w:type="dxa"/>
            <w:left w:w="108" w:type="dxa"/>
            <w:bottom w:w="0" w:type="dxa"/>
            <w:right w:w="108" w:type="dxa"/>
          </w:tblCellMar>
        </w:tblPrEx>
        <w:trPr>
          <w:trHeight w:val="76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100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75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7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实际完成情况</w:t>
            </w:r>
          </w:p>
        </w:tc>
      </w:tr>
      <w:tr>
        <w:tblPrEx>
          <w:tblCellMar>
            <w:top w:w="0" w:type="dxa"/>
            <w:left w:w="108" w:type="dxa"/>
            <w:bottom w:w="0" w:type="dxa"/>
            <w:right w:w="108" w:type="dxa"/>
          </w:tblCellMar>
        </w:tblPrEx>
        <w:trPr>
          <w:trHeight w:val="8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textAlignment w:val="top"/>
              <w:rPr>
                <w:rFonts w:ascii="宋体" w:hAnsi="宋体" w:eastAsia="宋体" w:cs="宋体"/>
                <w:color w:val="000000"/>
                <w:sz w:val="24"/>
              </w:rPr>
            </w:pPr>
            <w:r>
              <w:rPr>
                <w:rFonts w:hint="eastAsia" w:ascii="宋体" w:hAnsi="宋体" w:eastAsia="宋体" w:cs="宋体"/>
                <w:color w:val="000000"/>
                <w:kern w:val="0"/>
                <w:sz w:val="24"/>
              </w:rPr>
              <w:t xml:space="preserve">1.消除安全隐患，增加人民幸福感； </w:t>
            </w:r>
            <w:r>
              <w:br w:type="textWrapping"/>
            </w:r>
            <w:r>
              <w:rPr>
                <w:rFonts w:hint="eastAsia" w:ascii="宋体" w:hAnsi="宋体" w:eastAsia="宋体" w:cs="宋体"/>
                <w:color w:val="000000"/>
                <w:kern w:val="0"/>
                <w:sz w:val="24"/>
              </w:rPr>
              <w:t>2.完成工程项目验收、工程款支付。</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widowControl/>
              <w:textAlignment w:val="top"/>
              <w:rPr>
                <w:rFonts w:ascii="宋体" w:hAnsi="宋体" w:eastAsia="宋体" w:cs="宋体"/>
                <w:color w:val="000000"/>
                <w:sz w:val="24"/>
              </w:rPr>
            </w:pPr>
            <w:r>
              <w:rPr>
                <w:rFonts w:hint="eastAsia" w:ascii="宋体" w:hAnsi="宋体" w:eastAsia="宋体" w:cs="宋体"/>
                <w:color w:val="000000"/>
                <w:kern w:val="0"/>
                <w:sz w:val="24"/>
              </w:rPr>
              <w:t>消除安全隐患，增加人民幸福感；</w:t>
            </w:r>
            <w:r>
              <w:br w:type="textWrapping"/>
            </w:r>
            <w:r>
              <w:rPr>
                <w:rFonts w:hint="eastAsia" w:ascii="宋体" w:hAnsi="宋体" w:eastAsia="宋体" w:cs="宋体"/>
                <w:color w:val="000000"/>
                <w:kern w:val="0"/>
                <w:sz w:val="24"/>
              </w:rPr>
              <w:t>完成安全隐患排除项目的验收、工程款支付等工作。</w:t>
            </w:r>
          </w:p>
        </w:tc>
      </w:tr>
      <w:tr>
        <w:tblPrEx>
          <w:tblCellMar>
            <w:top w:w="0" w:type="dxa"/>
            <w:left w:w="108" w:type="dxa"/>
            <w:bottom w:w="0" w:type="dxa"/>
            <w:right w:w="108" w:type="dxa"/>
          </w:tblCellMar>
        </w:tblPrEx>
        <w:trPr>
          <w:trHeight w:val="312"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绩效指标</w:t>
            </w:r>
          </w:p>
        </w:tc>
      </w:tr>
      <w:tr>
        <w:tblPrEx>
          <w:tblCellMar>
            <w:top w:w="0" w:type="dxa"/>
            <w:left w:w="108" w:type="dxa"/>
            <w:bottom w:w="0" w:type="dxa"/>
            <w:right w:w="108" w:type="dxa"/>
          </w:tblCellMar>
        </w:tblPrEx>
        <w:trPr>
          <w:trHeight w:val="312"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偏差原因分析及改进措施</w:t>
            </w:r>
          </w:p>
        </w:tc>
      </w:tr>
      <w:tr>
        <w:tblPrEx>
          <w:tblCellMar>
            <w:top w:w="0" w:type="dxa"/>
            <w:left w:w="108" w:type="dxa"/>
            <w:bottom w:w="0" w:type="dxa"/>
            <w:right w:w="108" w:type="dxa"/>
          </w:tblCellMar>
        </w:tblPrEx>
        <w:trPr>
          <w:trHeight w:val="31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=144.189326万元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66.16万元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6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清除杨树数量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=138株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138株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6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排除安全隐患地方个数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6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补植补栽苗木数量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≥1967平方米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1967平方米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6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工程验收合格率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工程安全事故发生次数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6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工程款支付完成时间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=2023年底前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2023年底前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6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工程完成及时率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6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提升居民生活环境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养护期内清绿地垃圾时存在不及时情况。持续加强督导。</w:t>
            </w:r>
          </w:p>
        </w:tc>
      </w:tr>
      <w:tr>
        <w:tblPrEx>
          <w:tblCellMar>
            <w:top w:w="0" w:type="dxa"/>
            <w:left w:w="108" w:type="dxa"/>
            <w:bottom w:w="0" w:type="dxa"/>
            <w:right w:w="108" w:type="dxa"/>
          </w:tblCellMar>
        </w:tblPrEx>
        <w:trPr>
          <w:trHeight w:val="47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消除安全隐患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4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增加绿量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6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美化环境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养护期内清绿地垃圾时存在不及时情况。持续加强督导。</w:t>
            </w:r>
          </w:p>
        </w:tc>
      </w:tr>
      <w:tr>
        <w:tblPrEx>
          <w:tblCellMar>
            <w:top w:w="0" w:type="dxa"/>
            <w:left w:w="108" w:type="dxa"/>
            <w:bottom w:w="0" w:type="dxa"/>
            <w:right w:w="108" w:type="dxa"/>
          </w:tblCellMar>
        </w:tblPrEx>
        <w:trPr>
          <w:trHeight w:val="76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支付企业满意度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6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市民满意度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81"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98.50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bl>
    <w:p>
      <w:pPr>
        <w:pStyle w:val="10"/>
        <w:jc w:val="center"/>
      </w:pPr>
      <w:r>
        <w:rPr>
          <w:rFonts w:hint="eastAsia" w:ascii="宋体" w:hAnsi="宋体" w:eastAsia="宋体" w:cs="宋体"/>
          <w:color w:val="000000"/>
          <w:kern w:val="0"/>
          <w:sz w:val="40"/>
          <w:szCs w:val="40"/>
        </w:rPr>
        <w:t>项目单位自评表</w:t>
      </w:r>
    </w:p>
    <w:tbl>
      <w:tblPr>
        <w:tblStyle w:val="11"/>
        <w:tblW w:w="5000" w:type="pct"/>
        <w:tblInd w:w="0" w:type="dxa"/>
        <w:tblLayout w:type="autofit"/>
        <w:tblCellMar>
          <w:top w:w="0" w:type="dxa"/>
          <w:left w:w="108" w:type="dxa"/>
          <w:bottom w:w="0" w:type="dxa"/>
          <w:right w:w="108" w:type="dxa"/>
        </w:tblCellMar>
      </w:tblPr>
      <w:tblGrid>
        <w:gridCol w:w="665"/>
        <w:gridCol w:w="965"/>
        <w:gridCol w:w="2390"/>
        <w:gridCol w:w="1585"/>
        <w:gridCol w:w="1761"/>
        <w:gridCol w:w="1733"/>
        <w:gridCol w:w="1417"/>
        <w:gridCol w:w="1017"/>
        <w:gridCol w:w="937"/>
        <w:gridCol w:w="1704"/>
      </w:tblGrid>
      <w:tr>
        <w:tblPrEx>
          <w:tblCellMar>
            <w:top w:w="0" w:type="dxa"/>
            <w:left w:w="108" w:type="dxa"/>
            <w:bottom w:w="0" w:type="dxa"/>
            <w:right w:w="108" w:type="dxa"/>
          </w:tblCellMar>
        </w:tblPrEx>
        <w:trPr>
          <w:trHeight w:val="2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项目名称</w:t>
            </w:r>
          </w:p>
        </w:tc>
        <w:tc>
          <w:tcPr>
            <w:tcW w:w="0" w:type="auto"/>
            <w:gridSpan w:val="8"/>
            <w:tcBorders>
              <w:top w:val="single" w:color="auto" w:sz="4" w:space="0"/>
              <w:left w:val="nil"/>
              <w:bottom w:val="single" w:color="auto" w:sz="4" w:space="0"/>
              <w:right w:val="single" w:color="auto" w:sz="4" w:space="0"/>
            </w:tcBorders>
            <w:shd w:val="clear" w:color="auto" w:fill="auto"/>
          </w:tcPr>
          <w:p>
            <w:pPr>
              <w:pStyle w:val="10"/>
              <w:widowControl/>
              <w:jc w:val="center"/>
              <w:textAlignment w:val="top"/>
              <w:rPr>
                <w:rFonts w:ascii="宋体" w:hAnsi="宋体" w:eastAsia="宋体" w:cs="宋体"/>
                <w:color w:val="000000"/>
                <w:sz w:val="24"/>
              </w:rPr>
            </w:pPr>
            <w:r>
              <w:rPr>
                <w:rFonts w:hint="eastAsia" w:ascii="宋体" w:hAnsi="宋体" w:eastAsia="宋体" w:cs="宋体"/>
                <w:color w:val="000000"/>
                <w:kern w:val="0"/>
                <w:sz w:val="24"/>
              </w:rPr>
              <w:t>2022年第四季度市管区域公共绿地管养经费</w:t>
            </w:r>
          </w:p>
        </w:tc>
      </w:tr>
      <w:tr>
        <w:tblPrEx>
          <w:tblCellMar>
            <w:top w:w="0" w:type="dxa"/>
            <w:left w:w="108" w:type="dxa"/>
            <w:bottom w:w="0" w:type="dxa"/>
            <w:right w:w="108" w:type="dxa"/>
          </w:tblCellMar>
        </w:tblPrEx>
        <w:trPr>
          <w:trHeight w:val="2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主管部门</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许昌市城市管理局</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实施单位</w:t>
            </w:r>
          </w:p>
        </w:tc>
        <w:tc>
          <w:tcPr>
            <w:tcW w:w="0" w:type="auto"/>
            <w:gridSpan w:val="4"/>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许昌市园林绿化中心</w:t>
            </w:r>
          </w:p>
        </w:tc>
      </w:tr>
      <w:tr>
        <w:tblPrEx>
          <w:tblCellMar>
            <w:top w:w="0" w:type="dxa"/>
            <w:left w:w="108" w:type="dxa"/>
            <w:bottom w:w="0" w:type="dxa"/>
            <w:right w:w="108" w:type="dxa"/>
          </w:tblCellMar>
        </w:tblPrEx>
        <w:trPr>
          <w:trHeight w:val="285"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项目资金                (万元)</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年初预算数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全年执行数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执行率</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r>
      <w:tr>
        <w:tblPrEx>
          <w:tblCellMar>
            <w:top w:w="0" w:type="dxa"/>
            <w:left w:w="108" w:type="dxa"/>
            <w:bottom w:w="0" w:type="dxa"/>
            <w:right w:w="108" w:type="dxa"/>
          </w:tblCellMar>
        </w:tblPrEx>
        <w:trPr>
          <w:trHeight w:val="31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 </w:t>
            </w:r>
            <w:r>
              <w:rPr>
                <w:rStyle w:val="16"/>
                <w:rFonts w:hint="default"/>
              </w:rPr>
              <w:t xml:space="preserve"> 年度资金总额</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305.46</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305.46</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280.34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91.78 %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9.18</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305.46</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305.46</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280.34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91.78 %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财政专户管理资金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资金管理情况</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情况说明</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分值（20）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存在问题和改进措施</w:t>
            </w:r>
          </w:p>
        </w:tc>
      </w:tr>
      <w:tr>
        <w:tblPrEx>
          <w:tblCellMar>
            <w:top w:w="0" w:type="dxa"/>
            <w:left w:w="108" w:type="dxa"/>
            <w:bottom w:w="0" w:type="dxa"/>
            <w:right w:w="108" w:type="dxa"/>
          </w:tblCellMar>
        </w:tblPrEx>
        <w:trPr>
          <w:trHeight w:val="67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安排科学性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按照部门预算编制和资金管理办法的要求，进行项目论证、评审、立项等必要程序</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930"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拨付合规性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严格按照国库集中支付制度有关规定支付资金，未出现违规将资金从国库转入财政专户或支付到预算单位实有资金账户等问题。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720"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使用规范性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严格按照下达预算的科目和项目执行，未出现截留、挤占、挪用和擅自调整等问题。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70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预算绩效管理情况</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将资金纳入绩效管理，设置绩效目标，开展绩效监控。</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435"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年度总体目标</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预期目标</w:t>
            </w:r>
          </w:p>
        </w:tc>
        <w:tc>
          <w:tcPr>
            <w:tcW w:w="0" w:type="auto"/>
            <w:gridSpan w:val="6"/>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实际完成情况</w:t>
            </w:r>
          </w:p>
        </w:tc>
      </w:tr>
      <w:tr>
        <w:tblPrEx>
          <w:tblCellMar>
            <w:top w:w="0" w:type="dxa"/>
            <w:left w:w="108" w:type="dxa"/>
            <w:bottom w:w="0" w:type="dxa"/>
            <w:right w:w="108" w:type="dxa"/>
          </w:tblCellMar>
        </w:tblPrEx>
        <w:trPr>
          <w:trHeight w:val="2535" w:hRule="atLeast"/>
        </w:trPr>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textAlignment w:val="top"/>
              <w:rPr>
                <w:rFonts w:ascii="宋体" w:hAnsi="宋体" w:eastAsia="宋体" w:cs="宋体"/>
                <w:color w:val="000000"/>
                <w:sz w:val="24"/>
              </w:rPr>
            </w:pPr>
            <w:r>
              <w:rPr>
                <w:rFonts w:hint="eastAsia" w:ascii="宋体" w:hAnsi="宋体" w:eastAsia="宋体" w:cs="宋体"/>
                <w:color w:val="000000"/>
                <w:kern w:val="0"/>
                <w:sz w:val="24"/>
              </w:rPr>
              <w:t>1.严格按照《许昌市市管区域园林绿化养护管理考评办法（试行）》，对市管区域园林绿化养护管理进行监管考核，加强日常巡查，定期开展市管区域养护质量考评；</w:t>
            </w:r>
            <w:r>
              <w:br w:type="textWrapping"/>
            </w:r>
            <w:r>
              <w:rPr>
                <w:rFonts w:hint="eastAsia" w:ascii="宋体" w:hAnsi="宋体" w:eastAsia="宋体" w:cs="宋体"/>
                <w:color w:val="000000"/>
                <w:kern w:val="0"/>
                <w:sz w:val="24"/>
              </w:rPr>
              <w:t>2.督促管养单位认真做好日常卫生保洁、绿化植物整形修剪、浇灌、施肥、病虫害防治、缺株断档补植补栽等绿化监管管理工作；</w:t>
            </w:r>
            <w:r>
              <w:br w:type="textWrapping"/>
            </w:r>
            <w:r>
              <w:rPr>
                <w:rFonts w:hint="eastAsia" w:ascii="宋体" w:hAnsi="宋体" w:eastAsia="宋体" w:cs="宋体"/>
                <w:color w:val="000000"/>
                <w:kern w:val="0"/>
                <w:sz w:val="24"/>
              </w:rPr>
              <w:t>3.督促管养单位认真做好所管区域安全、秩序的监督管理及数字城管案件的处理工作；</w:t>
            </w:r>
            <w:r>
              <w:br w:type="textWrapping"/>
            </w:r>
            <w:r>
              <w:rPr>
                <w:rFonts w:hint="eastAsia" w:ascii="宋体" w:hAnsi="宋体" w:eastAsia="宋体" w:cs="宋体"/>
                <w:color w:val="000000"/>
                <w:kern w:val="0"/>
                <w:sz w:val="24"/>
              </w:rPr>
              <w:t>4.完成第四季度养护费支付。</w:t>
            </w:r>
          </w:p>
        </w:tc>
        <w:tc>
          <w:tcPr>
            <w:tcW w:w="0" w:type="auto"/>
            <w:gridSpan w:val="6"/>
            <w:tcBorders>
              <w:top w:val="single" w:color="auto" w:sz="4" w:space="0"/>
              <w:left w:val="nil"/>
              <w:bottom w:val="single" w:color="auto" w:sz="4" w:space="0"/>
              <w:right w:val="single" w:color="000000" w:sz="4" w:space="0"/>
            </w:tcBorders>
            <w:shd w:val="clear" w:color="auto" w:fill="auto"/>
            <w:vAlign w:val="center"/>
          </w:tcPr>
          <w:p>
            <w:pPr>
              <w:pStyle w:val="10"/>
              <w:widowControl/>
              <w:textAlignment w:val="top"/>
              <w:rPr>
                <w:rFonts w:ascii="宋体" w:hAnsi="宋体" w:eastAsia="宋体" w:cs="宋体"/>
                <w:color w:val="000000"/>
                <w:sz w:val="24"/>
              </w:rPr>
            </w:pPr>
            <w:r>
              <w:rPr>
                <w:rFonts w:hint="eastAsia" w:ascii="宋体" w:hAnsi="宋体" w:eastAsia="宋体" w:cs="宋体"/>
                <w:color w:val="000000"/>
                <w:kern w:val="0"/>
                <w:sz w:val="24"/>
              </w:rPr>
              <w:t>坚持对中心区122条道路、14个游园广场精细化养护管理进行月考核、季综评，根据季综评考评得分情况及时申请资金拨付。同时，强化管养经费预算、财务、绩效管理工作，专款专用，圆满完成年度目标工作任务。</w:t>
            </w:r>
          </w:p>
        </w:tc>
      </w:tr>
      <w:tr>
        <w:tblPrEx>
          <w:tblCellMar>
            <w:top w:w="0" w:type="dxa"/>
            <w:left w:w="108" w:type="dxa"/>
            <w:bottom w:w="0" w:type="dxa"/>
            <w:right w:w="108" w:type="dxa"/>
          </w:tblCellMar>
        </w:tblPrEx>
        <w:trPr>
          <w:trHeight w:val="312" w:hRule="atLeast"/>
        </w:trPr>
        <w:tc>
          <w:tcPr>
            <w:tcW w:w="0" w:type="auto"/>
            <w:gridSpan w:val="10"/>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绩效指标</w:t>
            </w:r>
          </w:p>
        </w:tc>
      </w:tr>
      <w:tr>
        <w:tblPrEx>
          <w:tblCellMar>
            <w:top w:w="0" w:type="dxa"/>
            <w:left w:w="108" w:type="dxa"/>
            <w:bottom w:w="0" w:type="dxa"/>
            <w:right w:w="108" w:type="dxa"/>
          </w:tblCellMar>
        </w:tblPrEx>
        <w:trPr>
          <w:trHeight w:val="312" w:hRule="atLeast"/>
        </w:trPr>
        <w:tc>
          <w:tcPr>
            <w:gridSpan w:val="10"/>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一级指标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二级指标</w:t>
            </w:r>
          </w:p>
        </w:tc>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三级指标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年度指标值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实际值完成值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偏差度</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偏差原因分析及改进措施</w:t>
            </w:r>
          </w:p>
        </w:tc>
      </w:tr>
      <w:tr>
        <w:tblPrEx>
          <w:tblCellMar>
            <w:top w:w="0" w:type="dxa"/>
            <w:left w:w="108" w:type="dxa"/>
            <w:bottom w:w="0" w:type="dxa"/>
            <w:right w:w="108" w:type="dxa"/>
          </w:tblCellMar>
        </w:tblPrEx>
        <w:trPr>
          <w:trHeight w:val="312"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成本指标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经济成本指标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二级养护绿地管养经费标准</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=11元/平方米.年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11元/平方米.年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一级养护绿地管养经费标准</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=13元/平方米.年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13元/平方米.年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产出指标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数量指标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精细化管养游园广场数量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=14个</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14个</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精细化管养道路数量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=122条</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122条</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质量指标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精细化管养月考核良好率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≥96%</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96%</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时效指标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养护费支付完成时间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2023年3月底前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管养时间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=3个月</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3个月</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社会效益指标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精细化管养水平</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14.25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个别绿地精细化管养水平仍需提高。持续加强督导。</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生态效益指标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公共绿地整洁美化率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满意度指标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服务对象满意度指标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支付企业满意度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市民对养护管理满意度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总分</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98.43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bl>
    <w:p>
      <w:pPr>
        <w:pStyle w:val="10"/>
        <w:jc w:val="center"/>
        <w:rPr>
          <w:rFonts w:ascii="宋体" w:hAnsi="宋体" w:eastAsia="宋体" w:cs="宋体"/>
          <w:color w:val="000000"/>
          <w:kern w:val="0"/>
          <w:sz w:val="40"/>
          <w:szCs w:val="40"/>
        </w:rPr>
      </w:pPr>
    </w:p>
    <w:p>
      <w:pPr>
        <w:pStyle w:val="10"/>
        <w:jc w:val="center"/>
      </w:pPr>
      <w:r>
        <w:rPr>
          <w:rFonts w:hint="eastAsia" w:ascii="宋体" w:hAnsi="宋体" w:eastAsia="宋体" w:cs="宋体"/>
          <w:color w:val="000000"/>
          <w:kern w:val="0"/>
          <w:sz w:val="40"/>
          <w:szCs w:val="40"/>
        </w:rPr>
        <w:t>项目单位自评表</w:t>
      </w:r>
    </w:p>
    <w:tbl>
      <w:tblPr>
        <w:tblStyle w:val="11"/>
        <w:tblW w:w="5000" w:type="pct"/>
        <w:tblInd w:w="0" w:type="dxa"/>
        <w:tblLayout w:type="autofit"/>
        <w:tblCellMar>
          <w:top w:w="0" w:type="dxa"/>
          <w:left w:w="108" w:type="dxa"/>
          <w:bottom w:w="0" w:type="dxa"/>
          <w:right w:w="108" w:type="dxa"/>
        </w:tblCellMar>
      </w:tblPr>
      <w:tblGrid>
        <w:gridCol w:w="665"/>
        <w:gridCol w:w="965"/>
        <w:gridCol w:w="2390"/>
        <w:gridCol w:w="1585"/>
        <w:gridCol w:w="1761"/>
        <w:gridCol w:w="1733"/>
        <w:gridCol w:w="1417"/>
        <w:gridCol w:w="1017"/>
        <w:gridCol w:w="937"/>
        <w:gridCol w:w="1704"/>
      </w:tblGrid>
      <w:tr>
        <w:tblPrEx>
          <w:tblCellMar>
            <w:top w:w="0" w:type="dxa"/>
            <w:left w:w="108" w:type="dxa"/>
            <w:bottom w:w="0" w:type="dxa"/>
            <w:right w:w="108" w:type="dxa"/>
          </w:tblCellMar>
        </w:tblPrEx>
        <w:trPr>
          <w:trHeight w:val="2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项目名称</w:t>
            </w:r>
          </w:p>
        </w:tc>
        <w:tc>
          <w:tcPr>
            <w:tcW w:w="0" w:type="auto"/>
            <w:gridSpan w:val="8"/>
            <w:tcBorders>
              <w:top w:val="single" w:color="auto" w:sz="4" w:space="0"/>
              <w:left w:val="nil"/>
              <w:bottom w:val="single" w:color="auto" w:sz="4" w:space="0"/>
              <w:right w:val="single" w:color="auto" w:sz="4" w:space="0"/>
            </w:tcBorders>
            <w:shd w:val="clear" w:color="auto" w:fill="auto"/>
          </w:tcPr>
          <w:p>
            <w:pPr>
              <w:pStyle w:val="10"/>
              <w:widowControl/>
              <w:jc w:val="center"/>
              <w:textAlignment w:val="top"/>
              <w:rPr>
                <w:rFonts w:ascii="宋体" w:hAnsi="宋体" w:eastAsia="宋体" w:cs="宋体"/>
                <w:color w:val="000000"/>
                <w:sz w:val="24"/>
              </w:rPr>
            </w:pPr>
            <w:r>
              <w:rPr>
                <w:rFonts w:hint="eastAsia" w:ascii="宋体" w:hAnsi="宋体" w:eastAsia="宋体" w:cs="宋体"/>
                <w:color w:val="000000"/>
                <w:kern w:val="0"/>
                <w:sz w:val="24"/>
              </w:rPr>
              <w:t>2022年第三季度市管区域公共绿地管养经费</w:t>
            </w:r>
          </w:p>
        </w:tc>
      </w:tr>
      <w:tr>
        <w:tblPrEx>
          <w:tblCellMar>
            <w:top w:w="0" w:type="dxa"/>
            <w:left w:w="108" w:type="dxa"/>
            <w:bottom w:w="0" w:type="dxa"/>
            <w:right w:w="108" w:type="dxa"/>
          </w:tblCellMar>
        </w:tblPrEx>
        <w:trPr>
          <w:trHeight w:val="2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主管部门</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许昌市城市管理局</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实施单位</w:t>
            </w:r>
          </w:p>
        </w:tc>
        <w:tc>
          <w:tcPr>
            <w:tcW w:w="0" w:type="auto"/>
            <w:gridSpan w:val="4"/>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许昌市园林绿化中心</w:t>
            </w:r>
          </w:p>
        </w:tc>
      </w:tr>
      <w:tr>
        <w:tblPrEx>
          <w:tblCellMar>
            <w:top w:w="0" w:type="dxa"/>
            <w:left w:w="108" w:type="dxa"/>
            <w:bottom w:w="0" w:type="dxa"/>
            <w:right w:w="108" w:type="dxa"/>
          </w:tblCellMar>
        </w:tblPrEx>
        <w:trPr>
          <w:trHeight w:val="285"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项目资金                (万元)</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年初预算数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全年执行数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执行率</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r>
      <w:tr>
        <w:tblPrEx>
          <w:tblCellMar>
            <w:top w:w="0" w:type="dxa"/>
            <w:left w:w="108" w:type="dxa"/>
            <w:bottom w:w="0" w:type="dxa"/>
            <w:right w:w="108" w:type="dxa"/>
          </w:tblCellMar>
        </w:tblPrEx>
        <w:trPr>
          <w:trHeight w:val="31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 </w:t>
            </w:r>
            <w:r>
              <w:rPr>
                <w:rStyle w:val="16"/>
                <w:rFonts w:hint="default"/>
              </w:rPr>
              <w:t xml:space="preserve"> 年度资金总额</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280.73</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280.73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91.78 %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9.18</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280.73</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280.73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91.78 %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财政专户管理资金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资金管理情况</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情况说明</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分值（20）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存在问题和改进措施</w:t>
            </w:r>
          </w:p>
        </w:tc>
      </w:tr>
      <w:tr>
        <w:tblPrEx>
          <w:tblCellMar>
            <w:top w:w="0" w:type="dxa"/>
            <w:left w:w="108" w:type="dxa"/>
            <w:bottom w:w="0" w:type="dxa"/>
            <w:right w:w="108" w:type="dxa"/>
          </w:tblCellMar>
        </w:tblPrEx>
        <w:trPr>
          <w:trHeight w:val="67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安排科学性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按照部门预算编制和资金管理办法的要求，进行项目论证、评审、立项等必要程序</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930"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拨付合规性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严格按照国库集中支付制度有关规定支付资金，未出现违规将资金从国库转入财政专户或支付到预算单位实有资金账户等问题。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720"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使用规范性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严格按照下达预算的科目和项目执行，未出现截留、挤占、挪用和擅自调整等问题。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70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预算绩效管理情况</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将资金纳入绩效管理，设置绩效目标，开展绩效监控。</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435"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年度总体目标</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预期目标</w:t>
            </w:r>
          </w:p>
        </w:tc>
        <w:tc>
          <w:tcPr>
            <w:tcW w:w="0" w:type="auto"/>
            <w:gridSpan w:val="6"/>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实际完成情况</w:t>
            </w:r>
          </w:p>
        </w:tc>
      </w:tr>
      <w:tr>
        <w:tblPrEx>
          <w:tblCellMar>
            <w:top w:w="0" w:type="dxa"/>
            <w:left w:w="108" w:type="dxa"/>
            <w:bottom w:w="0" w:type="dxa"/>
            <w:right w:w="108" w:type="dxa"/>
          </w:tblCellMar>
        </w:tblPrEx>
        <w:trPr>
          <w:trHeight w:val="2535" w:hRule="atLeast"/>
        </w:trPr>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textAlignment w:val="top"/>
              <w:rPr>
                <w:rFonts w:ascii="宋体" w:hAnsi="宋体" w:eastAsia="宋体" w:cs="宋体"/>
                <w:color w:val="000000"/>
                <w:sz w:val="24"/>
              </w:rPr>
            </w:pPr>
            <w:r>
              <w:rPr>
                <w:rFonts w:hint="eastAsia" w:ascii="宋体" w:hAnsi="宋体" w:eastAsia="宋体" w:cs="宋体"/>
                <w:color w:val="000000"/>
                <w:kern w:val="0"/>
                <w:sz w:val="24"/>
              </w:rPr>
              <w:t>1.严格按照《许昌市市管区域园林绿化养护管理考评办法（试行）》，对市管区域园林绿化养护管理进行监管考核，加强日常巡查，定期开展市管区域养护质量考评；</w:t>
            </w:r>
            <w:r>
              <w:br w:type="textWrapping"/>
            </w:r>
            <w:r>
              <w:rPr>
                <w:rFonts w:hint="eastAsia" w:ascii="宋体" w:hAnsi="宋体" w:eastAsia="宋体" w:cs="宋体"/>
                <w:color w:val="000000"/>
                <w:kern w:val="0"/>
                <w:sz w:val="24"/>
              </w:rPr>
              <w:t>2.督促管养单位认真做好日常卫生保洁、绿化植物整形修剪、浇灌、施肥、病虫害防治、缺株断档补植补栽等绿化监管管理工作；</w:t>
            </w:r>
            <w:r>
              <w:br w:type="textWrapping"/>
            </w:r>
            <w:r>
              <w:rPr>
                <w:rFonts w:hint="eastAsia" w:ascii="宋体" w:hAnsi="宋体" w:eastAsia="宋体" w:cs="宋体"/>
                <w:color w:val="000000"/>
                <w:kern w:val="0"/>
                <w:sz w:val="24"/>
              </w:rPr>
              <w:t>3.督促管养单位认真做好所管区域安全、秩序的监督管理及数字城管案件的处理工作；</w:t>
            </w:r>
            <w:r>
              <w:br w:type="textWrapping"/>
            </w:r>
            <w:r>
              <w:rPr>
                <w:rFonts w:hint="eastAsia" w:ascii="宋体" w:hAnsi="宋体" w:eastAsia="宋体" w:cs="宋体"/>
                <w:color w:val="000000"/>
                <w:kern w:val="0"/>
                <w:sz w:val="24"/>
              </w:rPr>
              <w:t>4.完成第四季度养护费支付。</w:t>
            </w:r>
          </w:p>
        </w:tc>
        <w:tc>
          <w:tcPr>
            <w:tcW w:w="0" w:type="auto"/>
            <w:gridSpan w:val="6"/>
            <w:tcBorders>
              <w:top w:val="single" w:color="auto" w:sz="4" w:space="0"/>
              <w:left w:val="nil"/>
              <w:bottom w:val="single" w:color="auto" w:sz="4" w:space="0"/>
              <w:right w:val="single" w:color="000000" w:sz="4" w:space="0"/>
            </w:tcBorders>
            <w:shd w:val="clear" w:color="auto" w:fill="auto"/>
            <w:vAlign w:val="center"/>
          </w:tcPr>
          <w:p>
            <w:pPr>
              <w:pStyle w:val="10"/>
              <w:widowControl/>
              <w:textAlignment w:val="top"/>
              <w:rPr>
                <w:rFonts w:ascii="宋体" w:hAnsi="宋体" w:eastAsia="宋体" w:cs="宋体"/>
                <w:color w:val="000000"/>
                <w:sz w:val="24"/>
              </w:rPr>
            </w:pPr>
            <w:r>
              <w:rPr>
                <w:rFonts w:hint="eastAsia" w:ascii="宋体" w:hAnsi="宋体" w:eastAsia="宋体" w:cs="宋体"/>
                <w:color w:val="000000"/>
                <w:kern w:val="0"/>
                <w:sz w:val="24"/>
              </w:rPr>
              <w:t>坚持对中心区122条道路、14个游园广场精细化养护管理进行月考核、季综评，根据季综评考评得分情况及时申请资金拨付。同时，强化管养经费预算、财务、绩效管理工作，专款专用，圆满完成年度目标工作任务。</w:t>
            </w:r>
          </w:p>
        </w:tc>
      </w:tr>
      <w:tr>
        <w:tblPrEx>
          <w:tblCellMar>
            <w:top w:w="0" w:type="dxa"/>
            <w:left w:w="108" w:type="dxa"/>
            <w:bottom w:w="0" w:type="dxa"/>
            <w:right w:w="108" w:type="dxa"/>
          </w:tblCellMar>
        </w:tblPrEx>
        <w:trPr>
          <w:trHeight w:val="312" w:hRule="atLeast"/>
        </w:trPr>
        <w:tc>
          <w:tcPr>
            <w:tcW w:w="0" w:type="auto"/>
            <w:gridSpan w:val="10"/>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绩效指标</w:t>
            </w:r>
          </w:p>
        </w:tc>
      </w:tr>
      <w:tr>
        <w:tblPrEx>
          <w:tblCellMar>
            <w:top w:w="0" w:type="dxa"/>
            <w:left w:w="108" w:type="dxa"/>
            <w:bottom w:w="0" w:type="dxa"/>
            <w:right w:w="108" w:type="dxa"/>
          </w:tblCellMar>
        </w:tblPrEx>
        <w:trPr>
          <w:trHeight w:val="312" w:hRule="atLeast"/>
        </w:trPr>
        <w:tc>
          <w:tcPr>
            <w:gridSpan w:val="10"/>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一级指标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二级指标</w:t>
            </w:r>
          </w:p>
        </w:tc>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三级指标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年度指标值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实际值完成值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偏差度</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偏差原因分析及改进措施</w:t>
            </w:r>
          </w:p>
        </w:tc>
      </w:tr>
      <w:tr>
        <w:tblPrEx>
          <w:tblCellMar>
            <w:top w:w="0" w:type="dxa"/>
            <w:left w:w="108" w:type="dxa"/>
            <w:bottom w:w="0" w:type="dxa"/>
            <w:right w:w="108" w:type="dxa"/>
          </w:tblCellMar>
        </w:tblPrEx>
        <w:trPr>
          <w:trHeight w:val="312"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成本指标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经济成本指标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二级养护绿地管养经费标准</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=11元/平方米.年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11元/平方米.年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一级养护绿地管养经费标准</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=13元/平方米.年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13元/平方米.年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产出指标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数量指标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精细化管养游园广场数量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=14个</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14个</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精细化管养道路数量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=122条</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122条</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质量指标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精细化管养月考核良好率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≥96%</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96%</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时效指标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养护费支付完成时间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2023年3月底前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管养时间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=3个月</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3个月</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社会效益指标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精细化管养水平</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14.25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个别绿地精细化管养水平仍需提高。持续加强督导。</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生态效益指标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公共绿地整洁美化率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满意度指标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服务对象满意度指标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支付企业满意度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市民对养护管理满意度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总分</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98.43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bl>
    <w:p>
      <w:pPr>
        <w:pStyle w:val="10"/>
        <w:jc w:val="center"/>
        <w:rPr>
          <w:rFonts w:ascii="宋体" w:hAnsi="宋体" w:eastAsia="宋体" w:cs="宋体"/>
          <w:color w:val="000000"/>
          <w:kern w:val="0"/>
          <w:sz w:val="40"/>
          <w:szCs w:val="40"/>
        </w:rPr>
      </w:pPr>
    </w:p>
    <w:p>
      <w:pPr>
        <w:pStyle w:val="10"/>
        <w:jc w:val="center"/>
      </w:pPr>
      <w:r>
        <w:rPr>
          <w:rFonts w:hint="eastAsia" w:ascii="宋体" w:hAnsi="宋体" w:eastAsia="宋体" w:cs="宋体"/>
          <w:color w:val="000000"/>
          <w:kern w:val="0"/>
          <w:sz w:val="40"/>
          <w:szCs w:val="40"/>
        </w:rPr>
        <w:t>项目单位自评表</w:t>
      </w:r>
    </w:p>
    <w:tbl>
      <w:tblPr>
        <w:tblStyle w:val="11"/>
        <w:tblW w:w="5000" w:type="pct"/>
        <w:tblInd w:w="0" w:type="dxa"/>
        <w:tblLayout w:type="autofit"/>
        <w:tblCellMar>
          <w:top w:w="0" w:type="dxa"/>
          <w:left w:w="108" w:type="dxa"/>
          <w:bottom w:w="0" w:type="dxa"/>
          <w:right w:w="108" w:type="dxa"/>
        </w:tblCellMar>
      </w:tblPr>
      <w:tblGrid>
        <w:gridCol w:w="721"/>
        <w:gridCol w:w="818"/>
        <w:gridCol w:w="2172"/>
        <w:gridCol w:w="1440"/>
        <w:gridCol w:w="2030"/>
        <w:gridCol w:w="2025"/>
        <w:gridCol w:w="1416"/>
        <w:gridCol w:w="1016"/>
        <w:gridCol w:w="936"/>
        <w:gridCol w:w="1600"/>
      </w:tblGrid>
      <w:tr>
        <w:tblPrEx>
          <w:tblCellMar>
            <w:top w:w="0" w:type="dxa"/>
            <w:left w:w="108" w:type="dxa"/>
            <w:bottom w:w="0" w:type="dxa"/>
            <w:right w:w="108" w:type="dxa"/>
          </w:tblCellMar>
        </w:tblPrEx>
        <w:trPr>
          <w:trHeight w:val="2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项目名称</w:t>
            </w:r>
          </w:p>
        </w:tc>
        <w:tc>
          <w:tcPr>
            <w:tcW w:w="0" w:type="auto"/>
            <w:gridSpan w:val="8"/>
            <w:tcBorders>
              <w:top w:val="single" w:color="auto" w:sz="4" w:space="0"/>
              <w:left w:val="nil"/>
              <w:bottom w:val="single" w:color="auto" w:sz="4" w:space="0"/>
              <w:right w:val="single" w:color="auto" w:sz="4" w:space="0"/>
            </w:tcBorders>
            <w:shd w:val="clear" w:color="auto" w:fill="auto"/>
          </w:tcPr>
          <w:p>
            <w:pPr>
              <w:pStyle w:val="10"/>
              <w:widowControl/>
              <w:jc w:val="center"/>
              <w:textAlignment w:val="top"/>
              <w:rPr>
                <w:rFonts w:ascii="宋体" w:hAnsi="宋体" w:eastAsia="宋体" w:cs="宋体"/>
                <w:color w:val="000000"/>
                <w:sz w:val="24"/>
              </w:rPr>
            </w:pPr>
            <w:r>
              <w:rPr>
                <w:rFonts w:hint="eastAsia" w:ascii="宋体" w:hAnsi="宋体" w:eastAsia="宋体" w:cs="宋体"/>
                <w:color w:val="000000"/>
                <w:kern w:val="0"/>
                <w:sz w:val="24"/>
              </w:rPr>
              <w:t>2022年市管区域道路游园提升5个项目前期费用</w:t>
            </w:r>
          </w:p>
        </w:tc>
      </w:tr>
      <w:tr>
        <w:tblPrEx>
          <w:tblCellMar>
            <w:top w:w="0" w:type="dxa"/>
            <w:left w:w="108" w:type="dxa"/>
            <w:bottom w:w="0" w:type="dxa"/>
            <w:right w:w="108" w:type="dxa"/>
          </w:tblCellMar>
        </w:tblPrEx>
        <w:trPr>
          <w:trHeight w:val="2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主管部门</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许昌市城市管理局</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实施单位</w:t>
            </w:r>
          </w:p>
        </w:tc>
        <w:tc>
          <w:tcPr>
            <w:tcW w:w="0" w:type="auto"/>
            <w:gridSpan w:val="4"/>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许昌市园林绿化中心</w:t>
            </w:r>
          </w:p>
        </w:tc>
      </w:tr>
      <w:tr>
        <w:tblPrEx>
          <w:tblCellMar>
            <w:top w:w="0" w:type="dxa"/>
            <w:left w:w="108" w:type="dxa"/>
            <w:bottom w:w="0" w:type="dxa"/>
            <w:right w:w="108" w:type="dxa"/>
          </w:tblCellMar>
        </w:tblPrEx>
        <w:trPr>
          <w:trHeight w:val="285"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项目资金                (万元)</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年初预算数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全年执行数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执行率</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r>
      <w:tr>
        <w:tblPrEx>
          <w:tblCellMar>
            <w:top w:w="0" w:type="dxa"/>
            <w:left w:w="108" w:type="dxa"/>
            <w:bottom w:w="0" w:type="dxa"/>
            <w:right w:w="108" w:type="dxa"/>
          </w:tblCellMar>
        </w:tblPrEx>
        <w:trPr>
          <w:trHeight w:val="31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  年度资金总额</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16.72</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16.72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16.72</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16.72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财政专户管理资金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资金管理情况</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情况说明</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分值（20）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存在问题和改进措施</w:t>
            </w:r>
          </w:p>
        </w:tc>
      </w:tr>
      <w:tr>
        <w:tblPrEx>
          <w:tblCellMar>
            <w:top w:w="0" w:type="dxa"/>
            <w:left w:w="108" w:type="dxa"/>
            <w:bottom w:w="0" w:type="dxa"/>
            <w:right w:w="108" w:type="dxa"/>
          </w:tblCellMar>
        </w:tblPrEx>
        <w:trPr>
          <w:trHeight w:val="1454"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安排科学性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按照部门预算编制和资金管理办法的要求，进行项目论证、评审、立项等必要程序。</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1050"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拨付合规性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严格按照国库集中支付制度有关规定支付资金，未出现违规将资金从国库转入财政专户或支付到预算单位实有资金账户等问题。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73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使用规范性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严格按照下达预算的科目和项目执行，未出现截留、挤占、挪用和擅自调整等问题。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67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预算绩效管理情况</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将资金纳入绩效管理，设置绩效目标，开展绩效监控。</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540"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年度总体目标</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预期目标</w:t>
            </w:r>
          </w:p>
        </w:tc>
        <w:tc>
          <w:tcPr>
            <w:tcW w:w="0" w:type="auto"/>
            <w:gridSpan w:val="6"/>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实际完成情况</w:t>
            </w:r>
          </w:p>
        </w:tc>
      </w:tr>
      <w:tr>
        <w:tblPrEx>
          <w:tblCellMar>
            <w:top w:w="0" w:type="dxa"/>
            <w:left w:w="108" w:type="dxa"/>
            <w:bottom w:w="0" w:type="dxa"/>
            <w:right w:w="108" w:type="dxa"/>
          </w:tblCellMar>
        </w:tblPrEx>
        <w:trPr>
          <w:trHeight w:val="735" w:hRule="atLeast"/>
        </w:trPr>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textAlignment w:val="top"/>
              <w:rPr>
                <w:rFonts w:ascii="宋体" w:hAnsi="宋体" w:eastAsia="宋体" w:cs="宋体"/>
                <w:color w:val="000000"/>
                <w:sz w:val="24"/>
              </w:rPr>
            </w:pPr>
            <w:r>
              <w:rPr>
                <w:rFonts w:hint="eastAsia" w:ascii="宋体" w:hAnsi="宋体" w:eastAsia="宋体" w:cs="宋体"/>
                <w:color w:val="000000"/>
                <w:kern w:val="0"/>
                <w:sz w:val="24"/>
              </w:rPr>
              <w:t>完成2022年市管区域道路游园提升5个项目前期费用的支付。</w:t>
            </w:r>
          </w:p>
        </w:tc>
        <w:tc>
          <w:tcPr>
            <w:tcW w:w="0" w:type="auto"/>
            <w:gridSpan w:val="6"/>
            <w:tcBorders>
              <w:top w:val="single" w:color="auto" w:sz="4" w:space="0"/>
              <w:left w:val="nil"/>
              <w:bottom w:val="single" w:color="auto" w:sz="4" w:space="0"/>
              <w:right w:val="single" w:color="000000" w:sz="4" w:space="0"/>
            </w:tcBorders>
            <w:shd w:val="clear" w:color="auto" w:fill="auto"/>
            <w:noWrap/>
            <w:vAlign w:val="center"/>
          </w:tcPr>
          <w:p>
            <w:pPr>
              <w:pStyle w:val="10"/>
              <w:widowControl/>
              <w:textAlignment w:val="top"/>
              <w:rPr>
                <w:rFonts w:ascii="宋体" w:hAnsi="宋体" w:eastAsia="宋体" w:cs="宋体"/>
                <w:color w:val="000000"/>
                <w:sz w:val="24"/>
              </w:rPr>
            </w:pPr>
            <w:r>
              <w:rPr>
                <w:rFonts w:hint="eastAsia" w:ascii="宋体" w:hAnsi="宋体" w:eastAsia="宋体" w:cs="宋体"/>
                <w:color w:val="000000"/>
                <w:kern w:val="0"/>
                <w:sz w:val="24"/>
              </w:rPr>
              <w:t>已完成2022年市管区域道路游园提升5个项目前期费用的支付。</w:t>
            </w:r>
          </w:p>
        </w:tc>
      </w:tr>
      <w:tr>
        <w:tblPrEx>
          <w:tblCellMar>
            <w:top w:w="0" w:type="dxa"/>
            <w:left w:w="108" w:type="dxa"/>
            <w:bottom w:w="0" w:type="dxa"/>
            <w:right w:w="108" w:type="dxa"/>
          </w:tblCellMar>
        </w:tblPrEx>
        <w:trPr>
          <w:trHeight w:val="312" w:hRule="atLeast"/>
        </w:trPr>
        <w:tc>
          <w:tcPr>
            <w:tcW w:w="0" w:type="auto"/>
            <w:gridSpan w:val="10"/>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绩效指标</w:t>
            </w:r>
          </w:p>
        </w:tc>
      </w:tr>
      <w:tr>
        <w:tblPrEx>
          <w:tblCellMar>
            <w:top w:w="0" w:type="dxa"/>
            <w:left w:w="108" w:type="dxa"/>
            <w:bottom w:w="0" w:type="dxa"/>
            <w:right w:w="108" w:type="dxa"/>
          </w:tblCellMar>
        </w:tblPrEx>
        <w:trPr>
          <w:trHeight w:val="312" w:hRule="atLeast"/>
        </w:trPr>
        <w:tc>
          <w:tcPr>
            <w:gridSpan w:val="10"/>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一级指标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二级指标</w:t>
            </w:r>
          </w:p>
        </w:tc>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三级指标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年度指标值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实际值完成值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偏差度</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偏差原因分析及改进措施</w:t>
            </w:r>
          </w:p>
        </w:tc>
      </w:tr>
      <w:tr>
        <w:tblPrEx>
          <w:tblCellMar>
            <w:top w:w="0" w:type="dxa"/>
            <w:left w:w="108" w:type="dxa"/>
            <w:bottom w:w="0" w:type="dxa"/>
            <w:right w:w="108" w:type="dxa"/>
          </w:tblCellMar>
        </w:tblPrEx>
        <w:trPr>
          <w:trHeight w:val="312"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5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成本指标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经济成本指标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前期费用</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=16.7155万元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16.72万元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0.03</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66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产出指标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数量指标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前期费用项目个数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=5个</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5个</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645"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质量指标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前期工作完成及时率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645"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时效指标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前期费用支付完成时间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=2023年底前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2023年底前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7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效益指标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社会效益指标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提高城市品位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55"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提升居民生活环境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64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满意度指标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服务对象满意度指标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支付企业满意度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≥98%</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98%</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总分</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bl>
    <w:p>
      <w:pPr>
        <w:pStyle w:val="10"/>
      </w:pPr>
    </w:p>
    <w:p>
      <w:pPr>
        <w:pStyle w:val="10"/>
      </w:pPr>
    </w:p>
    <w:p>
      <w:pPr>
        <w:pStyle w:val="10"/>
        <w:jc w:val="center"/>
      </w:pPr>
      <w:r>
        <w:rPr>
          <w:rFonts w:hint="eastAsia" w:ascii="宋体" w:hAnsi="宋体" w:eastAsia="宋体" w:cs="宋体"/>
          <w:color w:val="000000"/>
          <w:kern w:val="0"/>
          <w:sz w:val="40"/>
          <w:szCs w:val="40"/>
        </w:rPr>
        <w:t>项目单位自评表</w:t>
      </w:r>
    </w:p>
    <w:tbl>
      <w:tblPr>
        <w:tblStyle w:val="11"/>
        <w:tblW w:w="5000" w:type="pct"/>
        <w:tblInd w:w="0" w:type="dxa"/>
        <w:tblLayout w:type="autofit"/>
        <w:tblCellMar>
          <w:top w:w="0" w:type="dxa"/>
          <w:left w:w="108" w:type="dxa"/>
          <w:bottom w:w="0" w:type="dxa"/>
          <w:right w:w="108" w:type="dxa"/>
        </w:tblCellMar>
      </w:tblPr>
      <w:tblGrid>
        <w:gridCol w:w="710"/>
        <w:gridCol w:w="758"/>
        <w:gridCol w:w="2136"/>
        <w:gridCol w:w="1416"/>
        <w:gridCol w:w="2018"/>
        <w:gridCol w:w="1920"/>
        <w:gridCol w:w="1416"/>
        <w:gridCol w:w="936"/>
        <w:gridCol w:w="936"/>
        <w:gridCol w:w="1928"/>
      </w:tblGrid>
      <w:tr>
        <w:tblPrEx>
          <w:tblCellMar>
            <w:top w:w="0" w:type="dxa"/>
            <w:left w:w="108" w:type="dxa"/>
            <w:bottom w:w="0" w:type="dxa"/>
            <w:right w:w="108" w:type="dxa"/>
          </w:tblCellMar>
        </w:tblPrEx>
        <w:trPr>
          <w:trHeight w:val="2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项目名称</w:t>
            </w:r>
          </w:p>
        </w:tc>
        <w:tc>
          <w:tcPr>
            <w:tcW w:w="0" w:type="auto"/>
            <w:gridSpan w:val="8"/>
            <w:tcBorders>
              <w:top w:val="single" w:color="auto" w:sz="4" w:space="0"/>
              <w:left w:val="nil"/>
              <w:bottom w:val="single" w:color="auto" w:sz="4" w:space="0"/>
              <w:right w:val="single" w:color="auto" w:sz="4" w:space="0"/>
            </w:tcBorders>
            <w:shd w:val="clear" w:color="auto" w:fill="auto"/>
          </w:tcPr>
          <w:p>
            <w:pPr>
              <w:pStyle w:val="10"/>
              <w:widowControl/>
              <w:jc w:val="center"/>
              <w:textAlignment w:val="top"/>
              <w:rPr>
                <w:rFonts w:ascii="宋体" w:hAnsi="宋体" w:eastAsia="宋体" w:cs="宋体"/>
                <w:color w:val="000000"/>
                <w:sz w:val="24"/>
              </w:rPr>
            </w:pPr>
            <w:r>
              <w:rPr>
                <w:rFonts w:hint="eastAsia" w:ascii="宋体" w:hAnsi="宋体" w:eastAsia="宋体" w:cs="宋体"/>
                <w:color w:val="000000"/>
                <w:kern w:val="0"/>
                <w:sz w:val="24"/>
              </w:rPr>
              <w:t>2022年市管区域口袋公园建设项目</w:t>
            </w:r>
          </w:p>
        </w:tc>
      </w:tr>
      <w:tr>
        <w:tblPrEx>
          <w:tblCellMar>
            <w:top w:w="0" w:type="dxa"/>
            <w:left w:w="108" w:type="dxa"/>
            <w:bottom w:w="0" w:type="dxa"/>
            <w:right w:w="108" w:type="dxa"/>
          </w:tblCellMar>
        </w:tblPrEx>
        <w:trPr>
          <w:trHeight w:val="2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主管部门</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许昌市城市管理局</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实施单位</w:t>
            </w:r>
          </w:p>
        </w:tc>
        <w:tc>
          <w:tcPr>
            <w:tcW w:w="0" w:type="auto"/>
            <w:gridSpan w:val="4"/>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许昌市园林绿化中心</w:t>
            </w:r>
          </w:p>
        </w:tc>
      </w:tr>
      <w:tr>
        <w:tblPrEx>
          <w:tblCellMar>
            <w:top w:w="0" w:type="dxa"/>
            <w:left w:w="108" w:type="dxa"/>
            <w:bottom w:w="0" w:type="dxa"/>
            <w:right w:w="108" w:type="dxa"/>
          </w:tblCellMar>
        </w:tblPrEx>
        <w:trPr>
          <w:trHeight w:val="285"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项目资金                (万元)</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年初预算数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全年执行数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执行率</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r>
      <w:tr>
        <w:tblPrEx>
          <w:tblCellMar>
            <w:top w:w="0" w:type="dxa"/>
            <w:left w:w="108" w:type="dxa"/>
            <w:bottom w:w="0" w:type="dxa"/>
            <w:right w:w="108" w:type="dxa"/>
          </w:tblCellMar>
        </w:tblPrEx>
        <w:trPr>
          <w:trHeight w:val="31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  年度资金总额</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17.51</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17.51</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财政专户管理资金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资金管理情况</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情况说明</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分值（20）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存在问题和改进措施</w:t>
            </w:r>
          </w:p>
        </w:tc>
      </w:tr>
      <w:tr>
        <w:tblPrEx>
          <w:tblCellMar>
            <w:top w:w="0" w:type="dxa"/>
            <w:left w:w="108" w:type="dxa"/>
            <w:bottom w:w="0" w:type="dxa"/>
            <w:right w:w="108" w:type="dxa"/>
          </w:tblCellMar>
        </w:tblPrEx>
        <w:trPr>
          <w:trHeight w:val="70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安排科学性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按照部门预算编制和资金管理办法的要求，进</w:t>
            </w:r>
            <w:r>
              <w:br w:type="textWrapping"/>
            </w:r>
            <w:r>
              <w:rPr>
                <w:rFonts w:hint="eastAsia" w:ascii="宋体" w:hAnsi="宋体" w:eastAsia="宋体" w:cs="宋体"/>
                <w:color w:val="000000"/>
                <w:kern w:val="0"/>
                <w:sz w:val="24"/>
              </w:rPr>
              <w:t>行项目论证、评审、立项等必要程序。</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112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拨付合规性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严格按照国库集中支付制度有关规定支付资金，未出现违规将资金从国库转入财政专户或支付到预算单位实有资金账户等问题。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82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使用规范性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严格按照下达预算的科目和项目执行，未出现截留、挤占、挪用和擅自调整等问题。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79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预算绩效管理情况</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将资金纳入绩效管理，设置绩效目标，开展绩效监控。</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435"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年度总体目标</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预期目标</w:t>
            </w:r>
          </w:p>
        </w:tc>
        <w:tc>
          <w:tcPr>
            <w:tcW w:w="0" w:type="auto"/>
            <w:gridSpan w:val="6"/>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实际完成情况</w:t>
            </w:r>
          </w:p>
        </w:tc>
      </w:tr>
      <w:tr>
        <w:tblPrEx>
          <w:tblCellMar>
            <w:top w:w="0" w:type="dxa"/>
            <w:left w:w="108" w:type="dxa"/>
            <w:bottom w:w="0" w:type="dxa"/>
            <w:right w:w="108" w:type="dxa"/>
          </w:tblCellMar>
        </w:tblPrEx>
        <w:trPr>
          <w:trHeight w:val="1493" w:hRule="atLeast"/>
        </w:trPr>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textAlignment w:val="top"/>
              <w:rPr>
                <w:rFonts w:ascii="宋体" w:hAnsi="宋体" w:eastAsia="宋体" w:cs="宋体"/>
                <w:color w:val="000000"/>
                <w:sz w:val="24"/>
              </w:rPr>
            </w:pPr>
            <w:r>
              <w:rPr>
                <w:rFonts w:hint="eastAsia" w:ascii="宋体" w:hAnsi="宋体" w:eastAsia="宋体" w:cs="宋体"/>
                <w:color w:val="000000"/>
                <w:kern w:val="0"/>
                <w:sz w:val="24"/>
              </w:rPr>
              <w:t>1.为广大市民和游人提供更多的休闲场所；</w:t>
            </w:r>
            <w:r>
              <w:br w:type="textWrapping"/>
            </w:r>
            <w:r>
              <w:rPr>
                <w:rFonts w:hint="eastAsia" w:ascii="宋体" w:hAnsi="宋体" w:eastAsia="宋体" w:cs="宋体"/>
                <w:color w:val="000000"/>
                <w:kern w:val="0"/>
                <w:sz w:val="24"/>
              </w:rPr>
              <w:t>2.完成工程项目验收、工程款支付。</w:t>
            </w:r>
          </w:p>
        </w:tc>
        <w:tc>
          <w:tcPr>
            <w:tcW w:w="0" w:type="auto"/>
            <w:gridSpan w:val="6"/>
            <w:tcBorders>
              <w:top w:val="single" w:color="auto" w:sz="4" w:space="0"/>
              <w:left w:val="nil"/>
              <w:bottom w:val="single" w:color="auto" w:sz="4" w:space="0"/>
              <w:right w:val="single" w:color="000000" w:sz="4" w:space="0"/>
            </w:tcBorders>
            <w:shd w:val="clear" w:color="auto" w:fill="auto"/>
            <w:vAlign w:val="center"/>
          </w:tcPr>
          <w:p>
            <w:pPr>
              <w:pStyle w:val="10"/>
              <w:widowControl/>
              <w:textAlignment w:val="top"/>
              <w:rPr>
                <w:rFonts w:ascii="宋体" w:hAnsi="宋体" w:eastAsia="宋体" w:cs="宋体"/>
                <w:color w:val="000000"/>
                <w:sz w:val="24"/>
              </w:rPr>
            </w:pPr>
            <w:r>
              <w:rPr>
                <w:rFonts w:hint="eastAsia" w:ascii="宋体" w:hAnsi="宋体" w:eastAsia="宋体" w:cs="宋体"/>
                <w:color w:val="000000"/>
                <w:kern w:val="0"/>
                <w:sz w:val="24"/>
              </w:rPr>
              <w:t>项目已实施完成，为广大市民和游人提供了更多的休闲场所；完成工程项目验收。由于中标单位财务原因，无法提供支付手续，工程款未支付。</w:t>
            </w:r>
          </w:p>
        </w:tc>
      </w:tr>
      <w:tr>
        <w:tblPrEx>
          <w:tblCellMar>
            <w:top w:w="0" w:type="dxa"/>
            <w:left w:w="108" w:type="dxa"/>
            <w:bottom w:w="0" w:type="dxa"/>
            <w:right w:w="108" w:type="dxa"/>
          </w:tblCellMar>
        </w:tblPrEx>
        <w:trPr>
          <w:trHeight w:val="312" w:hRule="atLeast"/>
        </w:trPr>
        <w:tc>
          <w:tcPr>
            <w:tcW w:w="0" w:type="auto"/>
            <w:gridSpan w:val="10"/>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绩效指标</w:t>
            </w:r>
          </w:p>
        </w:tc>
      </w:tr>
      <w:tr>
        <w:tblPrEx>
          <w:tblCellMar>
            <w:top w:w="0" w:type="dxa"/>
            <w:left w:w="108" w:type="dxa"/>
            <w:bottom w:w="0" w:type="dxa"/>
            <w:right w:w="108" w:type="dxa"/>
          </w:tblCellMar>
        </w:tblPrEx>
        <w:trPr>
          <w:trHeight w:val="312" w:hRule="atLeast"/>
        </w:trPr>
        <w:tc>
          <w:tcPr>
            <w:gridSpan w:val="10"/>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一级指标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二级指标</w:t>
            </w:r>
          </w:p>
        </w:tc>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三级指标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年度指标值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实际值完成值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偏差度</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偏差原因分析及改进措施</w:t>
            </w:r>
          </w:p>
        </w:tc>
      </w:tr>
      <w:tr>
        <w:tblPrEx>
          <w:tblCellMar>
            <w:top w:w="0" w:type="dxa"/>
            <w:left w:w="108" w:type="dxa"/>
            <w:bottom w:w="0" w:type="dxa"/>
            <w:right w:w="108" w:type="dxa"/>
          </w:tblCellMar>
        </w:tblPrEx>
        <w:trPr>
          <w:trHeight w:val="312"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6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成本指标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经济成本指标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项目工程款</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=38.357987万元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0万元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未完成支付，下一步积极与中标单位对接支付工作　</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产出指标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数量指标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整理绿化用地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=656.82平方米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656.82平方米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铺种草皮</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=144.7平方米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144.7平方米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质量指标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工程验收合格率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工程安全事故发生次数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=0次</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0次</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时效指标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工程完成及时率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工程款支付完成时间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=2023年底前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2023年底前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效益指标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社会效益指标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提升居民生活环境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养护期内清绿地垃圾时存在不及时情况。持续加强督导。</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提高城市品位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生态效益指标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增加绿量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美化环境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有效改善</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4.5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养护期内绿地垃圾时存在不及时情况。持续加强督导。</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满意度指标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服务对象满意度指标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支付企业满意度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市民满意度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总分</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78.50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bl>
    <w:p>
      <w:pPr>
        <w:pStyle w:val="10"/>
      </w:pPr>
    </w:p>
    <w:p>
      <w:pPr>
        <w:pStyle w:val="10"/>
      </w:pPr>
    </w:p>
    <w:p>
      <w:pPr>
        <w:pStyle w:val="10"/>
        <w:jc w:val="center"/>
      </w:pPr>
      <w:r>
        <w:rPr>
          <w:rFonts w:hint="eastAsia" w:ascii="宋体" w:hAnsi="宋体" w:eastAsia="宋体" w:cs="宋体"/>
          <w:color w:val="000000"/>
          <w:kern w:val="0"/>
          <w:sz w:val="40"/>
          <w:szCs w:val="40"/>
        </w:rPr>
        <w:t>项目单位自评表</w:t>
      </w:r>
    </w:p>
    <w:tbl>
      <w:tblPr>
        <w:tblStyle w:val="11"/>
        <w:tblW w:w="5000" w:type="pct"/>
        <w:tblInd w:w="0" w:type="dxa"/>
        <w:tblLayout w:type="autofit"/>
        <w:tblCellMar>
          <w:top w:w="0" w:type="dxa"/>
          <w:left w:w="108" w:type="dxa"/>
          <w:bottom w:w="0" w:type="dxa"/>
          <w:right w:w="108" w:type="dxa"/>
        </w:tblCellMar>
      </w:tblPr>
      <w:tblGrid>
        <w:gridCol w:w="705"/>
        <w:gridCol w:w="750"/>
        <w:gridCol w:w="2136"/>
        <w:gridCol w:w="1416"/>
        <w:gridCol w:w="1993"/>
        <w:gridCol w:w="1898"/>
        <w:gridCol w:w="1416"/>
        <w:gridCol w:w="1016"/>
        <w:gridCol w:w="936"/>
        <w:gridCol w:w="1908"/>
      </w:tblGrid>
      <w:tr>
        <w:tblPrEx>
          <w:tblCellMar>
            <w:top w:w="0" w:type="dxa"/>
            <w:left w:w="108" w:type="dxa"/>
            <w:bottom w:w="0" w:type="dxa"/>
            <w:right w:w="108" w:type="dxa"/>
          </w:tblCellMar>
        </w:tblPrEx>
        <w:trPr>
          <w:trHeight w:val="2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项目名称</w:t>
            </w:r>
          </w:p>
        </w:tc>
        <w:tc>
          <w:tcPr>
            <w:tcW w:w="0" w:type="auto"/>
            <w:gridSpan w:val="8"/>
            <w:tcBorders>
              <w:top w:val="single" w:color="auto" w:sz="4" w:space="0"/>
              <w:left w:val="nil"/>
              <w:bottom w:val="single" w:color="auto" w:sz="4" w:space="0"/>
              <w:right w:val="single" w:color="auto" w:sz="4" w:space="0"/>
            </w:tcBorders>
            <w:shd w:val="clear" w:color="auto" w:fill="auto"/>
          </w:tcPr>
          <w:p>
            <w:pPr>
              <w:pStyle w:val="10"/>
              <w:widowControl/>
              <w:jc w:val="center"/>
              <w:textAlignment w:val="top"/>
              <w:rPr>
                <w:rFonts w:ascii="宋体" w:hAnsi="宋体" w:eastAsia="宋体" w:cs="宋体"/>
                <w:color w:val="000000"/>
                <w:sz w:val="24"/>
              </w:rPr>
            </w:pPr>
            <w:r>
              <w:rPr>
                <w:rFonts w:hint="eastAsia" w:ascii="宋体" w:hAnsi="宋体" w:eastAsia="宋体" w:cs="宋体"/>
                <w:color w:val="000000"/>
                <w:kern w:val="0"/>
                <w:sz w:val="24"/>
              </w:rPr>
              <w:t>2022年望田路（毓秀路—文博路）提升项目</w:t>
            </w:r>
          </w:p>
        </w:tc>
      </w:tr>
      <w:tr>
        <w:tblPrEx>
          <w:tblCellMar>
            <w:top w:w="0" w:type="dxa"/>
            <w:left w:w="108" w:type="dxa"/>
            <w:bottom w:w="0" w:type="dxa"/>
            <w:right w:w="108" w:type="dxa"/>
          </w:tblCellMar>
        </w:tblPrEx>
        <w:trPr>
          <w:trHeight w:val="2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主管部门</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许昌市城市管理局</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实施单位</w:t>
            </w:r>
          </w:p>
        </w:tc>
        <w:tc>
          <w:tcPr>
            <w:tcW w:w="0" w:type="auto"/>
            <w:gridSpan w:val="4"/>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许昌市园林绿化中心</w:t>
            </w:r>
          </w:p>
        </w:tc>
      </w:tr>
      <w:tr>
        <w:tblPrEx>
          <w:tblCellMar>
            <w:top w:w="0" w:type="dxa"/>
            <w:left w:w="108" w:type="dxa"/>
            <w:bottom w:w="0" w:type="dxa"/>
            <w:right w:w="108" w:type="dxa"/>
          </w:tblCellMar>
        </w:tblPrEx>
        <w:trPr>
          <w:trHeight w:val="285"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项目资金                (万元)</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年初预算数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全年执行数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执行率</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r>
      <w:tr>
        <w:tblPrEx>
          <w:tblCellMar>
            <w:top w:w="0" w:type="dxa"/>
            <w:left w:w="108" w:type="dxa"/>
            <w:bottom w:w="0" w:type="dxa"/>
            <w:right w:w="108" w:type="dxa"/>
          </w:tblCellMar>
        </w:tblPrEx>
        <w:trPr>
          <w:trHeight w:val="31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  年度资金总额</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29.9</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29.9</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29.9</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29.9</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财政专户管理资金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资金管理情况</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情况说明</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分值（20）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存在问题和改进措施</w:t>
            </w:r>
          </w:p>
        </w:tc>
      </w:tr>
      <w:tr>
        <w:tblPrEx>
          <w:tblCellMar>
            <w:top w:w="0" w:type="dxa"/>
            <w:left w:w="108" w:type="dxa"/>
            <w:bottom w:w="0" w:type="dxa"/>
            <w:right w:w="108" w:type="dxa"/>
          </w:tblCellMar>
        </w:tblPrEx>
        <w:trPr>
          <w:trHeight w:val="82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安排科学性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按照部门预算编制和资金管理办法的要求，进行项目论证、评审、立项等必要程序。</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1020"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拨付合规性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严格按照国库集中支付制度有关规定支付资金，未出现违规将资金从国库转入财政专户或支付到预算单位实有资金账户等问题。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82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使用规范性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严格按照下达预算的科目和项目执行，未出现截留、挤占、挪用和擅自调整等问题。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85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预算绩效管理情况</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将资金纳入绩效管理，设置绩效目标，开展绩效监控。</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435"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年度总体目标</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预期目标</w:t>
            </w:r>
          </w:p>
        </w:tc>
        <w:tc>
          <w:tcPr>
            <w:tcW w:w="0" w:type="auto"/>
            <w:gridSpan w:val="6"/>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实际完成情况</w:t>
            </w:r>
          </w:p>
        </w:tc>
      </w:tr>
      <w:tr>
        <w:tblPrEx>
          <w:tblCellMar>
            <w:top w:w="0" w:type="dxa"/>
            <w:left w:w="108" w:type="dxa"/>
            <w:bottom w:w="0" w:type="dxa"/>
            <w:right w:w="108" w:type="dxa"/>
          </w:tblCellMar>
        </w:tblPrEx>
        <w:trPr>
          <w:trHeight w:val="1493" w:hRule="atLeast"/>
        </w:trPr>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textAlignment w:val="top"/>
              <w:rPr>
                <w:rFonts w:ascii="宋体" w:hAnsi="宋体" w:eastAsia="宋体" w:cs="宋体"/>
                <w:color w:val="000000"/>
                <w:sz w:val="24"/>
              </w:rPr>
            </w:pPr>
            <w:r>
              <w:rPr>
                <w:rFonts w:hint="eastAsia" w:ascii="宋体" w:hAnsi="宋体" w:eastAsia="宋体" w:cs="宋体"/>
                <w:color w:val="000000"/>
                <w:kern w:val="0"/>
                <w:sz w:val="24"/>
              </w:rPr>
              <w:t>1.提高市民生活质量和满足感，提升城市环境水平；</w:t>
            </w:r>
            <w:r>
              <w:br w:type="textWrapping"/>
            </w:r>
            <w:r>
              <w:rPr>
                <w:rFonts w:hint="eastAsia" w:ascii="宋体" w:hAnsi="宋体" w:eastAsia="宋体" w:cs="宋体"/>
                <w:color w:val="000000"/>
                <w:kern w:val="0"/>
                <w:sz w:val="24"/>
              </w:rPr>
              <w:t>2.完成项目验收、工程款支付。</w:t>
            </w:r>
          </w:p>
        </w:tc>
        <w:tc>
          <w:tcPr>
            <w:tcW w:w="0" w:type="auto"/>
            <w:gridSpan w:val="6"/>
            <w:tcBorders>
              <w:top w:val="single" w:color="auto" w:sz="4" w:space="0"/>
              <w:left w:val="nil"/>
              <w:bottom w:val="single" w:color="auto" w:sz="4" w:space="0"/>
              <w:right w:val="single" w:color="auto" w:sz="4" w:space="0"/>
            </w:tcBorders>
            <w:shd w:val="clear" w:color="auto" w:fill="auto"/>
            <w:noWrap/>
            <w:vAlign w:val="center"/>
          </w:tcPr>
          <w:p>
            <w:pPr>
              <w:pStyle w:val="10"/>
              <w:widowControl/>
              <w:textAlignment w:val="top"/>
              <w:rPr>
                <w:rFonts w:ascii="宋体" w:hAnsi="宋体" w:eastAsia="宋体" w:cs="宋体"/>
                <w:color w:val="000000"/>
                <w:sz w:val="24"/>
              </w:rPr>
            </w:pPr>
            <w:r>
              <w:rPr>
                <w:rFonts w:hint="eastAsia" w:ascii="宋体" w:hAnsi="宋体" w:eastAsia="宋体" w:cs="宋体"/>
                <w:color w:val="000000"/>
                <w:kern w:val="0"/>
                <w:sz w:val="24"/>
              </w:rPr>
              <w:t>提高市民的生活质量和满足感，提升城市环境水平；</w:t>
            </w:r>
            <w:r>
              <w:br w:type="textWrapping"/>
            </w:r>
            <w:r>
              <w:rPr>
                <w:rFonts w:hint="eastAsia" w:ascii="宋体" w:hAnsi="宋体" w:eastAsia="宋体" w:cs="宋体"/>
                <w:color w:val="000000"/>
                <w:kern w:val="0"/>
                <w:sz w:val="24"/>
              </w:rPr>
              <w:t>完成望田路（毓秀路—文博路）提升项目的验收、工程款支付。</w:t>
            </w:r>
          </w:p>
        </w:tc>
      </w:tr>
      <w:tr>
        <w:tblPrEx>
          <w:tblCellMar>
            <w:top w:w="0" w:type="dxa"/>
            <w:left w:w="108" w:type="dxa"/>
            <w:bottom w:w="0" w:type="dxa"/>
            <w:right w:w="108" w:type="dxa"/>
          </w:tblCellMar>
        </w:tblPrEx>
        <w:trPr>
          <w:trHeight w:val="312" w:hRule="atLeast"/>
        </w:trPr>
        <w:tc>
          <w:tcPr>
            <w:tcW w:w="0" w:type="auto"/>
            <w:gridSpan w:val="10"/>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绩效指标</w:t>
            </w:r>
          </w:p>
        </w:tc>
      </w:tr>
      <w:tr>
        <w:tblPrEx>
          <w:tblCellMar>
            <w:top w:w="0" w:type="dxa"/>
            <w:left w:w="108" w:type="dxa"/>
            <w:bottom w:w="0" w:type="dxa"/>
            <w:right w:w="108" w:type="dxa"/>
          </w:tblCellMar>
        </w:tblPrEx>
        <w:trPr>
          <w:trHeight w:val="312" w:hRule="atLeast"/>
        </w:trPr>
        <w:tc>
          <w:tcPr>
            <w:gridSpan w:val="10"/>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一级指标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二级指标</w:t>
            </w:r>
          </w:p>
        </w:tc>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三级指标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年度指标值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实际值完成值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偏差度</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偏差原因分析及改进措施</w:t>
            </w:r>
          </w:p>
        </w:tc>
      </w:tr>
      <w:tr>
        <w:tblPrEx>
          <w:tblCellMar>
            <w:top w:w="0" w:type="dxa"/>
            <w:left w:w="108" w:type="dxa"/>
            <w:bottom w:w="0" w:type="dxa"/>
            <w:right w:w="108" w:type="dxa"/>
          </w:tblCellMar>
        </w:tblPrEx>
        <w:trPr>
          <w:trHeight w:val="312"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6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成本指标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经济成本指标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项目工程款</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=65.136844万元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29.90万元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产出指标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数量指标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整理绿化用地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=1005.4平方米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1005.4平方米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起挖柳树</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=92株</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92株</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质量指标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工程安全事故发生次数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=0次</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0次</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工程验收合格率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时效指标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工程款支付完成时间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=2023年底前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2023年底前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工程完成及时率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05"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效益指标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社会效益指标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提高城市品位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1035"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提升居民生活环境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4.5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养护期内清绿地垃圾时存在不及时情况。持续加强督导。</w:t>
            </w:r>
          </w:p>
        </w:tc>
      </w:tr>
      <w:tr>
        <w:tblPrEx>
          <w:tblCellMar>
            <w:top w:w="0" w:type="dxa"/>
            <w:left w:w="108" w:type="dxa"/>
            <w:bottom w:w="0" w:type="dxa"/>
            <w:right w:w="108" w:type="dxa"/>
          </w:tblCellMar>
        </w:tblPrEx>
        <w:trPr>
          <w:trHeight w:val="1005"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生态效益指标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美化环境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有效改善</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养护期内绿地垃圾时存在不及时情况。持续加强督导。</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增加绿量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满意度指标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服务对象满意度指标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市民满意度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支付企业满意度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总分</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98.50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bl>
    <w:p>
      <w:pPr>
        <w:pStyle w:val="10"/>
      </w:pPr>
    </w:p>
    <w:p>
      <w:pPr>
        <w:pStyle w:val="10"/>
        <w:jc w:val="center"/>
        <w:rPr>
          <w:rFonts w:ascii="宋体" w:hAnsi="宋体" w:eastAsia="宋体" w:cs="宋体"/>
          <w:color w:val="000000"/>
          <w:kern w:val="0"/>
          <w:sz w:val="40"/>
          <w:szCs w:val="40"/>
        </w:rPr>
      </w:pPr>
    </w:p>
    <w:p>
      <w:pPr>
        <w:pStyle w:val="10"/>
        <w:jc w:val="center"/>
      </w:pPr>
      <w:r>
        <w:rPr>
          <w:rFonts w:hint="eastAsia" w:ascii="宋体" w:hAnsi="宋体" w:eastAsia="宋体" w:cs="宋体"/>
          <w:color w:val="000000"/>
          <w:kern w:val="0"/>
          <w:sz w:val="40"/>
          <w:szCs w:val="40"/>
        </w:rPr>
        <w:t>项目单位自评表</w:t>
      </w:r>
    </w:p>
    <w:tbl>
      <w:tblPr>
        <w:tblStyle w:val="11"/>
        <w:tblW w:w="5000" w:type="pct"/>
        <w:tblInd w:w="0" w:type="dxa"/>
        <w:tblLayout w:type="autofit"/>
        <w:tblCellMar>
          <w:top w:w="0" w:type="dxa"/>
          <w:left w:w="108" w:type="dxa"/>
          <w:bottom w:w="0" w:type="dxa"/>
          <w:right w:w="108" w:type="dxa"/>
        </w:tblCellMar>
      </w:tblPr>
      <w:tblGrid>
        <w:gridCol w:w="524"/>
        <w:gridCol w:w="502"/>
        <w:gridCol w:w="1751"/>
        <w:gridCol w:w="1176"/>
        <w:gridCol w:w="2658"/>
        <w:gridCol w:w="2371"/>
        <w:gridCol w:w="1176"/>
        <w:gridCol w:w="856"/>
        <w:gridCol w:w="792"/>
        <w:gridCol w:w="2368"/>
      </w:tblGrid>
      <w:tr>
        <w:tblPrEx>
          <w:tblCellMar>
            <w:top w:w="0" w:type="dxa"/>
            <w:left w:w="108" w:type="dxa"/>
            <w:bottom w:w="0" w:type="dxa"/>
            <w:right w:w="108" w:type="dxa"/>
          </w:tblCellMar>
        </w:tblPrEx>
        <w:trPr>
          <w:trHeight w:val="2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项目名称</w:t>
            </w:r>
          </w:p>
        </w:tc>
        <w:tc>
          <w:tcPr>
            <w:tcW w:w="0" w:type="auto"/>
            <w:gridSpan w:val="8"/>
            <w:tcBorders>
              <w:top w:val="single" w:color="auto" w:sz="4" w:space="0"/>
              <w:left w:val="nil"/>
              <w:bottom w:val="single" w:color="auto" w:sz="4" w:space="0"/>
              <w:right w:val="single" w:color="auto" w:sz="4" w:space="0"/>
            </w:tcBorders>
            <w:shd w:val="clear" w:color="auto" w:fill="auto"/>
          </w:tcPr>
          <w:p>
            <w:pPr>
              <w:pStyle w:val="10"/>
              <w:widowControl/>
              <w:jc w:val="center"/>
              <w:textAlignment w:val="top"/>
              <w:rPr>
                <w:rFonts w:ascii="宋体" w:hAnsi="宋体" w:eastAsia="宋体" w:cs="宋体"/>
                <w:color w:val="000000"/>
                <w:sz w:val="24"/>
              </w:rPr>
            </w:pPr>
            <w:r>
              <w:rPr>
                <w:rFonts w:hint="eastAsia" w:ascii="宋体" w:hAnsi="宋体" w:eastAsia="宋体" w:cs="宋体"/>
                <w:color w:val="000000"/>
                <w:kern w:val="0"/>
                <w:sz w:val="24"/>
              </w:rPr>
              <w:t>2022年新兴路（京广铁路—清潩河）绿化带提升项目</w:t>
            </w:r>
          </w:p>
        </w:tc>
      </w:tr>
      <w:tr>
        <w:tblPrEx>
          <w:tblCellMar>
            <w:top w:w="0" w:type="dxa"/>
            <w:left w:w="108" w:type="dxa"/>
            <w:bottom w:w="0" w:type="dxa"/>
            <w:right w:w="108" w:type="dxa"/>
          </w:tblCellMar>
        </w:tblPrEx>
        <w:trPr>
          <w:trHeight w:val="2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主管部门</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许昌市城市管理局</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实施单位</w:t>
            </w:r>
          </w:p>
        </w:tc>
        <w:tc>
          <w:tcPr>
            <w:tcW w:w="0" w:type="auto"/>
            <w:gridSpan w:val="4"/>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许昌市园林绿化中心</w:t>
            </w:r>
          </w:p>
        </w:tc>
      </w:tr>
      <w:tr>
        <w:tblPrEx>
          <w:tblCellMar>
            <w:top w:w="0" w:type="dxa"/>
            <w:left w:w="108" w:type="dxa"/>
            <w:bottom w:w="0" w:type="dxa"/>
            <w:right w:w="108" w:type="dxa"/>
          </w:tblCellMar>
        </w:tblPrEx>
        <w:trPr>
          <w:trHeight w:val="285"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项目资金                (万元)</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年初预算数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全年执行数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执行率</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r>
      <w:tr>
        <w:tblPrEx>
          <w:tblCellMar>
            <w:top w:w="0" w:type="dxa"/>
            <w:left w:w="108" w:type="dxa"/>
            <w:bottom w:w="0" w:type="dxa"/>
            <w:right w:w="108" w:type="dxa"/>
          </w:tblCellMar>
        </w:tblPrEx>
        <w:trPr>
          <w:trHeight w:val="450"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年度资金总额</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52.04</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52.04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w:t>
            </w:r>
          </w:p>
        </w:tc>
      </w:tr>
      <w:tr>
        <w:tblPrEx>
          <w:tblCellMar>
            <w:top w:w="0" w:type="dxa"/>
            <w:left w:w="108" w:type="dxa"/>
            <w:bottom w:w="0" w:type="dxa"/>
            <w:right w:w="108" w:type="dxa"/>
          </w:tblCellMar>
        </w:tblPrEx>
        <w:trPr>
          <w:trHeight w:val="400"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52.04</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52.04</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财政专户管理资金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资金管理情况</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情况说明</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分值（20）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存在问题和改进措施</w:t>
            </w:r>
          </w:p>
        </w:tc>
      </w:tr>
      <w:tr>
        <w:tblPrEx>
          <w:tblCellMar>
            <w:top w:w="0" w:type="dxa"/>
            <w:left w:w="108" w:type="dxa"/>
            <w:bottom w:w="0" w:type="dxa"/>
            <w:right w:w="108" w:type="dxa"/>
          </w:tblCellMar>
        </w:tblPrEx>
        <w:trPr>
          <w:trHeight w:val="76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安排科学性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按照部门预算编制和资金管理办法的要求，</w:t>
            </w:r>
            <w:r>
              <w:br w:type="textWrapping"/>
            </w:r>
            <w:r>
              <w:rPr>
                <w:rFonts w:hint="eastAsia" w:ascii="宋体" w:hAnsi="宋体" w:eastAsia="宋体" w:cs="宋体"/>
                <w:color w:val="000000"/>
                <w:kern w:val="0"/>
                <w:sz w:val="24"/>
              </w:rPr>
              <w:t>进行项目论证、评审、立项等必要程序。</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97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拨付合规性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严格按照国库集中支付制度有关规定支付资金，未出现违规将资金从国库转入财政专户或支付到预算单位实有资金账户等问题。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780"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使用规范性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严格按照下达预算的科目和项目执行，未出现截留、挤占、挪用和擅自调整等问题。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750"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预算绩效管理情况</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将资金纳入绩效管理，设置绩效目标，开展绩效监控。</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435"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年度总体目标</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预期目标</w:t>
            </w:r>
          </w:p>
        </w:tc>
        <w:tc>
          <w:tcPr>
            <w:tcW w:w="0" w:type="auto"/>
            <w:gridSpan w:val="6"/>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实际完成情况</w:t>
            </w:r>
          </w:p>
        </w:tc>
      </w:tr>
      <w:tr>
        <w:tblPrEx>
          <w:tblCellMar>
            <w:top w:w="0" w:type="dxa"/>
            <w:left w:w="108" w:type="dxa"/>
            <w:bottom w:w="0" w:type="dxa"/>
            <w:right w:w="108" w:type="dxa"/>
          </w:tblCellMar>
        </w:tblPrEx>
        <w:trPr>
          <w:trHeight w:val="1493" w:hRule="atLeast"/>
        </w:trPr>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textAlignment w:val="top"/>
              <w:rPr>
                <w:rFonts w:ascii="宋体" w:hAnsi="宋体" w:eastAsia="宋体" w:cs="宋体"/>
                <w:color w:val="000000"/>
                <w:sz w:val="24"/>
              </w:rPr>
            </w:pPr>
            <w:r>
              <w:rPr>
                <w:rFonts w:hint="eastAsia" w:ascii="宋体" w:hAnsi="宋体" w:eastAsia="宋体" w:cs="宋体"/>
                <w:color w:val="000000"/>
                <w:kern w:val="0"/>
                <w:sz w:val="24"/>
              </w:rPr>
              <w:t>1.增加绿量，美化环境；</w:t>
            </w:r>
            <w:r>
              <w:br w:type="textWrapping"/>
            </w:r>
            <w:r>
              <w:rPr>
                <w:rFonts w:hint="eastAsia" w:ascii="宋体" w:hAnsi="宋体" w:eastAsia="宋体" w:cs="宋体"/>
                <w:color w:val="000000"/>
                <w:kern w:val="0"/>
                <w:sz w:val="24"/>
              </w:rPr>
              <w:t>2.完成工程项目验收、工程款支付。</w:t>
            </w:r>
          </w:p>
        </w:tc>
        <w:tc>
          <w:tcPr>
            <w:tcW w:w="0" w:type="auto"/>
            <w:gridSpan w:val="6"/>
            <w:tcBorders>
              <w:top w:val="single" w:color="auto" w:sz="4" w:space="0"/>
              <w:left w:val="nil"/>
              <w:bottom w:val="single" w:color="auto" w:sz="4" w:space="0"/>
              <w:right w:val="single" w:color="auto" w:sz="4" w:space="0"/>
            </w:tcBorders>
            <w:shd w:val="clear" w:color="auto" w:fill="auto"/>
            <w:noWrap/>
            <w:vAlign w:val="center"/>
          </w:tcPr>
          <w:p>
            <w:pPr>
              <w:pStyle w:val="10"/>
              <w:widowControl/>
              <w:textAlignment w:val="top"/>
              <w:rPr>
                <w:rFonts w:ascii="宋体" w:hAnsi="宋体" w:eastAsia="宋体" w:cs="宋体"/>
                <w:color w:val="000000"/>
                <w:sz w:val="24"/>
              </w:rPr>
            </w:pPr>
            <w:r>
              <w:rPr>
                <w:rFonts w:hint="eastAsia" w:ascii="宋体" w:hAnsi="宋体" w:eastAsia="宋体" w:cs="宋体"/>
                <w:color w:val="000000"/>
                <w:kern w:val="0"/>
                <w:sz w:val="24"/>
              </w:rPr>
              <w:t>提高市民的生活质量和满足感，提升城市环境水平；完成望田路（毓秀路—文博路）提升项目的验收、工程款支付。</w:t>
            </w:r>
          </w:p>
        </w:tc>
      </w:tr>
      <w:tr>
        <w:tblPrEx>
          <w:tblCellMar>
            <w:top w:w="0" w:type="dxa"/>
            <w:left w:w="108" w:type="dxa"/>
            <w:bottom w:w="0" w:type="dxa"/>
            <w:right w:w="108" w:type="dxa"/>
          </w:tblCellMar>
        </w:tblPrEx>
        <w:trPr>
          <w:trHeight w:val="312" w:hRule="atLeast"/>
        </w:trPr>
        <w:tc>
          <w:tcPr>
            <w:tcW w:w="0" w:type="auto"/>
            <w:gridSpan w:val="10"/>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绩效指标</w:t>
            </w:r>
          </w:p>
        </w:tc>
      </w:tr>
      <w:tr>
        <w:tblPrEx>
          <w:tblCellMar>
            <w:top w:w="0" w:type="dxa"/>
            <w:left w:w="108" w:type="dxa"/>
            <w:bottom w:w="0" w:type="dxa"/>
            <w:right w:w="108" w:type="dxa"/>
          </w:tblCellMar>
        </w:tblPrEx>
        <w:trPr>
          <w:trHeight w:val="312" w:hRule="atLeast"/>
        </w:trPr>
        <w:tc>
          <w:tcPr>
            <w:gridSpan w:val="10"/>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一级指标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二级指标</w:t>
            </w:r>
          </w:p>
        </w:tc>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三级指标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年度指标值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实际值完成值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偏差度</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偏差原因分析及改进措施</w:t>
            </w:r>
          </w:p>
        </w:tc>
      </w:tr>
      <w:tr>
        <w:tblPrEx>
          <w:tblCellMar>
            <w:top w:w="0" w:type="dxa"/>
            <w:left w:w="108" w:type="dxa"/>
            <w:bottom w:w="0" w:type="dxa"/>
            <w:right w:w="108" w:type="dxa"/>
          </w:tblCellMar>
        </w:tblPrEx>
        <w:trPr>
          <w:trHeight w:val="312"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6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成本指标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经济成本指标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项目工程款</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=113.513092万元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52.04万元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产出指标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数量指标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栽植龙柏数量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=284平方米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284平方米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栽植红叶石楠数量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=2401平方米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2401平方米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栽植法桐数量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=7棵</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7棵</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栽植无刺构骨数量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=838平方米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838平方米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质量指标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工程验收合格率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工程安全事故发生次数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=0次</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0次</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时效指标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工程款支付完成时间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=2023年底前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2023年底前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工程完成及时率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效益指标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社会效益指标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提升居民生态环境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养护期内绿地垃圾时存在不及时情况。持续加强督导。</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提高城市品位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生态效益指标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美化环境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有效改善</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4.5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养护期内绿地垃圾时存在不及时情况。持续加强督导。</w:t>
            </w:r>
          </w:p>
        </w:tc>
      </w:tr>
      <w:tr>
        <w:tblPrEx>
          <w:tblCellMar>
            <w:top w:w="0" w:type="dxa"/>
            <w:left w:w="108" w:type="dxa"/>
            <w:bottom w:w="0" w:type="dxa"/>
            <w:right w:w="108" w:type="dxa"/>
          </w:tblCellMar>
        </w:tblPrEx>
        <w:trPr>
          <w:trHeight w:val="575"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增加绿量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0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满意度指标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服务对象满意度指标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支付企业满意度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90"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市民满意度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28" w:hRule="atLeast"/>
        </w:trPr>
        <w:tc>
          <w:tcPr>
            <w:tcW w:w="0" w:type="auto"/>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总分</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98.50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bl>
    <w:p>
      <w:pPr>
        <w:pStyle w:val="10"/>
        <w:jc w:val="center"/>
      </w:pPr>
      <w:r>
        <w:rPr>
          <w:rFonts w:hint="eastAsia" w:ascii="宋体" w:hAnsi="宋体" w:eastAsia="宋体" w:cs="宋体"/>
          <w:color w:val="000000"/>
          <w:kern w:val="0"/>
          <w:sz w:val="40"/>
          <w:szCs w:val="40"/>
        </w:rPr>
        <w:t>项目单位自评表</w:t>
      </w:r>
    </w:p>
    <w:tbl>
      <w:tblPr>
        <w:tblStyle w:val="11"/>
        <w:tblW w:w="5000" w:type="pct"/>
        <w:tblInd w:w="0" w:type="dxa"/>
        <w:tblLayout w:type="autofit"/>
        <w:tblCellMar>
          <w:top w:w="0" w:type="dxa"/>
          <w:left w:w="108" w:type="dxa"/>
          <w:bottom w:w="0" w:type="dxa"/>
          <w:right w:w="108" w:type="dxa"/>
        </w:tblCellMar>
      </w:tblPr>
      <w:tblGrid>
        <w:gridCol w:w="524"/>
        <w:gridCol w:w="502"/>
        <w:gridCol w:w="1751"/>
        <w:gridCol w:w="1176"/>
        <w:gridCol w:w="2644"/>
        <w:gridCol w:w="2359"/>
        <w:gridCol w:w="1176"/>
        <w:gridCol w:w="856"/>
        <w:gridCol w:w="792"/>
        <w:gridCol w:w="2394"/>
      </w:tblGrid>
      <w:tr>
        <w:tblPrEx>
          <w:tblCellMar>
            <w:top w:w="0" w:type="dxa"/>
            <w:left w:w="108" w:type="dxa"/>
            <w:bottom w:w="0" w:type="dxa"/>
            <w:right w:w="108" w:type="dxa"/>
          </w:tblCellMar>
        </w:tblPrEx>
        <w:trPr>
          <w:trHeight w:val="2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项目名称</w:t>
            </w:r>
          </w:p>
        </w:tc>
        <w:tc>
          <w:tcPr>
            <w:tcW w:w="0" w:type="auto"/>
            <w:gridSpan w:val="8"/>
            <w:tcBorders>
              <w:top w:val="single" w:color="auto" w:sz="4" w:space="0"/>
              <w:left w:val="nil"/>
              <w:bottom w:val="single" w:color="auto" w:sz="4" w:space="0"/>
              <w:right w:val="single" w:color="auto" w:sz="4" w:space="0"/>
            </w:tcBorders>
            <w:shd w:val="clear" w:color="auto" w:fill="auto"/>
          </w:tcPr>
          <w:p>
            <w:pPr>
              <w:pStyle w:val="10"/>
              <w:widowControl/>
              <w:jc w:val="center"/>
              <w:textAlignment w:val="top"/>
              <w:rPr>
                <w:rFonts w:ascii="宋体" w:hAnsi="宋体" w:eastAsia="宋体" w:cs="宋体"/>
                <w:color w:val="000000"/>
                <w:sz w:val="24"/>
              </w:rPr>
            </w:pPr>
            <w:r>
              <w:rPr>
                <w:rFonts w:hint="eastAsia" w:ascii="宋体" w:hAnsi="宋体" w:eastAsia="宋体" w:cs="宋体"/>
                <w:color w:val="000000"/>
                <w:kern w:val="0"/>
                <w:sz w:val="24"/>
              </w:rPr>
              <w:t>2022年中立交南北游园提升改造项目</w:t>
            </w:r>
          </w:p>
        </w:tc>
      </w:tr>
      <w:tr>
        <w:tblPrEx>
          <w:tblCellMar>
            <w:top w:w="0" w:type="dxa"/>
            <w:left w:w="108" w:type="dxa"/>
            <w:bottom w:w="0" w:type="dxa"/>
            <w:right w:w="108" w:type="dxa"/>
          </w:tblCellMar>
        </w:tblPrEx>
        <w:trPr>
          <w:trHeight w:val="2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主管部门</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许昌市城市管理局</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实施单位</w:t>
            </w:r>
          </w:p>
        </w:tc>
        <w:tc>
          <w:tcPr>
            <w:tcW w:w="0" w:type="auto"/>
            <w:gridSpan w:val="4"/>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许昌市园林绿化中心</w:t>
            </w:r>
          </w:p>
        </w:tc>
      </w:tr>
      <w:tr>
        <w:tblPrEx>
          <w:tblCellMar>
            <w:top w:w="0" w:type="dxa"/>
            <w:left w:w="108" w:type="dxa"/>
            <w:bottom w:w="0" w:type="dxa"/>
            <w:right w:w="108" w:type="dxa"/>
          </w:tblCellMar>
        </w:tblPrEx>
        <w:trPr>
          <w:trHeight w:val="285"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项目资金                (万元)</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年初预算数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全年执行数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执行率</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r>
      <w:tr>
        <w:tblPrEx>
          <w:tblCellMar>
            <w:top w:w="0" w:type="dxa"/>
            <w:left w:w="108" w:type="dxa"/>
            <w:bottom w:w="0" w:type="dxa"/>
            <w:right w:w="108" w:type="dxa"/>
          </w:tblCellMar>
        </w:tblPrEx>
        <w:trPr>
          <w:trHeight w:val="31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  年度资金总额</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60.33</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60.33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60.33</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60.33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财政专户管理资金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资金管理情况</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情况说明</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分值（20）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存在问题和改进措施</w:t>
            </w:r>
          </w:p>
        </w:tc>
      </w:tr>
      <w:tr>
        <w:tblPrEx>
          <w:tblCellMar>
            <w:top w:w="0" w:type="dxa"/>
            <w:left w:w="108" w:type="dxa"/>
            <w:bottom w:w="0" w:type="dxa"/>
            <w:right w:w="108" w:type="dxa"/>
          </w:tblCellMar>
        </w:tblPrEx>
        <w:trPr>
          <w:trHeight w:val="690"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安排科学性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按照部门预算编制和资金管理办法的要求，</w:t>
            </w:r>
            <w:r>
              <w:br w:type="textWrapping"/>
            </w:r>
            <w:r>
              <w:rPr>
                <w:rFonts w:hint="eastAsia" w:ascii="宋体" w:hAnsi="宋体" w:eastAsia="宋体" w:cs="宋体"/>
                <w:color w:val="000000"/>
                <w:kern w:val="0"/>
                <w:sz w:val="24"/>
              </w:rPr>
              <w:t>进行项目论证、评审、立项等必要程序。</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100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拨付合规性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严格按照国库集中支付制度有关规定支付资金，未出现违规将资金从国库转入财政专户或支付到预算单位实有资金账户等问题。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76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使用规范性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严格按照下达预算的科目和项目执行，未出现截留、挤占、挪用和擅自调整等问题。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76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预算绩效管理情况</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将资金纳入绩效管理，设置绩效目标，开展绩效监控。</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435"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年度总体目标</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预期目标</w:t>
            </w:r>
          </w:p>
        </w:tc>
        <w:tc>
          <w:tcPr>
            <w:tcW w:w="0" w:type="auto"/>
            <w:gridSpan w:val="6"/>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实际完成情况</w:t>
            </w:r>
          </w:p>
        </w:tc>
      </w:tr>
      <w:tr>
        <w:tblPrEx>
          <w:tblCellMar>
            <w:top w:w="0" w:type="dxa"/>
            <w:left w:w="108" w:type="dxa"/>
            <w:bottom w:w="0" w:type="dxa"/>
            <w:right w:w="108" w:type="dxa"/>
          </w:tblCellMar>
        </w:tblPrEx>
        <w:trPr>
          <w:trHeight w:val="1215" w:hRule="atLeast"/>
        </w:trPr>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textAlignment w:val="top"/>
              <w:rPr>
                <w:rFonts w:ascii="宋体" w:hAnsi="宋体" w:eastAsia="宋体" w:cs="宋体"/>
                <w:color w:val="000000"/>
                <w:sz w:val="24"/>
              </w:rPr>
            </w:pPr>
            <w:r>
              <w:rPr>
                <w:rFonts w:hint="eastAsia" w:ascii="宋体" w:hAnsi="宋体" w:eastAsia="宋体" w:cs="宋体"/>
                <w:color w:val="000000"/>
                <w:kern w:val="0"/>
                <w:sz w:val="24"/>
              </w:rPr>
              <w:t>1.为广大市民提供安全、整洁、舒适的休闲娱乐场所；</w:t>
            </w:r>
            <w:r>
              <w:br w:type="textWrapping"/>
            </w:r>
            <w:r>
              <w:rPr>
                <w:rFonts w:hint="eastAsia" w:ascii="宋体" w:hAnsi="宋体" w:eastAsia="宋体" w:cs="宋体"/>
                <w:color w:val="000000"/>
                <w:kern w:val="0"/>
                <w:sz w:val="24"/>
              </w:rPr>
              <w:t>2.完成面工程项目验收、工程款支付。</w:t>
            </w:r>
          </w:p>
        </w:tc>
        <w:tc>
          <w:tcPr>
            <w:tcW w:w="0" w:type="auto"/>
            <w:gridSpan w:val="6"/>
            <w:tcBorders>
              <w:top w:val="single" w:color="auto" w:sz="4" w:space="0"/>
              <w:left w:val="nil"/>
              <w:bottom w:val="single" w:color="auto" w:sz="4" w:space="0"/>
              <w:right w:val="single" w:color="000000" w:sz="4" w:space="0"/>
            </w:tcBorders>
            <w:shd w:val="clear" w:color="auto" w:fill="auto"/>
            <w:noWrap/>
          </w:tcPr>
          <w:p>
            <w:pPr>
              <w:pStyle w:val="10"/>
              <w:widowControl/>
              <w:jc w:val="left"/>
              <w:textAlignment w:val="top"/>
              <w:rPr>
                <w:rFonts w:ascii="宋体" w:hAnsi="宋体" w:eastAsia="宋体" w:cs="宋体"/>
                <w:color w:val="000000"/>
                <w:sz w:val="24"/>
              </w:rPr>
            </w:pPr>
            <w:r>
              <w:br w:type="textWrapping"/>
            </w:r>
            <w:r>
              <w:rPr>
                <w:rFonts w:hint="eastAsia" w:ascii="宋体" w:hAnsi="宋体" w:eastAsia="宋体" w:cs="宋体"/>
                <w:color w:val="000000"/>
                <w:kern w:val="0"/>
                <w:sz w:val="24"/>
              </w:rPr>
              <w:t>为广大市民提供安全、整洁、舒适的休闲娱乐场所；完成中立交南北游园提升改造项目的验收、工程款支付等工作。</w:t>
            </w:r>
          </w:p>
        </w:tc>
      </w:tr>
      <w:tr>
        <w:tblPrEx>
          <w:tblCellMar>
            <w:top w:w="0" w:type="dxa"/>
            <w:left w:w="108" w:type="dxa"/>
            <w:bottom w:w="0" w:type="dxa"/>
            <w:right w:w="108" w:type="dxa"/>
          </w:tblCellMar>
        </w:tblPrEx>
        <w:trPr>
          <w:trHeight w:val="312" w:hRule="atLeast"/>
        </w:trPr>
        <w:tc>
          <w:tcPr>
            <w:tcW w:w="0" w:type="auto"/>
            <w:gridSpan w:val="10"/>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绩效指标</w:t>
            </w:r>
          </w:p>
        </w:tc>
      </w:tr>
      <w:tr>
        <w:tblPrEx>
          <w:tblCellMar>
            <w:top w:w="0" w:type="dxa"/>
            <w:left w:w="108" w:type="dxa"/>
            <w:bottom w:w="0" w:type="dxa"/>
            <w:right w:w="108" w:type="dxa"/>
          </w:tblCellMar>
        </w:tblPrEx>
        <w:trPr>
          <w:trHeight w:val="312" w:hRule="atLeast"/>
        </w:trPr>
        <w:tc>
          <w:tcPr>
            <w:gridSpan w:val="10"/>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一级指标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二级指标</w:t>
            </w:r>
          </w:p>
        </w:tc>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三级指标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年度指标值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实际值完成值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偏差度</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偏差原因分析及改进措施</w:t>
            </w:r>
          </w:p>
        </w:tc>
      </w:tr>
      <w:tr>
        <w:tblPrEx>
          <w:tblCellMar>
            <w:top w:w="0" w:type="dxa"/>
            <w:left w:w="108" w:type="dxa"/>
            <w:bottom w:w="0" w:type="dxa"/>
            <w:right w:w="108" w:type="dxa"/>
          </w:tblCellMar>
        </w:tblPrEx>
        <w:trPr>
          <w:trHeight w:val="312"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6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成本指标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经济成本指标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项目工程款</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=131.382412万元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60.33万元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99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产出指标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数量指标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铺沙盖转</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=306.26平方米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306.26平方米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990"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整理绿化用地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=2955平方米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2955平方米</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质量指标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工程安全事故发生次数</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=0次</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0次</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工程验收合格率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时效指标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工程完成及时率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工程款支付完成时间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=2023年底前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2023年底前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效益指标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社会效益指标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提升居民生活环境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养护期内清理绿地垃圾存在不及时情况。持续加强督导。</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提高城市品位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生态效益指标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美化环境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有效改善</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4.5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养护期内清理绿地垃圾存在不及时情况。持续加强督导。</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增加绿量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满意度指标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服务对象满意度指标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市民满意度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支付企业满意度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总分</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98.50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bl>
    <w:p>
      <w:pPr>
        <w:pStyle w:val="10"/>
      </w:pPr>
    </w:p>
    <w:p>
      <w:pPr>
        <w:pStyle w:val="10"/>
      </w:pPr>
    </w:p>
    <w:p>
      <w:pPr>
        <w:pStyle w:val="10"/>
        <w:jc w:val="center"/>
      </w:pPr>
      <w:r>
        <w:rPr>
          <w:rFonts w:hint="eastAsia" w:ascii="宋体" w:hAnsi="宋体" w:eastAsia="宋体" w:cs="宋体"/>
          <w:color w:val="000000"/>
          <w:kern w:val="0"/>
          <w:sz w:val="40"/>
          <w:szCs w:val="40"/>
        </w:rPr>
        <w:t>项目单位自评表</w:t>
      </w:r>
    </w:p>
    <w:tbl>
      <w:tblPr>
        <w:tblStyle w:val="11"/>
        <w:tblW w:w="5000" w:type="pct"/>
        <w:tblInd w:w="0" w:type="dxa"/>
        <w:tblLayout w:type="autofit"/>
        <w:tblCellMar>
          <w:top w:w="0" w:type="dxa"/>
          <w:left w:w="108" w:type="dxa"/>
          <w:bottom w:w="0" w:type="dxa"/>
          <w:right w:w="108" w:type="dxa"/>
        </w:tblCellMar>
      </w:tblPr>
      <w:tblGrid>
        <w:gridCol w:w="696"/>
        <w:gridCol w:w="898"/>
        <w:gridCol w:w="2312"/>
        <w:gridCol w:w="1533"/>
        <w:gridCol w:w="1852"/>
        <w:gridCol w:w="1948"/>
        <w:gridCol w:w="1416"/>
        <w:gridCol w:w="1016"/>
        <w:gridCol w:w="936"/>
        <w:gridCol w:w="1567"/>
      </w:tblGrid>
      <w:tr>
        <w:tblPrEx>
          <w:tblCellMar>
            <w:top w:w="0" w:type="dxa"/>
            <w:left w:w="108" w:type="dxa"/>
            <w:bottom w:w="0" w:type="dxa"/>
            <w:right w:w="108" w:type="dxa"/>
          </w:tblCellMar>
        </w:tblPrEx>
        <w:trPr>
          <w:trHeight w:val="2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项目名称</w:t>
            </w:r>
          </w:p>
        </w:tc>
        <w:tc>
          <w:tcPr>
            <w:tcW w:w="0" w:type="auto"/>
            <w:gridSpan w:val="8"/>
            <w:tcBorders>
              <w:top w:val="single" w:color="auto" w:sz="4" w:space="0"/>
              <w:left w:val="nil"/>
              <w:bottom w:val="single" w:color="auto" w:sz="4" w:space="0"/>
              <w:right w:val="single" w:color="auto" w:sz="4" w:space="0"/>
            </w:tcBorders>
            <w:shd w:val="clear" w:color="auto" w:fill="auto"/>
          </w:tcPr>
          <w:p>
            <w:pPr>
              <w:pStyle w:val="10"/>
              <w:widowControl/>
              <w:jc w:val="center"/>
              <w:textAlignment w:val="top"/>
              <w:rPr>
                <w:rFonts w:ascii="宋体" w:hAnsi="宋体" w:eastAsia="宋体" w:cs="宋体"/>
                <w:color w:val="000000"/>
                <w:sz w:val="24"/>
              </w:rPr>
            </w:pPr>
            <w:r>
              <w:rPr>
                <w:rFonts w:hint="eastAsia" w:ascii="宋体" w:hAnsi="宋体" w:eastAsia="宋体" w:cs="宋体"/>
                <w:color w:val="000000"/>
                <w:kern w:val="0"/>
                <w:sz w:val="24"/>
              </w:rPr>
              <w:t>2023年文峰路（八一路—许由路）分车绿化带提升改造工程方案规划编制费用</w:t>
            </w:r>
          </w:p>
        </w:tc>
      </w:tr>
      <w:tr>
        <w:tblPrEx>
          <w:tblCellMar>
            <w:top w:w="0" w:type="dxa"/>
            <w:left w:w="108" w:type="dxa"/>
            <w:bottom w:w="0" w:type="dxa"/>
            <w:right w:w="108" w:type="dxa"/>
          </w:tblCellMar>
        </w:tblPrEx>
        <w:trPr>
          <w:trHeight w:val="2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主管部门</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许昌市城市管理局</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实施单位</w:t>
            </w:r>
          </w:p>
        </w:tc>
        <w:tc>
          <w:tcPr>
            <w:tcW w:w="0" w:type="auto"/>
            <w:gridSpan w:val="4"/>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许昌市园林绿化中心</w:t>
            </w:r>
          </w:p>
        </w:tc>
      </w:tr>
      <w:tr>
        <w:tblPrEx>
          <w:tblCellMar>
            <w:top w:w="0" w:type="dxa"/>
            <w:left w:w="108" w:type="dxa"/>
            <w:bottom w:w="0" w:type="dxa"/>
            <w:right w:w="108" w:type="dxa"/>
          </w:tblCellMar>
        </w:tblPrEx>
        <w:trPr>
          <w:trHeight w:val="285"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项目资金                (万元)</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年初预算数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全年执行数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执行率</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r>
      <w:tr>
        <w:tblPrEx>
          <w:tblCellMar>
            <w:top w:w="0" w:type="dxa"/>
            <w:left w:w="108" w:type="dxa"/>
            <w:bottom w:w="0" w:type="dxa"/>
            <w:right w:w="108" w:type="dxa"/>
          </w:tblCellMar>
        </w:tblPrEx>
        <w:trPr>
          <w:trHeight w:val="31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  年度资金总额</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16</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财政专户管理资金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300"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资金管理情况</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情况说明</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分值（20）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存在问题和改进措施</w:t>
            </w:r>
          </w:p>
        </w:tc>
      </w:tr>
      <w:tr>
        <w:tblPrEx>
          <w:tblCellMar>
            <w:top w:w="0" w:type="dxa"/>
            <w:left w:w="108" w:type="dxa"/>
            <w:bottom w:w="0" w:type="dxa"/>
            <w:right w:w="108" w:type="dxa"/>
          </w:tblCellMar>
        </w:tblPrEx>
        <w:trPr>
          <w:trHeight w:val="70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安排科学性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按照部门预算编制和资金管理办法的要求，进</w:t>
            </w:r>
            <w:r>
              <w:br w:type="textWrapping"/>
            </w:r>
            <w:r>
              <w:rPr>
                <w:rFonts w:hint="eastAsia" w:ascii="宋体" w:hAnsi="宋体" w:eastAsia="宋体" w:cs="宋体"/>
                <w:color w:val="000000"/>
                <w:kern w:val="0"/>
                <w:sz w:val="24"/>
              </w:rPr>
              <w:t>行项目论证、评审、立项等必要程序。</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960"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拨付合规性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严格按照国库集中支付制度有关规定支付资金，未出现违规将资金从国库转入财政专户或支付到预算单位实有资金账户等问题。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660"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使用规范性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严格按照下达预算的科目和项目执行，未出现截留、挤占、挪用和擅自调整等问题。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720"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预算绩效管理情况</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将资金纳入绩效管理，设置绩效目标，开展绩效监控。</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435"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年度总体目标</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预期目标</w:t>
            </w:r>
          </w:p>
        </w:tc>
        <w:tc>
          <w:tcPr>
            <w:tcW w:w="0" w:type="auto"/>
            <w:gridSpan w:val="6"/>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实际完成情况</w:t>
            </w:r>
          </w:p>
        </w:tc>
      </w:tr>
      <w:tr>
        <w:tblPrEx>
          <w:tblCellMar>
            <w:top w:w="0" w:type="dxa"/>
            <w:left w:w="108" w:type="dxa"/>
            <w:bottom w:w="0" w:type="dxa"/>
            <w:right w:w="108" w:type="dxa"/>
          </w:tblCellMar>
        </w:tblPrEx>
        <w:trPr>
          <w:trHeight w:val="1493" w:hRule="atLeast"/>
        </w:trPr>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textAlignment w:val="top"/>
              <w:rPr>
                <w:rFonts w:ascii="宋体" w:hAnsi="宋体" w:eastAsia="宋体" w:cs="宋体"/>
                <w:color w:val="000000"/>
                <w:sz w:val="24"/>
              </w:rPr>
            </w:pPr>
            <w:r>
              <w:rPr>
                <w:rFonts w:hint="eastAsia" w:ascii="宋体" w:hAnsi="宋体" w:eastAsia="宋体" w:cs="宋体"/>
                <w:color w:val="000000"/>
                <w:kern w:val="0"/>
                <w:sz w:val="24"/>
              </w:rPr>
              <w:t>1.完成文峰路（八一路—许由路）分车绿带提升改造工程规划方案费用支付；</w:t>
            </w:r>
            <w:r>
              <w:br w:type="textWrapping"/>
            </w:r>
            <w:r>
              <w:rPr>
                <w:rFonts w:hint="eastAsia" w:ascii="宋体" w:hAnsi="宋体" w:eastAsia="宋体" w:cs="宋体"/>
                <w:color w:val="000000"/>
                <w:kern w:val="0"/>
                <w:sz w:val="24"/>
              </w:rPr>
              <w:t>2.解决交通拥堵现象，确保车辆和行人的安全通行，在文峰路通车更加顺畅的同时提升周边环境。</w:t>
            </w:r>
          </w:p>
        </w:tc>
        <w:tc>
          <w:tcPr>
            <w:tcW w:w="0" w:type="auto"/>
            <w:gridSpan w:val="6"/>
            <w:tcBorders>
              <w:top w:val="single" w:color="auto" w:sz="4" w:space="0"/>
              <w:left w:val="nil"/>
              <w:bottom w:val="single" w:color="auto" w:sz="4" w:space="0"/>
              <w:right w:val="single" w:color="000000" w:sz="4" w:space="0"/>
            </w:tcBorders>
            <w:shd w:val="clear" w:color="auto" w:fill="auto"/>
            <w:vAlign w:val="center"/>
          </w:tcPr>
          <w:p>
            <w:pPr>
              <w:pStyle w:val="10"/>
              <w:widowControl/>
              <w:textAlignment w:val="top"/>
              <w:rPr>
                <w:rFonts w:ascii="宋体" w:hAnsi="宋体" w:eastAsia="宋体" w:cs="宋体"/>
                <w:color w:val="000000"/>
                <w:sz w:val="24"/>
              </w:rPr>
            </w:pPr>
            <w:r>
              <w:rPr>
                <w:rFonts w:hint="eastAsia" w:ascii="宋体" w:hAnsi="宋体" w:eastAsia="宋体" w:cs="宋体"/>
                <w:color w:val="000000"/>
                <w:kern w:val="0"/>
                <w:sz w:val="24"/>
              </w:rPr>
              <w:t>完成对文峰路（八一路—许由路）分车绿化带提升改造工程方案规划方案预算费用支付；解决交通拥堵现象、确保车辆和行人的安全通行，在文峰路通车更加顺畅的同时提升周边环境。</w:t>
            </w:r>
          </w:p>
        </w:tc>
      </w:tr>
      <w:tr>
        <w:tblPrEx>
          <w:tblCellMar>
            <w:top w:w="0" w:type="dxa"/>
            <w:left w:w="108" w:type="dxa"/>
            <w:bottom w:w="0" w:type="dxa"/>
            <w:right w:w="108" w:type="dxa"/>
          </w:tblCellMar>
        </w:tblPrEx>
        <w:trPr>
          <w:trHeight w:val="312" w:hRule="atLeast"/>
        </w:trPr>
        <w:tc>
          <w:tcPr>
            <w:tcW w:w="0" w:type="auto"/>
            <w:gridSpan w:val="10"/>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绩效指标</w:t>
            </w:r>
          </w:p>
        </w:tc>
      </w:tr>
      <w:tr>
        <w:tblPrEx>
          <w:tblCellMar>
            <w:top w:w="0" w:type="dxa"/>
            <w:left w:w="108" w:type="dxa"/>
            <w:bottom w:w="0" w:type="dxa"/>
            <w:right w:w="108" w:type="dxa"/>
          </w:tblCellMar>
        </w:tblPrEx>
        <w:trPr>
          <w:trHeight w:val="312" w:hRule="atLeast"/>
        </w:trPr>
        <w:tc>
          <w:tcPr>
            <w:gridSpan w:val="10"/>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一级指标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二级指标</w:t>
            </w:r>
          </w:p>
        </w:tc>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三级指标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年度指标值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实际值完成值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偏差度</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偏差原因分析及改进措施</w:t>
            </w:r>
          </w:p>
        </w:tc>
      </w:tr>
      <w:tr>
        <w:tblPrEx>
          <w:tblCellMar>
            <w:top w:w="0" w:type="dxa"/>
            <w:left w:w="108" w:type="dxa"/>
            <w:bottom w:w="0" w:type="dxa"/>
            <w:right w:w="108" w:type="dxa"/>
          </w:tblCellMar>
        </w:tblPrEx>
        <w:trPr>
          <w:trHeight w:val="312"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6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成本指标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经济成本指标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文峰路（八一路-许由路）分车绿带提升改造工程规划方案费用</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=16万元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16万元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631"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产出指标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数量指标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分车绿带提升改造道路数量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=1条</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1条</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631"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完成规划成果数量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=1项</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1项</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37"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质量指标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规划成果合格率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668"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时效指标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规划费用支付完成时间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=7月底前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7月底前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规划方案完成及时率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效益指标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社会效益指标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消除原行道树安全隐患</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排除</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提升城市品位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生态效益指标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提升绿化景观</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有效提升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满意度指标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服务对象满意度指标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支付企业满意度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市民满意度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总分</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bl>
    <w:p>
      <w:pPr>
        <w:pStyle w:val="10"/>
      </w:pPr>
    </w:p>
    <w:p>
      <w:pPr>
        <w:pStyle w:val="10"/>
        <w:jc w:val="center"/>
      </w:pPr>
      <w:r>
        <w:rPr>
          <w:rFonts w:hint="eastAsia" w:ascii="宋体" w:hAnsi="宋体" w:eastAsia="宋体" w:cs="宋体"/>
          <w:color w:val="000000"/>
          <w:kern w:val="0"/>
          <w:sz w:val="40"/>
          <w:szCs w:val="40"/>
        </w:rPr>
        <w:t>项目单位自评表</w:t>
      </w:r>
    </w:p>
    <w:tbl>
      <w:tblPr>
        <w:tblStyle w:val="11"/>
        <w:tblW w:w="5000" w:type="pct"/>
        <w:tblInd w:w="0" w:type="dxa"/>
        <w:tblLayout w:type="autofit"/>
        <w:tblCellMar>
          <w:top w:w="0" w:type="dxa"/>
          <w:left w:w="108" w:type="dxa"/>
          <w:bottom w:w="0" w:type="dxa"/>
          <w:right w:w="108" w:type="dxa"/>
        </w:tblCellMar>
      </w:tblPr>
      <w:tblGrid>
        <w:gridCol w:w="1035"/>
        <w:gridCol w:w="1134"/>
        <w:gridCol w:w="3714"/>
        <w:gridCol w:w="1282"/>
        <w:gridCol w:w="1282"/>
        <w:gridCol w:w="1106"/>
        <w:gridCol w:w="956"/>
        <w:gridCol w:w="905"/>
        <w:gridCol w:w="2731"/>
        <w:gridCol w:w="29"/>
      </w:tblGrid>
      <w:tr>
        <w:tblPrEx>
          <w:tblCellMar>
            <w:top w:w="0" w:type="dxa"/>
            <w:left w:w="108" w:type="dxa"/>
            <w:bottom w:w="0" w:type="dxa"/>
            <w:right w:w="108" w:type="dxa"/>
          </w:tblCellMar>
        </w:tblPrEx>
        <w:trPr>
          <w:gridAfter w:val="1"/>
          <w:wAfter w:w="10" w:type="pct"/>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项目名称</w:t>
            </w:r>
          </w:p>
        </w:tc>
        <w:tc>
          <w:tcPr>
            <w:tcW w:w="0" w:type="auto"/>
            <w:gridSpan w:val="8"/>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2017年许昌市中心区道路游园广场绿化提升工程（二标）</w:t>
            </w:r>
          </w:p>
        </w:tc>
      </w:tr>
      <w:tr>
        <w:tblPrEx>
          <w:tblCellMar>
            <w:top w:w="0" w:type="dxa"/>
            <w:left w:w="108" w:type="dxa"/>
            <w:bottom w:w="0" w:type="dxa"/>
            <w:right w:w="108" w:type="dxa"/>
          </w:tblCellMar>
        </w:tblPrEx>
        <w:trPr>
          <w:gridAfter w:val="1"/>
          <w:wAfter w:w="10" w:type="pct"/>
          <w:trHeight w:val="37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主管部门</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许昌市城市管理局</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实施单位</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许昌市园林绿化中心</w:t>
            </w:r>
          </w:p>
        </w:tc>
      </w:tr>
      <w:tr>
        <w:tblPrEx>
          <w:tblCellMar>
            <w:top w:w="0" w:type="dxa"/>
            <w:left w:w="108" w:type="dxa"/>
            <w:bottom w:w="0" w:type="dxa"/>
            <w:right w:w="108" w:type="dxa"/>
          </w:tblCellMar>
        </w:tblPrEx>
        <w:trPr>
          <w:gridAfter w:val="1"/>
          <w:wAfter w:w="10" w:type="pct"/>
          <w:trHeight w:val="63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项目资金</w:t>
            </w:r>
            <w:r>
              <w:br w:type="textWrapping"/>
            </w:r>
            <w:r>
              <w:rPr>
                <w:rFonts w:hint="eastAsia" w:ascii="宋体" w:hAnsi="宋体" w:eastAsia="宋体" w:cs="宋体"/>
                <w:kern w:val="0"/>
                <w:sz w:val="24"/>
              </w:rPr>
              <w:t>（万元）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年初预算数</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全年预算数</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全年执行数</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分值</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执行率</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得分</w:t>
            </w:r>
          </w:p>
        </w:tc>
      </w:tr>
      <w:tr>
        <w:tblPrEx>
          <w:tblCellMar>
            <w:top w:w="0" w:type="dxa"/>
            <w:left w:w="108" w:type="dxa"/>
            <w:bottom w:w="0" w:type="dxa"/>
            <w:right w:w="108" w:type="dxa"/>
          </w:tblCellMar>
        </w:tblPrEx>
        <w:trPr>
          <w:gridAfter w:val="1"/>
          <w:wAfter w:w="10" w:type="pct"/>
          <w:trHeight w:val="379"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年度资金总额</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15.44</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15.44</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r>
      <w:tr>
        <w:tblPrEx>
          <w:tblCellMar>
            <w:top w:w="0" w:type="dxa"/>
            <w:left w:w="108" w:type="dxa"/>
            <w:bottom w:w="0" w:type="dxa"/>
            <w:right w:w="108" w:type="dxa"/>
          </w:tblCellMar>
        </w:tblPrEx>
        <w:trPr>
          <w:gridAfter w:val="1"/>
          <w:wAfter w:w="10" w:type="pct"/>
          <w:trHeight w:val="379"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财政拨款</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15.44</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15.44</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r>
      <w:tr>
        <w:tblPrEx>
          <w:tblCellMar>
            <w:top w:w="0" w:type="dxa"/>
            <w:left w:w="108" w:type="dxa"/>
            <w:bottom w:w="0" w:type="dxa"/>
            <w:right w:w="108" w:type="dxa"/>
          </w:tblCellMar>
        </w:tblPrEx>
        <w:trPr>
          <w:gridAfter w:val="1"/>
          <w:wAfter w:w="10" w:type="pct"/>
          <w:trHeight w:val="379"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财政专户管理资金</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color w:val="000000"/>
                <w:kern w:val="0"/>
                <w:sz w:val="24"/>
              </w:rPr>
              <w:t>0.00%</w:t>
            </w:r>
            <w:r>
              <w:rPr>
                <w:rFonts w:hint="eastAsia" w:ascii="宋体" w:hAnsi="宋体" w:eastAsia="宋体" w:cs="宋体"/>
                <w:kern w:val="0"/>
                <w:sz w:val="24"/>
              </w:rPr>
              <w:t>　</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r>
      <w:tr>
        <w:tblPrEx>
          <w:tblCellMar>
            <w:top w:w="0" w:type="dxa"/>
            <w:left w:w="108" w:type="dxa"/>
            <w:bottom w:w="0" w:type="dxa"/>
            <w:right w:w="108" w:type="dxa"/>
          </w:tblCellMar>
        </w:tblPrEx>
        <w:trPr>
          <w:gridAfter w:val="1"/>
          <w:wAfter w:w="10" w:type="pct"/>
          <w:trHeight w:val="379"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xml:space="preserve"> 单位资金</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color w:val="000000"/>
                <w:kern w:val="0"/>
                <w:sz w:val="24"/>
              </w:rPr>
              <w:t>0.00%</w:t>
            </w:r>
            <w:r>
              <w:rPr>
                <w:rFonts w:hint="eastAsia" w:ascii="宋体" w:hAnsi="宋体" w:eastAsia="宋体" w:cs="宋体"/>
                <w:kern w:val="0"/>
                <w:sz w:val="24"/>
              </w:rPr>
              <w:t>　</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r>
      <w:tr>
        <w:tblPrEx>
          <w:tblCellMar>
            <w:top w:w="0" w:type="dxa"/>
            <w:left w:w="108" w:type="dxa"/>
            <w:bottom w:w="0" w:type="dxa"/>
            <w:right w:w="108" w:type="dxa"/>
          </w:tblCellMar>
        </w:tblPrEx>
        <w:trPr>
          <w:gridAfter w:val="1"/>
          <w:wAfter w:w="10" w:type="pct"/>
          <w:trHeight w:val="480" w:hRule="atLeast"/>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资金管理情况</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情况说明</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分值（20）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得分</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存在问题和改进措施</w:t>
            </w:r>
          </w:p>
        </w:tc>
      </w:tr>
      <w:tr>
        <w:tblPrEx>
          <w:tblCellMar>
            <w:top w:w="0" w:type="dxa"/>
            <w:left w:w="108" w:type="dxa"/>
            <w:bottom w:w="0" w:type="dxa"/>
            <w:right w:w="108" w:type="dxa"/>
          </w:tblCellMar>
        </w:tblPrEx>
        <w:trPr>
          <w:gridAfter w:val="1"/>
          <w:wAfter w:w="10" w:type="pct"/>
          <w:trHeight w:val="645"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安排科学性</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按照部门预算编制和资金管理办法的要求，进行项目论证、评审、立项等必要程序。</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CellMar>
            <w:top w:w="0" w:type="dxa"/>
            <w:left w:w="108" w:type="dxa"/>
            <w:bottom w:w="0" w:type="dxa"/>
            <w:right w:w="108" w:type="dxa"/>
          </w:tblCellMar>
        </w:tblPrEx>
        <w:trPr>
          <w:gridAfter w:val="1"/>
          <w:wAfter w:w="10" w:type="pct"/>
          <w:trHeight w:val="915"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拨付合规性</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严格按照国库集中支付制度有关规定支付资金，未出现违规将资金从国库转入财政专户或支付到预算单位实有资金账户等问题。</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CellMar>
            <w:top w:w="0" w:type="dxa"/>
            <w:left w:w="108" w:type="dxa"/>
            <w:bottom w:w="0" w:type="dxa"/>
            <w:right w:w="108" w:type="dxa"/>
          </w:tblCellMar>
        </w:tblPrEx>
        <w:trPr>
          <w:gridAfter w:val="1"/>
          <w:wAfter w:w="10" w:type="pct"/>
          <w:trHeight w:val="615"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使用规范性</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严格按照下达预算的科目和项目执行，未出现截留、挤占、挪用和擅自调整等问题</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CellMar>
            <w:top w:w="0" w:type="dxa"/>
            <w:left w:w="108" w:type="dxa"/>
            <w:bottom w:w="0" w:type="dxa"/>
            <w:right w:w="108" w:type="dxa"/>
          </w:tblCellMar>
        </w:tblPrEx>
        <w:trPr>
          <w:gridAfter w:val="1"/>
          <w:wAfter w:w="10" w:type="pct"/>
          <w:trHeight w:val="585"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预算绩效管理情况</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将资金纳入绩效管理，设置绩效目标，开展绩效监控。</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CellMar>
            <w:top w:w="0" w:type="dxa"/>
            <w:left w:w="108" w:type="dxa"/>
            <w:bottom w:w="0" w:type="dxa"/>
            <w:right w:w="108" w:type="dxa"/>
          </w:tblCellMar>
        </w:tblPrEx>
        <w:trPr>
          <w:gridAfter w:val="1"/>
          <w:wAfter w:w="10" w:type="pct"/>
          <w:trHeight w:val="379"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年度总体目标</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预期目标</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实际完成情况</w:t>
            </w:r>
          </w:p>
        </w:tc>
      </w:tr>
      <w:tr>
        <w:tblPrEx>
          <w:tblCellMar>
            <w:top w:w="0" w:type="dxa"/>
            <w:left w:w="108" w:type="dxa"/>
            <w:bottom w:w="0" w:type="dxa"/>
            <w:right w:w="108" w:type="dxa"/>
          </w:tblCellMar>
        </w:tblPrEx>
        <w:trPr>
          <w:gridAfter w:val="1"/>
          <w:wAfter w:w="10" w:type="pct"/>
          <w:trHeight w:val="1122" w:hRule="atLeast"/>
        </w:trPr>
        <w:tc>
          <w:tcPr>
            <w:vMerge w:val="continue"/>
            <w:tcBorders>
              <w:top w:val="nil"/>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1：为广大市民和游人提供安全整洁、舒适宜人的休闲娱乐场所；</w:t>
            </w:r>
            <w:r>
              <w:br w:type="textWrapping"/>
            </w:r>
            <w:r>
              <w:rPr>
                <w:rFonts w:hint="eastAsia" w:ascii="宋体" w:hAnsi="宋体" w:eastAsia="宋体" w:cs="宋体"/>
                <w:kern w:val="0"/>
                <w:sz w:val="24"/>
              </w:rPr>
              <w:t>2：提高市民的生活质量和满足感，提升城市环境水平；</w:t>
            </w:r>
            <w:r>
              <w:br w:type="textWrapping"/>
            </w:r>
            <w:r>
              <w:rPr>
                <w:rFonts w:hint="eastAsia" w:ascii="宋体" w:hAnsi="宋体" w:eastAsia="宋体" w:cs="宋体"/>
                <w:kern w:val="0"/>
                <w:sz w:val="24"/>
              </w:rPr>
              <w:t>3：完成对绿化项目尾款的支付。</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为广大市民和游人提供安全整洁、舒适宜人的休闲娱乐场所；</w:t>
            </w:r>
            <w:r>
              <w:br w:type="textWrapping"/>
            </w:r>
            <w:r>
              <w:rPr>
                <w:rFonts w:hint="eastAsia" w:ascii="宋体" w:hAnsi="宋体" w:eastAsia="宋体" w:cs="宋体"/>
                <w:kern w:val="0"/>
                <w:sz w:val="24"/>
              </w:rPr>
              <w:t>提高市民的生活质量和满足感，提升城市环境水平；完成对绿化项目尾款的支付。</w:t>
            </w:r>
          </w:p>
        </w:tc>
      </w:tr>
      <w:tr>
        <w:tblPrEx>
          <w:tblCellMar>
            <w:top w:w="0" w:type="dxa"/>
            <w:left w:w="108" w:type="dxa"/>
            <w:bottom w:w="0" w:type="dxa"/>
            <w:right w:w="108" w:type="dxa"/>
          </w:tblCellMar>
        </w:tblPrEx>
        <w:trPr>
          <w:gridAfter w:val="1"/>
          <w:wAfter w:w="10" w:type="pct"/>
          <w:trHeight w:val="660" w:hRule="atLeast"/>
        </w:trPr>
        <w:tc>
          <w:tcPr>
            <w:tcW w:w="0" w:type="auto"/>
            <w:gridSpan w:val="9"/>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绩效指标</w:t>
            </w:r>
          </w:p>
        </w:tc>
      </w:tr>
      <w:tr>
        <w:tblPrEx>
          <w:tblCellMar>
            <w:top w:w="0" w:type="dxa"/>
            <w:left w:w="108" w:type="dxa"/>
            <w:bottom w:w="0" w:type="dxa"/>
            <w:right w:w="108" w:type="dxa"/>
          </w:tblCellMar>
        </w:tblPrEx>
        <w:trPr>
          <w:gridAfter w:val="1"/>
          <w:wAfter w:w="10" w:type="pct"/>
          <w:trHeight w:val="66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一级指标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二级指标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三级指标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年度指标值</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实际完成值</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分值</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得分</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偏差度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偏差原因分析及改进措施</w:t>
            </w:r>
          </w:p>
        </w:tc>
      </w:tr>
      <w:tr>
        <w:tblPrEx>
          <w:tblCellMar>
            <w:top w:w="0" w:type="dxa"/>
            <w:left w:w="108" w:type="dxa"/>
            <w:bottom w:w="0" w:type="dxa"/>
            <w:right w:w="108" w:type="dxa"/>
          </w:tblCellMar>
        </w:tblPrEx>
        <w:trPr>
          <w:gridAfter w:val="1"/>
          <w:wAfter w:w="10" w:type="pct"/>
          <w:trHeight w:val="66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成本指标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经济成本指标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指标1：2017年许昌市中心区道路游园广场绿化提升工程二标尾款</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15.44万元</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15.44万元</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gridAfter w:val="1"/>
          <w:wAfter w:w="10" w:type="pct"/>
          <w:trHeight w:val="510" w:hRule="atLeast"/>
        </w:trPr>
        <w:tc>
          <w:tcPr>
            <w:tcW w:w="0" w:type="auto"/>
            <w:vMerge w:val="restart"/>
            <w:tcBorders>
              <w:top w:val="nil"/>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产出指标</w:t>
            </w:r>
            <w:r>
              <w:br w:type="textWrapping"/>
            </w:r>
          </w:p>
        </w:tc>
        <w:tc>
          <w:tcPr>
            <w:tcW w:w="0" w:type="auto"/>
            <w:vMerge w:val="restart"/>
            <w:tcBorders>
              <w:top w:val="nil"/>
              <w:left w:val="single" w:color="auto" w:sz="4" w:space="0"/>
              <w:bottom w:val="nil"/>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数量指标</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指标1：绿化道路</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31条</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31条</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gridAfter w:val="1"/>
          <w:wAfter w:w="10" w:type="pct"/>
          <w:trHeight w:val="405" w:hRule="atLeast"/>
        </w:trPr>
        <w:tc>
          <w:tcPr>
            <w:vMerge w:val="continue"/>
            <w:tcBorders>
              <w:left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nil"/>
              <w:left w:val="single" w:color="auto" w:sz="4" w:space="0"/>
              <w:bottom w:val="nil"/>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指标1：绿化游园广场</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6个</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6个</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gridAfter w:val="1"/>
          <w:wAfter w:w="10" w:type="pct"/>
          <w:trHeight w:val="660" w:hRule="atLeast"/>
        </w:trPr>
        <w:tc>
          <w:tcPr>
            <w:vMerge w:val="continue"/>
            <w:tcBorders>
              <w:left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质量指标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指标1：工程质量验收合格率</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gridAfter w:val="1"/>
          <w:wAfter w:w="10" w:type="pct"/>
          <w:trHeight w:val="660" w:hRule="atLeast"/>
        </w:trPr>
        <w:tc>
          <w:tcPr>
            <w:vMerge w:val="continue"/>
            <w:tcBorders>
              <w:left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时效指标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指标1：工程完成及时率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　</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gridAfter w:val="1"/>
          <w:wAfter w:w="10" w:type="pct"/>
          <w:trHeight w:val="773" w:hRule="atLeast"/>
        </w:trPr>
        <w:tc>
          <w:tcPr>
            <w:vMerge w:val="continue"/>
            <w:tcBorders>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nil"/>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指标2：尾款支付完成时间</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2023年年底前</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2023年年底前</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gridAfter w:val="1"/>
          <w:wAfter w:w="10" w:type="pct"/>
          <w:trHeight w:val="660" w:hRule="atLeast"/>
        </w:trPr>
        <w:tc>
          <w:tcPr>
            <w:tcW w:w="0" w:type="auto"/>
            <w:vMerge w:val="restart"/>
            <w:tcBorders>
              <w:top w:val="nil"/>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效益指标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社会效益指标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指标1：公园广场成为市民休闲健身的乐园</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gridAfter w:val="1"/>
          <w:wAfter w:w="10" w:type="pct"/>
          <w:trHeight w:val="705" w:hRule="atLeast"/>
        </w:trPr>
        <w:tc>
          <w:tcPr>
            <w:vMerge w:val="continue"/>
            <w:tcBorders>
              <w:left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nil"/>
              <w:left w:val="single" w:color="auto" w:sz="4" w:space="0"/>
              <w:bottom w:val="nil"/>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生态效益指标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指标1：保护环境</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-10.00</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kern w:val="0"/>
                <w:sz w:val="24"/>
              </w:rPr>
            </w:pPr>
            <w:r>
              <w:rPr>
                <w:rFonts w:hint="eastAsia" w:ascii="宋体" w:hAnsi="宋体" w:eastAsia="宋体" w:cs="宋体"/>
                <w:kern w:val="0"/>
                <w:sz w:val="24"/>
              </w:rPr>
              <w:t>养护期内清理绿地垃圾时存在不及时情况。持续加强督导。</w:t>
            </w:r>
          </w:p>
        </w:tc>
      </w:tr>
      <w:tr>
        <w:tblPrEx>
          <w:tblCellMar>
            <w:top w:w="0" w:type="dxa"/>
            <w:left w:w="108" w:type="dxa"/>
            <w:bottom w:w="0" w:type="dxa"/>
            <w:right w:w="108" w:type="dxa"/>
          </w:tblCellMar>
        </w:tblPrEx>
        <w:trPr>
          <w:gridAfter w:val="1"/>
          <w:wAfter w:w="10" w:type="pct"/>
          <w:trHeight w:val="660" w:hRule="atLeast"/>
        </w:trPr>
        <w:tc>
          <w:tcPr>
            <w:vMerge w:val="continue"/>
            <w:tcBorders>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nil"/>
              <w:left w:val="single" w:color="auto" w:sz="4" w:space="0"/>
              <w:bottom w:val="nil"/>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指标2：美化市容</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820" w:hRule="atLeast"/>
        </w:trPr>
        <w:tc>
          <w:tcPr>
            <w:tcW w:w="0" w:type="auto"/>
            <w:vMerge w:val="restart"/>
            <w:tcBorders>
              <w:top w:val="nil"/>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满意度指标</w:t>
            </w:r>
            <w:r>
              <w:br w:type="textWrapping"/>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服务对象满意度指标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指标1：市民满意度</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867" w:hRule="atLeast"/>
        </w:trPr>
        <w:tc>
          <w:tcPr>
            <w:vMerge w:val="continue"/>
            <w:tcBorders>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指标2：支付企业满意度</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gridAfter w:val="1"/>
          <w:wAfter w:w="10" w:type="pct"/>
          <w:trHeight w:val="726"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总分</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99.00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bl>
    <w:p>
      <w:pPr>
        <w:pStyle w:val="10"/>
      </w:pPr>
    </w:p>
    <w:p>
      <w:pPr>
        <w:pStyle w:val="10"/>
      </w:pPr>
    </w:p>
    <w:p>
      <w:pPr>
        <w:pStyle w:val="10"/>
        <w:jc w:val="center"/>
      </w:pPr>
      <w:r>
        <w:rPr>
          <w:rFonts w:hint="eastAsia" w:ascii="宋体" w:hAnsi="宋体" w:eastAsia="宋体" w:cs="宋体"/>
          <w:color w:val="000000"/>
          <w:kern w:val="0"/>
          <w:sz w:val="40"/>
          <w:szCs w:val="40"/>
        </w:rPr>
        <w:t>项目单位自评表</w:t>
      </w:r>
    </w:p>
    <w:tbl>
      <w:tblPr>
        <w:tblStyle w:val="11"/>
        <w:tblW w:w="5000" w:type="pct"/>
        <w:tblInd w:w="0" w:type="dxa"/>
        <w:tblLayout w:type="autofit"/>
        <w:tblCellMar>
          <w:top w:w="0" w:type="dxa"/>
          <w:left w:w="108" w:type="dxa"/>
          <w:bottom w:w="0" w:type="dxa"/>
          <w:right w:w="108" w:type="dxa"/>
        </w:tblCellMar>
      </w:tblPr>
      <w:tblGrid>
        <w:gridCol w:w="1004"/>
        <w:gridCol w:w="1072"/>
        <w:gridCol w:w="2830"/>
        <w:gridCol w:w="2079"/>
        <w:gridCol w:w="2079"/>
        <w:gridCol w:w="1090"/>
        <w:gridCol w:w="956"/>
        <w:gridCol w:w="903"/>
        <w:gridCol w:w="2161"/>
      </w:tblGrid>
      <w:tr>
        <w:tblPrEx>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项目名称</w:t>
            </w:r>
          </w:p>
        </w:tc>
        <w:tc>
          <w:tcPr>
            <w:tcW w:w="0" w:type="auto"/>
            <w:gridSpan w:val="8"/>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2017年中心区文峰广场滨河广场应急避险场所设施完善工程（一期）</w:t>
            </w:r>
          </w:p>
        </w:tc>
      </w:tr>
      <w:tr>
        <w:tblPrEx>
          <w:tblCellMar>
            <w:top w:w="0" w:type="dxa"/>
            <w:left w:w="108" w:type="dxa"/>
            <w:bottom w:w="0" w:type="dxa"/>
            <w:right w:w="108" w:type="dxa"/>
          </w:tblCellMar>
        </w:tblPrEx>
        <w:trPr>
          <w:trHeight w:val="37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主管部门</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许昌市城市管理局</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实施单位</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许昌市园林绿化中心</w:t>
            </w:r>
          </w:p>
        </w:tc>
      </w:tr>
      <w:tr>
        <w:tblPrEx>
          <w:tblCellMar>
            <w:top w:w="0" w:type="dxa"/>
            <w:left w:w="108" w:type="dxa"/>
            <w:bottom w:w="0" w:type="dxa"/>
            <w:right w:w="108" w:type="dxa"/>
          </w:tblCellMar>
        </w:tblPrEx>
        <w:trPr>
          <w:trHeight w:val="63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项目资金</w:t>
            </w:r>
            <w:r>
              <w:br w:type="textWrapping"/>
            </w:r>
            <w:r>
              <w:rPr>
                <w:rFonts w:hint="eastAsia" w:ascii="宋体" w:hAnsi="宋体" w:eastAsia="宋体" w:cs="宋体"/>
                <w:kern w:val="0"/>
                <w:sz w:val="24"/>
              </w:rPr>
              <w:t>（万元）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年初预算数</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全年预算数</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全年执行数</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分值</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执行率</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得分</w:t>
            </w:r>
          </w:p>
        </w:tc>
      </w:tr>
      <w:tr>
        <w:tblPrEx>
          <w:tblCellMar>
            <w:top w:w="0" w:type="dxa"/>
            <w:left w:w="108" w:type="dxa"/>
            <w:bottom w:w="0" w:type="dxa"/>
            <w:right w:w="108" w:type="dxa"/>
          </w:tblCellMar>
        </w:tblPrEx>
        <w:trPr>
          <w:trHeight w:val="379"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年度资金总额</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9.</w:t>
            </w:r>
            <w:r>
              <w:rPr>
                <w:rFonts w:hint="eastAsia" w:ascii="宋体" w:hAnsi="宋体" w:eastAsia="宋体" w:cs="宋体"/>
                <w:kern w:val="0"/>
                <w:sz w:val="24"/>
              </w:rPr>
              <w:t>14</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9.</w:t>
            </w:r>
            <w:r>
              <w:rPr>
                <w:rFonts w:hint="eastAsia" w:ascii="宋体" w:hAnsi="宋体" w:eastAsia="宋体" w:cs="宋体"/>
                <w:kern w:val="0"/>
                <w:sz w:val="24"/>
              </w:rPr>
              <w:t>14</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r>
      <w:tr>
        <w:tblPrEx>
          <w:tblCellMar>
            <w:top w:w="0" w:type="dxa"/>
            <w:left w:w="108" w:type="dxa"/>
            <w:bottom w:w="0" w:type="dxa"/>
            <w:right w:w="108" w:type="dxa"/>
          </w:tblCellMar>
        </w:tblPrEx>
        <w:trPr>
          <w:trHeight w:val="379"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财政拨款</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9.</w:t>
            </w:r>
            <w:r>
              <w:rPr>
                <w:rFonts w:hint="eastAsia" w:ascii="宋体" w:hAnsi="宋体" w:eastAsia="宋体" w:cs="宋体"/>
                <w:kern w:val="0"/>
                <w:sz w:val="24"/>
              </w:rPr>
              <w:t>14</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9.</w:t>
            </w:r>
            <w:r>
              <w:rPr>
                <w:rFonts w:hint="eastAsia" w:ascii="宋体" w:hAnsi="宋体" w:eastAsia="宋体" w:cs="宋体"/>
                <w:kern w:val="0"/>
                <w:sz w:val="24"/>
              </w:rPr>
              <w:t>14</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r>
      <w:tr>
        <w:tblPrEx>
          <w:tblCellMar>
            <w:top w:w="0" w:type="dxa"/>
            <w:left w:w="108" w:type="dxa"/>
            <w:bottom w:w="0" w:type="dxa"/>
            <w:right w:w="108" w:type="dxa"/>
          </w:tblCellMar>
        </w:tblPrEx>
        <w:trPr>
          <w:trHeight w:val="397"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财政专户管理资金</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color w:val="000000"/>
                <w:kern w:val="0"/>
                <w:sz w:val="24"/>
              </w:rPr>
              <w:t>0.00%</w:t>
            </w:r>
            <w:r>
              <w:rPr>
                <w:rFonts w:hint="eastAsia" w:ascii="宋体" w:hAnsi="宋体" w:eastAsia="宋体" w:cs="宋体"/>
                <w:kern w:val="0"/>
                <w:sz w:val="24"/>
              </w:rPr>
              <w:t>　</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r>
      <w:tr>
        <w:tblPrEx>
          <w:tblCellMar>
            <w:top w:w="0" w:type="dxa"/>
            <w:left w:w="108" w:type="dxa"/>
            <w:bottom w:w="0" w:type="dxa"/>
            <w:right w:w="108" w:type="dxa"/>
          </w:tblCellMar>
        </w:tblPrEx>
        <w:trPr>
          <w:trHeight w:val="379"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xml:space="preserve"> 单位资金</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color w:val="000000"/>
                <w:kern w:val="0"/>
                <w:sz w:val="24"/>
              </w:rPr>
              <w:t>0.00%</w:t>
            </w:r>
            <w:r>
              <w:rPr>
                <w:rFonts w:hint="eastAsia" w:ascii="宋体" w:hAnsi="宋体" w:eastAsia="宋体" w:cs="宋体"/>
                <w:kern w:val="0"/>
                <w:sz w:val="24"/>
              </w:rPr>
              <w:t>　</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r>
      <w:tr>
        <w:tblPrEx>
          <w:tblCellMar>
            <w:top w:w="0" w:type="dxa"/>
            <w:left w:w="108" w:type="dxa"/>
            <w:bottom w:w="0" w:type="dxa"/>
            <w:right w:w="108" w:type="dxa"/>
          </w:tblCellMar>
        </w:tblPrEx>
        <w:trPr>
          <w:trHeight w:val="480" w:hRule="atLeast"/>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资金管理情况</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情况说明</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分值（20）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得分</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存在问题和改进措施</w:t>
            </w:r>
          </w:p>
        </w:tc>
      </w:tr>
      <w:tr>
        <w:tblPrEx>
          <w:tblCellMar>
            <w:top w:w="0" w:type="dxa"/>
            <w:left w:w="108" w:type="dxa"/>
            <w:bottom w:w="0" w:type="dxa"/>
            <w:right w:w="108" w:type="dxa"/>
          </w:tblCellMar>
        </w:tblPrEx>
        <w:trPr>
          <w:trHeight w:val="645"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安排科学性</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按照部门预算编制和资金管理办法的要求，进行项目论证、评审、立项等必要程序。</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CellMar>
            <w:top w:w="0" w:type="dxa"/>
            <w:left w:w="108" w:type="dxa"/>
            <w:bottom w:w="0" w:type="dxa"/>
            <w:right w:w="108" w:type="dxa"/>
          </w:tblCellMar>
        </w:tblPrEx>
        <w:trPr>
          <w:trHeight w:val="915"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拨付合规性</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严格按照国库集中支付制度有关规定支付资金，未出现违规将资金从国库转入财政专户或支付到预算单位实有资金账户等问题。</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CellMar>
            <w:top w:w="0" w:type="dxa"/>
            <w:left w:w="108" w:type="dxa"/>
            <w:bottom w:w="0" w:type="dxa"/>
            <w:right w:w="108" w:type="dxa"/>
          </w:tblCellMar>
        </w:tblPrEx>
        <w:trPr>
          <w:trHeight w:val="615"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使用规范性</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严格按照下达预算的科目和项目执行，未出现截留、挤占、挪用和擅自调整等问题</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CellMar>
            <w:top w:w="0" w:type="dxa"/>
            <w:left w:w="108" w:type="dxa"/>
            <w:bottom w:w="0" w:type="dxa"/>
            <w:right w:w="108" w:type="dxa"/>
          </w:tblCellMar>
        </w:tblPrEx>
        <w:trPr>
          <w:trHeight w:val="585"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预算绩效管理情况</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将资金纳入绩效管理，设置绩效目标，开展绩效监控。</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CellMar>
            <w:top w:w="0" w:type="dxa"/>
            <w:left w:w="108" w:type="dxa"/>
            <w:bottom w:w="0" w:type="dxa"/>
            <w:right w:w="108" w:type="dxa"/>
          </w:tblCellMar>
        </w:tblPrEx>
        <w:trPr>
          <w:trHeight w:val="379"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年度总体目标</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预期目标</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实际完成情况</w:t>
            </w:r>
          </w:p>
        </w:tc>
      </w:tr>
      <w:tr>
        <w:tblPrEx>
          <w:tblCellMar>
            <w:top w:w="0" w:type="dxa"/>
            <w:left w:w="108" w:type="dxa"/>
            <w:bottom w:w="0" w:type="dxa"/>
            <w:right w:w="108" w:type="dxa"/>
          </w:tblCellMar>
        </w:tblPrEx>
        <w:trPr>
          <w:trHeight w:val="1122" w:hRule="atLeast"/>
        </w:trPr>
        <w:tc>
          <w:tcPr>
            <w:vMerge w:val="continue"/>
            <w:tcBorders>
              <w:top w:val="nil"/>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完成绿化工程项目尾款支付。</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完成绿化工程项目尾款支付。</w:t>
            </w:r>
          </w:p>
        </w:tc>
      </w:tr>
      <w:tr>
        <w:tblPrEx>
          <w:tblCellMar>
            <w:top w:w="0" w:type="dxa"/>
            <w:left w:w="108" w:type="dxa"/>
            <w:bottom w:w="0" w:type="dxa"/>
            <w:right w:w="108" w:type="dxa"/>
          </w:tblCellMar>
        </w:tblPrEx>
        <w:trPr>
          <w:trHeight w:val="660" w:hRule="atLeast"/>
        </w:trPr>
        <w:tc>
          <w:tcPr>
            <w:tcW w:w="0" w:type="auto"/>
            <w:gridSpan w:val="9"/>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绩效指标</w:t>
            </w:r>
          </w:p>
        </w:tc>
      </w:tr>
      <w:tr>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一级指标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二级指标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三级指标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年度指标值</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实际完成值</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分值</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得分</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偏差度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偏差原因分析及改进措施</w:t>
            </w:r>
          </w:p>
        </w:tc>
      </w:tr>
      <w:tr>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成本指标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经济成本指标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指标1：中心区文峰广场滨河广场应急避险场所设施完善工程一期尾款</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9.14万元</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9.14万元</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10" w:hRule="atLeast"/>
        </w:trPr>
        <w:tc>
          <w:tcPr>
            <w:tcW w:w="0" w:type="auto"/>
            <w:vMerge w:val="restart"/>
            <w:tcBorders>
              <w:top w:val="nil"/>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产出指标</w:t>
            </w:r>
            <w:r>
              <w:br w:type="textWrapping"/>
            </w:r>
          </w:p>
        </w:tc>
        <w:tc>
          <w:tcPr>
            <w:tcW w:w="0" w:type="auto"/>
            <w:vMerge w:val="restart"/>
            <w:tcBorders>
              <w:top w:val="nil"/>
              <w:left w:val="single" w:color="auto" w:sz="4" w:space="0"/>
              <w:bottom w:val="nil"/>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数量指标</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指标1：应急避险场所设施完善</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2个</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2个</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10" w:hRule="atLeast"/>
        </w:trPr>
        <w:tc>
          <w:tcPr>
            <w:vMerge w:val="continue"/>
            <w:tcBorders>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c>
          <w:tcPr>
            <w:vMerge w:val="continue"/>
            <w:tcBorders>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指标2：水龙头</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24个</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24个</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510" w:hRule="atLeast"/>
        </w:trPr>
        <w:tc>
          <w:tcPr>
            <w:vMerge w:val="continue"/>
            <w:tcBorders>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c>
          <w:tcPr>
            <w:vMerge w:val="continue"/>
            <w:tcBorders>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指标3：应急供水车停车场</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72平方米</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72平方米</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405" w:hRule="atLeast"/>
        </w:trPr>
        <w:tc>
          <w:tcPr>
            <w:vMerge w:val="continue"/>
            <w:tcBorders>
              <w:left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nil"/>
              <w:left w:val="single" w:color="auto" w:sz="4" w:space="0"/>
              <w:bottom w:val="nil"/>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指标4：设置各类标识牌</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51个</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51个</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660" w:hRule="atLeast"/>
        </w:trPr>
        <w:tc>
          <w:tcPr>
            <w:vMerge w:val="continue"/>
            <w:tcBorders>
              <w:left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nil"/>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质量指标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指标1：工程质保期绿化有效管护率</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kern w:val="0"/>
                <w:sz w:val="24"/>
              </w:rPr>
              <w:t>100%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kern w:val="0"/>
                <w:sz w:val="24"/>
              </w:rPr>
              <w:t>90%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4.5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sz w:val="24"/>
              </w:rPr>
              <w:t>清理绿地垃圾存在不及时情况。持续加强督导。</w:t>
            </w:r>
          </w:p>
        </w:tc>
      </w:tr>
      <w:tr>
        <w:tblPrEx>
          <w:tblCellMar>
            <w:top w:w="0" w:type="dxa"/>
            <w:left w:w="108" w:type="dxa"/>
            <w:bottom w:w="0" w:type="dxa"/>
            <w:right w:w="108" w:type="dxa"/>
          </w:tblCellMar>
        </w:tblPrEx>
        <w:trPr>
          <w:trHeight w:val="660" w:hRule="atLeast"/>
        </w:trPr>
        <w:tc>
          <w:tcPr>
            <w:vMerge w:val="continue"/>
            <w:tcBorders>
              <w:left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left w:val="nil"/>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指标2：工程质保期安全事故发生次数</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kern w:val="0"/>
                <w:sz w:val="24"/>
              </w:rPr>
            </w:pPr>
            <w:r>
              <w:rPr>
                <w:rFonts w:hint="eastAsia" w:ascii="宋体" w:hAnsi="宋体" w:eastAsia="宋体" w:cs="宋体"/>
                <w:kern w:val="0"/>
                <w:sz w:val="24"/>
              </w:rPr>
              <w:t>0次</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kern w:val="0"/>
                <w:sz w:val="24"/>
              </w:rPr>
            </w:pPr>
            <w:r>
              <w:rPr>
                <w:rFonts w:hint="eastAsia" w:ascii="宋体" w:hAnsi="宋体" w:eastAsia="宋体" w:cs="宋体"/>
                <w:kern w:val="0"/>
                <w:sz w:val="24"/>
              </w:rPr>
              <w:t>0次</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660" w:hRule="atLeast"/>
        </w:trPr>
        <w:tc>
          <w:tcPr>
            <w:vMerge w:val="continue"/>
            <w:tcBorders>
              <w:left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指标3：工程设施完善合格率</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kern w:val="0"/>
                <w:sz w:val="24"/>
              </w:rPr>
            </w:pPr>
            <w:r>
              <w:rPr>
                <w:rFonts w:hint="eastAsia" w:ascii="宋体" w:hAnsi="宋体" w:eastAsia="宋体" w:cs="宋体"/>
                <w:kern w:val="0"/>
                <w:sz w:val="24"/>
              </w:rPr>
              <w:t>100%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kern w:val="0"/>
                <w:sz w:val="24"/>
              </w:rPr>
            </w:pPr>
            <w:r>
              <w:rPr>
                <w:rFonts w:hint="eastAsia" w:ascii="宋体" w:hAnsi="宋体" w:eastAsia="宋体" w:cs="宋体"/>
                <w:kern w:val="0"/>
                <w:sz w:val="24"/>
              </w:rPr>
              <w:t>100%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801" w:hRule="atLeast"/>
        </w:trPr>
        <w:tc>
          <w:tcPr>
            <w:vMerge w:val="continue"/>
            <w:tcBorders>
              <w:left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时效指标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指标1：工程质保期任务完成率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　</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773" w:hRule="atLeast"/>
        </w:trPr>
        <w:tc>
          <w:tcPr>
            <w:vMerge w:val="continue"/>
            <w:tcBorders>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nil"/>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指标2：尾款支付完成时间</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2023年年底前</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2023年年底前</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660" w:hRule="atLeast"/>
        </w:trPr>
        <w:tc>
          <w:tcPr>
            <w:tcW w:w="0" w:type="auto"/>
            <w:vMerge w:val="restart"/>
            <w:tcBorders>
              <w:top w:val="nil"/>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效益指标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社会效益指标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指标1：应急救援处置能力和群众自救能力</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705" w:hRule="atLeast"/>
        </w:trPr>
        <w:tc>
          <w:tcPr>
            <w:vMerge w:val="continue"/>
            <w:tcBorders>
              <w:left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nil"/>
              <w:left w:val="single" w:color="auto" w:sz="4" w:space="0"/>
              <w:bottom w:val="nil"/>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生态效益指标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指标1：城市综合避险能力</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8</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8</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0.00</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660" w:hRule="atLeast"/>
        </w:trPr>
        <w:tc>
          <w:tcPr>
            <w:vMerge w:val="continue"/>
            <w:tcBorders>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nil"/>
              <w:left w:val="single" w:color="auto" w:sz="4" w:space="0"/>
              <w:bottom w:val="nil"/>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指标2：保障生态文明建设能力</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8</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8</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660" w:hRule="atLeast"/>
        </w:trPr>
        <w:tc>
          <w:tcPr>
            <w:tcW w:w="0" w:type="auto"/>
            <w:vMerge w:val="restart"/>
            <w:tcBorders>
              <w:top w:val="nil"/>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满意度指标</w:t>
            </w:r>
            <w:r>
              <w:br w:type="textWrapping"/>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服务对象满意度指标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指标1：市民满意度</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660" w:hRule="atLeast"/>
        </w:trPr>
        <w:tc>
          <w:tcPr>
            <w:vMerge w:val="continue"/>
            <w:tcBorders>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指标2：支付企业满意度</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39"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总分</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99.50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bl>
    <w:p>
      <w:pPr>
        <w:pStyle w:val="10"/>
      </w:pPr>
    </w:p>
    <w:p>
      <w:pPr>
        <w:pStyle w:val="10"/>
      </w:pPr>
    </w:p>
    <w:p>
      <w:pPr>
        <w:pStyle w:val="10"/>
        <w:jc w:val="center"/>
      </w:pPr>
      <w:r>
        <w:rPr>
          <w:rFonts w:hint="eastAsia" w:ascii="宋体" w:hAnsi="宋体" w:eastAsia="宋体" w:cs="宋体"/>
          <w:color w:val="000000"/>
          <w:kern w:val="0"/>
          <w:sz w:val="40"/>
          <w:szCs w:val="40"/>
        </w:rPr>
        <w:t>项目单位自评表</w:t>
      </w:r>
    </w:p>
    <w:tbl>
      <w:tblPr>
        <w:tblStyle w:val="11"/>
        <w:tblW w:w="5000" w:type="pct"/>
        <w:tblInd w:w="0" w:type="dxa"/>
        <w:tblLayout w:type="autofit"/>
        <w:tblCellMar>
          <w:top w:w="0" w:type="dxa"/>
          <w:left w:w="108" w:type="dxa"/>
          <w:bottom w:w="0" w:type="dxa"/>
          <w:right w:w="108" w:type="dxa"/>
        </w:tblCellMar>
      </w:tblPr>
      <w:tblGrid>
        <w:gridCol w:w="930"/>
        <w:gridCol w:w="924"/>
        <w:gridCol w:w="2611"/>
        <w:gridCol w:w="1764"/>
        <w:gridCol w:w="2179"/>
        <w:gridCol w:w="1174"/>
        <w:gridCol w:w="1038"/>
        <w:gridCol w:w="980"/>
        <w:gridCol w:w="2574"/>
      </w:tblGrid>
      <w:tr>
        <w:tblPrEx>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项目名称</w:t>
            </w:r>
          </w:p>
        </w:tc>
        <w:tc>
          <w:tcPr>
            <w:tcW w:w="0" w:type="auto"/>
            <w:gridSpan w:val="8"/>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2019年市管区域立体绿化建设和绿满大地项目</w:t>
            </w:r>
          </w:p>
        </w:tc>
      </w:tr>
      <w:tr>
        <w:tblPrEx>
          <w:tblCellMar>
            <w:top w:w="0" w:type="dxa"/>
            <w:left w:w="108" w:type="dxa"/>
            <w:bottom w:w="0" w:type="dxa"/>
            <w:right w:w="108" w:type="dxa"/>
          </w:tblCellMar>
        </w:tblPrEx>
        <w:trPr>
          <w:trHeight w:val="37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主管部门</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许昌市城市管理局</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实施单位</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许昌市园林绿化中心</w:t>
            </w:r>
          </w:p>
        </w:tc>
      </w:tr>
      <w:tr>
        <w:tblPrEx>
          <w:tblCellMar>
            <w:top w:w="0" w:type="dxa"/>
            <w:left w:w="108" w:type="dxa"/>
            <w:bottom w:w="0" w:type="dxa"/>
            <w:right w:w="108" w:type="dxa"/>
          </w:tblCellMar>
        </w:tblPrEx>
        <w:trPr>
          <w:trHeight w:val="63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项目资金</w:t>
            </w:r>
            <w:r>
              <w:br w:type="textWrapping"/>
            </w:r>
            <w:r>
              <w:rPr>
                <w:rFonts w:hint="eastAsia" w:ascii="宋体" w:hAnsi="宋体" w:eastAsia="宋体" w:cs="宋体"/>
                <w:kern w:val="0"/>
                <w:sz w:val="24"/>
              </w:rPr>
              <w:t>（万元）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年初预算数</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全年预算数</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全年执行数</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分值</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执行率</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得分</w:t>
            </w:r>
          </w:p>
        </w:tc>
      </w:tr>
      <w:tr>
        <w:tblPrEx>
          <w:tblCellMar>
            <w:top w:w="0" w:type="dxa"/>
            <w:left w:w="108" w:type="dxa"/>
            <w:bottom w:w="0" w:type="dxa"/>
            <w:right w:w="108" w:type="dxa"/>
          </w:tblCellMar>
        </w:tblPrEx>
        <w:trPr>
          <w:trHeight w:val="379"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年度资金总额</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53.57</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53.57</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r>
      <w:tr>
        <w:tblPrEx>
          <w:tblCellMar>
            <w:top w:w="0" w:type="dxa"/>
            <w:left w:w="108" w:type="dxa"/>
            <w:bottom w:w="0" w:type="dxa"/>
            <w:right w:w="108" w:type="dxa"/>
          </w:tblCellMar>
        </w:tblPrEx>
        <w:trPr>
          <w:trHeight w:val="379"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财政拨款</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53.57</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53.57</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r>
      <w:tr>
        <w:tblPrEx>
          <w:tblCellMar>
            <w:top w:w="0" w:type="dxa"/>
            <w:left w:w="108" w:type="dxa"/>
            <w:bottom w:w="0" w:type="dxa"/>
            <w:right w:w="108" w:type="dxa"/>
          </w:tblCellMar>
        </w:tblPrEx>
        <w:trPr>
          <w:trHeight w:val="397"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财政专户管理资金</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color w:val="000000"/>
                <w:kern w:val="0"/>
                <w:sz w:val="24"/>
              </w:rPr>
              <w:t>0.00%</w:t>
            </w:r>
            <w:r>
              <w:rPr>
                <w:rFonts w:hint="eastAsia" w:ascii="宋体" w:hAnsi="宋体" w:eastAsia="宋体" w:cs="宋体"/>
                <w:kern w:val="0"/>
                <w:sz w:val="24"/>
              </w:rPr>
              <w:t>　</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r>
      <w:tr>
        <w:tblPrEx>
          <w:tblCellMar>
            <w:top w:w="0" w:type="dxa"/>
            <w:left w:w="108" w:type="dxa"/>
            <w:bottom w:w="0" w:type="dxa"/>
            <w:right w:w="108" w:type="dxa"/>
          </w:tblCellMar>
        </w:tblPrEx>
        <w:trPr>
          <w:trHeight w:val="379"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xml:space="preserve"> 单位资金</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color w:val="000000"/>
                <w:kern w:val="0"/>
                <w:sz w:val="24"/>
              </w:rPr>
              <w:t>0.00%</w:t>
            </w:r>
            <w:r>
              <w:rPr>
                <w:rFonts w:hint="eastAsia" w:ascii="宋体" w:hAnsi="宋体" w:eastAsia="宋体" w:cs="宋体"/>
                <w:kern w:val="0"/>
                <w:sz w:val="24"/>
              </w:rPr>
              <w:t>　</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r>
      <w:tr>
        <w:tblPrEx>
          <w:tblCellMar>
            <w:top w:w="0" w:type="dxa"/>
            <w:left w:w="108" w:type="dxa"/>
            <w:bottom w:w="0" w:type="dxa"/>
            <w:right w:w="108" w:type="dxa"/>
          </w:tblCellMar>
        </w:tblPrEx>
        <w:trPr>
          <w:trHeight w:val="480" w:hRule="atLeast"/>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资金管理情况</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情况说明</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分值（20）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得分</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存在问题和改进措施</w:t>
            </w:r>
          </w:p>
        </w:tc>
      </w:tr>
      <w:tr>
        <w:tblPrEx>
          <w:tblCellMar>
            <w:top w:w="0" w:type="dxa"/>
            <w:left w:w="108" w:type="dxa"/>
            <w:bottom w:w="0" w:type="dxa"/>
            <w:right w:w="108" w:type="dxa"/>
          </w:tblCellMar>
        </w:tblPrEx>
        <w:trPr>
          <w:trHeight w:val="645"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安排科学性</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按照部门预算编制和资金管理办法的要求，进行项目论证、评审、立项等必要程序。</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CellMar>
            <w:top w:w="0" w:type="dxa"/>
            <w:left w:w="108" w:type="dxa"/>
            <w:bottom w:w="0" w:type="dxa"/>
            <w:right w:w="108" w:type="dxa"/>
          </w:tblCellMar>
        </w:tblPrEx>
        <w:trPr>
          <w:trHeight w:val="915"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拨付合规性</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严格按照国库集中支付制度有关规定支付资金，未出现违规将资金从国库转入财政专户或支付到预算单位实有资金账户等问题。</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CellMar>
            <w:top w:w="0" w:type="dxa"/>
            <w:left w:w="108" w:type="dxa"/>
            <w:bottom w:w="0" w:type="dxa"/>
            <w:right w:w="108" w:type="dxa"/>
          </w:tblCellMar>
        </w:tblPrEx>
        <w:trPr>
          <w:trHeight w:val="615"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使用规范性</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严格按照下达预算的科目和项目执行，未出现截留、挤占、挪用和擅自调整等问题</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CellMar>
            <w:top w:w="0" w:type="dxa"/>
            <w:left w:w="108" w:type="dxa"/>
            <w:bottom w:w="0" w:type="dxa"/>
            <w:right w:w="108" w:type="dxa"/>
          </w:tblCellMar>
        </w:tblPrEx>
        <w:trPr>
          <w:trHeight w:val="585"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预算绩效管理情况</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将资金纳入绩效管理，设置绩效目标，开展绩效监控。</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CellMar>
            <w:top w:w="0" w:type="dxa"/>
            <w:left w:w="108" w:type="dxa"/>
            <w:bottom w:w="0" w:type="dxa"/>
            <w:right w:w="108" w:type="dxa"/>
          </w:tblCellMar>
        </w:tblPrEx>
        <w:trPr>
          <w:trHeight w:val="379"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年度总体目标</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预期目标</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实际完成情况</w:t>
            </w:r>
          </w:p>
        </w:tc>
      </w:tr>
      <w:tr>
        <w:tblPrEx>
          <w:tblCellMar>
            <w:top w:w="0" w:type="dxa"/>
            <w:left w:w="108" w:type="dxa"/>
            <w:bottom w:w="0" w:type="dxa"/>
            <w:right w:w="108" w:type="dxa"/>
          </w:tblCellMar>
        </w:tblPrEx>
        <w:trPr>
          <w:trHeight w:val="1122" w:hRule="atLeast"/>
        </w:trPr>
        <w:tc>
          <w:tcPr>
            <w:vMerge w:val="continue"/>
            <w:tcBorders>
              <w:top w:val="nil"/>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kern w:val="0"/>
                <w:sz w:val="24"/>
              </w:rPr>
            </w:pPr>
            <w:r>
              <w:rPr>
                <w:rFonts w:hint="eastAsia" w:ascii="宋体" w:hAnsi="宋体" w:eastAsia="宋体" w:cs="宋体"/>
                <w:kern w:val="0"/>
                <w:sz w:val="24"/>
              </w:rPr>
              <w:t>目标1：完成屋顶绿化、墙体绿化、清潩河游园黄土裸露治理；</w:t>
            </w:r>
          </w:p>
          <w:p>
            <w:pPr>
              <w:pStyle w:val="10"/>
              <w:widowControl/>
              <w:jc w:val="left"/>
              <w:textAlignment w:val="center"/>
              <w:rPr>
                <w:rFonts w:ascii="宋体" w:hAnsi="宋体" w:eastAsia="宋体" w:cs="宋体"/>
                <w:kern w:val="0"/>
                <w:sz w:val="24"/>
              </w:rPr>
            </w:pPr>
            <w:r>
              <w:rPr>
                <w:rFonts w:hint="eastAsia" w:ascii="宋体" w:hAnsi="宋体" w:eastAsia="宋体" w:cs="宋体"/>
                <w:kern w:val="0"/>
                <w:sz w:val="24"/>
              </w:rPr>
              <w:t>目标2：改善空气质量，缓解热岛效应，增加城市绿量，提高城市居民生活环境；</w:t>
            </w:r>
          </w:p>
          <w:p>
            <w:pPr>
              <w:pStyle w:val="10"/>
              <w:widowControl/>
              <w:jc w:val="left"/>
              <w:textAlignment w:val="center"/>
              <w:rPr>
                <w:rFonts w:ascii="宋体" w:hAnsi="宋体" w:eastAsia="宋体" w:cs="宋体"/>
                <w:sz w:val="24"/>
              </w:rPr>
            </w:pPr>
            <w:r>
              <w:rPr>
                <w:rFonts w:hint="eastAsia" w:ascii="宋体" w:hAnsi="宋体" w:eastAsia="宋体" w:cs="宋体"/>
                <w:kern w:val="0"/>
                <w:sz w:val="24"/>
              </w:rPr>
              <w:t>目标3：市管区域立体绿化建设和绿满大地项目尾款支付。</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完成屋顶绿化、墙体绿化、清潩河游园黄土裸露治理；改善空气质量，缓解热岛效应，增加城市绿量，提高城市居民生活环境；完成市管区域立体绿化建设和绿满大地项目尾款支付。</w:t>
            </w:r>
          </w:p>
        </w:tc>
      </w:tr>
      <w:tr>
        <w:tblPrEx>
          <w:tblCellMar>
            <w:top w:w="0" w:type="dxa"/>
            <w:left w:w="108" w:type="dxa"/>
            <w:bottom w:w="0" w:type="dxa"/>
            <w:right w:w="108" w:type="dxa"/>
          </w:tblCellMar>
        </w:tblPrEx>
        <w:trPr>
          <w:trHeight w:val="660" w:hRule="atLeast"/>
        </w:trPr>
        <w:tc>
          <w:tcPr>
            <w:tcW w:w="0" w:type="auto"/>
            <w:gridSpan w:val="9"/>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绩效指标</w:t>
            </w:r>
          </w:p>
        </w:tc>
      </w:tr>
      <w:tr>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一级指标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二级指标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三级指标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年度指标值</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实际完成值</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分值</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得分</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偏差度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偏差原因分析及改进措施</w:t>
            </w:r>
          </w:p>
        </w:tc>
      </w:tr>
      <w:tr>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成本指标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经济成本指标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指标1：立体绿化建设和绿满大地项目尾款</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53.57万元</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53.57万元</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10" w:hRule="atLeast"/>
        </w:trPr>
        <w:tc>
          <w:tcPr>
            <w:tcW w:w="0" w:type="auto"/>
            <w:vMerge w:val="restart"/>
            <w:tcBorders>
              <w:top w:val="nil"/>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产出指标</w:t>
            </w:r>
            <w:r>
              <w:br w:type="textWrapping"/>
            </w:r>
          </w:p>
        </w:tc>
        <w:tc>
          <w:tcPr>
            <w:tcW w:w="0" w:type="auto"/>
            <w:vMerge w:val="restart"/>
            <w:tcBorders>
              <w:top w:val="nil"/>
              <w:left w:val="single" w:color="auto" w:sz="4" w:space="0"/>
              <w:bottom w:val="nil"/>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数量指标</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指标1：湖滨桥、新兴路桥、许由路桥、劳动路、新兴路、清潩河墙体绿化数量</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6处</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6处</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4</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4</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10" w:hRule="atLeast"/>
        </w:trPr>
        <w:tc>
          <w:tcPr>
            <w:vMerge w:val="continue"/>
            <w:tcBorders>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c>
          <w:tcPr>
            <w:vMerge w:val="continue"/>
            <w:tcBorders>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指标2：八一路、新兴路、许由路、七一路、劳动路等道路绿化数量</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22条</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22条</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510" w:hRule="atLeast"/>
        </w:trPr>
        <w:tc>
          <w:tcPr>
            <w:vMerge w:val="continue"/>
            <w:tcBorders>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c>
          <w:tcPr>
            <w:vMerge w:val="continue"/>
            <w:tcBorders>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指标3：蝴蝶广场、中立交游园、南熏园等游园广场绿化数量</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6个</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6个</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660" w:hRule="atLeast"/>
        </w:trPr>
        <w:tc>
          <w:tcPr>
            <w:vMerge w:val="continue"/>
            <w:tcBorders>
              <w:left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nil"/>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质量指标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指标1：工程质保期绿化有效管护率</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kern w:val="0"/>
                <w:sz w:val="24"/>
              </w:rPr>
              <w:t>100%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kern w:val="0"/>
                <w:sz w:val="24"/>
              </w:rPr>
              <w:t>100%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4</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4</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660" w:hRule="atLeast"/>
        </w:trPr>
        <w:tc>
          <w:tcPr>
            <w:vMerge w:val="continue"/>
            <w:tcBorders>
              <w:left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left w:val="nil"/>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指标2：工程质保期安全事故发生次数</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kern w:val="0"/>
                <w:sz w:val="24"/>
              </w:rPr>
            </w:pPr>
            <w:r>
              <w:rPr>
                <w:rFonts w:hint="eastAsia" w:ascii="宋体" w:hAnsi="宋体" w:eastAsia="宋体" w:cs="宋体"/>
                <w:kern w:val="0"/>
                <w:sz w:val="24"/>
              </w:rPr>
              <w:t>0次</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kern w:val="0"/>
                <w:sz w:val="24"/>
              </w:rPr>
            </w:pPr>
            <w:r>
              <w:rPr>
                <w:rFonts w:hint="eastAsia" w:ascii="宋体" w:hAnsi="宋体" w:eastAsia="宋体" w:cs="宋体"/>
                <w:kern w:val="0"/>
                <w:sz w:val="24"/>
              </w:rPr>
              <w:t>0次</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660" w:hRule="atLeast"/>
        </w:trPr>
        <w:tc>
          <w:tcPr>
            <w:vMerge w:val="continue"/>
            <w:tcBorders>
              <w:left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指标3：工程绿化面积合格率</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kern w:val="0"/>
                <w:sz w:val="24"/>
              </w:rPr>
            </w:pPr>
            <w:r>
              <w:rPr>
                <w:rFonts w:hint="eastAsia" w:ascii="宋体" w:hAnsi="宋体" w:eastAsia="宋体" w:cs="宋体"/>
                <w:kern w:val="0"/>
                <w:sz w:val="24"/>
              </w:rPr>
              <w:t>100%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kern w:val="0"/>
                <w:sz w:val="24"/>
              </w:rPr>
            </w:pPr>
            <w:r>
              <w:rPr>
                <w:rFonts w:hint="eastAsia" w:ascii="宋体" w:hAnsi="宋体" w:eastAsia="宋体" w:cs="宋体"/>
                <w:kern w:val="0"/>
                <w:sz w:val="24"/>
              </w:rPr>
              <w:t>100%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3</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801" w:hRule="atLeast"/>
        </w:trPr>
        <w:tc>
          <w:tcPr>
            <w:vMerge w:val="continue"/>
            <w:tcBorders>
              <w:left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时效指标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指标1：工程质保期任务完成率工程尾款支付完成时间</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　</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773" w:hRule="atLeast"/>
        </w:trPr>
        <w:tc>
          <w:tcPr>
            <w:vMerge w:val="continue"/>
            <w:tcBorders>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nil"/>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指标2：工程尾款支付完成时间</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2023年年底前</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2023年年底前</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660" w:hRule="atLeast"/>
        </w:trPr>
        <w:tc>
          <w:tcPr>
            <w:tcW w:w="0" w:type="auto"/>
            <w:vMerge w:val="restart"/>
            <w:tcBorders>
              <w:top w:val="nil"/>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效益指标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社会效益指标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指标1：质保期绿化带动就业人数</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20人</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20人</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705" w:hRule="atLeast"/>
        </w:trPr>
        <w:tc>
          <w:tcPr>
            <w:vMerge w:val="continue"/>
            <w:tcBorders>
              <w:left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nil"/>
              <w:left w:val="single" w:color="auto" w:sz="4" w:space="0"/>
              <w:bottom w:val="nil"/>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生态效益指标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指标1：改善城市空间环境和整体形象</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有效改善</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90%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-10.00</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kern w:val="0"/>
                <w:sz w:val="24"/>
              </w:rPr>
            </w:pPr>
            <w:r>
              <w:rPr>
                <w:rFonts w:hint="eastAsia" w:ascii="宋体" w:hAnsi="宋体" w:eastAsia="宋体" w:cs="宋体"/>
                <w:kern w:val="0"/>
                <w:sz w:val="24"/>
              </w:rPr>
              <w:t>养护期内清绿地垃圾时存在不及时情况。持续加强督导。</w:t>
            </w:r>
          </w:p>
        </w:tc>
      </w:tr>
      <w:tr>
        <w:tblPrEx>
          <w:tblCellMar>
            <w:top w:w="0" w:type="dxa"/>
            <w:left w:w="108" w:type="dxa"/>
            <w:bottom w:w="0" w:type="dxa"/>
            <w:right w:w="108" w:type="dxa"/>
          </w:tblCellMar>
        </w:tblPrEx>
        <w:trPr>
          <w:trHeight w:val="660" w:hRule="atLeast"/>
        </w:trPr>
        <w:tc>
          <w:tcPr>
            <w:vMerge w:val="continue"/>
            <w:tcBorders>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nil"/>
              <w:left w:val="single" w:color="auto" w:sz="4" w:space="0"/>
              <w:bottom w:val="nil"/>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指标2：保障生态文明建设能力</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提升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提升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660" w:hRule="atLeast"/>
        </w:trPr>
        <w:tc>
          <w:tcPr>
            <w:tcW w:w="0" w:type="auto"/>
            <w:vMerge w:val="restart"/>
            <w:tcBorders>
              <w:top w:val="nil"/>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满意度指标</w:t>
            </w:r>
            <w:r>
              <w:br w:type="textWrapping"/>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服务对象满意度指标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指标1：市民满意度</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660" w:hRule="atLeast"/>
        </w:trPr>
        <w:tc>
          <w:tcPr>
            <w:vMerge w:val="continue"/>
            <w:tcBorders>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指标2：支付企业满意度</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39"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总分</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99.00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bl>
    <w:p>
      <w:pPr>
        <w:pStyle w:val="10"/>
      </w:pPr>
    </w:p>
    <w:p>
      <w:pPr>
        <w:pStyle w:val="10"/>
      </w:pPr>
    </w:p>
    <w:p>
      <w:pPr>
        <w:pStyle w:val="10"/>
        <w:jc w:val="center"/>
      </w:pPr>
      <w:r>
        <w:rPr>
          <w:rFonts w:hint="eastAsia" w:ascii="宋体" w:hAnsi="宋体" w:eastAsia="宋体" w:cs="宋体"/>
          <w:color w:val="000000"/>
          <w:kern w:val="0"/>
          <w:sz w:val="40"/>
          <w:szCs w:val="40"/>
        </w:rPr>
        <w:t>项目单位自评表</w:t>
      </w:r>
    </w:p>
    <w:tbl>
      <w:tblPr>
        <w:tblStyle w:val="11"/>
        <w:tblW w:w="5000" w:type="pct"/>
        <w:tblInd w:w="0" w:type="dxa"/>
        <w:tblLayout w:type="autofit"/>
        <w:tblCellMar>
          <w:top w:w="0" w:type="dxa"/>
          <w:left w:w="108" w:type="dxa"/>
          <w:bottom w:w="0" w:type="dxa"/>
          <w:right w:w="108" w:type="dxa"/>
        </w:tblCellMar>
      </w:tblPr>
      <w:tblGrid>
        <w:gridCol w:w="1128"/>
        <w:gridCol w:w="1319"/>
        <w:gridCol w:w="2113"/>
        <w:gridCol w:w="2600"/>
        <w:gridCol w:w="2600"/>
        <w:gridCol w:w="1152"/>
        <w:gridCol w:w="956"/>
        <w:gridCol w:w="771"/>
        <w:gridCol w:w="1535"/>
      </w:tblGrid>
      <w:tr>
        <w:tblPrEx>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项目名称</w:t>
            </w:r>
          </w:p>
        </w:tc>
        <w:tc>
          <w:tcPr>
            <w:tcW w:w="0" w:type="auto"/>
            <w:gridSpan w:val="8"/>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2020年市管区域立体绿化工程</w:t>
            </w:r>
          </w:p>
        </w:tc>
      </w:tr>
      <w:tr>
        <w:tblPrEx>
          <w:tblCellMar>
            <w:top w:w="0" w:type="dxa"/>
            <w:left w:w="108" w:type="dxa"/>
            <w:bottom w:w="0" w:type="dxa"/>
            <w:right w:w="108" w:type="dxa"/>
          </w:tblCellMar>
        </w:tblPrEx>
        <w:trPr>
          <w:trHeight w:val="37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主管部门</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许昌市城市管理局</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实施单位</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许昌市园林绿化中心</w:t>
            </w:r>
          </w:p>
        </w:tc>
      </w:tr>
      <w:tr>
        <w:tblPrEx>
          <w:tblCellMar>
            <w:top w:w="0" w:type="dxa"/>
            <w:left w:w="108" w:type="dxa"/>
            <w:bottom w:w="0" w:type="dxa"/>
            <w:right w:w="108" w:type="dxa"/>
          </w:tblCellMar>
        </w:tblPrEx>
        <w:trPr>
          <w:trHeight w:val="63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项目资金</w:t>
            </w:r>
            <w:r>
              <w:br w:type="textWrapping"/>
            </w:r>
            <w:r>
              <w:rPr>
                <w:rFonts w:hint="eastAsia" w:ascii="宋体" w:hAnsi="宋体" w:eastAsia="宋体" w:cs="宋体"/>
                <w:kern w:val="0"/>
                <w:sz w:val="24"/>
              </w:rPr>
              <w:t>（万元）</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年初预算数</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全年预算数</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全年执行数</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分值</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执行率</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得分</w:t>
            </w:r>
          </w:p>
        </w:tc>
      </w:tr>
      <w:tr>
        <w:tblPrEx>
          <w:tblCellMar>
            <w:top w:w="0" w:type="dxa"/>
            <w:left w:w="108" w:type="dxa"/>
            <w:bottom w:w="0" w:type="dxa"/>
            <w:right w:w="108" w:type="dxa"/>
          </w:tblCellMar>
        </w:tblPrEx>
        <w:trPr>
          <w:trHeight w:val="529"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年度资金总额</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55.02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55.02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r>
      <w:tr>
        <w:tblPrEx>
          <w:tblCellMar>
            <w:top w:w="0" w:type="dxa"/>
            <w:left w:w="108" w:type="dxa"/>
            <w:bottom w:w="0" w:type="dxa"/>
            <w:right w:w="108" w:type="dxa"/>
          </w:tblCellMar>
        </w:tblPrEx>
        <w:trPr>
          <w:trHeight w:val="510"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财政拨款</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55.02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55.02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r>
      <w:tr>
        <w:tblPrEx>
          <w:tblCellMar>
            <w:top w:w="0" w:type="dxa"/>
            <w:left w:w="108" w:type="dxa"/>
            <w:bottom w:w="0" w:type="dxa"/>
            <w:right w:w="108" w:type="dxa"/>
          </w:tblCellMar>
        </w:tblPrEx>
        <w:trPr>
          <w:trHeight w:val="529"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财政专户管理资金</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color w:val="000000"/>
                <w:kern w:val="0"/>
                <w:sz w:val="24"/>
              </w:rPr>
              <w:t>0.00%</w:t>
            </w:r>
            <w:r>
              <w:rPr>
                <w:rFonts w:hint="eastAsia" w:ascii="宋体" w:hAnsi="宋体" w:eastAsia="宋体" w:cs="宋体"/>
                <w:kern w:val="0"/>
                <w:sz w:val="24"/>
              </w:rPr>
              <w:t>　</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r>
      <w:tr>
        <w:tblPrEx>
          <w:tblCellMar>
            <w:top w:w="0" w:type="dxa"/>
            <w:left w:w="108" w:type="dxa"/>
            <w:bottom w:w="0" w:type="dxa"/>
            <w:right w:w="108" w:type="dxa"/>
          </w:tblCellMar>
        </w:tblPrEx>
        <w:trPr>
          <w:trHeight w:val="529"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xml:space="preserve"> 单位资金</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color w:val="000000"/>
                <w:kern w:val="0"/>
                <w:sz w:val="24"/>
              </w:rPr>
              <w:t>0.00%</w:t>
            </w:r>
            <w:r>
              <w:rPr>
                <w:rFonts w:hint="eastAsia" w:ascii="宋体" w:hAnsi="宋体" w:eastAsia="宋体" w:cs="宋体"/>
                <w:kern w:val="0"/>
                <w:sz w:val="24"/>
              </w:rPr>
              <w:t>　</w:t>
            </w:r>
          </w:p>
        </w:tc>
        <w:tc>
          <w:tcPr>
            <w:tcW w:w="0" w:type="auto"/>
            <w:gridSpan w:val="2"/>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r>
      <w:tr>
        <w:tblPrEx>
          <w:tblCellMar>
            <w:top w:w="0" w:type="dxa"/>
            <w:left w:w="108" w:type="dxa"/>
            <w:bottom w:w="0" w:type="dxa"/>
            <w:right w:w="108" w:type="dxa"/>
          </w:tblCellMar>
        </w:tblPrEx>
        <w:trPr>
          <w:trHeight w:val="480" w:hRule="atLeast"/>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资金管理情况</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情况说明</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分值（20）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得分</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存在问题和改进措施</w:t>
            </w:r>
          </w:p>
        </w:tc>
      </w:tr>
      <w:tr>
        <w:tblPrEx>
          <w:tblCellMar>
            <w:top w:w="0" w:type="dxa"/>
            <w:left w:w="108" w:type="dxa"/>
            <w:bottom w:w="0" w:type="dxa"/>
            <w:right w:w="108" w:type="dxa"/>
          </w:tblCellMar>
        </w:tblPrEx>
        <w:trPr>
          <w:trHeight w:val="645"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安排科学性</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按照部门预算编制和资金管理办法的要求，进行项目论证、评审、立项等必要程序。</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CellMar>
            <w:top w:w="0" w:type="dxa"/>
            <w:left w:w="108" w:type="dxa"/>
            <w:bottom w:w="0" w:type="dxa"/>
            <w:right w:w="108" w:type="dxa"/>
          </w:tblCellMar>
        </w:tblPrEx>
        <w:trPr>
          <w:trHeight w:val="915"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拨付合规性</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严格按照国库集中支付制度有关规定支付资金，未出现违规将资金从国库转入财政专户或支付到预算单位实有资金账户等问题。</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CellMar>
            <w:top w:w="0" w:type="dxa"/>
            <w:left w:w="108" w:type="dxa"/>
            <w:bottom w:w="0" w:type="dxa"/>
            <w:right w:w="108" w:type="dxa"/>
          </w:tblCellMar>
        </w:tblPrEx>
        <w:trPr>
          <w:trHeight w:val="793"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使用规范性</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严格按照下达预算的科目和项目执行，未出现截留、挤占、挪用和擅自调整等问题。</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CellMar>
            <w:top w:w="0" w:type="dxa"/>
            <w:left w:w="108" w:type="dxa"/>
            <w:bottom w:w="0" w:type="dxa"/>
            <w:right w:w="108" w:type="dxa"/>
          </w:tblCellMar>
        </w:tblPrEx>
        <w:trPr>
          <w:trHeight w:val="585"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预算绩效管理情况</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将资金纳入绩效管理，设置绩效目标，开展绩效监控。</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CellMar>
            <w:top w:w="0" w:type="dxa"/>
            <w:left w:w="108" w:type="dxa"/>
            <w:bottom w:w="0" w:type="dxa"/>
            <w:right w:w="108" w:type="dxa"/>
          </w:tblCellMar>
        </w:tblPrEx>
        <w:trPr>
          <w:trHeight w:val="529"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年度总体目标</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预期目标</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实际完成情况</w:t>
            </w:r>
          </w:p>
        </w:tc>
      </w:tr>
      <w:tr>
        <w:tblPrEx>
          <w:tblCellMar>
            <w:top w:w="0" w:type="dxa"/>
            <w:left w:w="108" w:type="dxa"/>
            <w:bottom w:w="0" w:type="dxa"/>
            <w:right w:w="108" w:type="dxa"/>
          </w:tblCellMar>
        </w:tblPrEx>
        <w:trPr>
          <w:trHeight w:val="1122" w:hRule="atLeast"/>
        </w:trPr>
        <w:tc>
          <w:tcPr>
            <w:vMerge w:val="continue"/>
            <w:tcBorders>
              <w:top w:val="nil"/>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kern w:val="0"/>
                <w:sz w:val="24"/>
              </w:rPr>
            </w:pPr>
            <w:r>
              <w:rPr>
                <w:rFonts w:hint="eastAsia" w:ascii="宋体" w:hAnsi="宋体" w:eastAsia="宋体" w:cs="宋体"/>
                <w:kern w:val="0"/>
                <w:sz w:val="24"/>
              </w:rPr>
              <w:t>目标1：增加绿量，美化环境；</w:t>
            </w:r>
          </w:p>
          <w:p>
            <w:pPr>
              <w:pStyle w:val="10"/>
              <w:widowControl/>
              <w:jc w:val="left"/>
              <w:textAlignment w:val="center"/>
              <w:rPr>
                <w:rFonts w:ascii="宋体" w:hAnsi="宋体" w:eastAsia="宋体" w:cs="宋体"/>
                <w:sz w:val="24"/>
              </w:rPr>
            </w:pPr>
            <w:r>
              <w:rPr>
                <w:rFonts w:hint="eastAsia" w:ascii="宋体" w:hAnsi="宋体" w:eastAsia="宋体" w:cs="宋体"/>
                <w:kern w:val="0"/>
                <w:sz w:val="24"/>
              </w:rPr>
              <w:t>目标2：完成市管区域立体绿化项目工程尾款支付。</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增加绿量，美化环境；完成市管区域立体绿化项目工程尾款支付。</w:t>
            </w:r>
          </w:p>
        </w:tc>
      </w:tr>
      <w:tr>
        <w:tblPrEx>
          <w:tblCellMar>
            <w:top w:w="0" w:type="dxa"/>
            <w:left w:w="108" w:type="dxa"/>
            <w:bottom w:w="0" w:type="dxa"/>
            <w:right w:w="108" w:type="dxa"/>
          </w:tblCellMar>
        </w:tblPrEx>
        <w:trPr>
          <w:trHeight w:val="660" w:hRule="atLeast"/>
        </w:trPr>
        <w:tc>
          <w:tcPr>
            <w:tcW w:w="0" w:type="auto"/>
            <w:gridSpan w:val="9"/>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绩效指标</w:t>
            </w:r>
          </w:p>
        </w:tc>
      </w:tr>
      <w:tr>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一级指标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二级指标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三级指标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年度指标值</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实际完成值</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分值</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得分</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偏差度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偏差原因分析及改进措施</w:t>
            </w:r>
          </w:p>
        </w:tc>
      </w:tr>
      <w:tr>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成本指标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经济成本指标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指标1：市管区域立体绿化工程尾款</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55.02万元</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55.02万元</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10" w:hRule="atLeast"/>
        </w:trPr>
        <w:tc>
          <w:tcPr>
            <w:tcW w:w="0" w:type="auto"/>
            <w:vMerge w:val="restart"/>
            <w:tcBorders>
              <w:top w:val="nil"/>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产出指标</w:t>
            </w:r>
            <w:r>
              <w:br w:type="textWrapping"/>
            </w:r>
          </w:p>
        </w:tc>
        <w:tc>
          <w:tcPr>
            <w:tcW w:w="0" w:type="auto"/>
            <w:tcBorders>
              <w:top w:val="nil"/>
              <w:left w:val="single" w:color="auto" w:sz="4" w:space="0"/>
              <w:bottom w:val="nil"/>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数量指标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指标1：实施立体绿化地方数量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9处</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9处</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76" w:hRule="atLeast"/>
        </w:trPr>
        <w:tc>
          <w:tcPr>
            <w:vMerge w:val="continue"/>
            <w:tcBorders>
              <w:left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nil"/>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质量指标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指标1：工程安全事故发生次数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kern w:val="0"/>
                <w:sz w:val="24"/>
              </w:rPr>
              <w:t>0次</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kern w:val="0"/>
                <w:sz w:val="24"/>
              </w:rPr>
              <w:t>0次</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614" w:hRule="atLeast"/>
        </w:trPr>
        <w:tc>
          <w:tcPr>
            <w:vMerge w:val="continue"/>
            <w:tcBorders>
              <w:left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指标2：工程验收合格率指标</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kern w:val="0"/>
                <w:sz w:val="24"/>
              </w:rPr>
            </w:pPr>
            <w:r>
              <w:rPr>
                <w:rFonts w:hint="eastAsia" w:ascii="宋体" w:hAnsi="宋体" w:eastAsia="宋体" w:cs="宋体"/>
                <w:kern w:val="0"/>
                <w:sz w:val="24"/>
              </w:rPr>
              <w:t>100%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kern w:val="0"/>
                <w:sz w:val="24"/>
              </w:rPr>
            </w:pPr>
            <w:r>
              <w:rPr>
                <w:rFonts w:hint="eastAsia" w:ascii="宋体" w:hAnsi="宋体" w:eastAsia="宋体" w:cs="宋体"/>
                <w:kern w:val="0"/>
                <w:sz w:val="24"/>
              </w:rPr>
              <w:t>100%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624" w:hRule="atLeast"/>
        </w:trPr>
        <w:tc>
          <w:tcPr>
            <w:vMerge w:val="continue"/>
            <w:tcBorders>
              <w:left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时效指标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指标1：工程完成及时率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　</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642" w:hRule="atLeast"/>
        </w:trPr>
        <w:tc>
          <w:tcPr>
            <w:vMerge w:val="continue"/>
            <w:tcBorders>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nil"/>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指标2：尾款支付完成时间</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2023年年底前</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2023年年底前</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660" w:hRule="atLeast"/>
        </w:trPr>
        <w:tc>
          <w:tcPr>
            <w:tcW w:w="0" w:type="auto"/>
            <w:vMerge w:val="restart"/>
            <w:tcBorders>
              <w:top w:val="nil"/>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效益指标</w:t>
            </w:r>
          </w:p>
        </w:tc>
        <w:tc>
          <w:tcPr>
            <w:tcW w:w="0" w:type="auto"/>
            <w:vMerge w:val="restart"/>
            <w:tcBorders>
              <w:top w:val="nil"/>
              <w:left w:val="nil"/>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社会效益指标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指标1：改善生态环境</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改善</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改善</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6</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6</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660" w:hRule="atLeast"/>
        </w:trPr>
        <w:tc>
          <w:tcPr>
            <w:vMerge w:val="continue"/>
            <w:tcBorders>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c>
          <w:tcPr>
            <w:vMerge w:val="continue"/>
            <w:tcBorders>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 xml:space="preserve">指标2：提升城市品味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提升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提升</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6</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6</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705" w:hRule="atLeast"/>
        </w:trPr>
        <w:tc>
          <w:tcPr>
            <w:vMerge w:val="continue"/>
            <w:tcBorders>
              <w:left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nil"/>
              <w:left w:val="single" w:color="auto" w:sz="4" w:space="0"/>
              <w:bottom w:val="nil"/>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生态效益指标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指标1：增加绿量</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6</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6</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0.00</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660" w:hRule="atLeast"/>
        </w:trPr>
        <w:tc>
          <w:tcPr>
            <w:vMerge w:val="continue"/>
            <w:tcBorders>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nil"/>
              <w:left w:val="single" w:color="auto" w:sz="4" w:space="0"/>
              <w:bottom w:val="nil"/>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指标2：美化环境</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有效改善</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有效改善</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7</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7</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kern w:val="0"/>
                <w:sz w:val="24"/>
              </w:rPr>
            </w:pPr>
          </w:p>
        </w:tc>
      </w:tr>
      <w:tr>
        <w:tblPrEx>
          <w:tblCellMar>
            <w:top w:w="0" w:type="dxa"/>
            <w:left w:w="108" w:type="dxa"/>
            <w:bottom w:w="0" w:type="dxa"/>
            <w:right w:w="108" w:type="dxa"/>
          </w:tblCellMar>
        </w:tblPrEx>
        <w:trPr>
          <w:trHeight w:val="660" w:hRule="atLeast"/>
        </w:trPr>
        <w:tc>
          <w:tcPr>
            <w:tcW w:w="0" w:type="auto"/>
            <w:vMerge w:val="restart"/>
            <w:tcBorders>
              <w:top w:val="nil"/>
              <w:left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满意度指标</w:t>
            </w:r>
            <w:r>
              <w:br w:type="textWrapping"/>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服务对象满意度指标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指标1：市民满意度</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660" w:hRule="atLeast"/>
        </w:trPr>
        <w:tc>
          <w:tcPr>
            <w:vMerge w:val="continue"/>
            <w:tcBorders>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指标2：支付企业满意度</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539" w:hRule="atLeast"/>
        </w:trPr>
        <w:tc>
          <w:tcPr>
            <w:tcW w:w="0" w:type="auto"/>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总分</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kern w:val="0"/>
                <w:sz w:val="24"/>
              </w:rPr>
            </w:pPr>
          </w:p>
        </w:tc>
      </w:tr>
    </w:tbl>
    <w:p>
      <w:pPr>
        <w:pStyle w:val="10"/>
      </w:pPr>
    </w:p>
    <w:p>
      <w:pPr>
        <w:pStyle w:val="10"/>
        <w:jc w:val="center"/>
      </w:pPr>
      <w:r>
        <w:rPr>
          <w:rFonts w:hint="eastAsia" w:ascii="宋体" w:hAnsi="宋体" w:eastAsia="宋体" w:cs="宋体"/>
          <w:color w:val="000000"/>
          <w:kern w:val="0"/>
          <w:sz w:val="40"/>
          <w:szCs w:val="40"/>
        </w:rPr>
        <w:t>项目单位自评表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1014"/>
        <w:gridCol w:w="2724"/>
        <w:gridCol w:w="1955"/>
        <w:gridCol w:w="2062"/>
        <w:gridCol w:w="1107"/>
        <w:gridCol w:w="977"/>
        <w:gridCol w:w="923"/>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项目名称</w:t>
            </w:r>
          </w:p>
        </w:tc>
        <w:tc>
          <w:tcPr>
            <w:tcW w:w="0" w:type="auto"/>
            <w:gridSpan w:val="8"/>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2021年毓秀路综合整治提升工程（园林绿化）项目20%进度款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主管部门</w:t>
            </w:r>
          </w:p>
        </w:tc>
        <w:tc>
          <w:tcPr>
            <w:tcW w:w="0" w:type="auto"/>
            <w:gridSpan w:val="3"/>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许昌市城市管理局</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实施单位</w:t>
            </w:r>
          </w:p>
        </w:tc>
        <w:tc>
          <w:tcPr>
            <w:tcW w:w="0" w:type="auto"/>
            <w:gridSpan w:val="4"/>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许昌市园林绿化中心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0" w:type="auto"/>
            <w:vMerge w:val="restart"/>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项目资金</w:t>
            </w:r>
            <w:r>
              <w:br w:type="textWrapping"/>
            </w:r>
            <w:r>
              <w:rPr>
                <w:rFonts w:hint="eastAsia" w:ascii="宋体" w:hAnsi="宋体" w:eastAsia="宋体" w:cs="宋体"/>
                <w:kern w:val="0"/>
                <w:sz w:val="24"/>
              </w:rPr>
              <w:t>（万元）</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年初预算数</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全年预算数</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全年执行数</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分值</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执行率</w:t>
            </w:r>
          </w:p>
        </w:tc>
        <w:tc>
          <w:tcPr>
            <w:tcW w:w="0" w:type="auto"/>
            <w:gridSpan w:val="2"/>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vMerge w:val="continue"/>
            <w:shd w:val="clear" w:color="auto" w:fill="auto"/>
            <w:vAlign w:val="center"/>
          </w:tcPr>
          <w:p>
            <w:pPr>
              <w:pStyle w:val="10"/>
              <w:jc w:val="center"/>
              <w:rPr>
                <w:rFonts w:ascii="宋体" w:hAnsi="宋体" w:eastAsia="宋体" w:cs="宋体"/>
                <w:sz w:val="24"/>
              </w:rPr>
            </w:pP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年度资金总额</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51.22</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51.22</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gridSpan w:val="2"/>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vMerge w:val="continue"/>
            <w:shd w:val="clear" w:color="auto" w:fill="auto"/>
            <w:vAlign w:val="center"/>
          </w:tcPr>
          <w:p>
            <w:pPr>
              <w:pStyle w:val="10"/>
              <w:jc w:val="center"/>
              <w:rPr>
                <w:rFonts w:ascii="宋体" w:hAnsi="宋体" w:eastAsia="宋体" w:cs="宋体"/>
                <w:sz w:val="24"/>
              </w:rPr>
            </w:pP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财政拨款</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51.22</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51.22</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gridSpan w:val="2"/>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vMerge w:val="continue"/>
            <w:shd w:val="clear" w:color="auto" w:fill="auto"/>
            <w:vAlign w:val="center"/>
          </w:tcPr>
          <w:p>
            <w:pPr>
              <w:pStyle w:val="10"/>
              <w:jc w:val="center"/>
              <w:rPr>
                <w:rFonts w:ascii="宋体" w:hAnsi="宋体" w:eastAsia="宋体" w:cs="宋体"/>
                <w:sz w:val="24"/>
              </w:rPr>
            </w:pP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财政专户管理资金</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color w:val="000000"/>
                <w:kern w:val="0"/>
                <w:sz w:val="24"/>
              </w:rPr>
              <w:t>0.00%</w:t>
            </w:r>
            <w:r>
              <w:rPr>
                <w:rFonts w:hint="eastAsia" w:ascii="宋体" w:hAnsi="宋体" w:eastAsia="宋体" w:cs="宋体"/>
                <w:kern w:val="0"/>
                <w:sz w:val="24"/>
              </w:rPr>
              <w:t>　</w:t>
            </w:r>
          </w:p>
        </w:tc>
        <w:tc>
          <w:tcPr>
            <w:tcW w:w="0" w:type="auto"/>
            <w:gridSpan w:val="2"/>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vMerge w:val="continue"/>
            <w:shd w:val="clear" w:color="auto" w:fill="auto"/>
            <w:vAlign w:val="center"/>
          </w:tcPr>
          <w:p>
            <w:pPr>
              <w:pStyle w:val="10"/>
              <w:jc w:val="center"/>
              <w:rPr>
                <w:rFonts w:ascii="宋体" w:hAnsi="宋体" w:eastAsia="宋体" w:cs="宋体"/>
                <w:sz w:val="24"/>
              </w:rPr>
            </w:pP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xml:space="preserve"> 单位资金</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　</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color w:val="000000"/>
                <w:kern w:val="0"/>
                <w:sz w:val="24"/>
              </w:rPr>
              <w:t>0.00%</w:t>
            </w:r>
            <w:r>
              <w:rPr>
                <w:rFonts w:hint="eastAsia" w:ascii="宋体" w:hAnsi="宋体" w:eastAsia="宋体" w:cs="宋体"/>
                <w:kern w:val="0"/>
                <w:sz w:val="24"/>
              </w:rPr>
              <w:t>　</w:t>
            </w:r>
          </w:p>
        </w:tc>
        <w:tc>
          <w:tcPr>
            <w:tcW w:w="0" w:type="auto"/>
            <w:gridSpan w:val="2"/>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vMerge w:val="restart"/>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资金管理情况</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gridSpan w:val="3"/>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情况说明</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分值（20）</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得分</w:t>
            </w:r>
          </w:p>
        </w:tc>
        <w:tc>
          <w:tcPr>
            <w:tcW w:w="0" w:type="auto"/>
            <w:gridSpan w:val="2"/>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存在问题和改进措施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vMerge w:val="continue"/>
            <w:shd w:val="clear" w:color="auto" w:fill="auto"/>
            <w:vAlign w:val="center"/>
          </w:tcPr>
          <w:p>
            <w:pPr>
              <w:pStyle w:val="10"/>
              <w:jc w:val="center"/>
              <w:rPr>
                <w:rFonts w:ascii="宋体" w:hAnsi="宋体" w:eastAsia="宋体" w:cs="宋体"/>
                <w:sz w:val="24"/>
              </w:rPr>
            </w:pP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安排科学性</w:t>
            </w:r>
          </w:p>
        </w:tc>
        <w:tc>
          <w:tcPr>
            <w:tcW w:w="0" w:type="auto"/>
            <w:gridSpan w:val="3"/>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按照部门预算编制和资金管理办法的要求，进行项目论证、评审、立项等必要程序。</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vMerge w:val="continue"/>
            <w:shd w:val="clear" w:color="auto" w:fill="auto"/>
            <w:vAlign w:val="center"/>
          </w:tcPr>
          <w:p>
            <w:pPr>
              <w:pStyle w:val="10"/>
              <w:jc w:val="center"/>
              <w:rPr>
                <w:rFonts w:ascii="宋体" w:hAnsi="宋体" w:eastAsia="宋体" w:cs="宋体"/>
                <w:sz w:val="24"/>
              </w:rPr>
            </w:pP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拨付合规性</w:t>
            </w:r>
          </w:p>
        </w:tc>
        <w:tc>
          <w:tcPr>
            <w:tcW w:w="0" w:type="auto"/>
            <w:gridSpan w:val="3"/>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严格按照国库集中支付制度有关规定支付资金，未出现违规将资金从国库转入财政专户或支付到预算单位实有资金账户等问题。</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vMerge w:val="continue"/>
            <w:shd w:val="clear" w:color="auto" w:fill="auto"/>
            <w:vAlign w:val="center"/>
          </w:tcPr>
          <w:p>
            <w:pPr>
              <w:pStyle w:val="10"/>
              <w:jc w:val="center"/>
              <w:rPr>
                <w:rFonts w:ascii="宋体" w:hAnsi="宋体" w:eastAsia="宋体" w:cs="宋体"/>
                <w:sz w:val="24"/>
              </w:rPr>
            </w:pP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使用规范性</w:t>
            </w:r>
          </w:p>
        </w:tc>
        <w:tc>
          <w:tcPr>
            <w:tcW w:w="0" w:type="auto"/>
            <w:gridSpan w:val="3"/>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严格按照下达预算的科目和项目执行，未出现截留、挤占、挪用和擅自调整等问题。</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vMerge w:val="continue"/>
            <w:shd w:val="clear" w:color="auto" w:fill="auto"/>
            <w:vAlign w:val="center"/>
          </w:tcPr>
          <w:p>
            <w:pPr>
              <w:pStyle w:val="10"/>
              <w:jc w:val="center"/>
              <w:rPr>
                <w:rFonts w:ascii="宋体" w:hAnsi="宋体" w:eastAsia="宋体" w:cs="宋体"/>
                <w:sz w:val="24"/>
              </w:rPr>
            </w:pP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预算绩效管理情况</w:t>
            </w:r>
          </w:p>
        </w:tc>
        <w:tc>
          <w:tcPr>
            <w:tcW w:w="0" w:type="auto"/>
            <w:gridSpan w:val="3"/>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将资金纳入绩效管理，设置绩效目标，开展绩效监控。</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gridSpan w:val="2"/>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0" w:type="auto"/>
            <w:vMerge w:val="restart"/>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年度总体目标</w:t>
            </w:r>
          </w:p>
        </w:tc>
        <w:tc>
          <w:tcPr>
            <w:tcW w:w="0" w:type="auto"/>
            <w:gridSpan w:val="3"/>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预期目标</w:t>
            </w:r>
          </w:p>
        </w:tc>
        <w:tc>
          <w:tcPr>
            <w:tcW w:w="0" w:type="auto"/>
            <w:gridSpan w:val="5"/>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vMerge w:val="continue"/>
            <w:shd w:val="clear" w:color="auto" w:fill="auto"/>
            <w:vAlign w:val="center"/>
          </w:tcPr>
          <w:p>
            <w:pPr>
              <w:pStyle w:val="10"/>
              <w:jc w:val="center"/>
              <w:rPr>
                <w:rFonts w:ascii="宋体" w:hAnsi="宋体" w:eastAsia="宋体" w:cs="宋体"/>
                <w:sz w:val="24"/>
              </w:rPr>
            </w:pPr>
          </w:p>
        </w:tc>
        <w:tc>
          <w:tcPr>
            <w:tcW w:w="0" w:type="auto"/>
            <w:gridSpan w:val="3"/>
            <w:shd w:val="clear" w:color="auto" w:fill="auto"/>
            <w:vAlign w:val="center"/>
          </w:tcPr>
          <w:p>
            <w:pPr>
              <w:pStyle w:val="10"/>
              <w:widowControl/>
              <w:jc w:val="left"/>
              <w:textAlignment w:val="center"/>
              <w:rPr>
                <w:rFonts w:ascii="宋体" w:hAnsi="宋体" w:eastAsia="宋体" w:cs="宋体"/>
                <w:kern w:val="0"/>
                <w:sz w:val="24"/>
              </w:rPr>
            </w:pPr>
            <w:r>
              <w:rPr>
                <w:rFonts w:hint="eastAsia" w:ascii="宋体" w:hAnsi="宋体" w:eastAsia="宋体" w:cs="宋体"/>
                <w:kern w:val="0"/>
                <w:sz w:val="24"/>
              </w:rPr>
              <w:t>目标1：通过改造，实现道路面貌有大变化，新提升，努力打造为老城区的示范街；</w:t>
            </w:r>
          </w:p>
          <w:p>
            <w:pPr>
              <w:pStyle w:val="10"/>
              <w:widowControl/>
              <w:jc w:val="left"/>
              <w:textAlignment w:val="center"/>
              <w:rPr>
                <w:rFonts w:ascii="宋体" w:hAnsi="宋体" w:eastAsia="宋体" w:cs="宋体"/>
                <w:sz w:val="24"/>
              </w:rPr>
            </w:pPr>
            <w:r>
              <w:rPr>
                <w:rFonts w:hint="eastAsia" w:ascii="宋体" w:hAnsi="宋体" w:eastAsia="宋体" w:cs="宋体"/>
                <w:kern w:val="0"/>
                <w:sz w:val="24"/>
              </w:rPr>
              <w:t>目标2：完成2021年毓秀路综合整治提升工程（园林绿化）项目进度款支付。</w:t>
            </w:r>
          </w:p>
        </w:tc>
        <w:tc>
          <w:tcPr>
            <w:tcW w:w="0" w:type="auto"/>
            <w:gridSpan w:val="5"/>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完成改造，实现道路面貌有大变化，新提升，努力打造为老城区的示范街；完成2021年毓秀路综合整治提升工程（园林绿化）项目进度款支付。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gridSpan w:val="9"/>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一级指标</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二级指标</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三级指标</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年度指标值</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实际完成值</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分值</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得分</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偏差度</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成本指标</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经济成本指标</w:t>
            </w:r>
          </w:p>
        </w:tc>
        <w:tc>
          <w:tcPr>
            <w:tcW w:w="0" w:type="auto"/>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指标1：2021年毓秀路综合整治提升工程（园林绿化）项目20%进度款</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51.22万元</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51.22万元</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Merge w:val="restart"/>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产出指标</w:t>
            </w:r>
            <w:r>
              <w:br w:type="textWrapping"/>
            </w:r>
          </w:p>
        </w:tc>
        <w:tc>
          <w:tcPr>
            <w:tcW w:w="0" w:type="auto"/>
            <w:vMerge w:val="restart"/>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数量指标</w:t>
            </w:r>
          </w:p>
        </w:tc>
        <w:tc>
          <w:tcPr>
            <w:tcW w:w="0" w:type="auto"/>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指标1：栽植法桐数量</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292棵</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292棵</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vMerge w:val="continue"/>
            <w:shd w:val="clear" w:color="auto" w:fill="auto"/>
            <w:vAlign w:val="center"/>
          </w:tcPr>
          <w:p>
            <w:pPr>
              <w:pStyle w:val="10"/>
              <w:widowControl/>
              <w:jc w:val="center"/>
              <w:textAlignment w:val="center"/>
              <w:rPr>
                <w:rFonts w:ascii="宋体" w:hAnsi="宋体" w:eastAsia="宋体" w:cs="宋体"/>
                <w:kern w:val="0"/>
                <w:sz w:val="24"/>
              </w:rPr>
            </w:pPr>
          </w:p>
        </w:tc>
        <w:tc>
          <w:tcPr>
            <w:vMerge w:val="continue"/>
            <w:shd w:val="clear" w:color="auto" w:fill="auto"/>
            <w:vAlign w:val="center"/>
          </w:tcPr>
          <w:p>
            <w:pPr>
              <w:pStyle w:val="10"/>
              <w:widowControl/>
              <w:jc w:val="center"/>
              <w:textAlignment w:val="center"/>
              <w:rPr>
                <w:rFonts w:ascii="宋体" w:hAnsi="宋体" w:eastAsia="宋体" w:cs="宋体"/>
                <w:kern w:val="0"/>
                <w:sz w:val="24"/>
              </w:rPr>
            </w:pPr>
          </w:p>
        </w:tc>
        <w:tc>
          <w:tcPr>
            <w:tcW w:w="0" w:type="auto"/>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指标2:  栽植红叶石楠数量</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3643平方米</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3643平方米</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5</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5</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vMerge w:val="continue"/>
            <w:shd w:val="clear" w:color="auto" w:fill="auto"/>
            <w:vAlign w:val="center"/>
          </w:tcPr>
          <w:p>
            <w:pPr>
              <w:pStyle w:val="10"/>
              <w:jc w:val="center"/>
              <w:rPr>
                <w:rFonts w:ascii="宋体" w:hAnsi="宋体" w:eastAsia="宋体" w:cs="宋体"/>
                <w:sz w:val="24"/>
              </w:rPr>
            </w:pPr>
          </w:p>
        </w:tc>
        <w:tc>
          <w:tcPr>
            <w:tcW w:w="0" w:type="auto"/>
            <w:vMerge w:val="restart"/>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质量指标</w:t>
            </w:r>
          </w:p>
        </w:tc>
        <w:tc>
          <w:tcPr>
            <w:tcW w:w="0" w:type="auto"/>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指标1：工程安全事故发生次数</w:t>
            </w:r>
          </w:p>
        </w:tc>
        <w:tc>
          <w:tcPr>
            <w:tcW w:w="0" w:type="auto"/>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0次</w:t>
            </w:r>
          </w:p>
        </w:tc>
        <w:tc>
          <w:tcPr>
            <w:tcW w:w="0" w:type="auto"/>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0次</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vMerge w:val="continue"/>
            <w:shd w:val="clear" w:color="auto" w:fill="auto"/>
            <w:vAlign w:val="center"/>
          </w:tcPr>
          <w:p>
            <w:pPr>
              <w:pStyle w:val="10"/>
              <w:jc w:val="center"/>
              <w:rPr>
                <w:rFonts w:ascii="宋体" w:hAnsi="宋体" w:eastAsia="宋体" w:cs="宋体"/>
                <w:sz w:val="24"/>
              </w:rPr>
            </w:pPr>
          </w:p>
        </w:tc>
        <w:tc>
          <w:tcPr>
            <w:vMerge w:val="continue"/>
            <w:shd w:val="clear" w:color="auto" w:fill="auto"/>
            <w:vAlign w:val="center"/>
          </w:tcPr>
          <w:p>
            <w:pPr>
              <w:pStyle w:val="10"/>
              <w:widowControl/>
              <w:jc w:val="center"/>
              <w:textAlignment w:val="center"/>
              <w:rPr>
                <w:rFonts w:ascii="宋体" w:hAnsi="宋体" w:eastAsia="宋体" w:cs="宋体"/>
                <w:kern w:val="0"/>
                <w:sz w:val="24"/>
              </w:rPr>
            </w:pPr>
          </w:p>
        </w:tc>
        <w:tc>
          <w:tcPr>
            <w:tcW w:w="0" w:type="auto"/>
            <w:shd w:val="clear" w:color="auto" w:fill="auto"/>
            <w:vAlign w:val="center"/>
          </w:tcPr>
          <w:p>
            <w:pPr>
              <w:pStyle w:val="10"/>
              <w:widowControl/>
              <w:jc w:val="left"/>
              <w:textAlignment w:val="center"/>
              <w:rPr>
                <w:rFonts w:ascii="宋体" w:hAnsi="宋体" w:eastAsia="宋体" w:cs="宋体"/>
                <w:color w:val="000000"/>
                <w:kern w:val="0"/>
                <w:sz w:val="24"/>
              </w:rPr>
            </w:pPr>
            <w:r>
              <w:rPr>
                <w:rFonts w:hint="eastAsia" w:ascii="宋体" w:hAnsi="宋体" w:eastAsia="宋体" w:cs="宋体"/>
                <w:color w:val="000000"/>
                <w:kern w:val="0"/>
                <w:sz w:val="24"/>
              </w:rPr>
              <w:t>指标2：工程验收合格率</w:t>
            </w:r>
          </w:p>
        </w:tc>
        <w:tc>
          <w:tcPr>
            <w:tcW w:w="0" w:type="auto"/>
            <w:shd w:val="clear" w:color="auto" w:fill="auto"/>
            <w:noWrap/>
            <w:vAlign w:val="center"/>
          </w:tcPr>
          <w:p>
            <w:pPr>
              <w:pStyle w:val="10"/>
              <w:widowControl/>
              <w:jc w:val="center"/>
              <w:textAlignment w:val="center"/>
              <w:rPr>
                <w:rFonts w:ascii="宋体" w:hAnsi="宋体" w:eastAsia="宋体" w:cs="宋体"/>
                <w:color w:val="000000"/>
                <w:kern w:val="0"/>
                <w:sz w:val="24"/>
              </w:rPr>
            </w:pPr>
            <w:r>
              <w:rPr>
                <w:rFonts w:hint="eastAsia" w:ascii="宋体" w:hAnsi="宋体" w:eastAsia="宋体" w:cs="宋体"/>
                <w:kern w:val="0"/>
                <w:sz w:val="24"/>
              </w:rPr>
              <w:t>100%</w:t>
            </w:r>
          </w:p>
        </w:tc>
        <w:tc>
          <w:tcPr>
            <w:tcW w:w="0" w:type="auto"/>
            <w:shd w:val="clear" w:color="auto" w:fill="auto"/>
            <w:noWrap/>
            <w:vAlign w:val="center"/>
          </w:tcPr>
          <w:p>
            <w:pPr>
              <w:pStyle w:val="10"/>
              <w:widowControl/>
              <w:jc w:val="center"/>
              <w:textAlignment w:val="center"/>
              <w:rPr>
                <w:rFonts w:ascii="宋体" w:hAnsi="宋体" w:eastAsia="宋体" w:cs="宋体"/>
                <w:color w:val="000000"/>
                <w:kern w:val="0"/>
                <w:sz w:val="24"/>
              </w:rPr>
            </w:pPr>
            <w:r>
              <w:rPr>
                <w:rFonts w:hint="eastAsia" w:ascii="宋体" w:hAnsi="宋体" w:eastAsia="宋体" w:cs="宋体"/>
                <w:kern w:val="0"/>
                <w:sz w:val="24"/>
              </w:rPr>
              <w:t>100%</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5</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5</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vMerge w:val="continue"/>
            <w:shd w:val="clear" w:color="auto" w:fill="auto"/>
            <w:vAlign w:val="center"/>
          </w:tcPr>
          <w:p>
            <w:pPr>
              <w:pStyle w:val="10"/>
              <w:jc w:val="center"/>
              <w:rPr>
                <w:rFonts w:ascii="宋体" w:hAnsi="宋体" w:eastAsia="宋体" w:cs="宋体"/>
                <w:sz w:val="24"/>
              </w:rPr>
            </w:pPr>
          </w:p>
        </w:tc>
        <w:tc>
          <w:tcPr>
            <w:tcW w:w="0" w:type="auto"/>
            <w:vMerge w:val="restart"/>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时效指标</w:t>
            </w:r>
          </w:p>
        </w:tc>
        <w:tc>
          <w:tcPr>
            <w:tcW w:w="0" w:type="auto"/>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指标1：工程完成及时率</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　</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vMerge w:val="continue"/>
            <w:shd w:val="clear" w:color="auto" w:fill="auto"/>
            <w:vAlign w:val="center"/>
          </w:tcPr>
          <w:p>
            <w:pPr>
              <w:pStyle w:val="10"/>
              <w:jc w:val="center"/>
              <w:rPr>
                <w:rFonts w:ascii="宋体" w:hAnsi="宋体" w:eastAsia="宋体" w:cs="宋体"/>
                <w:sz w:val="24"/>
              </w:rPr>
            </w:pPr>
          </w:p>
        </w:tc>
        <w:tc>
          <w:tcPr>
            <w:vMerge w:val="continue"/>
            <w:shd w:val="clear" w:color="auto" w:fill="auto"/>
            <w:vAlign w:val="center"/>
          </w:tcPr>
          <w:p>
            <w:pPr>
              <w:pStyle w:val="10"/>
              <w:jc w:val="center"/>
              <w:rPr>
                <w:rFonts w:ascii="宋体" w:hAnsi="宋体" w:eastAsia="宋体" w:cs="宋体"/>
                <w:sz w:val="24"/>
              </w:rPr>
            </w:pPr>
          </w:p>
        </w:tc>
        <w:tc>
          <w:tcPr>
            <w:tcW w:w="0" w:type="auto"/>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指标2：20%进度款支付完成时间</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2023年年底前</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2023年年底前</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0" w:type="auto"/>
            <w:vMerge w:val="restart"/>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效益指标</w:t>
            </w:r>
          </w:p>
        </w:tc>
        <w:tc>
          <w:tcPr>
            <w:tcW w:w="0" w:type="auto"/>
            <w:vMerge w:val="restart"/>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社会效益指标</w:t>
            </w:r>
          </w:p>
        </w:tc>
        <w:tc>
          <w:tcPr>
            <w:tcW w:w="0" w:type="auto"/>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指标1：增强市民爱绿护绿意识</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提升</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15</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15</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vMerge w:val="continue"/>
            <w:shd w:val="clear" w:color="auto" w:fill="auto"/>
            <w:vAlign w:val="center"/>
          </w:tcPr>
          <w:p>
            <w:pPr>
              <w:pStyle w:val="10"/>
              <w:jc w:val="center"/>
              <w:rPr>
                <w:rFonts w:ascii="宋体" w:hAnsi="宋体" w:eastAsia="宋体" w:cs="宋体"/>
                <w:sz w:val="24"/>
              </w:rPr>
            </w:pP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生态效益指标</w:t>
            </w:r>
          </w:p>
        </w:tc>
        <w:tc>
          <w:tcPr>
            <w:tcW w:w="0" w:type="auto"/>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指标1：提高生态环境质量</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90%</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sz w:val="24"/>
              </w:rPr>
              <w:t>-10.00</w:t>
            </w:r>
          </w:p>
        </w:tc>
        <w:tc>
          <w:tcPr>
            <w:tcW w:w="0" w:type="auto"/>
            <w:shd w:val="clear" w:color="auto" w:fill="auto"/>
            <w:vAlign w:val="center"/>
          </w:tcPr>
          <w:p>
            <w:pPr>
              <w:pStyle w:val="10"/>
              <w:widowControl/>
              <w:jc w:val="left"/>
              <w:textAlignment w:val="center"/>
              <w:rPr>
                <w:rFonts w:ascii="宋体" w:hAnsi="宋体" w:eastAsia="宋体" w:cs="宋体"/>
                <w:kern w:val="0"/>
                <w:sz w:val="24"/>
              </w:rPr>
            </w:pPr>
            <w:r>
              <w:rPr>
                <w:rFonts w:hint="eastAsia" w:ascii="宋体" w:hAnsi="宋体" w:eastAsia="宋体" w:cs="宋体"/>
                <w:kern w:val="0"/>
                <w:sz w:val="24"/>
              </w:rPr>
              <w:t>养护期内清绿地垃圾时存在不及时情况。持续加强督导。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vMerge w:val="restart"/>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满意度指标</w:t>
            </w:r>
            <w:r>
              <w:br w:type="textWrapping"/>
            </w:r>
          </w:p>
        </w:tc>
        <w:tc>
          <w:tcPr>
            <w:tcW w:w="0" w:type="auto"/>
            <w:vMerge w:val="restart"/>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服务对象满意度指标</w:t>
            </w:r>
          </w:p>
        </w:tc>
        <w:tc>
          <w:tcPr>
            <w:tcW w:w="0" w:type="auto"/>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指标1：市民满意度</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3</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vMerge w:val="continue"/>
            <w:shd w:val="clear" w:color="auto" w:fill="auto"/>
            <w:vAlign w:val="center"/>
          </w:tcPr>
          <w:p>
            <w:pPr>
              <w:pStyle w:val="10"/>
              <w:jc w:val="center"/>
              <w:rPr>
                <w:rFonts w:ascii="宋体" w:hAnsi="宋体" w:eastAsia="宋体" w:cs="宋体"/>
                <w:sz w:val="24"/>
              </w:rPr>
            </w:pPr>
          </w:p>
        </w:tc>
        <w:tc>
          <w:tcPr>
            <w:vMerge w:val="continue"/>
            <w:shd w:val="clear" w:color="auto" w:fill="auto"/>
            <w:vAlign w:val="center"/>
          </w:tcPr>
          <w:p>
            <w:pPr>
              <w:pStyle w:val="10"/>
              <w:jc w:val="center"/>
              <w:rPr>
                <w:rFonts w:ascii="宋体" w:hAnsi="宋体" w:eastAsia="宋体" w:cs="宋体"/>
                <w:sz w:val="24"/>
              </w:rPr>
            </w:pPr>
          </w:p>
        </w:tc>
        <w:tc>
          <w:tcPr>
            <w:tcW w:w="0" w:type="auto"/>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指标2：支付企业满意度</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≧95%</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r>
              <w:rPr>
                <w:rFonts w:hint="eastAsia" w:ascii="宋体" w:hAnsi="宋体" w:eastAsia="宋体" w:cs="宋体"/>
                <w:kern w:val="0"/>
                <w:sz w:val="24"/>
              </w:rPr>
              <w:t>0.00</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gridSpan w:val="5"/>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总分</w:t>
            </w:r>
          </w:p>
        </w:tc>
        <w:tc>
          <w:tcPr>
            <w:tcW w:w="0" w:type="auto"/>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c>
          <w:tcPr>
            <w:tcW w:w="0" w:type="auto"/>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100.00</w:t>
            </w:r>
          </w:p>
        </w:tc>
        <w:tc>
          <w:tcPr>
            <w:tcW w:w="0" w:type="auto"/>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shd w:val="clear" w:color="auto" w:fill="auto"/>
            <w:vAlign w:val="center"/>
          </w:tcPr>
          <w:p>
            <w:pPr>
              <w:pStyle w:val="10"/>
              <w:widowControl/>
              <w:jc w:val="center"/>
              <w:textAlignment w:val="center"/>
              <w:rPr>
                <w:rFonts w:ascii="宋体" w:hAnsi="宋体" w:eastAsia="宋体" w:cs="宋体"/>
                <w:kern w:val="0"/>
                <w:sz w:val="24"/>
              </w:rPr>
            </w:pPr>
          </w:p>
        </w:tc>
      </w:tr>
    </w:tbl>
    <w:p>
      <w:pPr>
        <w:pStyle w:val="10"/>
      </w:pPr>
    </w:p>
    <w:p>
      <w:pPr>
        <w:pStyle w:val="10"/>
      </w:pPr>
    </w:p>
    <w:p>
      <w:pPr>
        <w:pStyle w:val="10"/>
        <w:jc w:val="center"/>
      </w:pPr>
      <w:r>
        <w:rPr>
          <w:rFonts w:hint="eastAsia" w:ascii="宋体" w:hAnsi="宋体" w:eastAsia="宋体" w:cs="宋体"/>
          <w:color w:val="000000"/>
          <w:kern w:val="0"/>
          <w:sz w:val="40"/>
          <w:szCs w:val="40"/>
        </w:rPr>
        <w:t>项目单位自评表</w:t>
      </w:r>
    </w:p>
    <w:tbl>
      <w:tblPr>
        <w:tblStyle w:val="11"/>
        <w:tblW w:w="5000" w:type="pct"/>
        <w:tblInd w:w="0" w:type="dxa"/>
        <w:tblLayout w:type="autofit"/>
        <w:tblCellMar>
          <w:top w:w="0" w:type="dxa"/>
          <w:left w:w="108" w:type="dxa"/>
          <w:bottom w:w="0" w:type="dxa"/>
          <w:right w:w="108" w:type="dxa"/>
        </w:tblCellMar>
      </w:tblPr>
      <w:tblGrid>
        <w:gridCol w:w="668"/>
        <w:gridCol w:w="981"/>
        <w:gridCol w:w="2400"/>
        <w:gridCol w:w="1591"/>
        <w:gridCol w:w="1754"/>
        <w:gridCol w:w="1754"/>
        <w:gridCol w:w="1416"/>
        <w:gridCol w:w="936"/>
        <w:gridCol w:w="936"/>
        <w:gridCol w:w="1738"/>
      </w:tblGrid>
      <w:tr>
        <w:tblPrEx>
          <w:tblCellMar>
            <w:top w:w="0" w:type="dxa"/>
            <w:left w:w="108" w:type="dxa"/>
            <w:bottom w:w="0" w:type="dxa"/>
            <w:right w:w="108" w:type="dxa"/>
          </w:tblCellMar>
        </w:tblPrEx>
        <w:trPr>
          <w:trHeight w:val="2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项目名称</w:t>
            </w:r>
          </w:p>
        </w:tc>
        <w:tc>
          <w:tcPr>
            <w:tcW w:w="0" w:type="auto"/>
            <w:gridSpan w:val="8"/>
            <w:tcBorders>
              <w:top w:val="single" w:color="auto" w:sz="4" w:space="0"/>
              <w:left w:val="nil"/>
              <w:bottom w:val="single" w:color="auto" w:sz="4" w:space="0"/>
              <w:right w:val="single" w:color="auto" w:sz="4" w:space="0"/>
            </w:tcBorders>
            <w:shd w:val="clear" w:color="auto" w:fill="auto"/>
          </w:tcPr>
          <w:p>
            <w:pPr>
              <w:pStyle w:val="10"/>
              <w:widowControl/>
              <w:jc w:val="center"/>
              <w:textAlignment w:val="top"/>
              <w:rPr>
                <w:rFonts w:ascii="宋体" w:hAnsi="宋体" w:eastAsia="宋体" w:cs="宋体"/>
                <w:color w:val="000000"/>
                <w:sz w:val="24"/>
              </w:rPr>
            </w:pPr>
            <w:r>
              <w:rPr>
                <w:rFonts w:hint="eastAsia" w:ascii="宋体" w:hAnsi="宋体" w:eastAsia="宋体" w:cs="宋体"/>
                <w:color w:val="000000"/>
                <w:kern w:val="0"/>
                <w:sz w:val="24"/>
              </w:rPr>
              <w:t>2023年市管区域公共绿地管养经费</w:t>
            </w:r>
          </w:p>
        </w:tc>
      </w:tr>
      <w:tr>
        <w:tblPrEx>
          <w:tblCellMar>
            <w:top w:w="0" w:type="dxa"/>
            <w:left w:w="108" w:type="dxa"/>
            <w:bottom w:w="0" w:type="dxa"/>
            <w:right w:w="108" w:type="dxa"/>
          </w:tblCellMar>
        </w:tblPrEx>
        <w:trPr>
          <w:trHeight w:val="2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主管部门</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许昌市城市管理局</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实施单位</w:t>
            </w:r>
          </w:p>
        </w:tc>
        <w:tc>
          <w:tcPr>
            <w:tcW w:w="0" w:type="auto"/>
            <w:gridSpan w:val="4"/>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许昌市园林绿化中心</w:t>
            </w:r>
          </w:p>
        </w:tc>
      </w:tr>
      <w:tr>
        <w:tblPrEx>
          <w:tblCellMar>
            <w:top w:w="0" w:type="dxa"/>
            <w:left w:w="108" w:type="dxa"/>
            <w:bottom w:w="0" w:type="dxa"/>
            <w:right w:w="108" w:type="dxa"/>
          </w:tblCellMar>
        </w:tblPrEx>
        <w:trPr>
          <w:trHeight w:val="285"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项目资金                (万元)</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年初预算数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全年预算数</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全年执行数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执行率</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r>
      <w:tr>
        <w:tblPrEx>
          <w:tblCellMar>
            <w:top w:w="0" w:type="dxa"/>
            <w:left w:w="108" w:type="dxa"/>
            <w:bottom w:w="0" w:type="dxa"/>
            <w:right w:w="108" w:type="dxa"/>
          </w:tblCellMar>
        </w:tblPrEx>
        <w:trPr>
          <w:trHeight w:val="31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 </w:t>
            </w:r>
            <w:r>
              <w:rPr>
                <w:rStyle w:val="16"/>
                <w:rFonts w:hint="default"/>
              </w:rPr>
              <w:t xml:space="preserve"> 年度资金总额</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570.98</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570.98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10.00</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570.98</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570.98</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285"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财政专户管理资金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518"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r>
      <w:tr>
        <w:tblPrEx>
          <w:tblCellMar>
            <w:top w:w="0" w:type="dxa"/>
            <w:left w:w="108" w:type="dxa"/>
            <w:bottom w:w="0" w:type="dxa"/>
            <w:right w:w="108" w:type="dxa"/>
          </w:tblCellMar>
        </w:tblPrEx>
        <w:trPr>
          <w:trHeight w:val="575" w:hRule="atLeast"/>
        </w:trPr>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资金管理情况</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情况说明</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分值（20）</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存在问题和改进措施</w:t>
            </w:r>
          </w:p>
        </w:tc>
      </w:tr>
      <w:tr>
        <w:tblPrEx>
          <w:tblCellMar>
            <w:top w:w="0" w:type="dxa"/>
            <w:left w:w="108" w:type="dxa"/>
            <w:bottom w:w="0" w:type="dxa"/>
            <w:right w:w="108" w:type="dxa"/>
          </w:tblCellMar>
        </w:tblPrEx>
        <w:trPr>
          <w:trHeight w:val="1454"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安排科学性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按照部门预算编制和资金管理办法的要求，进行项目论证、评审、立项等必要程序</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930"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拨付合规性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严格按照国库集中支付制度有关规定支付资金，未出现违规将资金从国库转入财政专户或支付到预算单位实有资金账户等问题。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1566"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使用规范性</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严格按照下达预算的科目和项目执行，未出现截留、挤占、挪用和擅自调整等问题。</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1067" w:hRule="atLeast"/>
        </w:trPr>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预算绩效管理情况</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pStyle w:val="10"/>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将资金纳入绩效管理，设置绩效目标，开展绩效监控。</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tcBorders>
              <w:top w:val="nil"/>
              <w:left w:val="nil"/>
              <w:bottom w:val="single" w:color="auto" w:sz="4" w:space="0"/>
              <w:right w:val="single" w:color="auto"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0" w:type="auto"/>
            <w:gridSpan w:val="2"/>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无</w:t>
            </w:r>
          </w:p>
        </w:tc>
      </w:tr>
      <w:tr>
        <w:tblPrEx>
          <w:tblCellMar>
            <w:top w:w="0" w:type="dxa"/>
            <w:left w:w="108" w:type="dxa"/>
            <w:bottom w:w="0" w:type="dxa"/>
            <w:right w:w="108" w:type="dxa"/>
          </w:tblCellMar>
        </w:tblPrEx>
        <w:trPr>
          <w:trHeight w:val="435"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年度总体目标</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预期目标</w:t>
            </w:r>
          </w:p>
        </w:tc>
        <w:tc>
          <w:tcPr>
            <w:tcW w:w="0" w:type="auto"/>
            <w:gridSpan w:val="6"/>
            <w:tcBorders>
              <w:top w:val="single" w:color="auto" w:sz="4" w:space="0"/>
              <w:left w:val="nil"/>
              <w:bottom w:val="single" w:color="auto" w:sz="4" w:space="0"/>
              <w:right w:val="single" w:color="000000" w:sz="4" w:space="0"/>
            </w:tcBorders>
            <w:shd w:val="clear" w:color="auto" w:fill="auto"/>
            <w:noWrap/>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实际完成情况</w:t>
            </w:r>
          </w:p>
        </w:tc>
      </w:tr>
      <w:tr>
        <w:tblPrEx>
          <w:tblCellMar>
            <w:top w:w="0" w:type="dxa"/>
            <w:left w:w="108" w:type="dxa"/>
            <w:bottom w:w="0" w:type="dxa"/>
            <w:right w:w="108" w:type="dxa"/>
          </w:tblCellMar>
        </w:tblPrEx>
        <w:trPr>
          <w:trHeight w:val="2535" w:hRule="atLeast"/>
        </w:trPr>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pStyle w:val="10"/>
              <w:widowControl/>
              <w:textAlignment w:val="top"/>
              <w:rPr>
                <w:rFonts w:ascii="宋体" w:hAnsi="宋体" w:eastAsia="宋体" w:cs="宋体"/>
                <w:color w:val="000000"/>
                <w:sz w:val="24"/>
              </w:rPr>
            </w:pPr>
            <w:r>
              <w:rPr>
                <w:rFonts w:hint="eastAsia" w:ascii="宋体" w:hAnsi="宋体" w:eastAsia="宋体" w:cs="宋体"/>
                <w:color w:val="000000"/>
                <w:kern w:val="0"/>
                <w:sz w:val="24"/>
              </w:rPr>
              <w:t>1.严格按照《许昌市市管区域园林绿化养护管理考评办法（试行）》，对市管区域园林绿化养护管理进行监管考核，加强日常巡查，定期开展市管区域养护质量考评；</w:t>
            </w:r>
            <w:r>
              <w:br w:type="textWrapping"/>
            </w:r>
            <w:r>
              <w:rPr>
                <w:rFonts w:hint="eastAsia" w:ascii="宋体" w:hAnsi="宋体" w:eastAsia="宋体" w:cs="宋体"/>
                <w:color w:val="000000"/>
                <w:kern w:val="0"/>
                <w:sz w:val="24"/>
              </w:rPr>
              <w:t>2.督促管养单位认真做好日常卫生保洁、绿化植物整形修剪、浇灌、施肥、病虫害防治、缺株断档补植补栽等绿化监管管理工作；</w:t>
            </w:r>
            <w:r>
              <w:br w:type="textWrapping"/>
            </w:r>
            <w:r>
              <w:rPr>
                <w:rFonts w:hint="eastAsia" w:ascii="宋体" w:hAnsi="宋体" w:eastAsia="宋体" w:cs="宋体"/>
                <w:color w:val="000000"/>
                <w:kern w:val="0"/>
                <w:sz w:val="24"/>
              </w:rPr>
              <w:t>3.督促管养单位认真做好所管区域安全、秩序的监督管理及数字城管案件的处理工作；</w:t>
            </w:r>
            <w:r>
              <w:br w:type="textWrapping"/>
            </w:r>
            <w:r>
              <w:rPr>
                <w:rFonts w:hint="eastAsia" w:ascii="宋体" w:hAnsi="宋体" w:eastAsia="宋体" w:cs="宋体"/>
                <w:color w:val="000000"/>
                <w:kern w:val="0"/>
                <w:sz w:val="24"/>
              </w:rPr>
              <w:t>4.完成养护费支付。</w:t>
            </w:r>
          </w:p>
        </w:tc>
        <w:tc>
          <w:tcPr>
            <w:tcW w:w="0" w:type="auto"/>
            <w:gridSpan w:val="6"/>
            <w:tcBorders>
              <w:top w:val="single" w:color="auto" w:sz="4" w:space="0"/>
              <w:left w:val="nil"/>
              <w:bottom w:val="single" w:color="auto" w:sz="4" w:space="0"/>
              <w:right w:val="single" w:color="000000" w:sz="4" w:space="0"/>
            </w:tcBorders>
            <w:shd w:val="clear" w:color="auto" w:fill="auto"/>
            <w:vAlign w:val="center"/>
          </w:tcPr>
          <w:p>
            <w:pPr>
              <w:pStyle w:val="10"/>
              <w:widowControl/>
              <w:textAlignment w:val="top"/>
              <w:rPr>
                <w:rFonts w:ascii="宋体" w:hAnsi="宋体" w:eastAsia="宋体" w:cs="宋体"/>
                <w:color w:val="000000"/>
                <w:sz w:val="24"/>
              </w:rPr>
            </w:pPr>
            <w:r>
              <w:rPr>
                <w:rFonts w:hint="eastAsia" w:ascii="宋体" w:hAnsi="宋体" w:eastAsia="宋体" w:cs="宋体"/>
                <w:color w:val="000000"/>
                <w:kern w:val="0"/>
                <w:sz w:val="24"/>
              </w:rPr>
              <w:t>坚持对中心区122条道路、14个游园广场精细化养护管理进行月考核、季综评，根据季综评考评得分情况及时申请资金拨付。同时，强化管养经费预算、财务、绩效管理工作，专款专用，圆满完成年度目标工作任务。</w:t>
            </w:r>
          </w:p>
        </w:tc>
      </w:tr>
      <w:tr>
        <w:tblPrEx>
          <w:tblCellMar>
            <w:top w:w="0" w:type="dxa"/>
            <w:left w:w="108" w:type="dxa"/>
            <w:bottom w:w="0" w:type="dxa"/>
            <w:right w:w="108" w:type="dxa"/>
          </w:tblCellMar>
        </w:tblPrEx>
        <w:trPr>
          <w:trHeight w:val="312" w:hRule="atLeast"/>
        </w:trPr>
        <w:tc>
          <w:tcPr>
            <w:tcW w:w="0" w:type="auto"/>
            <w:gridSpan w:val="10"/>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绩效指标</w:t>
            </w:r>
          </w:p>
        </w:tc>
      </w:tr>
      <w:tr>
        <w:tblPrEx>
          <w:tblCellMar>
            <w:top w:w="0" w:type="dxa"/>
            <w:left w:w="108" w:type="dxa"/>
            <w:bottom w:w="0" w:type="dxa"/>
            <w:right w:w="108" w:type="dxa"/>
          </w:tblCellMar>
        </w:tblPrEx>
        <w:trPr>
          <w:trHeight w:val="312" w:hRule="atLeast"/>
        </w:trPr>
        <w:tc>
          <w:tcPr>
            <w:gridSpan w:val="10"/>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trPr>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一级指标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二级指标</w:t>
            </w:r>
          </w:p>
        </w:tc>
        <w:tc>
          <w:tcPr>
            <w:tcW w:w="0" w:type="auto"/>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三级指标</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年度指标值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实际值完成值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分值</w:t>
            </w:r>
          </w:p>
        </w:tc>
        <w:tc>
          <w:tcPr>
            <w:tcW w:w="0" w:type="auto"/>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得分</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偏差度</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pStyle w:val="10"/>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偏差原因分析及改进措施</w:t>
            </w:r>
          </w:p>
        </w:tc>
      </w:tr>
      <w:tr>
        <w:tblPrEx>
          <w:tblCellMar>
            <w:top w:w="0" w:type="dxa"/>
            <w:left w:w="108" w:type="dxa"/>
            <w:bottom w:w="0" w:type="dxa"/>
            <w:right w:w="108" w:type="dxa"/>
          </w:tblCellMar>
        </w:tblPrEx>
        <w:trPr>
          <w:trHeight w:val="312" w:hRule="atLeast"/>
        </w:trPr>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c>
          <w:tcPr>
            <w:vMerge w:val="continue"/>
            <w:tcBorders>
              <w:top w:val="nil"/>
              <w:left w:val="single" w:color="auto" w:sz="4" w:space="0"/>
              <w:bottom w:val="single" w:color="000000" w:sz="4" w:space="0"/>
              <w:right w:val="single" w:color="auto" w:sz="4" w:space="0"/>
            </w:tcBorders>
            <w:shd w:val="clear" w:color="auto" w:fill="auto"/>
            <w:vAlign w:val="center"/>
          </w:tcPr>
          <w:p>
            <w:pPr>
              <w:pStyle w:val="10"/>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成本指标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经济成本指标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color w:val="000000"/>
                <w:kern w:val="0"/>
                <w:sz w:val="24"/>
              </w:rPr>
              <w:t>指标1：一级养护绿地管养经费标准</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13元/平方米.年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13元/平方米.年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color w:val="000000"/>
                <w:kern w:val="0"/>
                <w:sz w:val="24"/>
              </w:rPr>
              <w:t>指标2：二级养护绿地管养经费标准</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11元/平方米.年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11元/平方米.年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产出指标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数量指标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color w:val="000000"/>
                <w:kern w:val="0"/>
                <w:sz w:val="24"/>
              </w:rPr>
              <w:t>指标1：精细化管养道路数量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122条</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122条</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color w:val="000000"/>
                <w:kern w:val="0"/>
                <w:sz w:val="24"/>
              </w:rPr>
              <w:t>指标2：精细化管养游园广场数量</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14个</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14个</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质量指标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color w:val="000000"/>
                <w:kern w:val="0"/>
                <w:sz w:val="24"/>
              </w:rPr>
              <w:t>指标1：精细化管养月考核良好率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≥96%</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≥96%</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时效指标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color w:val="000000"/>
                <w:kern w:val="0"/>
                <w:sz w:val="24"/>
              </w:rPr>
              <w:t>指标1：管养时间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6个月</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6个月</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color w:val="000000"/>
                <w:kern w:val="0"/>
                <w:sz w:val="24"/>
              </w:rPr>
              <w:t>指标2：养护费支付完成时间</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2023.12月底前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2023.12月底前</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社会效益指标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color w:val="000000"/>
                <w:kern w:val="0"/>
                <w:sz w:val="24"/>
              </w:rPr>
              <w:t>指标1：精细化管养水平</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提高</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13.5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kern w:val="0"/>
                <w:sz w:val="24"/>
              </w:rPr>
              <w:t>养护期内清绿地垃圾时存在不及时情况。持续加强督导。</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生态效益指标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color w:val="000000"/>
                <w:kern w:val="0"/>
                <w:sz w:val="24"/>
              </w:rPr>
              <w:t>指标1：公共绿地整洁美化率</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满意度指标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服务对象满意度指标</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color w:val="000000"/>
                <w:kern w:val="0"/>
                <w:sz w:val="24"/>
              </w:rPr>
              <w:t>指标1：市民对养护管理满意度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0"/>
              <w:jc w:val="center"/>
              <w:rPr>
                <w:rFonts w:ascii="宋体" w:hAnsi="宋体" w:eastAsia="宋体" w:cs="宋体"/>
                <w:sz w:val="24"/>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pStyle w:val="10"/>
              <w:widowControl/>
              <w:jc w:val="left"/>
              <w:textAlignment w:val="center"/>
              <w:rPr>
                <w:rFonts w:ascii="宋体" w:hAnsi="宋体" w:eastAsia="宋体" w:cs="宋体"/>
                <w:sz w:val="24"/>
              </w:rPr>
            </w:pPr>
            <w:r>
              <w:rPr>
                <w:rFonts w:hint="eastAsia" w:ascii="宋体" w:hAnsi="宋体" w:eastAsia="宋体" w:cs="宋体"/>
                <w:color w:val="000000"/>
                <w:kern w:val="0"/>
                <w:sz w:val="24"/>
              </w:rPr>
              <w:t>指标2：支付企业满意度</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≥92%</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2.5</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2.5</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0.00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62" w:hRule="atLeast"/>
        </w:trPr>
        <w:tc>
          <w:tcPr>
            <w:tcW w:w="0" w:type="auto"/>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总分</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98.50</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c>
          <w:tcPr>
            <w:tcW w:w="0" w:type="auto"/>
            <w:tcBorders>
              <w:top w:val="nil"/>
              <w:left w:val="nil"/>
              <w:bottom w:val="single" w:color="auto" w:sz="4" w:space="0"/>
              <w:right w:val="single" w:color="auto" w:sz="4" w:space="0"/>
            </w:tcBorders>
            <w:shd w:val="clear" w:color="auto" w:fill="auto"/>
            <w:vAlign w:val="center"/>
          </w:tcPr>
          <w:p>
            <w:pPr>
              <w:pStyle w:val="10"/>
              <w:widowControl/>
              <w:jc w:val="center"/>
              <w:textAlignment w:val="center"/>
              <w:rPr>
                <w:rFonts w:ascii="宋体" w:hAnsi="宋体" w:eastAsia="宋体" w:cs="宋体"/>
                <w:sz w:val="24"/>
              </w:rPr>
            </w:pPr>
            <w:r>
              <w:rPr>
                <w:rFonts w:hint="eastAsia" w:ascii="宋体" w:hAnsi="宋体" w:eastAsia="宋体" w:cs="宋体"/>
                <w:kern w:val="0"/>
                <w:sz w:val="24"/>
              </w:rPr>
              <w:t>　</w:t>
            </w:r>
          </w:p>
        </w:tc>
      </w:tr>
    </w:tbl>
    <w:p>
      <w:pPr>
        <w:pStyle w:val="10"/>
        <w:sectPr>
          <w:pgSz w:w="16838" w:h="11906" w:orient="landscape"/>
          <w:pgMar w:top="1800" w:right="1440" w:bottom="1800" w:left="144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fQX7dewBAADB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DAFA7"/>
    <w:multiLevelType w:val="multilevel"/>
    <w:tmpl w:val="EFBDAFA7"/>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6C9E3A63"/>
    <w:rsid w:val="F7FDDDF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c59a71a7-6996-4818-9105-36416cbc3c36"/>
    <w:qFormat/>
    <w:uiPriority w:val="0"/>
    <w:pPr>
      <w:widowControl w:val="0"/>
      <w:jc w:val="both"/>
    </w:pPr>
    <w:rPr>
      <w:rFonts w:asciiTheme="minorHAnsi" w:hAnsiTheme="minorHAnsi" w:eastAsiaTheme="minorEastAsia" w:cstheme="minorBidi"/>
      <w:kern w:val="2"/>
      <w:sz w:val="21"/>
      <w:szCs w:val="24"/>
    </w:rPr>
  </w:style>
  <w:style w:type="table" w:customStyle="1" w:styleId="11">
    <w:name w:val="Normal Table_e020dc58-4fd6-4a98-a4f7-f84515dacdeb"/>
    <w:semiHidden/>
    <w:unhideWhenUsed/>
    <w:qFormat/>
    <w:uiPriority w:val="99"/>
    <w:tblPr>
      <w:tblCellMar>
        <w:top w:w="0" w:type="dxa"/>
        <w:left w:w="108" w:type="dxa"/>
        <w:bottom w:w="0" w:type="dxa"/>
        <w:right w:w="108" w:type="dxa"/>
      </w:tblCellMar>
    </w:tblPr>
  </w:style>
  <w:style w:type="character" w:customStyle="1" w:styleId="12">
    <w:name w:val="Default Paragraph Font_cb3d954e-2fff-4717-8249-93612969b50d"/>
    <w:semiHidden/>
    <w:unhideWhenUsed/>
    <w:qFormat/>
    <w:uiPriority w:val="1"/>
  </w:style>
  <w:style w:type="character" w:customStyle="1" w:styleId="13">
    <w:name w:val="font21"/>
    <w:basedOn w:val="12"/>
    <w:qFormat/>
    <w:uiPriority w:val="0"/>
    <w:rPr>
      <w:rFonts w:hint="eastAsia" w:ascii="宋体" w:hAnsi="宋体" w:eastAsia="宋体" w:cs="宋体"/>
      <w:color w:val="000000"/>
      <w:sz w:val="24"/>
      <w:szCs w:val="24"/>
      <w:u w:val="none"/>
    </w:rPr>
  </w:style>
  <w:style w:type="character" w:customStyle="1" w:styleId="14">
    <w:name w:val="font31"/>
    <w:basedOn w:val="12"/>
    <w:qFormat/>
    <w:uiPriority w:val="0"/>
    <w:rPr>
      <w:rFonts w:hint="eastAsia" w:ascii="宋体" w:hAnsi="宋体" w:eastAsia="宋体" w:cs="宋体"/>
      <w:color w:val="000000"/>
      <w:sz w:val="24"/>
      <w:szCs w:val="24"/>
      <w:u w:val="none"/>
    </w:rPr>
  </w:style>
  <w:style w:type="character" w:customStyle="1" w:styleId="15">
    <w:name w:val="Default Paragraph Font_cf5780f2-f354-4248-8453-2863a8aec698"/>
    <w:semiHidden/>
    <w:unhideWhenUsed/>
    <w:qFormat/>
    <w:uiPriority w:val="1"/>
  </w:style>
  <w:style w:type="character" w:customStyle="1" w:styleId="16">
    <w:name w:val="font7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16</TotalTime>
  <ScaleCrop>false</ScaleCrop>
  <LinksUpToDate>false</LinksUpToDate>
  <CharactersWithSpaces>19414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2023-05-05T02:54:00Z</dcterms:created>
  <dc:creator>HSX</dc:creator>
  <cp:lastModifiedBy>huanghe</cp:lastModifiedBy>
  <dcterms:modified xsi:type="dcterms:W3CDTF">2024-10-09T17:34:46Z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DF94CE1DC53D4C5F990C8EECCB3F5EB2_13</vt:lpwstr>
  </property>
</Properties>
</file>