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许昌市农业技术推广站单位决算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许昌市农业技术推广站概况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许昌市农业技术推广站概况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（一）参与制定全市农业技术机械推广规划、计划和技术标准，并组织推广计划的实施。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（二）组织全市农业技术农业机械的专业培训。</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（三）为全市提供农业农机技术信息服务。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（四）对农业新技术进行试验示范。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（五）指导全市县级、乡级农业技术机械推广机构、群众性科技组织和农民技术员的农业技术机械推广活动，负责全市农业农机技术推广体系管理。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（六）进行专业调查、规划、设计、监测、预报、评估、咨询。</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（七）开展农业农机科技知识宣传普及活动，组织农民学习和运用农业农机技术，总结推广群众的先进经验。</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（八）耕地质量监测与评价及粮食作物技术推广。</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许昌市农业技术推广站内设机构9个,包括：办公室、财务科、化验室、肥料科、土壤科、测报科、耕保科、粮经科、农机科。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从决算单位构成看，许昌市农业技术推广站单位决算包括：本级决算（1个）。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许昌市农业技术推广站</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单位：许昌市农业技术推广站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pPr>
              <w:jc w:val="center"/>
            </w:pPr>
            <w:r>
              <w:rPr>
                <w:rFonts w:ascii="宋体" w:hAnsi="宋体" w:eastAsia="宋体" w:cs="宋体"/>
                <w:b w:val="0"/>
                <w:i w:val="0"/>
                <w:color w:val="000000"/>
                <w:sz w:val="21"/>
              </w:rPr>
              <w:t>收入</w:t>
            </w:r>
          </w:p>
        </w:tc>
        <w:tc>
          <w:tcPr>
            <w:tcW w:w="418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586.46</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2.45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103.06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12.85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443.66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24.98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586.46</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587.00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使用非财政拨款结余和专用结余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0.54</w:t>
            </w:r>
          </w:p>
        </w:tc>
        <w:tc>
          <w:tcPr>
            <w:tcW w:w="4180" w:type="dxa"/>
            <w:vAlign w:val="center"/>
          </w:tcPr>
          <w:p>
            <w:pPr>
              <w:jc w:val="left"/>
            </w:pPr>
            <w:r>
              <w:rPr>
                <w:rFonts w:ascii="宋体" w:hAnsi="宋体" w:eastAsia="宋体" w:cs="宋体"/>
                <w:b w:val="0"/>
                <w:i w:val="0"/>
                <w:color w:val="000000"/>
                <w:sz w:val="21"/>
              </w:rPr>
              <w:t>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587.00</w:t>
            </w:r>
          </w:p>
        </w:tc>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587.00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单位：许昌市农业技术推广站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586.46</w:t>
            </w:r>
          </w:p>
        </w:tc>
        <w:tc>
          <w:tcPr>
            <w:tcW w:w="1440" w:type="dxa"/>
            <w:vAlign w:val="center"/>
          </w:tcPr>
          <w:p>
            <w:pPr>
              <w:jc w:val="right"/>
            </w:pPr>
            <w:r>
              <w:rPr>
                <w:rFonts w:ascii="宋体" w:hAnsi="宋体" w:eastAsia="宋体" w:cs="宋体"/>
                <w:b/>
                <w:i w:val="0"/>
                <w:color w:val="000000"/>
                <w:sz w:val="17"/>
              </w:rPr>
              <w:t>586.46</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2.45</w:t>
            </w:r>
          </w:p>
        </w:tc>
        <w:tc>
          <w:tcPr>
            <w:tcW w:w="1440" w:type="dxa"/>
            <w:vAlign w:val="center"/>
          </w:tcPr>
          <w:p>
            <w:pPr>
              <w:jc w:val="right"/>
            </w:pPr>
            <w:r>
              <w:rPr>
                <w:rFonts w:ascii="宋体" w:hAnsi="宋体" w:eastAsia="宋体" w:cs="宋体"/>
                <w:b w:val="0"/>
                <w:i w:val="0"/>
                <w:color w:val="000000"/>
                <w:sz w:val="17"/>
              </w:rPr>
              <w:t>2.45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2.45</w:t>
            </w:r>
          </w:p>
        </w:tc>
        <w:tc>
          <w:tcPr>
            <w:tcW w:w="1440" w:type="dxa"/>
            <w:vAlign w:val="center"/>
          </w:tcPr>
          <w:p>
            <w:pPr>
              <w:jc w:val="right"/>
            </w:pPr>
            <w:r>
              <w:rPr>
                <w:rFonts w:ascii="宋体" w:hAnsi="宋体" w:eastAsia="宋体" w:cs="宋体"/>
                <w:b w:val="0"/>
                <w:i w:val="0"/>
                <w:color w:val="000000"/>
                <w:sz w:val="17"/>
              </w:rPr>
              <w:t>2.45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2.45</w:t>
            </w:r>
          </w:p>
        </w:tc>
        <w:tc>
          <w:tcPr>
            <w:tcW w:w="1440" w:type="dxa"/>
            <w:vAlign w:val="center"/>
          </w:tcPr>
          <w:p>
            <w:pPr>
              <w:jc w:val="right"/>
            </w:pPr>
            <w:r>
              <w:rPr>
                <w:rFonts w:ascii="宋体" w:hAnsi="宋体" w:eastAsia="宋体" w:cs="宋体"/>
                <w:b w:val="0"/>
                <w:i w:val="0"/>
                <w:color w:val="000000"/>
                <w:sz w:val="17"/>
              </w:rPr>
              <w:t>2.45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103.06</w:t>
            </w:r>
          </w:p>
        </w:tc>
        <w:tc>
          <w:tcPr>
            <w:tcW w:w="1440" w:type="dxa"/>
            <w:vAlign w:val="center"/>
          </w:tcPr>
          <w:p>
            <w:pPr>
              <w:jc w:val="right"/>
            </w:pPr>
            <w:r>
              <w:rPr>
                <w:rFonts w:ascii="宋体" w:hAnsi="宋体" w:eastAsia="宋体" w:cs="宋体"/>
                <w:b w:val="0"/>
                <w:i w:val="0"/>
                <w:color w:val="000000"/>
                <w:sz w:val="17"/>
              </w:rPr>
              <w:t>103.06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102.64</w:t>
            </w:r>
          </w:p>
        </w:tc>
        <w:tc>
          <w:tcPr>
            <w:tcW w:w="1440" w:type="dxa"/>
            <w:vAlign w:val="center"/>
          </w:tcPr>
          <w:p>
            <w:pPr>
              <w:jc w:val="right"/>
            </w:pPr>
            <w:r>
              <w:rPr>
                <w:rFonts w:ascii="宋体" w:hAnsi="宋体" w:eastAsia="宋体" w:cs="宋体"/>
                <w:b w:val="0"/>
                <w:i w:val="0"/>
                <w:color w:val="000000"/>
                <w:sz w:val="17"/>
              </w:rPr>
              <w:t>102.64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76.77</w:t>
            </w:r>
          </w:p>
        </w:tc>
        <w:tc>
          <w:tcPr>
            <w:tcW w:w="1440" w:type="dxa"/>
            <w:vAlign w:val="center"/>
          </w:tcPr>
          <w:p>
            <w:pPr>
              <w:jc w:val="right"/>
            </w:pPr>
            <w:r>
              <w:rPr>
                <w:rFonts w:ascii="宋体" w:hAnsi="宋体" w:eastAsia="宋体" w:cs="宋体"/>
                <w:b w:val="0"/>
                <w:i w:val="0"/>
                <w:color w:val="000000"/>
                <w:sz w:val="17"/>
              </w:rPr>
              <w:t>76.77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25.87</w:t>
            </w:r>
          </w:p>
        </w:tc>
        <w:tc>
          <w:tcPr>
            <w:tcW w:w="1440" w:type="dxa"/>
            <w:vAlign w:val="center"/>
          </w:tcPr>
          <w:p>
            <w:pPr>
              <w:jc w:val="right"/>
            </w:pPr>
            <w:r>
              <w:rPr>
                <w:rFonts w:ascii="宋体" w:hAnsi="宋体" w:eastAsia="宋体" w:cs="宋体"/>
                <w:b w:val="0"/>
                <w:i w:val="0"/>
                <w:color w:val="000000"/>
                <w:sz w:val="17"/>
              </w:rPr>
              <w:t>25.87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w:t>
            </w:r>
          </w:p>
        </w:tc>
        <w:tc>
          <w:tcPr>
            <w:tcW w:w="3140" w:type="dxa"/>
            <w:vAlign w:val="center"/>
          </w:tcPr>
          <w:p>
            <w:pPr>
              <w:jc w:val="left"/>
            </w:pPr>
            <w:r>
              <w:rPr>
                <w:rFonts w:ascii="宋体" w:hAnsi="宋体" w:eastAsia="宋体" w:cs="宋体"/>
                <w:b w:val="0"/>
                <w:i w:val="0"/>
                <w:color w:val="000000"/>
                <w:sz w:val="17"/>
              </w:rPr>
              <w:t>抚恤</w:t>
            </w:r>
          </w:p>
        </w:tc>
        <w:tc>
          <w:tcPr>
            <w:tcW w:w="1440" w:type="dxa"/>
            <w:vAlign w:val="center"/>
          </w:tcPr>
          <w:p>
            <w:pPr>
              <w:jc w:val="right"/>
            </w:pPr>
            <w:r>
              <w:rPr>
                <w:rFonts w:ascii="宋体" w:hAnsi="宋体" w:eastAsia="宋体" w:cs="宋体"/>
                <w:b w:val="0"/>
                <w:i w:val="0"/>
                <w:color w:val="000000"/>
                <w:sz w:val="17"/>
              </w:rPr>
              <w:t>0.42</w:t>
            </w:r>
          </w:p>
        </w:tc>
        <w:tc>
          <w:tcPr>
            <w:tcW w:w="1440" w:type="dxa"/>
            <w:vAlign w:val="center"/>
          </w:tcPr>
          <w:p>
            <w:pPr>
              <w:jc w:val="right"/>
            </w:pPr>
            <w:r>
              <w:rPr>
                <w:rFonts w:ascii="宋体" w:hAnsi="宋体" w:eastAsia="宋体" w:cs="宋体"/>
                <w:b w:val="0"/>
                <w:i w:val="0"/>
                <w:color w:val="000000"/>
                <w:sz w:val="17"/>
              </w:rPr>
              <w:t>0.42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2080801</w:t>
            </w:r>
          </w:p>
        </w:tc>
        <w:tc>
          <w:tcPr>
            <w:tcW w:w="3140" w:type="dxa"/>
            <w:vAlign w:val="center"/>
          </w:tcPr>
          <w:p>
            <w:pPr>
              <w:jc w:val="left"/>
            </w:pPr>
            <w:r>
              <w:rPr>
                <w:rFonts w:ascii="宋体" w:hAnsi="宋体" w:eastAsia="宋体" w:cs="宋体"/>
                <w:b w:val="0"/>
                <w:i w:val="0"/>
                <w:color w:val="000000"/>
                <w:sz w:val="17"/>
              </w:rPr>
              <w:t>死亡抚恤</w:t>
            </w:r>
          </w:p>
        </w:tc>
        <w:tc>
          <w:tcPr>
            <w:tcW w:w="1440" w:type="dxa"/>
            <w:vAlign w:val="center"/>
          </w:tcPr>
          <w:p>
            <w:pPr>
              <w:jc w:val="right"/>
            </w:pPr>
            <w:r>
              <w:rPr>
                <w:rFonts w:ascii="宋体" w:hAnsi="宋体" w:eastAsia="宋体" w:cs="宋体"/>
                <w:b w:val="0"/>
                <w:i w:val="0"/>
                <w:color w:val="000000"/>
                <w:sz w:val="17"/>
              </w:rPr>
              <w:t>0.42</w:t>
            </w:r>
          </w:p>
        </w:tc>
        <w:tc>
          <w:tcPr>
            <w:tcW w:w="1440" w:type="dxa"/>
            <w:vAlign w:val="center"/>
          </w:tcPr>
          <w:p>
            <w:pPr>
              <w:jc w:val="right"/>
            </w:pPr>
            <w:r>
              <w:rPr>
                <w:rFonts w:ascii="宋体" w:hAnsi="宋体" w:eastAsia="宋体" w:cs="宋体"/>
                <w:b w:val="0"/>
                <w:i w:val="0"/>
                <w:color w:val="000000"/>
                <w:sz w:val="17"/>
              </w:rPr>
              <w:t>0.42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12.85</w:t>
            </w:r>
          </w:p>
        </w:tc>
        <w:tc>
          <w:tcPr>
            <w:tcW w:w="1440" w:type="dxa"/>
            <w:vAlign w:val="center"/>
          </w:tcPr>
          <w:p>
            <w:pPr>
              <w:jc w:val="right"/>
            </w:pPr>
            <w:r>
              <w:rPr>
                <w:rFonts w:ascii="宋体" w:hAnsi="宋体" w:eastAsia="宋体" w:cs="宋体"/>
                <w:b w:val="0"/>
                <w:i w:val="0"/>
                <w:color w:val="000000"/>
                <w:sz w:val="17"/>
              </w:rPr>
              <w:t>12.85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12.85</w:t>
            </w:r>
          </w:p>
        </w:tc>
        <w:tc>
          <w:tcPr>
            <w:tcW w:w="1440" w:type="dxa"/>
            <w:vAlign w:val="center"/>
          </w:tcPr>
          <w:p>
            <w:pPr>
              <w:jc w:val="right"/>
            </w:pPr>
            <w:r>
              <w:rPr>
                <w:rFonts w:ascii="宋体" w:hAnsi="宋体" w:eastAsia="宋体" w:cs="宋体"/>
                <w:b w:val="0"/>
                <w:i w:val="0"/>
                <w:color w:val="000000"/>
                <w:sz w:val="17"/>
              </w:rPr>
              <w:t>12.85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12.85</w:t>
            </w:r>
          </w:p>
        </w:tc>
        <w:tc>
          <w:tcPr>
            <w:tcW w:w="1440" w:type="dxa"/>
            <w:vAlign w:val="center"/>
          </w:tcPr>
          <w:p>
            <w:pPr>
              <w:jc w:val="right"/>
            </w:pPr>
            <w:r>
              <w:rPr>
                <w:rFonts w:ascii="宋体" w:hAnsi="宋体" w:eastAsia="宋体" w:cs="宋体"/>
                <w:b w:val="0"/>
                <w:i w:val="0"/>
                <w:color w:val="000000"/>
                <w:sz w:val="17"/>
              </w:rPr>
              <w:t>12.85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443.11</w:t>
            </w:r>
          </w:p>
        </w:tc>
        <w:tc>
          <w:tcPr>
            <w:tcW w:w="1440" w:type="dxa"/>
            <w:vAlign w:val="center"/>
          </w:tcPr>
          <w:p>
            <w:pPr>
              <w:jc w:val="right"/>
            </w:pPr>
            <w:r>
              <w:rPr>
                <w:rFonts w:ascii="宋体" w:hAnsi="宋体" w:eastAsia="宋体" w:cs="宋体"/>
                <w:b w:val="0"/>
                <w:i w:val="0"/>
                <w:color w:val="000000"/>
                <w:sz w:val="17"/>
              </w:rPr>
              <w:t>443.11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w:t>
            </w:r>
          </w:p>
        </w:tc>
        <w:tc>
          <w:tcPr>
            <w:tcW w:w="3140" w:type="dxa"/>
            <w:vAlign w:val="center"/>
          </w:tcPr>
          <w:p>
            <w:pPr>
              <w:jc w:val="left"/>
            </w:pPr>
            <w:r>
              <w:rPr>
                <w:rFonts w:ascii="宋体" w:hAnsi="宋体" w:eastAsia="宋体" w:cs="宋体"/>
                <w:b w:val="0"/>
                <w:i w:val="0"/>
                <w:color w:val="000000"/>
                <w:sz w:val="17"/>
              </w:rPr>
              <w:t>农业农村</w:t>
            </w:r>
          </w:p>
        </w:tc>
        <w:tc>
          <w:tcPr>
            <w:tcW w:w="1440" w:type="dxa"/>
            <w:vAlign w:val="center"/>
          </w:tcPr>
          <w:p>
            <w:pPr>
              <w:jc w:val="right"/>
            </w:pPr>
            <w:r>
              <w:rPr>
                <w:rFonts w:ascii="宋体" w:hAnsi="宋体" w:eastAsia="宋体" w:cs="宋体"/>
                <w:b w:val="0"/>
                <w:i w:val="0"/>
                <w:color w:val="000000"/>
                <w:sz w:val="17"/>
              </w:rPr>
              <w:t>443.11</w:t>
            </w:r>
          </w:p>
        </w:tc>
        <w:tc>
          <w:tcPr>
            <w:tcW w:w="1440" w:type="dxa"/>
            <w:vAlign w:val="center"/>
          </w:tcPr>
          <w:p>
            <w:pPr>
              <w:jc w:val="right"/>
            </w:pPr>
            <w:r>
              <w:rPr>
                <w:rFonts w:ascii="宋体" w:hAnsi="宋体" w:eastAsia="宋体" w:cs="宋体"/>
                <w:b w:val="0"/>
                <w:i w:val="0"/>
                <w:color w:val="000000"/>
                <w:sz w:val="17"/>
              </w:rPr>
              <w:t>443.11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2130104</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367.93</w:t>
            </w:r>
          </w:p>
        </w:tc>
        <w:tc>
          <w:tcPr>
            <w:tcW w:w="1440" w:type="dxa"/>
            <w:vAlign w:val="center"/>
          </w:tcPr>
          <w:p>
            <w:pPr>
              <w:jc w:val="right"/>
            </w:pPr>
            <w:r>
              <w:rPr>
                <w:rFonts w:ascii="宋体" w:hAnsi="宋体" w:eastAsia="宋体" w:cs="宋体"/>
                <w:b w:val="0"/>
                <w:i w:val="0"/>
                <w:color w:val="000000"/>
                <w:sz w:val="17"/>
              </w:rPr>
              <w:t>367.93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2130135</w:t>
            </w:r>
          </w:p>
        </w:tc>
        <w:tc>
          <w:tcPr>
            <w:tcW w:w="3140" w:type="dxa"/>
            <w:vAlign w:val="center"/>
          </w:tcPr>
          <w:p>
            <w:pPr>
              <w:jc w:val="left"/>
            </w:pPr>
            <w:r>
              <w:rPr>
                <w:rFonts w:ascii="宋体" w:hAnsi="宋体" w:eastAsia="宋体" w:cs="宋体"/>
                <w:b w:val="0"/>
                <w:i w:val="0"/>
                <w:color w:val="000000"/>
                <w:sz w:val="17"/>
              </w:rPr>
              <w:t>农业资源保护修复与利用</w:t>
            </w:r>
          </w:p>
        </w:tc>
        <w:tc>
          <w:tcPr>
            <w:tcW w:w="1440" w:type="dxa"/>
            <w:vAlign w:val="center"/>
          </w:tcPr>
          <w:p>
            <w:pPr>
              <w:jc w:val="right"/>
            </w:pPr>
            <w:r>
              <w:rPr>
                <w:rFonts w:ascii="宋体" w:hAnsi="宋体" w:eastAsia="宋体" w:cs="宋体"/>
                <w:b w:val="0"/>
                <w:i w:val="0"/>
                <w:color w:val="000000"/>
                <w:sz w:val="17"/>
              </w:rPr>
              <w:t>57.76</w:t>
            </w:r>
          </w:p>
        </w:tc>
        <w:tc>
          <w:tcPr>
            <w:tcW w:w="1440" w:type="dxa"/>
            <w:vAlign w:val="center"/>
          </w:tcPr>
          <w:p>
            <w:pPr>
              <w:jc w:val="right"/>
            </w:pPr>
            <w:r>
              <w:rPr>
                <w:rFonts w:ascii="宋体" w:hAnsi="宋体" w:eastAsia="宋体" w:cs="宋体"/>
                <w:b w:val="0"/>
                <w:i w:val="0"/>
                <w:color w:val="000000"/>
                <w:sz w:val="17"/>
              </w:rPr>
              <w:t>57.76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2130199</w:t>
            </w:r>
          </w:p>
        </w:tc>
        <w:tc>
          <w:tcPr>
            <w:tcW w:w="3140" w:type="dxa"/>
            <w:vAlign w:val="center"/>
          </w:tcPr>
          <w:p>
            <w:pPr>
              <w:jc w:val="left"/>
            </w:pPr>
            <w:r>
              <w:rPr>
                <w:rFonts w:ascii="宋体" w:hAnsi="宋体" w:eastAsia="宋体" w:cs="宋体"/>
                <w:b w:val="0"/>
                <w:i w:val="0"/>
                <w:color w:val="000000"/>
                <w:sz w:val="17"/>
              </w:rPr>
              <w:t>其他农业农村支出</w:t>
            </w:r>
          </w:p>
        </w:tc>
        <w:tc>
          <w:tcPr>
            <w:tcW w:w="1440" w:type="dxa"/>
            <w:vAlign w:val="center"/>
          </w:tcPr>
          <w:p>
            <w:pPr>
              <w:jc w:val="right"/>
            </w:pPr>
            <w:r>
              <w:rPr>
                <w:rFonts w:ascii="宋体" w:hAnsi="宋体" w:eastAsia="宋体" w:cs="宋体"/>
                <w:b w:val="0"/>
                <w:i w:val="0"/>
                <w:color w:val="000000"/>
                <w:sz w:val="17"/>
              </w:rPr>
              <w:t>17.42</w:t>
            </w:r>
          </w:p>
        </w:tc>
        <w:tc>
          <w:tcPr>
            <w:tcW w:w="1440" w:type="dxa"/>
            <w:vAlign w:val="center"/>
          </w:tcPr>
          <w:p>
            <w:pPr>
              <w:jc w:val="right"/>
            </w:pPr>
            <w:r>
              <w:rPr>
                <w:rFonts w:ascii="宋体" w:hAnsi="宋体" w:eastAsia="宋体" w:cs="宋体"/>
                <w:b w:val="0"/>
                <w:i w:val="0"/>
                <w:color w:val="000000"/>
                <w:sz w:val="17"/>
              </w:rPr>
              <w:t>17.42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24.98</w:t>
            </w:r>
          </w:p>
        </w:tc>
        <w:tc>
          <w:tcPr>
            <w:tcW w:w="1440" w:type="dxa"/>
            <w:vAlign w:val="center"/>
          </w:tcPr>
          <w:p>
            <w:pPr>
              <w:jc w:val="right"/>
            </w:pPr>
            <w:r>
              <w:rPr>
                <w:rFonts w:ascii="宋体" w:hAnsi="宋体" w:eastAsia="宋体" w:cs="宋体"/>
                <w:b w:val="0"/>
                <w:i w:val="0"/>
                <w:color w:val="000000"/>
                <w:sz w:val="17"/>
              </w:rPr>
              <w:t>24.98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24.98</w:t>
            </w:r>
          </w:p>
        </w:tc>
        <w:tc>
          <w:tcPr>
            <w:tcW w:w="1440" w:type="dxa"/>
            <w:vAlign w:val="center"/>
          </w:tcPr>
          <w:p>
            <w:pPr>
              <w:jc w:val="right"/>
            </w:pPr>
            <w:r>
              <w:rPr>
                <w:rFonts w:ascii="宋体" w:hAnsi="宋体" w:eastAsia="宋体" w:cs="宋体"/>
                <w:b w:val="0"/>
                <w:i w:val="0"/>
                <w:color w:val="000000"/>
                <w:sz w:val="17"/>
              </w:rPr>
              <w:t>24.98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24.98</w:t>
            </w:r>
          </w:p>
        </w:tc>
        <w:tc>
          <w:tcPr>
            <w:tcW w:w="1440" w:type="dxa"/>
            <w:vAlign w:val="center"/>
          </w:tcPr>
          <w:p>
            <w:pPr>
              <w:jc w:val="right"/>
            </w:pPr>
            <w:r>
              <w:rPr>
                <w:rFonts w:ascii="宋体" w:hAnsi="宋体" w:eastAsia="宋体" w:cs="宋体"/>
                <w:b w:val="0"/>
                <w:i w:val="0"/>
                <w:color w:val="000000"/>
                <w:sz w:val="17"/>
              </w:rPr>
              <w:t>24.98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单位：许昌市农业技术推广站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587.00</w:t>
            </w:r>
          </w:p>
        </w:tc>
        <w:tc>
          <w:tcPr>
            <w:tcW w:w="1600" w:type="dxa"/>
            <w:vAlign w:val="center"/>
          </w:tcPr>
          <w:p>
            <w:pPr>
              <w:jc w:val="right"/>
            </w:pPr>
            <w:r>
              <w:rPr>
                <w:rFonts w:ascii="宋体" w:hAnsi="宋体" w:eastAsia="宋体" w:cs="宋体"/>
                <w:b/>
                <w:i w:val="0"/>
                <w:color w:val="000000"/>
                <w:sz w:val="19"/>
              </w:rPr>
              <w:t>511.82</w:t>
            </w:r>
          </w:p>
        </w:tc>
        <w:tc>
          <w:tcPr>
            <w:tcW w:w="1600" w:type="dxa"/>
            <w:vAlign w:val="center"/>
          </w:tcPr>
          <w:p>
            <w:pPr>
              <w:jc w:val="right"/>
            </w:pPr>
            <w:r>
              <w:rPr>
                <w:rFonts w:ascii="宋体" w:hAnsi="宋体" w:eastAsia="宋体" w:cs="宋体"/>
                <w:b/>
                <w:i w:val="0"/>
                <w:color w:val="000000"/>
                <w:sz w:val="19"/>
              </w:rPr>
              <w:t>75.18</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2.45</w:t>
            </w:r>
          </w:p>
        </w:tc>
        <w:tc>
          <w:tcPr>
            <w:tcW w:w="1600" w:type="dxa"/>
            <w:vAlign w:val="center"/>
          </w:tcPr>
          <w:p>
            <w:pPr>
              <w:jc w:val="right"/>
            </w:pPr>
            <w:r>
              <w:rPr>
                <w:rFonts w:ascii="宋体" w:hAnsi="宋体" w:eastAsia="宋体" w:cs="宋体"/>
                <w:b w:val="0"/>
                <w:i w:val="0"/>
                <w:color w:val="000000"/>
                <w:sz w:val="19"/>
              </w:rPr>
              <w:t>2.45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2.45</w:t>
            </w:r>
          </w:p>
        </w:tc>
        <w:tc>
          <w:tcPr>
            <w:tcW w:w="1600" w:type="dxa"/>
            <w:vAlign w:val="center"/>
          </w:tcPr>
          <w:p>
            <w:pPr>
              <w:jc w:val="right"/>
            </w:pPr>
            <w:r>
              <w:rPr>
                <w:rFonts w:ascii="宋体" w:hAnsi="宋体" w:eastAsia="宋体" w:cs="宋体"/>
                <w:b w:val="0"/>
                <w:i w:val="0"/>
                <w:color w:val="000000"/>
                <w:sz w:val="19"/>
              </w:rPr>
              <w:t>2.45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2.45</w:t>
            </w:r>
          </w:p>
        </w:tc>
        <w:tc>
          <w:tcPr>
            <w:tcW w:w="1600" w:type="dxa"/>
            <w:vAlign w:val="center"/>
          </w:tcPr>
          <w:p>
            <w:pPr>
              <w:jc w:val="right"/>
            </w:pPr>
            <w:r>
              <w:rPr>
                <w:rFonts w:ascii="宋体" w:hAnsi="宋体" w:eastAsia="宋体" w:cs="宋体"/>
                <w:b w:val="0"/>
                <w:i w:val="0"/>
                <w:color w:val="000000"/>
                <w:sz w:val="19"/>
              </w:rPr>
              <w:t>2.45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103.06</w:t>
            </w:r>
          </w:p>
        </w:tc>
        <w:tc>
          <w:tcPr>
            <w:tcW w:w="1600" w:type="dxa"/>
            <w:vAlign w:val="center"/>
          </w:tcPr>
          <w:p>
            <w:pPr>
              <w:jc w:val="right"/>
            </w:pPr>
            <w:r>
              <w:rPr>
                <w:rFonts w:ascii="宋体" w:hAnsi="宋体" w:eastAsia="宋体" w:cs="宋体"/>
                <w:b w:val="0"/>
                <w:i w:val="0"/>
                <w:color w:val="000000"/>
                <w:sz w:val="19"/>
              </w:rPr>
              <w:t>103.06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102.64</w:t>
            </w:r>
          </w:p>
        </w:tc>
        <w:tc>
          <w:tcPr>
            <w:tcW w:w="1600" w:type="dxa"/>
            <w:vAlign w:val="center"/>
          </w:tcPr>
          <w:p>
            <w:pPr>
              <w:jc w:val="right"/>
            </w:pPr>
            <w:r>
              <w:rPr>
                <w:rFonts w:ascii="宋体" w:hAnsi="宋体" w:eastAsia="宋体" w:cs="宋体"/>
                <w:b w:val="0"/>
                <w:i w:val="0"/>
                <w:color w:val="000000"/>
                <w:sz w:val="19"/>
              </w:rPr>
              <w:t>102.64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76.77</w:t>
            </w:r>
          </w:p>
        </w:tc>
        <w:tc>
          <w:tcPr>
            <w:tcW w:w="1600" w:type="dxa"/>
            <w:vAlign w:val="center"/>
          </w:tcPr>
          <w:p>
            <w:pPr>
              <w:jc w:val="right"/>
            </w:pPr>
            <w:r>
              <w:rPr>
                <w:rFonts w:ascii="宋体" w:hAnsi="宋体" w:eastAsia="宋体" w:cs="宋体"/>
                <w:b w:val="0"/>
                <w:i w:val="0"/>
                <w:color w:val="000000"/>
                <w:sz w:val="19"/>
              </w:rPr>
              <w:t>76.77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25.87</w:t>
            </w:r>
          </w:p>
        </w:tc>
        <w:tc>
          <w:tcPr>
            <w:tcW w:w="1600" w:type="dxa"/>
            <w:vAlign w:val="center"/>
          </w:tcPr>
          <w:p>
            <w:pPr>
              <w:jc w:val="right"/>
            </w:pPr>
            <w:r>
              <w:rPr>
                <w:rFonts w:ascii="宋体" w:hAnsi="宋体" w:eastAsia="宋体" w:cs="宋体"/>
                <w:b w:val="0"/>
                <w:i w:val="0"/>
                <w:color w:val="000000"/>
                <w:sz w:val="19"/>
              </w:rPr>
              <w:t>25.87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w:t>
            </w:r>
          </w:p>
        </w:tc>
        <w:tc>
          <w:tcPr>
            <w:tcW w:w="3480" w:type="dxa"/>
            <w:vAlign w:val="center"/>
          </w:tcPr>
          <w:p>
            <w:pPr>
              <w:jc w:val="left"/>
            </w:pPr>
            <w:r>
              <w:rPr>
                <w:rFonts w:ascii="宋体" w:hAnsi="宋体" w:eastAsia="宋体" w:cs="宋体"/>
                <w:b w:val="0"/>
                <w:i w:val="0"/>
                <w:color w:val="000000"/>
                <w:sz w:val="19"/>
              </w:rPr>
              <w:t>抚恤</w:t>
            </w:r>
          </w:p>
        </w:tc>
        <w:tc>
          <w:tcPr>
            <w:tcW w:w="1600" w:type="dxa"/>
            <w:vAlign w:val="center"/>
          </w:tcPr>
          <w:p>
            <w:pPr>
              <w:jc w:val="right"/>
            </w:pPr>
            <w:r>
              <w:rPr>
                <w:rFonts w:ascii="宋体" w:hAnsi="宋体" w:eastAsia="宋体" w:cs="宋体"/>
                <w:b w:val="0"/>
                <w:i w:val="0"/>
                <w:color w:val="000000"/>
                <w:sz w:val="19"/>
              </w:rPr>
              <w:t>0.42</w:t>
            </w:r>
          </w:p>
        </w:tc>
        <w:tc>
          <w:tcPr>
            <w:tcW w:w="1600" w:type="dxa"/>
            <w:vAlign w:val="center"/>
          </w:tcPr>
          <w:p>
            <w:pPr>
              <w:jc w:val="right"/>
            </w:pPr>
            <w:r>
              <w:rPr>
                <w:rFonts w:ascii="宋体" w:hAnsi="宋体" w:eastAsia="宋体" w:cs="宋体"/>
                <w:b w:val="0"/>
                <w:i w:val="0"/>
                <w:color w:val="000000"/>
                <w:sz w:val="19"/>
              </w:rPr>
              <w:t>0.42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2080801</w:t>
            </w:r>
          </w:p>
        </w:tc>
        <w:tc>
          <w:tcPr>
            <w:tcW w:w="3480" w:type="dxa"/>
            <w:vAlign w:val="center"/>
          </w:tcPr>
          <w:p>
            <w:pPr>
              <w:jc w:val="left"/>
            </w:pPr>
            <w:r>
              <w:rPr>
                <w:rFonts w:ascii="宋体" w:hAnsi="宋体" w:eastAsia="宋体" w:cs="宋体"/>
                <w:b w:val="0"/>
                <w:i w:val="0"/>
                <w:color w:val="000000"/>
                <w:sz w:val="19"/>
              </w:rPr>
              <w:t>死亡抚恤</w:t>
            </w:r>
          </w:p>
        </w:tc>
        <w:tc>
          <w:tcPr>
            <w:tcW w:w="1600" w:type="dxa"/>
            <w:vAlign w:val="center"/>
          </w:tcPr>
          <w:p>
            <w:pPr>
              <w:jc w:val="right"/>
            </w:pPr>
            <w:r>
              <w:rPr>
                <w:rFonts w:ascii="宋体" w:hAnsi="宋体" w:eastAsia="宋体" w:cs="宋体"/>
                <w:b w:val="0"/>
                <w:i w:val="0"/>
                <w:color w:val="000000"/>
                <w:sz w:val="19"/>
              </w:rPr>
              <w:t>0.42</w:t>
            </w:r>
          </w:p>
        </w:tc>
        <w:tc>
          <w:tcPr>
            <w:tcW w:w="1600" w:type="dxa"/>
            <w:vAlign w:val="center"/>
          </w:tcPr>
          <w:p>
            <w:pPr>
              <w:jc w:val="right"/>
            </w:pPr>
            <w:r>
              <w:rPr>
                <w:rFonts w:ascii="宋体" w:hAnsi="宋体" w:eastAsia="宋体" w:cs="宋体"/>
                <w:b w:val="0"/>
                <w:i w:val="0"/>
                <w:color w:val="000000"/>
                <w:sz w:val="19"/>
              </w:rPr>
              <w:t>0.42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12.85</w:t>
            </w:r>
          </w:p>
        </w:tc>
        <w:tc>
          <w:tcPr>
            <w:tcW w:w="1600" w:type="dxa"/>
            <w:vAlign w:val="center"/>
          </w:tcPr>
          <w:p>
            <w:pPr>
              <w:jc w:val="right"/>
            </w:pPr>
            <w:r>
              <w:rPr>
                <w:rFonts w:ascii="宋体" w:hAnsi="宋体" w:eastAsia="宋体" w:cs="宋体"/>
                <w:b w:val="0"/>
                <w:i w:val="0"/>
                <w:color w:val="000000"/>
                <w:sz w:val="19"/>
              </w:rPr>
              <w:t>12.85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12.85</w:t>
            </w:r>
          </w:p>
        </w:tc>
        <w:tc>
          <w:tcPr>
            <w:tcW w:w="1600" w:type="dxa"/>
            <w:vAlign w:val="center"/>
          </w:tcPr>
          <w:p>
            <w:pPr>
              <w:jc w:val="right"/>
            </w:pPr>
            <w:r>
              <w:rPr>
                <w:rFonts w:ascii="宋体" w:hAnsi="宋体" w:eastAsia="宋体" w:cs="宋体"/>
                <w:b w:val="0"/>
                <w:i w:val="0"/>
                <w:color w:val="000000"/>
                <w:sz w:val="19"/>
              </w:rPr>
              <w:t>12.85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12.85</w:t>
            </w:r>
          </w:p>
        </w:tc>
        <w:tc>
          <w:tcPr>
            <w:tcW w:w="1600" w:type="dxa"/>
            <w:vAlign w:val="center"/>
          </w:tcPr>
          <w:p>
            <w:pPr>
              <w:jc w:val="right"/>
            </w:pPr>
            <w:r>
              <w:rPr>
                <w:rFonts w:ascii="宋体" w:hAnsi="宋体" w:eastAsia="宋体" w:cs="宋体"/>
                <w:b w:val="0"/>
                <w:i w:val="0"/>
                <w:color w:val="000000"/>
                <w:sz w:val="19"/>
              </w:rPr>
              <w:t>12.85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443.65</w:t>
            </w:r>
          </w:p>
        </w:tc>
        <w:tc>
          <w:tcPr>
            <w:tcW w:w="1600" w:type="dxa"/>
            <w:vAlign w:val="center"/>
          </w:tcPr>
          <w:p>
            <w:pPr>
              <w:jc w:val="right"/>
            </w:pPr>
            <w:r>
              <w:rPr>
                <w:rFonts w:ascii="宋体" w:hAnsi="宋体" w:eastAsia="宋体" w:cs="宋体"/>
                <w:b w:val="0"/>
                <w:i w:val="0"/>
                <w:color w:val="000000"/>
                <w:sz w:val="19"/>
              </w:rPr>
              <w:t>368.47</w:t>
            </w:r>
          </w:p>
        </w:tc>
        <w:tc>
          <w:tcPr>
            <w:tcW w:w="1600" w:type="dxa"/>
            <w:vAlign w:val="center"/>
          </w:tcPr>
          <w:p>
            <w:pPr>
              <w:jc w:val="right"/>
            </w:pPr>
            <w:r>
              <w:rPr>
                <w:rFonts w:ascii="宋体" w:hAnsi="宋体" w:eastAsia="宋体" w:cs="宋体"/>
                <w:b w:val="0"/>
                <w:i w:val="0"/>
                <w:color w:val="000000"/>
                <w:sz w:val="19"/>
              </w:rPr>
              <w:t>75.18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w:t>
            </w:r>
          </w:p>
        </w:tc>
        <w:tc>
          <w:tcPr>
            <w:tcW w:w="3480" w:type="dxa"/>
            <w:vAlign w:val="center"/>
          </w:tcPr>
          <w:p>
            <w:pPr>
              <w:jc w:val="left"/>
            </w:pPr>
            <w:r>
              <w:rPr>
                <w:rFonts w:ascii="宋体" w:hAnsi="宋体" w:eastAsia="宋体" w:cs="宋体"/>
                <w:b w:val="0"/>
                <w:i w:val="0"/>
                <w:color w:val="000000"/>
                <w:sz w:val="19"/>
              </w:rPr>
              <w:t>农业农村</w:t>
            </w:r>
          </w:p>
        </w:tc>
        <w:tc>
          <w:tcPr>
            <w:tcW w:w="1600" w:type="dxa"/>
            <w:vAlign w:val="center"/>
          </w:tcPr>
          <w:p>
            <w:pPr>
              <w:jc w:val="right"/>
            </w:pPr>
            <w:r>
              <w:rPr>
                <w:rFonts w:ascii="宋体" w:hAnsi="宋体" w:eastAsia="宋体" w:cs="宋体"/>
                <w:b w:val="0"/>
                <w:i w:val="0"/>
                <w:color w:val="000000"/>
                <w:sz w:val="19"/>
              </w:rPr>
              <w:t>443.65</w:t>
            </w:r>
          </w:p>
        </w:tc>
        <w:tc>
          <w:tcPr>
            <w:tcW w:w="1600" w:type="dxa"/>
            <w:vAlign w:val="center"/>
          </w:tcPr>
          <w:p>
            <w:pPr>
              <w:jc w:val="right"/>
            </w:pPr>
            <w:r>
              <w:rPr>
                <w:rFonts w:ascii="宋体" w:hAnsi="宋体" w:eastAsia="宋体" w:cs="宋体"/>
                <w:b w:val="0"/>
                <w:i w:val="0"/>
                <w:color w:val="000000"/>
                <w:sz w:val="19"/>
              </w:rPr>
              <w:t>368.47</w:t>
            </w:r>
          </w:p>
        </w:tc>
        <w:tc>
          <w:tcPr>
            <w:tcW w:w="1600" w:type="dxa"/>
            <w:vAlign w:val="center"/>
          </w:tcPr>
          <w:p>
            <w:pPr>
              <w:jc w:val="right"/>
            </w:pPr>
            <w:r>
              <w:rPr>
                <w:rFonts w:ascii="宋体" w:hAnsi="宋体" w:eastAsia="宋体" w:cs="宋体"/>
                <w:b w:val="0"/>
                <w:i w:val="0"/>
                <w:color w:val="000000"/>
                <w:sz w:val="19"/>
              </w:rPr>
              <w:t>75.18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2130104</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368.47</w:t>
            </w:r>
          </w:p>
        </w:tc>
        <w:tc>
          <w:tcPr>
            <w:tcW w:w="1600" w:type="dxa"/>
            <w:vAlign w:val="center"/>
          </w:tcPr>
          <w:p>
            <w:pPr>
              <w:jc w:val="right"/>
            </w:pPr>
            <w:r>
              <w:rPr>
                <w:rFonts w:ascii="宋体" w:hAnsi="宋体" w:eastAsia="宋体" w:cs="宋体"/>
                <w:b w:val="0"/>
                <w:i w:val="0"/>
                <w:color w:val="000000"/>
                <w:sz w:val="19"/>
              </w:rPr>
              <w:t>368.47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2130135</w:t>
            </w:r>
          </w:p>
        </w:tc>
        <w:tc>
          <w:tcPr>
            <w:tcW w:w="3480" w:type="dxa"/>
            <w:vAlign w:val="center"/>
          </w:tcPr>
          <w:p>
            <w:pPr>
              <w:jc w:val="left"/>
            </w:pPr>
            <w:r>
              <w:rPr>
                <w:rFonts w:ascii="宋体" w:hAnsi="宋体" w:eastAsia="宋体" w:cs="宋体"/>
                <w:b w:val="0"/>
                <w:i w:val="0"/>
                <w:color w:val="000000"/>
                <w:sz w:val="19"/>
              </w:rPr>
              <w:t>农业资源保护修复与利用</w:t>
            </w:r>
          </w:p>
        </w:tc>
        <w:tc>
          <w:tcPr>
            <w:tcW w:w="1600" w:type="dxa"/>
            <w:vAlign w:val="center"/>
          </w:tcPr>
          <w:p>
            <w:pPr>
              <w:jc w:val="right"/>
            </w:pPr>
            <w:r>
              <w:rPr>
                <w:rFonts w:ascii="宋体" w:hAnsi="宋体" w:eastAsia="宋体" w:cs="宋体"/>
                <w:b w:val="0"/>
                <w:i w:val="0"/>
                <w:color w:val="000000"/>
                <w:sz w:val="19"/>
              </w:rPr>
              <w:t>57.76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57.76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2130199</w:t>
            </w:r>
          </w:p>
        </w:tc>
        <w:tc>
          <w:tcPr>
            <w:tcW w:w="3480" w:type="dxa"/>
            <w:vAlign w:val="center"/>
          </w:tcPr>
          <w:p>
            <w:pPr>
              <w:jc w:val="left"/>
            </w:pPr>
            <w:r>
              <w:rPr>
                <w:rFonts w:ascii="宋体" w:hAnsi="宋体" w:eastAsia="宋体" w:cs="宋体"/>
                <w:b w:val="0"/>
                <w:i w:val="0"/>
                <w:color w:val="000000"/>
                <w:sz w:val="19"/>
              </w:rPr>
              <w:t>其他农业农村支出</w:t>
            </w:r>
          </w:p>
        </w:tc>
        <w:tc>
          <w:tcPr>
            <w:tcW w:w="1600" w:type="dxa"/>
            <w:vAlign w:val="center"/>
          </w:tcPr>
          <w:p>
            <w:pPr>
              <w:jc w:val="right"/>
            </w:pPr>
            <w:r>
              <w:rPr>
                <w:rFonts w:ascii="宋体" w:hAnsi="宋体" w:eastAsia="宋体" w:cs="宋体"/>
                <w:b w:val="0"/>
                <w:i w:val="0"/>
                <w:color w:val="000000"/>
                <w:sz w:val="19"/>
              </w:rPr>
              <w:t>17.42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17.42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24.98</w:t>
            </w:r>
          </w:p>
        </w:tc>
        <w:tc>
          <w:tcPr>
            <w:tcW w:w="1600" w:type="dxa"/>
            <w:vAlign w:val="center"/>
          </w:tcPr>
          <w:p>
            <w:pPr>
              <w:jc w:val="right"/>
            </w:pPr>
            <w:r>
              <w:rPr>
                <w:rFonts w:ascii="宋体" w:hAnsi="宋体" w:eastAsia="宋体" w:cs="宋体"/>
                <w:b w:val="0"/>
                <w:i w:val="0"/>
                <w:color w:val="000000"/>
                <w:sz w:val="19"/>
              </w:rPr>
              <w:t>24.98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24.98</w:t>
            </w:r>
          </w:p>
        </w:tc>
        <w:tc>
          <w:tcPr>
            <w:tcW w:w="1600" w:type="dxa"/>
            <w:vAlign w:val="center"/>
          </w:tcPr>
          <w:p>
            <w:pPr>
              <w:jc w:val="right"/>
            </w:pPr>
            <w:r>
              <w:rPr>
                <w:rFonts w:ascii="宋体" w:hAnsi="宋体" w:eastAsia="宋体" w:cs="宋体"/>
                <w:b w:val="0"/>
                <w:i w:val="0"/>
                <w:color w:val="000000"/>
                <w:sz w:val="19"/>
              </w:rPr>
              <w:t>24.98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24.98</w:t>
            </w:r>
          </w:p>
        </w:tc>
        <w:tc>
          <w:tcPr>
            <w:tcW w:w="1600" w:type="dxa"/>
            <w:vAlign w:val="center"/>
          </w:tcPr>
          <w:p>
            <w:pPr>
              <w:jc w:val="right"/>
            </w:pPr>
            <w:r>
              <w:rPr>
                <w:rFonts w:ascii="宋体" w:hAnsi="宋体" w:eastAsia="宋体" w:cs="宋体"/>
                <w:b w:val="0"/>
                <w:i w:val="0"/>
                <w:color w:val="000000"/>
                <w:sz w:val="19"/>
              </w:rPr>
              <w:t>24.98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单位：许昌市农业技术推广站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586.46</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2.45</w:t>
            </w:r>
          </w:p>
        </w:tc>
        <w:tc>
          <w:tcPr>
            <w:tcW w:w="1420" w:type="dxa"/>
            <w:vAlign w:val="center"/>
          </w:tcPr>
          <w:p>
            <w:pPr>
              <w:jc w:val="right"/>
            </w:pPr>
            <w:r>
              <w:rPr>
                <w:rFonts w:ascii="宋体" w:hAnsi="宋体" w:eastAsia="宋体" w:cs="宋体"/>
                <w:b w:val="0"/>
                <w:i w:val="0"/>
                <w:color w:val="000000"/>
                <w:sz w:val="18"/>
              </w:rPr>
              <w:t>2.45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103.06</w:t>
            </w:r>
          </w:p>
        </w:tc>
        <w:tc>
          <w:tcPr>
            <w:tcW w:w="1420" w:type="dxa"/>
            <w:vAlign w:val="center"/>
          </w:tcPr>
          <w:p>
            <w:pPr>
              <w:jc w:val="right"/>
            </w:pPr>
            <w:r>
              <w:rPr>
                <w:rFonts w:ascii="宋体" w:hAnsi="宋体" w:eastAsia="宋体" w:cs="宋体"/>
                <w:b w:val="0"/>
                <w:i w:val="0"/>
                <w:color w:val="000000"/>
                <w:sz w:val="18"/>
              </w:rPr>
              <w:t>103.06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12.85</w:t>
            </w:r>
          </w:p>
        </w:tc>
        <w:tc>
          <w:tcPr>
            <w:tcW w:w="1420" w:type="dxa"/>
            <w:vAlign w:val="center"/>
          </w:tcPr>
          <w:p>
            <w:pPr>
              <w:jc w:val="right"/>
            </w:pPr>
            <w:r>
              <w:rPr>
                <w:rFonts w:ascii="宋体" w:hAnsi="宋体" w:eastAsia="宋体" w:cs="宋体"/>
                <w:b w:val="0"/>
                <w:i w:val="0"/>
                <w:color w:val="000000"/>
                <w:sz w:val="18"/>
              </w:rPr>
              <w:t>12.85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443.66</w:t>
            </w:r>
          </w:p>
        </w:tc>
        <w:tc>
          <w:tcPr>
            <w:tcW w:w="1420" w:type="dxa"/>
            <w:vAlign w:val="center"/>
          </w:tcPr>
          <w:p>
            <w:pPr>
              <w:jc w:val="right"/>
            </w:pPr>
            <w:r>
              <w:rPr>
                <w:rFonts w:ascii="宋体" w:hAnsi="宋体" w:eastAsia="宋体" w:cs="宋体"/>
                <w:b w:val="0"/>
                <w:i w:val="0"/>
                <w:color w:val="000000"/>
                <w:sz w:val="18"/>
              </w:rPr>
              <w:t>443.66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24.98</w:t>
            </w:r>
          </w:p>
        </w:tc>
        <w:tc>
          <w:tcPr>
            <w:tcW w:w="1420" w:type="dxa"/>
            <w:vAlign w:val="center"/>
          </w:tcPr>
          <w:p>
            <w:pPr>
              <w:jc w:val="right"/>
            </w:pPr>
            <w:r>
              <w:rPr>
                <w:rFonts w:ascii="宋体" w:hAnsi="宋体" w:eastAsia="宋体" w:cs="宋体"/>
                <w:b w:val="0"/>
                <w:i w:val="0"/>
                <w:color w:val="000000"/>
                <w:sz w:val="18"/>
              </w:rPr>
              <w:t>24.98</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586.46</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587.00</w:t>
            </w:r>
          </w:p>
        </w:tc>
        <w:tc>
          <w:tcPr>
            <w:tcW w:w="1420" w:type="dxa"/>
            <w:vAlign w:val="center"/>
          </w:tcPr>
          <w:p>
            <w:pPr>
              <w:jc w:val="right"/>
            </w:pPr>
            <w:r>
              <w:rPr>
                <w:rFonts w:ascii="宋体" w:hAnsi="宋体" w:eastAsia="宋体" w:cs="宋体"/>
                <w:b w:val="0"/>
                <w:i w:val="0"/>
                <w:color w:val="000000"/>
                <w:sz w:val="18"/>
              </w:rPr>
              <w:t>587.00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0.54</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0.54</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587.00</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587.00</w:t>
            </w:r>
          </w:p>
        </w:tc>
        <w:tc>
          <w:tcPr>
            <w:tcW w:w="1420" w:type="dxa"/>
            <w:vAlign w:val="center"/>
          </w:tcPr>
          <w:p>
            <w:pPr>
              <w:jc w:val="right"/>
            </w:pPr>
            <w:r>
              <w:rPr>
                <w:rFonts w:ascii="宋体" w:hAnsi="宋体" w:eastAsia="宋体" w:cs="宋体"/>
                <w:b w:val="0"/>
                <w:i w:val="0"/>
                <w:color w:val="000000"/>
                <w:sz w:val="18"/>
              </w:rPr>
              <w:t>587.00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单位：许昌市农业技术推广站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587.00</w:t>
            </w:r>
          </w:p>
        </w:tc>
        <w:tc>
          <w:tcPr>
            <w:tcW w:w="2700" w:type="dxa"/>
            <w:vAlign w:val="center"/>
          </w:tcPr>
          <w:p>
            <w:pPr>
              <w:jc w:val="right"/>
            </w:pPr>
            <w:r>
              <w:rPr>
                <w:rFonts w:ascii="宋体" w:hAnsi="宋体" w:eastAsia="宋体" w:cs="宋体"/>
                <w:b/>
                <w:i w:val="0"/>
                <w:color w:val="000000"/>
                <w:sz w:val="25"/>
              </w:rPr>
              <w:t>511.82</w:t>
            </w:r>
          </w:p>
        </w:tc>
        <w:tc>
          <w:tcPr>
            <w:tcW w:w="2658" w:type="dxa"/>
            <w:vAlign w:val="center"/>
          </w:tcPr>
          <w:p>
            <w:pPr>
              <w:jc w:val="right"/>
            </w:pPr>
            <w:r>
              <w:rPr>
                <w:rFonts w:ascii="宋体" w:hAnsi="宋体" w:eastAsia="宋体" w:cs="宋体"/>
                <w:b/>
                <w:i w:val="0"/>
                <w:color w:val="000000"/>
                <w:sz w:val="25"/>
              </w:rPr>
              <w:t>75.18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2.45</w:t>
            </w:r>
          </w:p>
        </w:tc>
        <w:tc>
          <w:tcPr>
            <w:tcW w:w="2700" w:type="dxa"/>
            <w:vAlign w:val="center"/>
          </w:tcPr>
          <w:p>
            <w:pPr>
              <w:jc w:val="right"/>
            </w:pPr>
            <w:r>
              <w:rPr>
                <w:rFonts w:ascii="宋体" w:hAnsi="宋体" w:eastAsia="宋体" w:cs="宋体"/>
                <w:b w:val="0"/>
                <w:i w:val="0"/>
                <w:color w:val="000000"/>
                <w:sz w:val="25"/>
              </w:rPr>
              <w:t>2.45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2.45</w:t>
            </w:r>
          </w:p>
        </w:tc>
        <w:tc>
          <w:tcPr>
            <w:tcW w:w="2700" w:type="dxa"/>
            <w:vAlign w:val="center"/>
          </w:tcPr>
          <w:p>
            <w:pPr>
              <w:jc w:val="right"/>
            </w:pPr>
            <w:r>
              <w:rPr>
                <w:rFonts w:ascii="宋体" w:hAnsi="宋体" w:eastAsia="宋体" w:cs="宋体"/>
                <w:b w:val="0"/>
                <w:i w:val="0"/>
                <w:color w:val="000000"/>
                <w:sz w:val="25"/>
              </w:rPr>
              <w:t>2.45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2.45</w:t>
            </w:r>
          </w:p>
        </w:tc>
        <w:tc>
          <w:tcPr>
            <w:tcW w:w="2700" w:type="dxa"/>
            <w:vAlign w:val="center"/>
          </w:tcPr>
          <w:p>
            <w:pPr>
              <w:jc w:val="right"/>
            </w:pPr>
            <w:r>
              <w:rPr>
                <w:rFonts w:ascii="宋体" w:hAnsi="宋体" w:eastAsia="宋体" w:cs="宋体"/>
                <w:b w:val="0"/>
                <w:i w:val="0"/>
                <w:color w:val="000000"/>
                <w:sz w:val="25"/>
              </w:rPr>
              <w:t>2.45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103.06</w:t>
            </w:r>
          </w:p>
        </w:tc>
        <w:tc>
          <w:tcPr>
            <w:tcW w:w="2700" w:type="dxa"/>
            <w:vAlign w:val="center"/>
          </w:tcPr>
          <w:p>
            <w:pPr>
              <w:jc w:val="right"/>
            </w:pPr>
            <w:r>
              <w:rPr>
                <w:rFonts w:ascii="宋体" w:hAnsi="宋体" w:eastAsia="宋体" w:cs="宋体"/>
                <w:b w:val="0"/>
                <w:i w:val="0"/>
                <w:color w:val="000000"/>
                <w:sz w:val="25"/>
              </w:rPr>
              <w:t>103.06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102.64</w:t>
            </w:r>
          </w:p>
        </w:tc>
        <w:tc>
          <w:tcPr>
            <w:tcW w:w="2700" w:type="dxa"/>
            <w:vAlign w:val="center"/>
          </w:tcPr>
          <w:p>
            <w:pPr>
              <w:jc w:val="right"/>
            </w:pPr>
            <w:r>
              <w:rPr>
                <w:rFonts w:ascii="宋体" w:hAnsi="宋体" w:eastAsia="宋体" w:cs="宋体"/>
                <w:b w:val="0"/>
                <w:i w:val="0"/>
                <w:color w:val="000000"/>
                <w:sz w:val="25"/>
              </w:rPr>
              <w:t>102.64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76.77</w:t>
            </w:r>
          </w:p>
        </w:tc>
        <w:tc>
          <w:tcPr>
            <w:tcW w:w="2700" w:type="dxa"/>
            <w:vAlign w:val="center"/>
          </w:tcPr>
          <w:p>
            <w:pPr>
              <w:jc w:val="right"/>
            </w:pPr>
            <w:r>
              <w:rPr>
                <w:rFonts w:ascii="宋体" w:hAnsi="宋体" w:eastAsia="宋体" w:cs="宋体"/>
                <w:b w:val="0"/>
                <w:i w:val="0"/>
                <w:color w:val="000000"/>
                <w:sz w:val="25"/>
              </w:rPr>
              <w:t>76.77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25.87</w:t>
            </w:r>
          </w:p>
        </w:tc>
        <w:tc>
          <w:tcPr>
            <w:tcW w:w="2700" w:type="dxa"/>
            <w:vAlign w:val="center"/>
          </w:tcPr>
          <w:p>
            <w:pPr>
              <w:jc w:val="right"/>
            </w:pPr>
            <w:r>
              <w:rPr>
                <w:rFonts w:ascii="宋体" w:hAnsi="宋体" w:eastAsia="宋体" w:cs="宋体"/>
                <w:b w:val="0"/>
                <w:i w:val="0"/>
                <w:color w:val="000000"/>
                <w:sz w:val="25"/>
              </w:rPr>
              <w:t>25.87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w:t>
            </w:r>
          </w:p>
        </w:tc>
        <w:tc>
          <w:tcPr>
            <w:tcW w:w="4700" w:type="dxa"/>
            <w:vAlign w:val="center"/>
          </w:tcPr>
          <w:p>
            <w:pPr>
              <w:jc w:val="left"/>
            </w:pPr>
            <w:r>
              <w:rPr>
                <w:rFonts w:ascii="宋体" w:hAnsi="宋体" w:eastAsia="宋体" w:cs="宋体"/>
                <w:b w:val="0"/>
                <w:i w:val="0"/>
                <w:color w:val="000000"/>
                <w:sz w:val="25"/>
              </w:rPr>
              <w:t>抚恤</w:t>
            </w:r>
          </w:p>
        </w:tc>
        <w:tc>
          <w:tcPr>
            <w:tcW w:w="2700" w:type="dxa"/>
            <w:vAlign w:val="center"/>
          </w:tcPr>
          <w:p>
            <w:pPr>
              <w:jc w:val="right"/>
            </w:pPr>
            <w:r>
              <w:rPr>
                <w:rFonts w:ascii="宋体" w:hAnsi="宋体" w:eastAsia="宋体" w:cs="宋体"/>
                <w:b w:val="0"/>
                <w:i w:val="0"/>
                <w:color w:val="000000"/>
                <w:sz w:val="25"/>
              </w:rPr>
              <w:t>0.42</w:t>
            </w:r>
          </w:p>
        </w:tc>
        <w:tc>
          <w:tcPr>
            <w:tcW w:w="2700" w:type="dxa"/>
            <w:vAlign w:val="center"/>
          </w:tcPr>
          <w:p>
            <w:pPr>
              <w:jc w:val="right"/>
            </w:pPr>
            <w:r>
              <w:rPr>
                <w:rFonts w:ascii="宋体" w:hAnsi="宋体" w:eastAsia="宋体" w:cs="宋体"/>
                <w:b w:val="0"/>
                <w:i w:val="0"/>
                <w:color w:val="000000"/>
                <w:sz w:val="25"/>
              </w:rPr>
              <w:t>0.42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2080801</w:t>
            </w:r>
          </w:p>
        </w:tc>
        <w:tc>
          <w:tcPr>
            <w:tcW w:w="4700" w:type="dxa"/>
            <w:vAlign w:val="center"/>
          </w:tcPr>
          <w:p>
            <w:pPr>
              <w:jc w:val="left"/>
            </w:pPr>
            <w:r>
              <w:rPr>
                <w:rFonts w:ascii="宋体" w:hAnsi="宋体" w:eastAsia="宋体" w:cs="宋体"/>
                <w:b w:val="0"/>
                <w:i w:val="0"/>
                <w:color w:val="000000"/>
                <w:sz w:val="25"/>
              </w:rPr>
              <w:t>死亡抚恤</w:t>
            </w:r>
          </w:p>
        </w:tc>
        <w:tc>
          <w:tcPr>
            <w:tcW w:w="2700" w:type="dxa"/>
            <w:vAlign w:val="center"/>
          </w:tcPr>
          <w:p>
            <w:pPr>
              <w:jc w:val="right"/>
            </w:pPr>
            <w:r>
              <w:rPr>
                <w:rFonts w:ascii="宋体" w:hAnsi="宋体" w:eastAsia="宋体" w:cs="宋体"/>
                <w:b w:val="0"/>
                <w:i w:val="0"/>
                <w:color w:val="000000"/>
                <w:sz w:val="25"/>
              </w:rPr>
              <w:t>0.42</w:t>
            </w:r>
          </w:p>
        </w:tc>
        <w:tc>
          <w:tcPr>
            <w:tcW w:w="2700" w:type="dxa"/>
            <w:vAlign w:val="center"/>
          </w:tcPr>
          <w:p>
            <w:pPr>
              <w:jc w:val="right"/>
            </w:pPr>
            <w:r>
              <w:rPr>
                <w:rFonts w:ascii="宋体" w:hAnsi="宋体" w:eastAsia="宋体" w:cs="宋体"/>
                <w:b w:val="0"/>
                <w:i w:val="0"/>
                <w:color w:val="000000"/>
                <w:sz w:val="25"/>
              </w:rPr>
              <w:t>0.42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12.85</w:t>
            </w:r>
          </w:p>
        </w:tc>
        <w:tc>
          <w:tcPr>
            <w:tcW w:w="2700" w:type="dxa"/>
            <w:vAlign w:val="center"/>
          </w:tcPr>
          <w:p>
            <w:pPr>
              <w:jc w:val="right"/>
            </w:pPr>
            <w:r>
              <w:rPr>
                <w:rFonts w:ascii="宋体" w:hAnsi="宋体" w:eastAsia="宋体" w:cs="宋体"/>
                <w:b w:val="0"/>
                <w:i w:val="0"/>
                <w:color w:val="000000"/>
                <w:sz w:val="25"/>
              </w:rPr>
              <w:t>12.85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12.85</w:t>
            </w:r>
          </w:p>
        </w:tc>
        <w:tc>
          <w:tcPr>
            <w:tcW w:w="2700" w:type="dxa"/>
            <w:vAlign w:val="center"/>
          </w:tcPr>
          <w:p>
            <w:pPr>
              <w:jc w:val="right"/>
            </w:pPr>
            <w:r>
              <w:rPr>
                <w:rFonts w:ascii="宋体" w:hAnsi="宋体" w:eastAsia="宋体" w:cs="宋体"/>
                <w:b w:val="0"/>
                <w:i w:val="0"/>
                <w:color w:val="000000"/>
                <w:sz w:val="25"/>
              </w:rPr>
              <w:t>12.85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12.85</w:t>
            </w:r>
          </w:p>
        </w:tc>
        <w:tc>
          <w:tcPr>
            <w:tcW w:w="2700" w:type="dxa"/>
            <w:vAlign w:val="center"/>
          </w:tcPr>
          <w:p>
            <w:pPr>
              <w:jc w:val="right"/>
            </w:pPr>
            <w:r>
              <w:rPr>
                <w:rFonts w:ascii="宋体" w:hAnsi="宋体" w:eastAsia="宋体" w:cs="宋体"/>
                <w:b w:val="0"/>
                <w:i w:val="0"/>
                <w:color w:val="000000"/>
                <w:sz w:val="25"/>
              </w:rPr>
              <w:t>12.85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443.65</w:t>
            </w:r>
          </w:p>
        </w:tc>
        <w:tc>
          <w:tcPr>
            <w:tcW w:w="2700" w:type="dxa"/>
            <w:vAlign w:val="center"/>
          </w:tcPr>
          <w:p>
            <w:pPr>
              <w:jc w:val="right"/>
            </w:pPr>
            <w:r>
              <w:rPr>
                <w:rFonts w:ascii="宋体" w:hAnsi="宋体" w:eastAsia="宋体" w:cs="宋体"/>
                <w:b w:val="0"/>
                <w:i w:val="0"/>
                <w:color w:val="000000"/>
                <w:sz w:val="25"/>
              </w:rPr>
              <w:t>368.47</w:t>
            </w:r>
          </w:p>
        </w:tc>
        <w:tc>
          <w:tcPr>
            <w:tcW w:w="2658" w:type="dxa"/>
            <w:vAlign w:val="center"/>
          </w:tcPr>
          <w:p>
            <w:pPr>
              <w:jc w:val="right"/>
            </w:pPr>
            <w:r>
              <w:rPr>
                <w:rFonts w:ascii="宋体" w:hAnsi="宋体" w:eastAsia="宋体" w:cs="宋体"/>
                <w:b w:val="0"/>
                <w:i w:val="0"/>
                <w:color w:val="000000"/>
                <w:sz w:val="25"/>
              </w:rPr>
              <w:t>75.18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w:t>
            </w:r>
          </w:p>
        </w:tc>
        <w:tc>
          <w:tcPr>
            <w:tcW w:w="4700" w:type="dxa"/>
            <w:vAlign w:val="center"/>
          </w:tcPr>
          <w:p>
            <w:pPr>
              <w:jc w:val="left"/>
            </w:pPr>
            <w:r>
              <w:rPr>
                <w:rFonts w:ascii="宋体" w:hAnsi="宋体" w:eastAsia="宋体" w:cs="宋体"/>
                <w:b w:val="0"/>
                <w:i w:val="0"/>
                <w:color w:val="000000"/>
                <w:sz w:val="25"/>
              </w:rPr>
              <w:t>农业农村</w:t>
            </w:r>
          </w:p>
        </w:tc>
        <w:tc>
          <w:tcPr>
            <w:tcW w:w="2700" w:type="dxa"/>
            <w:vAlign w:val="center"/>
          </w:tcPr>
          <w:p>
            <w:pPr>
              <w:jc w:val="right"/>
            </w:pPr>
            <w:r>
              <w:rPr>
                <w:rFonts w:ascii="宋体" w:hAnsi="宋体" w:eastAsia="宋体" w:cs="宋体"/>
                <w:b w:val="0"/>
                <w:i w:val="0"/>
                <w:color w:val="000000"/>
                <w:sz w:val="25"/>
              </w:rPr>
              <w:t>443.65</w:t>
            </w:r>
          </w:p>
        </w:tc>
        <w:tc>
          <w:tcPr>
            <w:tcW w:w="2700" w:type="dxa"/>
            <w:vAlign w:val="center"/>
          </w:tcPr>
          <w:p>
            <w:pPr>
              <w:jc w:val="right"/>
            </w:pPr>
            <w:r>
              <w:rPr>
                <w:rFonts w:ascii="宋体" w:hAnsi="宋体" w:eastAsia="宋体" w:cs="宋体"/>
                <w:b w:val="0"/>
                <w:i w:val="0"/>
                <w:color w:val="000000"/>
                <w:sz w:val="25"/>
              </w:rPr>
              <w:t>368.47</w:t>
            </w:r>
          </w:p>
        </w:tc>
        <w:tc>
          <w:tcPr>
            <w:tcW w:w="2658" w:type="dxa"/>
            <w:vAlign w:val="center"/>
          </w:tcPr>
          <w:p>
            <w:pPr>
              <w:jc w:val="right"/>
            </w:pPr>
            <w:r>
              <w:rPr>
                <w:rFonts w:ascii="宋体" w:hAnsi="宋体" w:eastAsia="宋体" w:cs="宋体"/>
                <w:b w:val="0"/>
                <w:i w:val="0"/>
                <w:color w:val="000000"/>
                <w:sz w:val="25"/>
              </w:rPr>
              <w:t>75.18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2130104</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368.47</w:t>
            </w:r>
          </w:p>
        </w:tc>
        <w:tc>
          <w:tcPr>
            <w:tcW w:w="2700" w:type="dxa"/>
            <w:vAlign w:val="center"/>
          </w:tcPr>
          <w:p>
            <w:pPr>
              <w:jc w:val="right"/>
            </w:pPr>
            <w:r>
              <w:rPr>
                <w:rFonts w:ascii="宋体" w:hAnsi="宋体" w:eastAsia="宋体" w:cs="宋体"/>
                <w:b w:val="0"/>
                <w:i w:val="0"/>
                <w:color w:val="000000"/>
                <w:sz w:val="25"/>
              </w:rPr>
              <w:t>368.47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2130135</w:t>
            </w:r>
          </w:p>
        </w:tc>
        <w:tc>
          <w:tcPr>
            <w:tcW w:w="4700" w:type="dxa"/>
            <w:vAlign w:val="center"/>
          </w:tcPr>
          <w:p>
            <w:pPr>
              <w:jc w:val="left"/>
            </w:pPr>
            <w:r>
              <w:rPr>
                <w:rFonts w:ascii="宋体" w:hAnsi="宋体" w:eastAsia="宋体" w:cs="宋体"/>
                <w:b w:val="0"/>
                <w:i w:val="0"/>
                <w:color w:val="000000"/>
                <w:sz w:val="25"/>
              </w:rPr>
              <w:t>农业资源保护修复与利用</w:t>
            </w:r>
          </w:p>
        </w:tc>
        <w:tc>
          <w:tcPr>
            <w:tcW w:w="2700" w:type="dxa"/>
            <w:vAlign w:val="center"/>
          </w:tcPr>
          <w:p>
            <w:pPr>
              <w:jc w:val="right"/>
            </w:pPr>
            <w:r>
              <w:rPr>
                <w:rFonts w:ascii="宋体" w:hAnsi="宋体" w:eastAsia="宋体" w:cs="宋体"/>
                <w:b w:val="0"/>
                <w:i w:val="0"/>
                <w:color w:val="000000"/>
                <w:sz w:val="25"/>
              </w:rPr>
              <w:t>57.76</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57.76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2130199</w:t>
            </w:r>
          </w:p>
        </w:tc>
        <w:tc>
          <w:tcPr>
            <w:tcW w:w="4700" w:type="dxa"/>
            <w:vAlign w:val="center"/>
          </w:tcPr>
          <w:p>
            <w:pPr>
              <w:jc w:val="left"/>
            </w:pPr>
            <w:r>
              <w:rPr>
                <w:rFonts w:ascii="宋体" w:hAnsi="宋体" w:eastAsia="宋体" w:cs="宋体"/>
                <w:b w:val="0"/>
                <w:i w:val="0"/>
                <w:color w:val="000000"/>
                <w:sz w:val="25"/>
              </w:rPr>
              <w:t>其他农业农村支出</w:t>
            </w:r>
          </w:p>
        </w:tc>
        <w:tc>
          <w:tcPr>
            <w:tcW w:w="2700" w:type="dxa"/>
            <w:vAlign w:val="center"/>
          </w:tcPr>
          <w:p>
            <w:pPr>
              <w:jc w:val="right"/>
            </w:pPr>
            <w:r>
              <w:rPr>
                <w:rFonts w:ascii="宋体" w:hAnsi="宋体" w:eastAsia="宋体" w:cs="宋体"/>
                <w:b w:val="0"/>
                <w:i w:val="0"/>
                <w:color w:val="000000"/>
                <w:sz w:val="25"/>
              </w:rPr>
              <w:t>17.42</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17.42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24.98</w:t>
            </w:r>
          </w:p>
        </w:tc>
        <w:tc>
          <w:tcPr>
            <w:tcW w:w="2700" w:type="dxa"/>
            <w:vAlign w:val="center"/>
          </w:tcPr>
          <w:p>
            <w:pPr>
              <w:jc w:val="right"/>
            </w:pPr>
            <w:r>
              <w:rPr>
                <w:rFonts w:ascii="宋体" w:hAnsi="宋体" w:eastAsia="宋体" w:cs="宋体"/>
                <w:b w:val="0"/>
                <w:i w:val="0"/>
                <w:color w:val="000000"/>
                <w:sz w:val="25"/>
              </w:rPr>
              <w:t>24.98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24.98</w:t>
            </w:r>
          </w:p>
        </w:tc>
        <w:tc>
          <w:tcPr>
            <w:tcW w:w="2700" w:type="dxa"/>
            <w:vAlign w:val="center"/>
          </w:tcPr>
          <w:p>
            <w:pPr>
              <w:jc w:val="right"/>
            </w:pPr>
            <w:r>
              <w:rPr>
                <w:rFonts w:ascii="宋体" w:hAnsi="宋体" w:eastAsia="宋体" w:cs="宋体"/>
                <w:b w:val="0"/>
                <w:i w:val="0"/>
                <w:color w:val="000000"/>
                <w:sz w:val="25"/>
              </w:rPr>
              <w:t>24.98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24.98</w:t>
            </w:r>
          </w:p>
        </w:tc>
        <w:tc>
          <w:tcPr>
            <w:tcW w:w="2700" w:type="dxa"/>
            <w:vAlign w:val="center"/>
          </w:tcPr>
          <w:p>
            <w:pPr>
              <w:jc w:val="right"/>
            </w:pPr>
            <w:r>
              <w:rPr>
                <w:rFonts w:ascii="宋体" w:hAnsi="宋体" w:eastAsia="宋体" w:cs="宋体"/>
                <w:b w:val="0"/>
                <w:i w:val="0"/>
                <w:color w:val="000000"/>
                <w:sz w:val="25"/>
              </w:rPr>
              <w:t>24.98</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单位：许昌市农业技术推广站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410.54</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21.54</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110.87</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5.35</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44.91</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0.95</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125.65</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55.19</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0.60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25.87</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2.66</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0.45</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12.85</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0.31</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2.41</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2.42</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24.98</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0.19</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7.81</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79.01</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0.29</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76.77</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0.42</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1.81</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0.18</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0.41</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2.45</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3.59</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0.90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0.78</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489.55</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22.27</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单位：许昌市农业技术推广站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单位：许昌市农业技术推广站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pPr>
              <w:jc w:val="right"/>
            </w:pPr>
            <w:r>
              <w:rPr>
                <w:rFonts w:ascii="宋体" w:hAnsi="宋体" w:eastAsia="宋体" w:cs="宋体"/>
                <w:b/>
                <w:i w:val="0"/>
                <w:color w:val="000000"/>
                <w:sz w:val="28"/>
              </w:rPr>
              <w:t>0.00</w:t>
            </w: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单位：许昌市农业技术推广站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0.90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0.90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0.90</w:t>
            </w:r>
          </w:p>
        </w:tc>
        <w:tc>
          <w:tcPr>
            <w:tcW w:w="11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2023年度收、支总计均为587.00万元。与上年度相比，收、支总计各增加70.69万元，增长13.69%。主要原因是新进一名职工及有新增上级项目资金。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586.46万元，其中：财政拨款收入586.46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2023年度支出合计587.00万元，其中：基本支出511.82万元，占87.19%；项目支出75.18万元，占12.81%；上缴上级支出0.00万元，占0.00%；经营支出0.00万元，占0.00%；对附属单位补助支出0.00万元，占0.00%。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2023年度财政拨款收、支总计均为587.00万元。与上年度相比，财政拨款收、支总计各增加70.69万元，增长13.69%。主要原因是新进一名职工及有新增上级项目资金。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2023年度一般公共预算财政拨款支出587.00万元，占支出合计的100.00%。与上年度相比，一般公共预算财政拨款支出增加70.69万元，增长13.69%。主要原因是新进一名职工及有新增上级项目资金。</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587.00万元，主要用于以下方面：一般公共服务支出（类）2.45万元，占0.42%；社会保障和就业支出（类）103.06万元，占17.56%；卫生健康支出（类）12.85万元，占2.19%；农林水支出（类）443.66万元，占75.58%；住房保障支出（类）24.98万元，占4.26%。</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2023年度一般公共预算财政拨款支出年初预算为481.32万元，支出决算为587.00万元，完成年初预算的121.96%。其中：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年初预算数为2.45万元，决算数2.45万元,完成年初预算的100.00%，决算数与年初预算数不存在差异。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2.社会保障和就业支出（类）行政事业单位养老支出（款）事业单位离退休（项）</w:t>
      </w:r>
      <w:r>
        <w:rPr>
          <w:rFonts w:hint="default" w:ascii="仿宋" w:hAnsi="仿宋" w:eastAsia="仿宋" w:cs="仿宋"/>
          <w:kern w:val="2"/>
          <w:sz w:val="32"/>
          <w:szCs w:val="32"/>
          <w:lang w:val="en-US" w:eastAsia="zh-CN"/>
        </w:rPr>
        <w:t>年初预算数为70.52万元，决算数76.77万元,完成年初预算的108.86%，决算数与年初预算数存在差异的主要原因是有在职人员转为退休。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年初预算数为25.99万元，决算数25.87万元,完成年初预算的99.54%，决算数与年初预算数存在差异的主要原因是有在职人员转为退休。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4.社会保障和就业支出（类）抚恤（款）死亡抚恤（项）</w:t>
      </w:r>
      <w:r>
        <w:rPr>
          <w:rFonts w:hint="default" w:ascii="仿宋" w:hAnsi="仿宋" w:eastAsia="仿宋" w:cs="仿宋"/>
          <w:kern w:val="2"/>
          <w:sz w:val="32"/>
          <w:szCs w:val="32"/>
          <w:lang w:val="en-US" w:eastAsia="zh-CN"/>
        </w:rPr>
        <w:t>年初预算数为0.00万元，决算数0.42万元,决算数与年初预算数存在差异的主要原因是追加退休人员死亡抚恤金。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5.卫生健康支出（类）行政事业单位医疗（款）事业单位医疗（项）</w:t>
      </w:r>
      <w:r>
        <w:rPr>
          <w:rFonts w:hint="default" w:ascii="仿宋" w:hAnsi="仿宋" w:eastAsia="仿宋" w:cs="仿宋"/>
          <w:kern w:val="2"/>
          <w:sz w:val="32"/>
          <w:szCs w:val="32"/>
          <w:lang w:val="en-US" w:eastAsia="zh-CN"/>
        </w:rPr>
        <w:t>年初预算数为12.99万元，决算数12.85万元,完成年初预算的98.92%，决算数与年初预算数存在差异的主要原因是有在职人员转为退休。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6.农林水支出（类）农业农村（款）事业运行（项）</w:t>
      </w:r>
      <w:r>
        <w:rPr>
          <w:rFonts w:hint="default" w:ascii="仿宋" w:hAnsi="仿宋" w:eastAsia="仿宋" w:cs="仿宋"/>
          <w:kern w:val="2"/>
          <w:sz w:val="32"/>
          <w:szCs w:val="32"/>
          <w:lang w:val="en-US" w:eastAsia="zh-CN"/>
        </w:rPr>
        <w:t>年初预算数为344.63万元，决算数368.47万元,完成年初预算的106.92%，决算数与年初预算数存在差异的主要原因是新进一名职工。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7.农林水支出（类）农业农村（款）农业资源保护修复与利用（项）</w:t>
      </w:r>
      <w:r>
        <w:rPr>
          <w:rFonts w:hint="default" w:ascii="仿宋" w:hAnsi="仿宋" w:eastAsia="仿宋" w:cs="仿宋"/>
          <w:kern w:val="2"/>
          <w:sz w:val="32"/>
          <w:szCs w:val="32"/>
          <w:lang w:val="en-US" w:eastAsia="zh-CN"/>
        </w:rPr>
        <w:t>年初预算数为0.00万元，决算数57.76万元,决算数与年初预算数存在差异的主要原因是上级拨付项目资金。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8.农林水支出（类）农业农村（款）其他农业农村支出（项）</w:t>
      </w:r>
      <w:r>
        <w:rPr>
          <w:rFonts w:hint="default" w:ascii="仿宋" w:hAnsi="仿宋" w:eastAsia="仿宋" w:cs="仿宋"/>
          <w:kern w:val="2"/>
          <w:sz w:val="32"/>
          <w:szCs w:val="32"/>
          <w:lang w:val="en-US" w:eastAsia="zh-CN"/>
        </w:rPr>
        <w:t>年初预算数为0.00万元，决算数17.42万元,决算数与年初预算数存在差异的主要原因是上级拨付项目资金。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9.住房保障支出（类）住房改革支出（款）住房公积金（项）</w:t>
      </w:r>
      <w:r>
        <w:rPr>
          <w:rFonts w:hint="default" w:ascii="仿宋" w:hAnsi="仿宋" w:eastAsia="仿宋" w:cs="仿宋"/>
          <w:kern w:val="2"/>
          <w:sz w:val="32"/>
          <w:szCs w:val="32"/>
          <w:lang w:val="en-US" w:eastAsia="zh-CN"/>
        </w:rPr>
        <w:t>年初预算数为24.75万元，决算数24.98万元,完成年初预算的100.93%，决算数与年初预算数存在差异的主要原因是新进一名职工。</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511.82万元。其中：人员经费489.55万元，主要包括：基本工资、津贴补贴、奖金、绩效工资、机关事业单位基本养老保险缴费、职工基本医疗保险缴费、其他社会保障缴费、住房公积金、其他工资福利支出、退休费、抚恤金、生活补助。公用经费22.27万元，主要包括：办公费、印刷费、水费、电费、邮电费、物业管理费、差旅费、维修（护）费、培训费、劳务费、委托业务费、工会经费、福利费、公务用车运行维护费、其他交通费用、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 xml:space="preserve"> 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2023年度“三公”经费财政拨款支出预算为1.00万元，支出决算为0.90万元，完成预算的90.00%。2023年度“三公”经费支出决算数与预算数存在差异的主要原因是厉行节约。</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0.90万元,完成预算的90.00%，占100.00%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预算为1.00万元，支出决算为0.90万元，完成预算的90.00%。决算数与预算数存在差异的主要原因是厉行节约。其中：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0.90万元。主要用于车辆维修及加油费用。2023年期末，单位开支财政拨款的公务用车保有量为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涉及预算资金587万元。自评得分为100分，等级为“优”。从单位整体自评情况来看，我单位整体支出绩效严格按照绩效管理制度执行，组织财务人员及项目负责人等培训学习绩效管理实</w:t>
      </w:r>
      <w:bookmarkStart w:id="0" w:name="_GoBack"/>
      <w:bookmarkEnd w:id="0"/>
      <w:r>
        <w:rPr>
          <w:rFonts w:hint="eastAsia" w:ascii="仿宋" w:hAnsi="仿宋" w:eastAsia="仿宋" w:cs="仿宋"/>
          <w:kern w:val="2"/>
          <w:sz w:val="32"/>
          <w:szCs w:val="32"/>
          <w:lang w:val="en-US" w:eastAsia="zh-CN"/>
        </w:rPr>
        <w:t>施意见文件，宣传到涉及绩效管理的各个业务科室。预算编制完整并严格按照计划执行，按时完成预算上报和公开。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基于项目预期目标的实现程度，我单位对2023年度单位预算项目支出（含单位参与分配的转移支付项目）开展绩效自评，涉及项目2个，项目金额75.18万元。其中：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 xml:space="preserve">（1）农业资源保护修复与利用项目,自评得分为99分，等级为“优”。完成取土化验25个，田间肥效实验7个，制定主要农作物施肥指导意见3个，群众满意度90%以上，农业资源保护修复与利用化肥减量增效显著。（2）其他农业农村支出化肥减量增效项目,自评得分为99分，等级为“优”。完成取土化验20个，田间肥效实验4个，制定主要农作物施肥指导意见3个，群众满意度99%，化肥减量增效显著。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从项目绩效自评情况来看，我单位二个项目执行情况良好，达到设定的绩效目标。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7"/>
        <w:gridCol w:w="1177"/>
        <w:gridCol w:w="353"/>
        <w:gridCol w:w="353"/>
        <w:gridCol w:w="2665"/>
        <w:gridCol w:w="1025"/>
        <w:gridCol w:w="788"/>
        <w:gridCol w:w="508"/>
        <w:gridCol w:w="621"/>
        <w:gridCol w:w="666"/>
        <w:gridCol w:w="1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11"/>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单位整体自评表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许昌市农业技术推广站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单位</w:t>
            </w:r>
            <w:r>
              <w:rPr>
                <w:rFonts w:ascii="宋体" w:hAnsi="宋体" w:eastAsia="宋体" w:cs="宋体"/>
                <w:i w:val="0"/>
                <w:iCs w:val="0"/>
                <w:color w:val="000000"/>
                <w:kern w:val="0"/>
                <w:sz w:val="18"/>
                <w:szCs w:val="18"/>
                <w:u w:val="none"/>
                <w:lang w:val="en-US" w:eastAsia="zh-CN" w:bidi="en-AU"/>
              </w:rPr>
              <w:t>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en-AU"/>
              </w:rPr>
              <w:t>48</w:t>
            </w:r>
            <w:r>
              <w:rPr>
                <w:rFonts w:hint="eastAsia" w:ascii="宋体" w:hAnsi="宋体" w:cs="宋体"/>
                <w:i w:val="0"/>
                <w:iCs w:val="0"/>
                <w:color w:val="000000"/>
                <w:kern w:val="0"/>
                <w:sz w:val="18"/>
                <w:szCs w:val="18"/>
                <w:u w:val="none"/>
                <w:lang w:val="en-US" w:eastAsia="zh-CN" w:bidi="en-AU"/>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587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en-AU"/>
              </w:rPr>
              <w:t>48</w:t>
            </w:r>
            <w:r>
              <w:rPr>
                <w:rFonts w:hint="eastAsia" w:ascii="宋体" w:hAnsi="宋体" w:cs="宋体"/>
                <w:i w:val="0"/>
                <w:iCs w:val="0"/>
                <w:color w:val="000000"/>
                <w:kern w:val="0"/>
                <w:sz w:val="18"/>
                <w:szCs w:val="18"/>
                <w:u w:val="none"/>
                <w:lang w:val="en-US" w:eastAsia="zh-CN" w:bidi="en-AU"/>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587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10"/>
              <w:keepNext w:val="0"/>
              <w:keepLines w:val="0"/>
              <w:widowControl/>
              <w:suppressLineNumbers w:val="0"/>
              <w:jc w:val="left"/>
              <w:textAlignment w:val="bottom"/>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目标1：贯彻国家及省、市政府有关农业工作的政策、法律、法规及管理办法等。</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10"/>
              <w:keepNext w:val="0"/>
              <w:keepLines w:val="0"/>
              <w:widowControl/>
              <w:suppressLineNumbers w:val="0"/>
              <w:jc w:val="left"/>
              <w:textAlignment w:val="bottom"/>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目标2：推广农业种植业技术，种植业技术培训、试验示范等。</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目标3：农业耕地质量监测及化肥减量增效</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任务1农技推广高质量发展</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落实国家政策、紧绕有关“三农”工作安排部署，保障国家粮食安全，着力促进农业转型升级和高质量发展。</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任务2搞好田间试验示范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科学指导夏秋粮生产，及时开展农情调研调查，当好技术参谋积极开展技术培训和送科技下乡活动，持续开展田间试验和示范。</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任务3测土配方及化肥减量增效</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测土配方技术稳步推进、化肥减量增效成效明显。</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绩效指标设定不够细化。措施：继续学习完善，设定合理绩效指标。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制度少且陈旧，措施：根据实际情况指定管理制度。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vMerge w:val="restart"/>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农技推广高质量发展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搞好田间试验示范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测土配方及化肥减量增效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贯彻国家及省、市政府有关农业工作的政策、法律、法规及管理办法等</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推广农业种植业技术，种植业技术培训、试验示范等。</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农业耕地质量监测及化肥减量增效</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w:t>
            </w:r>
          </w:p>
        </w:tc>
        <w:tc>
          <w:tcPr>
            <w:tcW w:w="0" w:type="auto"/>
            <w:tcBorders>
              <w:top w:val="single" w:color="000000" w:sz="4" w:space="0"/>
              <w:left w:val="nil"/>
              <w:bottom w:val="nil"/>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bl>
    <w:p>
      <w:pPr>
        <w:pStyle w:val="10"/>
        <w:sectPr>
          <w:pgSz w:w="11906" w:h="16838"/>
          <w:pgMar w:top="720" w:right="720" w:bottom="720" w:left="720" w:header="851" w:footer="992" w:gutter="0"/>
          <w:cols w:space="720"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822"/>
        <w:gridCol w:w="1603"/>
        <w:gridCol w:w="588"/>
        <w:gridCol w:w="588"/>
        <w:gridCol w:w="1137"/>
        <w:gridCol w:w="1031"/>
        <w:gridCol w:w="638"/>
        <w:gridCol w:w="577"/>
        <w:gridCol w:w="577"/>
        <w:gridCol w:w="966"/>
        <w:gridCol w:w="1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农业资源保护修复与利用</w:t>
            </w:r>
            <w:r>
              <w:rPr>
                <w:rFonts w:hint="eastAsia" w:ascii="宋体" w:hAnsi="宋体" w:cs="宋体"/>
                <w:i w:val="0"/>
                <w:iCs w:val="0"/>
                <w:color w:val="000000"/>
                <w:kern w:val="0"/>
                <w:sz w:val="18"/>
                <w:szCs w:val="18"/>
                <w:u w:val="none"/>
                <w:lang w:val="en-US" w:eastAsia="zh-CN" w:bidi="en-AU"/>
              </w:rPr>
              <w:t>（结转上年上级资金）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许昌市农业技术推广站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57.76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57.76</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57.76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57.76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减少化肥用量，时限取土化验数量不低于23个，田间肥效实验数量不低于7个人，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完成取土化验25个，田间肥效实验7个，制定主要农作物施肥指导意见3个，群众满意度90%以上，化肥减量增效显著。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农业资源保护修复与利用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≤57.76万元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57.76万元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取土化验数量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田间肥效试验数量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主要农作物施肥意见制定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超目标完成任务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测土配方施肥数据指导农业生产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持续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争取服务对象百分百满意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822"/>
        <w:gridCol w:w="1603"/>
        <w:gridCol w:w="588"/>
        <w:gridCol w:w="588"/>
        <w:gridCol w:w="1137"/>
        <w:gridCol w:w="1031"/>
        <w:gridCol w:w="638"/>
        <w:gridCol w:w="577"/>
        <w:gridCol w:w="577"/>
        <w:gridCol w:w="966"/>
        <w:gridCol w:w="1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其他农业农村支出化肥减量增效</w:t>
            </w:r>
            <w:r>
              <w:rPr>
                <w:rFonts w:hint="eastAsia" w:ascii="宋体" w:hAnsi="宋体" w:cs="宋体"/>
                <w:i w:val="0"/>
                <w:iCs w:val="0"/>
                <w:color w:val="000000"/>
                <w:kern w:val="0"/>
                <w:sz w:val="18"/>
                <w:szCs w:val="18"/>
                <w:u w:val="none"/>
                <w:lang w:val="en-US" w:eastAsia="zh-CN" w:bidi="en-AU"/>
              </w:rPr>
              <w:t>（上级下达资金）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许昌市农业技术推广站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17.42</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减少化肥用量，时限取土化验数量不低于16个，田间肥效实验数量不低于4个人，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完成取土化验20个，田间肥效实验4个，制定主要农作物施肥指导意见3个，群众满意度90%以上，化肥减量增效显著。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化肥减量增效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≤17.42万元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17.42万元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取土化验数量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田间肥效试验数量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主要农作物施肥意见制定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超目标完成任务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测土配方施肥数据指导农业生产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持续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争取服务对象百分百满意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sectPr>
          <w:pgSz w:w="11906" w:h="16838"/>
          <w:pgMar w:top="720" w:right="720" w:bottom="720" w:left="72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Ct7z0u6wEAAME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CE011"/>
    <w:multiLevelType w:val="multilevel"/>
    <w:tmpl w:val="BFFCE011"/>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5EFD808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a8d683cd-86a4-4102-ac26-7b6001f71c5a"/>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12</TotalTime>
  <ScaleCrop>false</ScaleCrop>
  <LinksUpToDate>false</LinksUpToDate>
  <CharactersWithSpaces>19465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being</cp:lastModifiedBy>
  <dcterms:modified xsi:type="dcterms:W3CDTF">2024-09-19T16:28:24Z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DF94CE1DC53D4C5F990C8EECCB3F5EB2_13</vt:lpwstr>
  </property>
</Properties>
</file>