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许昌市住房保障中心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许昌市住房保障中心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许昌市住房保障中心概况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（一）负责经济适用房、廉租住房、公共租赁住房等保障房的建设、分配、管理工作； </w:t>
        <w:br/>
        <w:t xml:space="preserve">    （二）负责市区内国有公房的登记、出租、经营、维修、变更、保值工作。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许昌市住房保障中心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办公室、计财科、监察科、公房管理科、资格审查科、住房保障科等共6个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许昌市住房保障中心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许昌市住房保障中心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676.14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3.11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3.36</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0.23</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131.09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18.31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11.57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547.04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39.95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679.74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751.07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0.13</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71.21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751.07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751.07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679.74</w:t>
            </w:r>
          </w:p>
        </w:tc>
        <w:tc>
          <w:tcPr>
            <w:tcW w:w="1440" w:type="dxa"/>
            <w:tcBorders/>
            <w:vAlign w:val="center"/>
          </w:tcPr>
          <w:p>
            <w:pPr>
              <w:jc w:val="right"/>
            </w:pPr>
            <w:r>
              <w:rPr>
                <w:rFonts w:ascii="宋体" w:eastAsia="宋体" w:hAnsi="宋体" w:cs="宋体"/>
                <w:b/>
                <w:i w:val="0"/>
                <w:color w:val="000000"/>
                <w:sz w:val="17"/>
              </w:rPr>
              <w:t xml:space="preserve">679.51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0.23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jc w:val="right"/>
            </w:pPr>
            <w:r>
              <w:rPr>
                <w:rFonts w:ascii="宋体" w:eastAsia="宋体" w:hAnsi="宋体" w:cs="宋体"/>
                <w:b w:val="0"/>
                <w:i w:val="0"/>
                <w:color w:val="000000"/>
                <w:sz w:val="17"/>
              </w:rPr>
              <w:t xml:space="preserve">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131.09</w:t>
            </w:r>
          </w:p>
        </w:tc>
        <w:tc>
          <w:tcPr>
            <w:tcW w:w="1440" w:type="dxa"/>
            <w:tcBorders/>
            <w:vAlign w:val="center"/>
          </w:tcPr>
          <w:p>
            <w:pPr>
              <w:jc w:val="right"/>
            </w:pPr>
            <w:r>
              <w:rPr>
                <w:rFonts w:ascii="宋体" w:eastAsia="宋体" w:hAnsi="宋体" w:cs="宋体"/>
                <w:b w:val="0"/>
                <w:i w:val="0"/>
                <w:color w:val="000000"/>
                <w:sz w:val="17"/>
              </w:rPr>
              <w:t xml:space="preserve">131.09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131.09</w:t>
            </w:r>
          </w:p>
        </w:tc>
        <w:tc>
          <w:tcPr>
            <w:tcW w:w="1440" w:type="dxa"/>
            <w:tcBorders/>
            <w:vAlign w:val="center"/>
          </w:tcPr>
          <w:p>
            <w:pPr>
              <w:jc w:val="right"/>
            </w:pPr>
            <w:r>
              <w:rPr>
                <w:rFonts w:ascii="宋体" w:eastAsia="宋体" w:hAnsi="宋体" w:cs="宋体"/>
                <w:b w:val="0"/>
                <w:i w:val="0"/>
                <w:color w:val="000000"/>
                <w:sz w:val="17"/>
              </w:rPr>
              <w:t xml:space="preserve">131.09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80.29</w:t>
            </w:r>
          </w:p>
        </w:tc>
        <w:tc>
          <w:tcPr>
            <w:tcW w:w="1440" w:type="dxa"/>
            <w:tcBorders/>
            <w:vAlign w:val="center"/>
          </w:tcPr>
          <w:p>
            <w:pPr>
              <w:jc w:val="right"/>
            </w:pPr>
            <w:r>
              <w:rPr>
                <w:rFonts w:ascii="宋体" w:eastAsia="宋体" w:hAnsi="宋体" w:cs="宋体"/>
                <w:b w:val="0"/>
                <w:i w:val="0"/>
                <w:color w:val="000000"/>
                <w:sz w:val="17"/>
              </w:rPr>
              <w:t xml:space="preserve">80.29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34.49</w:t>
            </w:r>
          </w:p>
        </w:tc>
        <w:tc>
          <w:tcPr>
            <w:tcW w:w="1440" w:type="dxa"/>
            <w:tcBorders/>
            <w:vAlign w:val="center"/>
          </w:tcPr>
          <w:p>
            <w:pPr>
              <w:jc w:val="right"/>
            </w:pPr>
            <w:r>
              <w:rPr>
                <w:rFonts w:ascii="宋体" w:eastAsia="宋体" w:hAnsi="宋体" w:cs="宋体"/>
                <w:b w:val="0"/>
                <w:i w:val="0"/>
                <w:color w:val="000000"/>
                <w:sz w:val="17"/>
              </w:rPr>
              <w:t xml:space="preserve">34.49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16.31</w:t>
            </w:r>
          </w:p>
        </w:tc>
        <w:tc>
          <w:tcPr>
            <w:tcW w:w="1440" w:type="dxa"/>
            <w:tcBorders/>
            <w:vAlign w:val="center"/>
          </w:tcPr>
          <w:p>
            <w:pPr>
              <w:jc w:val="right"/>
            </w:pPr>
            <w:r>
              <w:rPr>
                <w:rFonts w:ascii="宋体" w:eastAsia="宋体" w:hAnsi="宋体" w:cs="宋体"/>
                <w:b w:val="0"/>
                <w:i w:val="0"/>
                <w:color w:val="000000"/>
                <w:sz w:val="17"/>
              </w:rPr>
              <w:t xml:space="preserve">16.31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18.31</w:t>
            </w:r>
          </w:p>
        </w:tc>
        <w:tc>
          <w:tcPr>
            <w:tcW w:w="1440" w:type="dxa"/>
            <w:tcBorders/>
            <w:vAlign w:val="center"/>
          </w:tcPr>
          <w:p>
            <w:pPr>
              <w:jc w:val="right"/>
            </w:pPr>
            <w:r>
              <w:rPr>
                <w:rFonts w:ascii="宋体" w:eastAsia="宋体" w:hAnsi="宋体" w:cs="宋体"/>
                <w:b w:val="0"/>
                <w:i w:val="0"/>
                <w:color w:val="000000"/>
                <w:sz w:val="17"/>
              </w:rPr>
              <w:t xml:space="preserve">18.31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18.31</w:t>
            </w:r>
          </w:p>
        </w:tc>
        <w:tc>
          <w:tcPr>
            <w:tcW w:w="1440" w:type="dxa"/>
            <w:tcBorders/>
            <w:vAlign w:val="center"/>
          </w:tcPr>
          <w:p>
            <w:pPr>
              <w:jc w:val="right"/>
            </w:pPr>
            <w:r>
              <w:rPr>
                <w:rFonts w:ascii="宋体" w:eastAsia="宋体" w:hAnsi="宋体" w:cs="宋体"/>
                <w:b w:val="0"/>
                <w:i w:val="0"/>
                <w:color w:val="000000"/>
                <w:sz w:val="17"/>
              </w:rPr>
              <w:t xml:space="preserve">18.31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18.31</w:t>
            </w:r>
          </w:p>
        </w:tc>
        <w:tc>
          <w:tcPr>
            <w:tcW w:w="1440" w:type="dxa"/>
            <w:tcBorders/>
            <w:vAlign w:val="center"/>
          </w:tcPr>
          <w:p>
            <w:pPr>
              <w:jc w:val="right"/>
            </w:pPr>
            <w:r>
              <w:rPr>
                <w:rFonts w:ascii="宋体" w:eastAsia="宋体" w:hAnsi="宋体" w:cs="宋体"/>
                <w:b w:val="0"/>
                <w:i w:val="0"/>
                <w:color w:val="000000"/>
                <w:sz w:val="17"/>
              </w:rPr>
              <w:t xml:space="preserve">18.31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3.36</w:t>
            </w:r>
          </w:p>
        </w:tc>
        <w:tc>
          <w:tcPr>
            <w:tcW w:w="1440" w:type="dxa"/>
            <w:tcBorders/>
            <w:vAlign w:val="center"/>
          </w:tcPr>
          <w:p>
            <w:pPr>
              <w:jc w:val="right"/>
            </w:pPr>
            <w:r>
              <w:rPr>
                <w:rFonts w:ascii="宋体" w:eastAsia="宋体" w:hAnsi="宋体" w:cs="宋体"/>
                <w:b w:val="0"/>
                <w:i w:val="0"/>
                <w:color w:val="000000"/>
                <w:sz w:val="17"/>
              </w:rPr>
              <w:t xml:space="preserve">3.36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国有土地使用权出让收入安排的支出</w:t>
            </w:r>
          </w:p>
        </w:tc>
        <w:tc>
          <w:tcPr>
            <w:tcW w:w="1440" w:type="dxa"/>
            <w:tcBorders/>
            <w:vAlign w:val="center"/>
          </w:tcPr>
          <w:p>
            <w:pPr>
              <w:jc w:val="right"/>
            </w:pPr>
            <w:r>
              <w:rPr>
                <w:rFonts w:ascii="宋体" w:eastAsia="宋体" w:hAnsi="宋体" w:cs="宋体"/>
                <w:b w:val="0"/>
                <w:i w:val="0"/>
                <w:color w:val="000000"/>
                <w:sz w:val="17"/>
              </w:rPr>
              <w:t xml:space="preserve">3.36</w:t>
            </w:r>
          </w:p>
        </w:tc>
        <w:tc>
          <w:tcPr>
            <w:tcW w:w="1440" w:type="dxa"/>
            <w:tcBorders/>
            <w:vAlign w:val="center"/>
          </w:tcPr>
          <w:p>
            <w:pPr>
              <w:jc w:val="right"/>
            </w:pPr>
            <w:r>
              <w:rPr>
                <w:rFonts w:ascii="宋体" w:eastAsia="宋体" w:hAnsi="宋体" w:cs="宋体"/>
                <w:b w:val="0"/>
                <w:i w:val="0"/>
                <w:color w:val="000000"/>
                <w:sz w:val="17"/>
              </w:rPr>
              <w:t xml:space="preserve">3.36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2120813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保障性住房租金补贴</w:t>
            </w:r>
          </w:p>
        </w:tc>
        <w:tc>
          <w:tcPr>
            <w:tcW w:w="1440" w:type="dxa"/>
            <w:tcBorders/>
            <w:vAlign w:val="center"/>
          </w:tcPr>
          <w:p>
            <w:pPr>
              <w:jc w:val="right"/>
            </w:pPr>
            <w:r>
              <w:rPr>
                <w:rFonts w:ascii="宋体" w:eastAsia="宋体" w:hAnsi="宋体" w:cs="宋体"/>
                <w:b w:val="0"/>
                <w:i w:val="0"/>
                <w:color w:val="000000"/>
                <w:sz w:val="17"/>
              </w:rPr>
              <w:t xml:space="preserve">3.36</w:t>
            </w:r>
          </w:p>
        </w:tc>
        <w:tc>
          <w:tcPr>
            <w:tcW w:w="1440" w:type="dxa"/>
            <w:tcBorders/>
            <w:vAlign w:val="center"/>
          </w:tcPr>
          <w:p>
            <w:pPr>
              <w:jc w:val="right"/>
            </w:pPr>
            <w:r>
              <w:rPr>
                <w:rFonts w:ascii="宋体" w:eastAsia="宋体" w:hAnsi="宋体" w:cs="宋体"/>
                <w:b w:val="0"/>
                <w:i w:val="0"/>
                <w:color w:val="000000"/>
                <w:sz w:val="17"/>
              </w:rPr>
              <w:t xml:space="preserve">3.36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资源勘探工业信息等支出</w:t>
            </w:r>
          </w:p>
        </w:tc>
        <w:tc>
          <w:tcPr>
            <w:tcW w:w="1440" w:type="dxa"/>
            <w:tcBorders/>
            <w:vAlign w:val="center"/>
          </w:tcPr>
          <w:p>
            <w:pPr>
              <w:jc w:val="right"/>
            </w:pPr>
            <w:r>
              <w:rPr>
                <w:rFonts w:ascii="宋体" w:eastAsia="宋体" w:hAnsi="宋体" w:cs="宋体"/>
                <w:b w:val="0"/>
                <w:i w:val="0"/>
                <w:color w:val="000000"/>
                <w:sz w:val="17"/>
              </w:rPr>
              <w:t xml:space="preserve">483.92</w:t>
            </w:r>
          </w:p>
        </w:tc>
        <w:tc>
          <w:tcPr>
            <w:tcW w:w="1440" w:type="dxa"/>
            <w:tcBorders/>
            <w:vAlign w:val="center"/>
          </w:tcPr>
          <w:p>
            <w:pPr>
              <w:jc w:val="right"/>
            </w:pPr>
            <w:r>
              <w:rPr>
                <w:rFonts w:ascii="宋体" w:eastAsia="宋体" w:hAnsi="宋体" w:cs="宋体"/>
                <w:b w:val="0"/>
                <w:i w:val="0"/>
                <w:color w:val="000000"/>
                <w:sz w:val="17"/>
              </w:rPr>
              <w:t xml:space="preserve">483.69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0.23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建筑业</w:t>
            </w:r>
          </w:p>
        </w:tc>
        <w:tc>
          <w:tcPr>
            <w:tcW w:w="1440" w:type="dxa"/>
            <w:tcBorders/>
            <w:vAlign w:val="center"/>
          </w:tcPr>
          <w:p>
            <w:pPr>
              <w:jc w:val="right"/>
            </w:pPr>
            <w:r>
              <w:rPr>
                <w:rFonts w:ascii="宋体" w:eastAsia="宋体" w:hAnsi="宋体" w:cs="宋体"/>
                <w:b w:val="0"/>
                <w:i w:val="0"/>
                <w:color w:val="000000"/>
                <w:sz w:val="17"/>
              </w:rPr>
              <w:t xml:space="preserve">483.92</w:t>
            </w:r>
          </w:p>
        </w:tc>
        <w:tc>
          <w:tcPr>
            <w:tcW w:w="1440" w:type="dxa"/>
            <w:tcBorders/>
            <w:vAlign w:val="center"/>
          </w:tcPr>
          <w:p>
            <w:pPr>
              <w:jc w:val="right"/>
            </w:pPr>
            <w:r>
              <w:rPr>
                <w:rFonts w:ascii="宋体" w:eastAsia="宋体" w:hAnsi="宋体" w:cs="宋体"/>
                <w:b w:val="0"/>
                <w:i w:val="0"/>
                <w:color w:val="000000"/>
                <w:sz w:val="17"/>
              </w:rPr>
              <w:t xml:space="preserve">483.69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0.23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2150399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其他建筑业支出</w:t>
            </w:r>
          </w:p>
        </w:tc>
        <w:tc>
          <w:tcPr>
            <w:tcW w:w="1440" w:type="dxa"/>
            <w:tcBorders/>
            <w:vAlign w:val="center"/>
          </w:tcPr>
          <w:p>
            <w:pPr>
              <w:jc w:val="right"/>
            </w:pPr>
            <w:r>
              <w:rPr>
                <w:rFonts w:ascii="宋体" w:eastAsia="宋体" w:hAnsi="宋体" w:cs="宋体"/>
                <w:b w:val="0"/>
                <w:i w:val="0"/>
                <w:color w:val="000000"/>
                <w:sz w:val="17"/>
              </w:rPr>
              <w:t xml:space="preserve">483.92</w:t>
            </w:r>
          </w:p>
        </w:tc>
        <w:tc>
          <w:tcPr>
            <w:tcW w:w="1440" w:type="dxa"/>
            <w:tcBorders/>
            <w:vAlign w:val="center"/>
          </w:tcPr>
          <w:p>
            <w:pPr>
              <w:jc w:val="right"/>
            </w:pPr>
            <w:r>
              <w:rPr>
                <w:rFonts w:ascii="宋体" w:eastAsia="宋体" w:hAnsi="宋体" w:cs="宋体"/>
                <w:b w:val="0"/>
                <w:i w:val="0"/>
                <w:color w:val="000000"/>
                <w:sz w:val="17"/>
              </w:rPr>
              <w:t xml:space="preserve">483.69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0.23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39.95</w:t>
            </w:r>
          </w:p>
        </w:tc>
        <w:tc>
          <w:tcPr>
            <w:tcW w:w="1440" w:type="dxa"/>
            <w:tcBorders/>
            <w:vAlign w:val="center"/>
          </w:tcPr>
          <w:p>
            <w:pPr>
              <w:jc w:val="right"/>
            </w:pPr>
            <w:r>
              <w:rPr>
                <w:rFonts w:ascii="宋体" w:eastAsia="宋体" w:hAnsi="宋体" w:cs="宋体"/>
                <w:b w:val="0"/>
                <w:i w:val="0"/>
                <w:color w:val="000000"/>
                <w:sz w:val="17"/>
              </w:rPr>
              <w:t xml:space="preserve">39.95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保障性安居工程支出</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2210107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保障性住房租金补贴</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6.60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33.35</w:t>
            </w:r>
          </w:p>
        </w:tc>
        <w:tc>
          <w:tcPr>
            <w:tcW w:w="1440" w:type="dxa"/>
            <w:tcBorders/>
            <w:vAlign w:val="center"/>
          </w:tcPr>
          <w:p>
            <w:pPr>
              <w:jc w:val="right"/>
            </w:pPr>
            <w:r>
              <w:rPr>
                <w:rFonts w:ascii="宋体" w:eastAsia="宋体" w:hAnsi="宋体" w:cs="宋体"/>
                <w:b w:val="0"/>
                <w:i w:val="0"/>
                <w:color w:val="000000"/>
                <w:sz w:val="17"/>
              </w:rPr>
              <w:t xml:space="preserve">33.35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33.35</w:t>
            </w:r>
          </w:p>
        </w:tc>
        <w:tc>
          <w:tcPr>
            <w:tcW w:w="1440" w:type="dxa"/>
            <w:tcBorders/>
            <w:vAlign w:val="center"/>
          </w:tcPr>
          <w:p>
            <w:pPr>
              <w:jc w:val="right"/>
            </w:pPr>
            <w:r>
              <w:rPr>
                <w:rFonts w:ascii="宋体" w:eastAsia="宋体" w:hAnsi="宋体" w:cs="宋体"/>
                <w:b w:val="0"/>
                <w:i w:val="0"/>
                <w:color w:val="000000"/>
                <w:sz w:val="17"/>
              </w:rPr>
              <w:t xml:space="preserve">33.35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751.07</w:t>
            </w:r>
          </w:p>
        </w:tc>
        <w:tc>
          <w:tcPr>
            <w:tcW w:w="1600" w:type="dxa"/>
            <w:tcBorders/>
            <w:vAlign w:val="center"/>
          </w:tcPr>
          <w:p>
            <w:pPr>
              <w:jc w:val="right"/>
            </w:pPr>
            <w:r>
              <w:rPr>
                <w:rFonts w:ascii="宋体" w:eastAsia="宋体" w:hAnsi="宋体" w:cs="宋体"/>
                <w:b/>
                <w:i w:val="0"/>
                <w:color w:val="000000"/>
                <w:sz w:val="19"/>
              </w:rPr>
              <w:t xml:space="preserve">669.90</w:t>
            </w:r>
          </w:p>
        </w:tc>
        <w:tc>
          <w:tcPr>
            <w:tcW w:w="1600" w:type="dxa"/>
            <w:tcBorders/>
            <w:vAlign w:val="center"/>
          </w:tcPr>
          <w:p>
            <w:pPr>
              <w:jc w:val="right"/>
            </w:pPr>
            <w:r>
              <w:rPr>
                <w:rFonts w:ascii="宋体" w:eastAsia="宋体" w:hAnsi="宋体" w:cs="宋体"/>
                <w:b/>
                <w:i w:val="0"/>
                <w:color w:val="000000"/>
                <w:sz w:val="19"/>
              </w:rPr>
              <w:t xml:space="preserve">81.17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3.11</w:t>
            </w:r>
          </w:p>
        </w:tc>
        <w:tc>
          <w:tcPr>
            <w:tcW w:w="1600" w:type="dxa"/>
            <w:tcBorders/>
            <w:vAlign w:val="center"/>
          </w:tcPr>
          <w:p>
            <w:pPr>
              <w:jc w:val="right"/>
            </w:pPr>
            <w:r>
              <w:rPr>
                <w:rFonts w:ascii="宋体" w:eastAsia="宋体" w:hAnsi="宋体" w:cs="宋体"/>
                <w:b w:val="0"/>
                <w:i w:val="0"/>
                <w:color w:val="000000"/>
                <w:sz w:val="19"/>
              </w:rPr>
              <w:t xml:space="preserve">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3.11</w:t>
            </w:r>
          </w:p>
        </w:tc>
        <w:tc>
          <w:tcPr>
            <w:tcW w:w="1600" w:type="dxa"/>
            <w:tcBorders/>
            <w:vAlign w:val="center"/>
          </w:tcPr>
          <w:p>
            <w:pPr>
              <w:jc w:val="right"/>
            </w:pPr>
            <w:r>
              <w:rPr>
                <w:rFonts w:ascii="宋体" w:eastAsia="宋体" w:hAnsi="宋体" w:cs="宋体"/>
                <w:b w:val="0"/>
                <w:i w:val="0"/>
                <w:color w:val="000000"/>
                <w:sz w:val="19"/>
              </w:rPr>
              <w:t xml:space="preserve">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3.11</w:t>
            </w:r>
          </w:p>
        </w:tc>
        <w:tc>
          <w:tcPr>
            <w:tcW w:w="1600" w:type="dxa"/>
            <w:tcBorders/>
            <w:vAlign w:val="center"/>
          </w:tcPr>
          <w:p>
            <w:pPr>
              <w:jc w:val="right"/>
            </w:pPr>
            <w:r>
              <w:rPr>
                <w:rFonts w:ascii="宋体" w:eastAsia="宋体" w:hAnsi="宋体" w:cs="宋体"/>
                <w:b w:val="0"/>
                <w:i w:val="0"/>
                <w:color w:val="000000"/>
                <w:sz w:val="19"/>
              </w:rPr>
              <w:t xml:space="preserve">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131.09</w:t>
            </w:r>
          </w:p>
        </w:tc>
        <w:tc>
          <w:tcPr>
            <w:tcW w:w="1600" w:type="dxa"/>
            <w:tcBorders/>
            <w:vAlign w:val="center"/>
          </w:tcPr>
          <w:p>
            <w:pPr>
              <w:jc w:val="right"/>
            </w:pPr>
            <w:r>
              <w:rPr>
                <w:rFonts w:ascii="宋体" w:eastAsia="宋体" w:hAnsi="宋体" w:cs="宋体"/>
                <w:b w:val="0"/>
                <w:i w:val="0"/>
                <w:color w:val="000000"/>
                <w:sz w:val="19"/>
              </w:rPr>
              <w:t xml:space="preserve">131.09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131.09</w:t>
            </w:r>
          </w:p>
        </w:tc>
        <w:tc>
          <w:tcPr>
            <w:tcW w:w="1600" w:type="dxa"/>
            <w:tcBorders/>
            <w:vAlign w:val="center"/>
          </w:tcPr>
          <w:p>
            <w:pPr>
              <w:jc w:val="right"/>
            </w:pPr>
            <w:r>
              <w:rPr>
                <w:rFonts w:ascii="宋体" w:eastAsia="宋体" w:hAnsi="宋体" w:cs="宋体"/>
                <w:b w:val="0"/>
                <w:i w:val="0"/>
                <w:color w:val="000000"/>
                <w:sz w:val="19"/>
              </w:rPr>
              <w:t xml:space="preserve">131.09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80.29</w:t>
            </w:r>
          </w:p>
        </w:tc>
        <w:tc>
          <w:tcPr>
            <w:tcW w:w="1600" w:type="dxa"/>
            <w:tcBorders/>
            <w:vAlign w:val="center"/>
          </w:tcPr>
          <w:p>
            <w:pPr>
              <w:jc w:val="right"/>
            </w:pPr>
            <w:r>
              <w:rPr>
                <w:rFonts w:ascii="宋体" w:eastAsia="宋体" w:hAnsi="宋体" w:cs="宋体"/>
                <w:b w:val="0"/>
                <w:i w:val="0"/>
                <w:color w:val="000000"/>
                <w:sz w:val="19"/>
              </w:rPr>
              <w:t xml:space="preserve">80.29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34.49</w:t>
            </w:r>
          </w:p>
        </w:tc>
        <w:tc>
          <w:tcPr>
            <w:tcW w:w="1600" w:type="dxa"/>
            <w:tcBorders/>
            <w:vAlign w:val="center"/>
          </w:tcPr>
          <w:p>
            <w:pPr>
              <w:jc w:val="right"/>
            </w:pPr>
            <w:r>
              <w:rPr>
                <w:rFonts w:ascii="宋体" w:eastAsia="宋体" w:hAnsi="宋体" w:cs="宋体"/>
                <w:b w:val="0"/>
                <w:i w:val="0"/>
                <w:color w:val="000000"/>
                <w:sz w:val="19"/>
              </w:rPr>
              <w:t xml:space="preserve">34.49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16.31</w:t>
            </w:r>
          </w:p>
        </w:tc>
        <w:tc>
          <w:tcPr>
            <w:tcW w:w="1600" w:type="dxa"/>
            <w:tcBorders/>
            <w:vAlign w:val="center"/>
          </w:tcPr>
          <w:p>
            <w:pPr>
              <w:jc w:val="right"/>
            </w:pPr>
            <w:r>
              <w:rPr>
                <w:rFonts w:ascii="宋体" w:eastAsia="宋体" w:hAnsi="宋体" w:cs="宋体"/>
                <w:b w:val="0"/>
                <w:i w:val="0"/>
                <w:color w:val="000000"/>
                <w:sz w:val="19"/>
              </w:rPr>
              <w:t xml:space="preserve">16.31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18.31</w:t>
            </w:r>
          </w:p>
        </w:tc>
        <w:tc>
          <w:tcPr>
            <w:tcW w:w="1600" w:type="dxa"/>
            <w:tcBorders/>
            <w:vAlign w:val="center"/>
          </w:tcPr>
          <w:p>
            <w:pPr>
              <w:jc w:val="right"/>
            </w:pPr>
            <w:r>
              <w:rPr>
                <w:rFonts w:ascii="宋体" w:eastAsia="宋体" w:hAnsi="宋体" w:cs="宋体"/>
                <w:b w:val="0"/>
                <w:i w:val="0"/>
                <w:color w:val="000000"/>
                <w:sz w:val="19"/>
              </w:rPr>
              <w:t xml:space="preserve">18.31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18.31</w:t>
            </w:r>
          </w:p>
        </w:tc>
        <w:tc>
          <w:tcPr>
            <w:tcW w:w="1600" w:type="dxa"/>
            <w:tcBorders/>
            <w:vAlign w:val="center"/>
          </w:tcPr>
          <w:p>
            <w:pPr>
              <w:jc w:val="right"/>
            </w:pPr>
            <w:r>
              <w:rPr>
                <w:rFonts w:ascii="宋体" w:eastAsia="宋体" w:hAnsi="宋体" w:cs="宋体"/>
                <w:b w:val="0"/>
                <w:i w:val="0"/>
                <w:color w:val="000000"/>
                <w:sz w:val="19"/>
              </w:rPr>
              <w:t xml:space="preserve">18.31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18.31</w:t>
            </w:r>
          </w:p>
        </w:tc>
        <w:tc>
          <w:tcPr>
            <w:tcW w:w="1600" w:type="dxa"/>
            <w:tcBorders/>
            <w:vAlign w:val="center"/>
          </w:tcPr>
          <w:p>
            <w:pPr>
              <w:jc w:val="right"/>
            </w:pPr>
            <w:r>
              <w:rPr>
                <w:rFonts w:ascii="宋体" w:eastAsia="宋体" w:hAnsi="宋体" w:cs="宋体"/>
                <w:b w:val="0"/>
                <w:i w:val="0"/>
                <w:color w:val="000000"/>
                <w:sz w:val="19"/>
              </w:rPr>
              <w:t xml:space="preserve">18.31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11.57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11.57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城乡社区公共设施</w:t>
            </w:r>
          </w:p>
        </w:tc>
        <w:tc>
          <w:tcPr>
            <w:tcW w:w="1600" w:type="dxa"/>
            <w:tcBorders/>
            <w:vAlign w:val="center"/>
          </w:tcPr>
          <w:p>
            <w:pPr>
              <w:jc w:val="right"/>
            </w:pPr>
            <w:r>
              <w:rPr>
                <w:rFonts w:ascii="宋体" w:eastAsia="宋体" w:hAnsi="宋体" w:cs="宋体"/>
                <w:b w:val="0"/>
                <w:i w:val="0"/>
                <w:color w:val="000000"/>
                <w:sz w:val="19"/>
              </w:rPr>
              <w:t xml:space="preserve">8.21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其他城乡社区公共设施支出</w:t>
            </w:r>
          </w:p>
        </w:tc>
        <w:tc>
          <w:tcPr>
            <w:tcW w:w="1600" w:type="dxa"/>
            <w:tcBorders/>
            <w:vAlign w:val="center"/>
          </w:tcPr>
          <w:p>
            <w:pPr>
              <w:jc w:val="right"/>
            </w:pPr>
            <w:r>
              <w:rPr>
                <w:rFonts w:ascii="宋体" w:eastAsia="宋体" w:hAnsi="宋体" w:cs="宋体"/>
                <w:b w:val="0"/>
                <w:i w:val="0"/>
                <w:color w:val="000000"/>
                <w:sz w:val="19"/>
              </w:rPr>
              <w:t xml:space="preserve">8.21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国有土地使用权出让收入安排的支出</w:t>
            </w:r>
          </w:p>
        </w:tc>
        <w:tc>
          <w:tcPr>
            <w:tcW w:w="1600" w:type="dxa"/>
            <w:tcBorders/>
            <w:vAlign w:val="center"/>
          </w:tcPr>
          <w:p>
            <w:pPr>
              <w:jc w:val="right"/>
            </w:pPr>
            <w:r>
              <w:rPr>
                <w:rFonts w:ascii="宋体" w:eastAsia="宋体" w:hAnsi="宋体" w:cs="宋体"/>
                <w:b w:val="0"/>
                <w:i w:val="0"/>
                <w:color w:val="000000"/>
                <w:sz w:val="19"/>
              </w:rPr>
              <w:t xml:space="preserve">3.36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2120813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保障性住房租金补贴</w:t>
            </w:r>
          </w:p>
        </w:tc>
        <w:tc>
          <w:tcPr>
            <w:tcW w:w="1600" w:type="dxa"/>
            <w:tcBorders/>
            <w:vAlign w:val="center"/>
          </w:tcPr>
          <w:p>
            <w:pPr>
              <w:jc w:val="right"/>
            </w:pPr>
            <w:r>
              <w:rPr>
                <w:rFonts w:ascii="宋体" w:eastAsia="宋体" w:hAnsi="宋体" w:cs="宋体"/>
                <w:b w:val="0"/>
                <w:i w:val="0"/>
                <w:color w:val="000000"/>
                <w:sz w:val="19"/>
              </w:rPr>
              <w:t xml:space="preserve">3.36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资源勘探工业信息等支出</w:t>
            </w:r>
          </w:p>
        </w:tc>
        <w:tc>
          <w:tcPr>
            <w:tcW w:w="1600" w:type="dxa"/>
            <w:tcBorders/>
            <w:vAlign w:val="center"/>
          </w:tcPr>
          <w:p>
            <w:pPr>
              <w:jc w:val="right"/>
            </w:pPr>
            <w:r>
              <w:rPr>
                <w:rFonts w:ascii="宋体" w:eastAsia="宋体" w:hAnsi="宋体" w:cs="宋体"/>
                <w:b w:val="0"/>
                <w:i w:val="0"/>
                <w:color w:val="000000"/>
                <w:sz w:val="19"/>
              </w:rPr>
              <w:t xml:space="preserve">547.04</w:t>
            </w:r>
          </w:p>
        </w:tc>
        <w:tc>
          <w:tcPr>
            <w:tcW w:w="1600" w:type="dxa"/>
            <w:tcBorders/>
            <w:vAlign w:val="center"/>
          </w:tcPr>
          <w:p>
            <w:pPr>
              <w:jc w:val="right"/>
            </w:pPr>
            <w:r>
              <w:rPr>
                <w:rFonts w:ascii="宋体" w:eastAsia="宋体" w:hAnsi="宋体" w:cs="宋体"/>
                <w:b w:val="0"/>
                <w:i w:val="0"/>
                <w:color w:val="000000"/>
                <w:sz w:val="19"/>
              </w:rPr>
              <w:t xml:space="preserve">484.04</w:t>
            </w:r>
          </w:p>
        </w:tc>
        <w:tc>
          <w:tcPr>
            <w:tcW w:w="1600" w:type="dxa"/>
            <w:tcBorders/>
            <w:vAlign w:val="center"/>
          </w:tcPr>
          <w:p>
            <w:pPr>
              <w:jc w:val="right"/>
            </w:pPr>
            <w:r>
              <w:rPr>
                <w:rFonts w:ascii="宋体" w:eastAsia="宋体" w:hAnsi="宋体" w:cs="宋体"/>
                <w:b w:val="0"/>
                <w:i w:val="0"/>
                <w:color w:val="000000"/>
                <w:sz w:val="19"/>
              </w:rPr>
              <w:t xml:space="preserve">63.00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建筑业</w:t>
            </w:r>
          </w:p>
        </w:tc>
        <w:tc>
          <w:tcPr>
            <w:tcW w:w="1600" w:type="dxa"/>
            <w:tcBorders/>
            <w:vAlign w:val="center"/>
          </w:tcPr>
          <w:p>
            <w:pPr>
              <w:jc w:val="right"/>
            </w:pPr>
            <w:r>
              <w:rPr>
                <w:rFonts w:ascii="宋体" w:eastAsia="宋体" w:hAnsi="宋体" w:cs="宋体"/>
                <w:b w:val="0"/>
                <w:i w:val="0"/>
                <w:color w:val="000000"/>
                <w:sz w:val="19"/>
              </w:rPr>
              <w:t xml:space="preserve">547.04</w:t>
            </w:r>
          </w:p>
        </w:tc>
        <w:tc>
          <w:tcPr>
            <w:tcW w:w="1600" w:type="dxa"/>
            <w:tcBorders/>
            <w:vAlign w:val="center"/>
          </w:tcPr>
          <w:p>
            <w:pPr>
              <w:jc w:val="right"/>
            </w:pPr>
            <w:r>
              <w:rPr>
                <w:rFonts w:ascii="宋体" w:eastAsia="宋体" w:hAnsi="宋体" w:cs="宋体"/>
                <w:b w:val="0"/>
                <w:i w:val="0"/>
                <w:color w:val="000000"/>
                <w:sz w:val="19"/>
              </w:rPr>
              <w:t xml:space="preserve">484.04</w:t>
            </w:r>
          </w:p>
        </w:tc>
        <w:tc>
          <w:tcPr>
            <w:tcW w:w="1600" w:type="dxa"/>
            <w:tcBorders/>
            <w:vAlign w:val="center"/>
          </w:tcPr>
          <w:p>
            <w:pPr>
              <w:jc w:val="right"/>
            </w:pPr>
            <w:r>
              <w:rPr>
                <w:rFonts w:ascii="宋体" w:eastAsia="宋体" w:hAnsi="宋体" w:cs="宋体"/>
                <w:b w:val="0"/>
                <w:i w:val="0"/>
                <w:color w:val="000000"/>
                <w:sz w:val="19"/>
              </w:rPr>
              <w:t xml:space="preserve">63.00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2150399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其他建筑业支出</w:t>
            </w:r>
          </w:p>
        </w:tc>
        <w:tc>
          <w:tcPr>
            <w:tcW w:w="1600" w:type="dxa"/>
            <w:tcBorders/>
            <w:vAlign w:val="center"/>
          </w:tcPr>
          <w:p>
            <w:pPr>
              <w:jc w:val="right"/>
            </w:pPr>
            <w:r>
              <w:rPr>
                <w:rFonts w:ascii="宋体" w:eastAsia="宋体" w:hAnsi="宋体" w:cs="宋体"/>
                <w:b w:val="0"/>
                <w:i w:val="0"/>
                <w:color w:val="000000"/>
                <w:sz w:val="19"/>
              </w:rPr>
              <w:t xml:space="preserve">547.04</w:t>
            </w:r>
          </w:p>
        </w:tc>
        <w:tc>
          <w:tcPr>
            <w:tcW w:w="1600" w:type="dxa"/>
            <w:tcBorders/>
            <w:vAlign w:val="center"/>
          </w:tcPr>
          <w:p>
            <w:pPr>
              <w:jc w:val="right"/>
            </w:pPr>
            <w:r>
              <w:rPr>
                <w:rFonts w:ascii="宋体" w:eastAsia="宋体" w:hAnsi="宋体" w:cs="宋体"/>
                <w:b w:val="0"/>
                <w:i w:val="0"/>
                <w:color w:val="000000"/>
                <w:sz w:val="19"/>
              </w:rPr>
              <w:t xml:space="preserve">484.04</w:t>
            </w:r>
          </w:p>
        </w:tc>
        <w:tc>
          <w:tcPr>
            <w:tcW w:w="1600" w:type="dxa"/>
            <w:tcBorders/>
            <w:vAlign w:val="center"/>
          </w:tcPr>
          <w:p>
            <w:pPr>
              <w:jc w:val="right"/>
            </w:pPr>
            <w:r>
              <w:rPr>
                <w:rFonts w:ascii="宋体" w:eastAsia="宋体" w:hAnsi="宋体" w:cs="宋体"/>
                <w:b w:val="0"/>
                <w:i w:val="0"/>
                <w:color w:val="000000"/>
                <w:sz w:val="19"/>
              </w:rPr>
              <w:t xml:space="preserve">63.00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39.95</w:t>
            </w:r>
          </w:p>
        </w:tc>
        <w:tc>
          <w:tcPr>
            <w:tcW w:w="1600" w:type="dxa"/>
            <w:tcBorders/>
            <w:vAlign w:val="center"/>
          </w:tcPr>
          <w:p>
            <w:pPr>
              <w:jc w:val="right"/>
            </w:pPr>
            <w:r>
              <w:rPr>
                <w:rFonts w:ascii="宋体" w:eastAsia="宋体" w:hAnsi="宋体" w:cs="宋体"/>
                <w:b w:val="0"/>
                <w:i w:val="0"/>
                <w:color w:val="000000"/>
                <w:sz w:val="19"/>
              </w:rPr>
              <w:t xml:space="preserve">33.35</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保障性安居工程支出</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2210107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保障性住房租金补贴</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33.35</w:t>
            </w:r>
          </w:p>
        </w:tc>
        <w:tc>
          <w:tcPr>
            <w:tcW w:w="1600" w:type="dxa"/>
            <w:tcBorders/>
            <w:vAlign w:val="center"/>
          </w:tcPr>
          <w:p>
            <w:pPr>
              <w:jc w:val="right"/>
            </w:pPr>
            <w:r>
              <w:rPr>
                <w:rFonts w:ascii="宋体" w:eastAsia="宋体" w:hAnsi="宋体" w:cs="宋体"/>
                <w:b w:val="0"/>
                <w:i w:val="0"/>
                <w:color w:val="000000"/>
                <w:sz w:val="19"/>
              </w:rPr>
              <w:t xml:space="preserve">33.35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33.35</w:t>
            </w:r>
          </w:p>
        </w:tc>
        <w:tc>
          <w:tcPr>
            <w:tcW w:w="1600" w:type="dxa"/>
            <w:tcBorders/>
            <w:vAlign w:val="center"/>
          </w:tcPr>
          <w:p>
            <w:pPr>
              <w:jc w:val="right"/>
            </w:pPr>
            <w:r>
              <w:rPr>
                <w:rFonts w:ascii="宋体" w:eastAsia="宋体" w:hAnsi="宋体" w:cs="宋体"/>
                <w:b w:val="0"/>
                <w:i w:val="0"/>
                <w:color w:val="000000"/>
                <w:sz w:val="19"/>
              </w:rPr>
              <w:t xml:space="preserve">33.35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676.14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3.11</w:t>
            </w:r>
          </w:p>
        </w:tc>
        <w:tc>
          <w:tcPr>
            <w:tcW w:w="1420" w:type="dxa"/>
            <w:tcBorders/>
            <w:vAlign w:val="center"/>
          </w:tcPr>
          <w:p>
            <w:pPr>
              <w:jc w:val="right"/>
            </w:pPr>
            <w:r>
              <w:rPr>
                <w:rFonts w:ascii="宋体" w:eastAsia="宋体" w:hAnsi="宋体" w:cs="宋体"/>
                <w:b w:val="0"/>
                <w:i w:val="0"/>
                <w:color w:val="000000"/>
                <w:sz w:val="18"/>
              </w:rPr>
              <w:t xml:space="preserve">3.11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3.36</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131.09</w:t>
            </w:r>
          </w:p>
        </w:tc>
        <w:tc>
          <w:tcPr>
            <w:tcW w:w="1420" w:type="dxa"/>
            <w:tcBorders/>
            <w:vAlign w:val="center"/>
          </w:tcPr>
          <w:p>
            <w:pPr>
              <w:jc w:val="right"/>
            </w:pPr>
            <w:r>
              <w:rPr>
                <w:rFonts w:ascii="宋体" w:eastAsia="宋体" w:hAnsi="宋体" w:cs="宋体"/>
                <w:b w:val="0"/>
                <w:i w:val="0"/>
                <w:color w:val="000000"/>
                <w:sz w:val="18"/>
              </w:rPr>
              <w:t xml:space="preserve">131.09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18.31</w:t>
            </w:r>
          </w:p>
        </w:tc>
        <w:tc>
          <w:tcPr>
            <w:tcW w:w="1420" w:type="dxa"/>
            <w:tcBorders/>
            <w:vAlign w:val="center"/>
          </w:tcPr>
          <w:p>
            <w:pPr>
              <w:jc w:val="right"/>
            </w:pPr>
            <w:r>
              <w:rPr>
                <w:rFonts w:ascii="宋体" w:eastAsia="宋体" w:hAnsi="宋体" w:cs="宋体"/>
                <w:b w:val="0"/>
                <w:i w:val="0"/>
                <w:color w:val="000000"/>
                <w:sz w:val="18"/>
              </w:rPr>
              <w:t xml:space="preserve">18.31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11.57</w:t>
            </w:r>
          </w:p>
        </w:tc>
        <w:tc>
          <w:tcPr>
            <w:tcW w:w="1420" w:type="dxa"/>
            <w:tcBorders/>
            <w:vAlign w:val="center"/>
          </w:tcPr>
          <w:p>
            <w:pPr>
              <w:jc w:val="right"/>
            </w:pPr>
            <w:r>
              <w:rPr>
                <w:rFonts w:ascii="宋体" w:eastAsia="宋体" w:hAnsi="宋体" w:cs="宋体"/>
                <w:b w:val="0"/>
                <w:i w:val="0"/>
                <w:color w:val="000000"/>
                <w:sz w:val="18"/>
              </w:rPr>
              <w:t xml:space="preserve">8.21</w:t>
            </w:r>
          </w:p>
        </w:tc>
        <w:tc>
          <w:tcPr>
            <w:tcW w:w="1420" w:type="dxa"/>
            <w:tcBorders/>
            <w:vAlign w:val="center"/>
          </w:tcPr>
          <w:p>
            <w:pPr>
              <w:jc w:val="right"/>
            </w:pPr>
            <w:r>
              <w:rPr>
                <w:rFonts w:ascii="宋体" w:eastAsia="宋体" w:hAnsi="宋体" w:cs="宋体"/>
                <w:b w:val="0"/>
                <w:i w:val="0"/>
                <w:color w:val="000000"/>
                <w:sz w:val="18"/>
              </w:rPr>
              <w:t xml:space="preserve">3.36</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546.69</w:t>
            </w:r>
          </w:p>
        </w:tc>
        <w:tc>
          <w:tcPr>
            <w:tcW w:w="1420" w:type="dxa"/>
            <w:tcBorders/>
            <w:vAlign w:val="center"/>
          </w:tcPr>
          <w:p>
            <w:pPr>
              <w:jc w:val="right"/>
            </w:pPr>
            <w:r>
              <w:rPr>
                <w:rFonts w:ascii="宋体" w:eastAsia="宋体" w:hAnsi="宋体" w:cs="宋体"/>
                <w:b w:val="0"/>
                <w:i w:val="0"/>
                <w:color w:val="000000"/>
                <w:sz w:val="18"/>
              </w:rPr>
              <w:t xml:space="preserve">546.69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39.95</w:t>
            </w:r>
          </w:p>
        </w:tc>
        <w:tc>
          <w:tcPr>
            <w:tcW w:w="1420" w:type="dxa"/>
            <w:tcBorders/>
            <w:vAlign w:val="center"/>
          </w:tcPr>
          <w:p>
            <w:pPr>
              <w:jc w:val="right"/>
            </w:pPr>
            <w:r>
              <w:rPr>
                <w:rFonts w:ascii="宋体" w:eastAsia="宋体" w:hAnsi="宋体" w:cs="宋体"/>
                <w:b w:val="0"/>
                <w:i w:val="0"/>
                <w:color w:val="000000"/>
                <w:sz w:val="18"/>
              </w:rPr>
              <w:t xml:space="preserve">39.95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679.51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750.72</w:t>
            </w:r>
          </w:p>
        </w:tc>
        <w:tc>
          <w:tcPr>
            <w:tcW w:w="1420" w:type="dxa"/>
            <w:tcBorders/>
            <w:vAlign w:val="center"/>
          </w:tcPr>
          <w:p>
            <w:pPr>
              <w:jc w:val="right"/>
            </w:pPr>
            <w:r>
              <w:rPr>
                <w:rFonts w:ascii="宋体" w:eastAsia="宋体" w:hAnsi="宋体" w:cs="宋体"/>
                <w:b w:val="0"/>
                <w:i w:val="0"/>
                <w:color w:val="000000"/>
                <w:sz w:val="18"/>
              </w:rPr>
              <w:t xml:space="preserve">747.35</w:t>
            </w:r>
          </w:p>
        </w:tc>
        <w:tc>
          <w:tcPr>
            <w:tcW w:w="1420" w:type="dxa"/>
            <w:tcBorders/>
            <w:vAlign w:val="center"/>
          </w:tcPr>
          <w:p>
            <w:pPr>
              <w:jc w:val="right"/>
            </w:pPr>
            <w:r>
              <w:rPr>
                <w:rFonts w:ascii="宋体" w:eastAsia="宋体" w:hAnsi="宋体" w:cs="宋体"/>
                <w:b w:val="0"/>
                <w:i w:val="0"/>
                <w:color w:val="000000"/>
                <w:sz w:val="18"/>
              </w:rPr>
              <w:t xml:space="preserve">3.36</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71.21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71.21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750.72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750.72</w:t>
            </w:r>
          </w:p>
        </w:tc>
        <w:tc>
          <w:tcPr>
            <w:tcW w:w="1420" w:type="dxa"/>
            <w:tcBorders/>
            <w:vAlign w:val="center"/>
          </w:tcPr>
          <w:p>
            <w:pPr>
              <w:jc w:val="right"/>
            </w:pPr>
            <w:r>
              <w:rPr>
                <w:rFonts w:ascii="宋体" w:eastAsia="宋体" w:hAnsi="宋体" w:cs="宋体"/>
                <w:b w:val="0"/>
                <w:i w:val="0"/>
                <w:color w:val="000000"/>
                <w:sz w:val="18"/>
              </w:rPr>
              <w:t xml:space="preserve">747.35</w:t>
            </w:r>
          </w:p>
        </w:tc>
        <w:tc>
          <w:tcPr>
            <w:tcW w:w="1420" w:type="dxa"/>
            <w:tcBorders/>
            <w:vAlign w:val="center"/>
          </w:tcPr>
          <w:p>
            <w:pPr>
              <w:jc w:val="right"/>
            </w:pPr>
            <w:r>
              <w:rPr>
                <w:rFonts w:ascii="宋体" w:eastAsia="宋体" w:hAnsi="宋体" w:cs="宋体"/>
                <w:b w:val="0"/>
                <w:i w:val="0"/>
                <w:color w:val="000000"/>
                <w:sz w:val="18"/>
              </w:rPr>
              <w:t xml:space="preserve">3.36</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747.35</w:t>
            </w:r>
          </w:p>
        </w:tc>
        <w:tc>
          <w:tcPr>
            <w:tcW w:w="2700" w:type="dxa"/>
            <w:tcBorders/>
            <w:vAlign w:val="center"/>
          </w:tcPr>
          <w:p>
            <w:pPr>
              <w:jc w:val="right"/>
            </w:pPr>
            <w:r>
              <w:rPr>
                <w:rFonts w:ascii="宋体" w:eastAsia="宋体" w:hAnsi="宋体" w:cs="宋体"/>
                <w:b/>
                <w:i w:val="0"/>
                <w:color w:val="000000"/>
                <w:sz w:val="25"/>
              </w:rPr>
              <w:t xml:space="preserve">669.54</w:t>
            </w:r>
          </w:p>
        </w:tc>
        <w:tc>
          <w:tcPr>
            <w:tcW w:w="2658" w:type="dxa"/>
            <w:tcBorders/>
            <w:vAlign w:val="center"/>
          </w:tcPr>
          <w:p>
            <w:pPr>
              <w:jc w:val="right"/>
            </w:pPr>
            <w:r>
              <w:rPr>
                <w:rFonts w:ascii="宋体" w:eastAsia="宋体" w:hAnsi="宋体" w:cs="宋体"/>
                <w:b/>
                <w:i w:val="0"/>
                <w:color w:val="000000"/>
                <w:sz w:val="25"/>
              </w:rPr>
              <w:t xml:space="preserve">77.81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3.11</w:t>
            </w:r>
          </w:p>
        </w:tc>
        <w:tc>
          <w:tcPr>
            <w:tcW w:w="2700" w:type="dxa"/>
            <w:tcBorders/>
            <w:vAlign w:val="center"/>
          </w:tcPr>
          <w:p>
            <w:pPr>
              <w:jc w:val="right"/>
            </w:pPr>
            <w:r>
              <w:rPr>
                <w:rFonts w:ascii="宋体" w:eastAsia="宋体" w:hAnsi="宋体" w:cs="宋体"/>
                <w:b w:val="0"/>
                <w:i w:val="0"/>
                <w:color w:val="000000"/>
                <w:sz w:val="25"/>
              </w:rPr>
              <w:t xml:space="preserve">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3.11</w:t>
            </w:r>
          </w:p>
        </w:tc>
        <w:tc>
          <w:tcPr>
            <w:tcW w:w="2700" w:type="dxa"/>
            <w:tcBorders/>
            <w:vAlign w:val="center"/>
          </w:tcPr>
          <w:p>
            <w:pPr>
              <w:jc w:val="right"/>
            </w:pPr>
            <w:r>
              <w:rPr>
                <w:rFonts w:ascii="宋体" w:eastAsia="宋体" w:hAnsi="宋体" w:cs="宋体"/>
                <w:b w:val="0"/>
                <w:i w:val="0"/>
                <w:color w:val="000000"/>
                <w:sz w:val="25"/>
              </w:rPr>
              <w:t xml:space="preserve">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3.11</w:t>
            </w:r>
          </w:p>
        </w:tc>
        <w:tc>
          <w:tcPr>
            <w:tcW w:w="2700" w:type="dxa"/>
            <w:tcBorders/>
            <w:vAlign w:val="center"/>
          </w:tcPr>
          <w:p>
            <w:pPr>
              <w:jc w:val="right"/>
            </w:pPr>
            <w:r>
              <w:rPr>
                <w:rFonts w:ascii="宋体" w:eastAsia="宋体" w:hAnsi="宋体" w:cs="宋体"/>
                <w:b w:val="0"/>
                <w:i w:val="0"/>
                <w:color w:val="000000"/>
                <w:sz w:val="25"/>
              </w:rPr>
              <w:t xml:space="preserve">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131.09</w:t>
            </w:r>
          </w:p>
        </w:tc>
        <w:tc>
          <w:tcPr>
            <w:tcW w:w="2700" w:type="dxa"/>
            <w:tcBorders/>
            <w:vAlign w:val="center"/>
          </w:tcPr>
          <w:p>
            <w:pPr>
              <w:jc w:val="right"/>
            </w:pPr>
            <w:r>
              <w:rPr>
                <w:rFonts w:ascii="宋体" w:eastAsia="宋体" w:hAnsi="宋体" w:cs="宋体"/>
                <w:b w:val="0"/>
                <w:i w:val="0"/>
                <w:color w:val="000000"/>
                <w:sz w:val="25"/>
              </w:rPr>
              <w:t xml:space="preserve">131.09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131.09</w:t>
            </w:r>
          </w:p>
        </w:tc>
        <w:tc>
          <w:tcPr>
            <w:tcW w:w="2700" w:type="dxa"/>
            <w:tcBorders/>
            <w:vAlign w:val="center"/>
          </w:tcPr>
          <w:p>
            <w:pPr>
              <w:jc w:val="right"/>
            </w:pPr>
            <w:r>
              <w:rPr>
                <w:rFonts w:ascii="宋体" w:eastAsia="宋体" w:hAnsi="宋体" w:cs="宋体"/>
                <w:b w:val="0"/>
                <w:i w:val="0"/>
                <w:color w:val="000000"/>
                <w:sz w:val="25"/>
              </w:rPr>
              <w:t xml:space="preserve">131.09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80.29</w:t>
            </w:r>
          </w:p>
        </w:tc>
        <w:tc>
          <w:tcPr>
            <w:tcW w:w="2700" w:type="dxa"/>
            <w:tcBorders/>
            <w:vAlign w:val="center"/>
          </w:tcPr>
          <w:p>
            <w:pPr>
              <w:jc w:val="right"/>
            </w:pPr>
            <w:r>
              <w:rPr>
                <w:rFonts w:ascii="宋体" w:eastAsia="宋体" w:hAnsi="宋体" w:cs="宋体"/>
                <w:b w:val="0"/>
                <w:i w:val="0"/>
                <w:color w:val="000000"/>
                <w:sz w:val="25"/>
              </w:rPr>
              <w:t xml:space="preserve">80.29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34.49</w:t>
            </w:r>
          </w:p>
        </w:tc>
        <w:tc>
          <w:tcPr>
            <w:tcW w:w="2700" w:type="dxa"/>
            <w:tcBorders/>
            <w:vAlign w:val="center"/>
          </w:tcPr>
          <w:p>
            <w:pPr>
              <w:jc w:val="right"/>
            </w:pPr>
            <w:r>
              <w:rPr>
                <w:rFonts w:ascii="宋体" w:eastAsia="宋体" w:hAnsi="宋体" w:cs="宋体"/>
                <w:b w:val="0"/>
                <w:i w:val="0"/>
                <w:color w:val="000000"/>
                <w:sz w:val="25"/>
              </w:rPr>
              <w:t xml:space="preserve">34.49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机关事业单位职业年金缴费支出</w:t>
            </w:r>
          </w:p>
        </w:tc>
        <w:tc>
          <w:tcPr>
            <w:tcW w:w="2700" w:type="dxa"/>
            <w:tcBorders/>
            <w:vAlign w:val="center"/>
          </w:tcPr>
          <w:p>
            <w:pPr>
              <w:jc w:val="right"/>
            </w:pPr>
            <w:r>
              <w:rPr>
                <w:rFonts w:ascii="宋体" w:eastAsia="宋体" w:hAnsi="宋体" w:cs="宋体"/>
                <w:b w:val="0"/>
                <w:i w:val="0"/>
                <w:color w:val="000000"/>
                <w:sz w:val="25"/>
              </w:rPr>
              <w:t xml:space="preserve">16.31</w:t>
            </w:r>
          </w:p>
        </w:tc>
        <w:tc>
          <w:tcPr>
            <w:tcW w:w="2700" w:type="dxa"/>
            <w:tcBorders/>
            <w:vAlign w:val="center"/>
          </w:tcPr>
          <w:p>
            <w:pPr>
              <w:jc w:val="right"/>
            </w:pPr>
            <w:r>
              <w:rPr>
                <w:rFonts w:ascii="宋体" w:eastAsia="宋体" w:hAnsi="宋体" w:cs="宋体"/>
                <w:b w:val="0"/>
                <w:i w:val="0"/>
                <w:color w:val="000000"/>
                <w:sz w:val="25"/>
              </w:rPr>
              <w:t xml:space="preserve">16.31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18.31</w:t>
            </w:r>
          </w:p>
        </w:tc>
        <w:tc>
          <w:tcPr>
            <w:tcW w:w="2700" w:type="dxa"/>
            <w:tcBorders/>
            <w:vAlign w:val="center"/>
          </w:tcPr>
          <w:p>
            <w:pPr>
              <w:jc w:val="right"/>
            </w:pPr>
            <w:r>
              <w:rPr>
                <w:rFonts w:ascii="宋体" w:eastAsia="宋体" w:hAnsi="宋体" w:cs="宋体"/>
                <w:b w:val="0"/>
                <w:i w:val="0"/>
                <w:color w:val="000000"/>
                <w:sz w:val="25"/>
              </w:rPr>
              <w:t xml:space="preserve">18.31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18.31</w:t>
            </w:r>
          </w:p>
        </w:tc>
        <w:tc>
          <w:tcPr>
            <w:tcW w:w="2700" w:type="dxa"/>
            <w:tcBorders/>
            <w:vAlign w:val="center"/>
          </w:tcPr>
          <w:p>
            <w:pPr>
              <w:jc w:val="right"/>
            </w:pPr>
            <w:r>
              <w:rPr>
                <w:rFonts w:ascii="宋体" w:eastAsia="宋体" w:hAnsi="宋体" w:cs="宋体"/>
                <w:b w:val="0"/>
                <w:i w:val="0"/>
                <w:color w:val="000000"/>
                <w:sz w:val="25"/>
              </w:rPr>
              <w:t xml:space="preserve">18.31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18.31</w:t>
            </w:r>
          </w:p>
        </w:tc>
        <w:tc>
          <w:tcPr>
            <w:tcW w:w="2700" w:type="dxa"/>
            <w:tcBorders/>
            <w:vAlign w:val="center"/>
          </w:tcPr>
          <w:p>
            <w:pPr>
              <w:jc w:val="right"/>
            </w:pPr>
            <w:r>
              <w:rPr>
                <w:rFonts w:ascii="宋体" w:eastAsia="宋体" w:hAnsi="宋体" w:cs="宋体"/>
                <w:b w:val="0"/>
                <w:i w:val="0"/>
                <w:color w:val="000000"/>
                <w:sz w:val="25"/>
              </w:rPr>
              <w:t xml:space="preserve">18.31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8.21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城乡社区公共设施</w:t>
            </w:r>
          </w:p>
        </w:tc>
        <w:tc>
          <w:tcPr>
            <w:tcW w:w="2700" w:type="dxa"/>
            <w:tcBorders/>
            <w:vAlign w:val="center"/>
          </w:tcPr>
          <w:p>
            <w:pPr>
              <w:jc w:val="right"/>
            </w:pPr>
            <w:r>
              <w:rPr>
                <w:rFonts w:ascii="宋体" w:eastAsia="宋体" w:hAnsi="宋体" w:cs="宋体"/>
                <w:b w:val="0"/>
                <w:i w:val="0"/>
                <w:color w:val="000000"/>
                <w:sz w:val="25"/>
              </w:rPr>
              <w:t xml:space="preserve">8.21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其他城乡社区公共设施支出</w:t>
            </w:r>
          </w:p>
        </w:tc>
        <w:tc>
          <w:tcPr>
            <w:tcW w:w="2700" w:type="dxa"/>
            <w:tcBorders/>
            <w:vAlign w:val="center"/>
          </w:tcPr>
          <w:p>
            <w:pPr>
              <w:jc w:val="right"/>
            </w:pPr>
            <w:r>
              <w:rPr>
                <w:rFonts w:ascii="宋体" w:eastAsia="宋体" w:hAnsi="宋体" w:cs="宋体"/>
                <w:b w:val="0"/>
                <w:i w:val="0"/>
                <w:color w:val="000000"/>
                <w:sz w:val="25"/>
              </w:rPr>
              <w:t xml:space="preserve">8.21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资源勘探工业信息等支出</w:t>
            </w:r>
          </w:p>
        </w:tc>
        <w:tc>
          <w:tcPr>
            <w:tcW w:w="2700" w:type="dxa"/>
            <w:tcBorders/>
            <w:vAlign w:val="center"/>
          </w:tcPr>
          <w:p>
            <w:pPr>
              <w:jc w:val="right"/>
            </w:pPr>
            <w:r>
              <w:rPr>
                <w:rFonts w:ascii="宋体" w:eastAsia="宋体" w:hAnsi="宋体" w:cs="宋体"/>
                <w:b w:val="0"/>
                <w:i w:val="0"/>
                <w:color w:val="000000"/>
                <w:sz w:val="25"/>
              </w:rPr>
              <w:t xml:space="preserve">546.69</w:t>
            </w:r>
          </w:p>
        </w:tc>
        <w:tc>
          <w:tcPr>
            <w:tcW w:w="2700" w:type="dxa"/>
            <w:tcBorders/>
            <w:vAlign w:val="center"/>
          </w:tcPr>
          <w:p>
            <w:pPr>
              <w:jc w:val="right"/>
            </w:pPr>
            <w:r>
              <w:rPr>
                <w:rFonts w:ascii="宋体" w:eastAsia="宋体" w:hAnsi="宋体" w:cs="宋体"/>
                <w:b w:val="0"/>
                <w:i w:val="0"/>
                <w:color w:val="000000"/>
                <w:sz w:val="25"/>
              </w:rPr>
              <w:t xml:space="preserve">483.69</w:t>
            </w:r>
          </w:p>
        </w:tc>
        <w:tc>
          <w:tcPr>
            <w:tcW w:w="2658" w:type="dxa"/>
            <w:tcBorders/>
            <w:vAlign w:val="center"/>
          </w:tcPr>
          <w:p>
            <w:pPr>
              <w:jc w:val="right"/>
            </w:pPr>
            <w:r>
              <w:rPr>
                <w:rFonts w:ascii="宋体" w:eastAsia="宋体" w:hAnsi="宋体" w:cs="宋体"/>
                <w:b w:val="0"/>
                <w:i w:val="0"/>
                <w:color w:val="000000"/>
                <w:sz w:val="25"/>
              </w:rPr>
              <w:t xml:space="preserve">63.00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建筑业</w:t>
            </w:r>
          </w:p>
        </w:tc>
        <w:tc>
          <w:tcPr>
            <w:tcW w:w="2700" w:type="dxa"/>
            <w:tcBorders/>
            <w:vAlign w:val="center"/>
          </w:tcPr>
          <w:p>
            <w:pPr>
              <w:jc w:val="right"/>
            </w:pPr>
            <w:r>
              <w:rPr>
                <w:rFonts w:ascii="宋体" w:eastAsia="宋体" w:hAnsi="宋体" w:cs="宋体"/>
                <w:b w:val="0"/>
                <w:i w:val="0"/>
                <w:color w:val="000000"/>
                <w:sz w:val="25"/>
              </w:rPr>
              <w:t xml:space="preserve">546.69</w:t>
            </w:r>
          </w:p>
        </w:tc>
        <w:tc>
          <w:tcPr>
            <w:tcW w:w="2700" w:type="dxa"/>
            <w:tcBorders/>
            <w:vAlign w:val="center"/>
          </w:tcPr>
          <w:p>
            <w:pPr>
              <w:jc w:val="right"/>
            </w:pPr>
            <w:r>
              <w:rPr>
                <w:rFonts w:ascii="宋体" w:eastAsia="宋体" w:hAnsi="宋体" w:cs="宋体"/>
                <w:b w:val="0"/>
                <w:i w:val="0"/>
                <w:color w:val="000000"/>
                <w:sz w:val="25"/>
              </w:rPr>
              <w:t xml:space="preserve">483.69</w:t>
            </w:r>
          </w:p>
        </w:tc>
        <w:tc>
          <w:tcPr>
            <w:tcW w:w="2658" w:type="dxa"/>
            <w:tcBorders/>
            <w:vAlign w:val="center"/>
          </w:tcPr>
          <w:p>
            <w:pPr>
              <w:jc w:val="right"/>
            </w:pPr>
            <w:r>
              <w:rPr>
                <w:rFonts w:ascii="宋体" w:eastAsia="宋体" w:hAnsi="宋体" w:cs="宋体"/>
                <w:b w:val="0"/>
                <w:i w:val="0"/>
                <w:color w:val="000000"/>
                <w:sz w:val="25"/>
              </w:rPr>
              <w:t xml:space="preserve">63.00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2150399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其他建筑业支出</w:t>
            </w:r>
          </w:p>
        </w:tc>
        <w:tc>
          <w:tcPr>
            <w:tcW w:w="2700" w:type="dxa"/>
            <w:tcBorders/>
            <w:vAlign w:val="center"/>
          </w:tcPr>
          <w:p>
            <w:pPr>
              <w:jc w:val="right"/>
            </w:pPr>
            <w:r>
              <w:rPr>
                <w:rFonts w:ascii="宋体" w:eastAsia="宋体" w:hAnsi="宋体" w:cs="宋体"/>
                <w:b w:val="0"/>
                <w:i w:val="0"/>
                <w:color w:val="000000"/>
                <w:sz w:val="25"/>
              </w:rPr>
              <w:t xml:space="preserve">546.69</w:t>
            </w:r>
          </w:p>
        </w:tc>
        <w:tc>
          <w:tcPr>
            <w:tcW w:w="2700" w:type="dxa"/>
            <w:tcBorders/>
            <w:vAlign w:val="center"/>
          </w:tcPr>
          <w:p>
            <w:pPr>
              <w:jc w:val="right"/>
            </w:pPr>
            <w:r>
              <w:rPr>
                <w:rFonts w:ascii="宋体" w:eastAsia="宋体" w:hAnsi="宋体" w:cs="宋体"/>
                <w:b w:val="0"/>
                <w:i w:val="0"/>
                <w:color w:val="000000"/>
                <w:sz w:val="25"/>
              </w:rPr>
              <w:t xml:space="preserve">483.69</w:t>
            </w:r>
          </w:p>
        </w:tc>
        <w:tc>
          <w:tcPr>
            <w:tcW w:w="2658" w:type="dxa"/>
            <w:tcBorders/>
            <w:vAlign w:val="center"/>
          </w:tcPr>
          <w:p>
            <w:pPr>
              <w:jc w:val="right"/>
            </w:pPr>
            <w:r>
              <w:rPr>
                <w:rFonts w:ascii="宋体" w:eastAsia="宋体" w:hAnsi="宋体" w:cs="宋体"/>
                <w:b w:val="0"/>
                <w:i w:val="0"/>
                <w:color w:val="000000"/>
                <w:sz w:val="25"/>
              </w:rPr>
              <w:t xml:space="preserve">63.00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39.95</w:t>
            </w:r>
          </w:p>
        </w:tc>
        <w:tc>
          <w:tcPr>
            <w:tcW w:w="2700" w:type="dxa"/>
            <w:tcBorders/>
            <w:vAlign w:val="center"/>
          </w:tcPr>
          <w:p>
            <w:pPr>
              <w:jc w:val="right"/>
            </w:pPr>
            <w:r>
              <w:rPr>
                <w:rFonts w:ascii="宋体" w:eastAsia="宋体" w:hAnsi="宋体" w:cs="宋体"/>
                <w:b w:val="0"/>
                <w:i w:val="0"/>
                <w:color w:val="000000"/>
                <w:sz w:val="25"/>
              </w:rPr>
              <w:t xml:space="preserve">33.35</w:t>
            </w:r>
          </w:p>
        </w:tc>
        <w:tc>
          <w:tcPr>
            <w:tcW w:w="2658" w:type="dxa"/>
            <w:tcBorders/>
            <w:vAlign w:val="center"/>
          </w:tcPr>
          <w:p>
            <w:pPr>
              <w:jc w:val="right"/>
            </w:pPr>
            <w:r>
              <w:rPr>
                <w:rFonts w:ascii="宋体" w:eastAsia="宋体" w:hAnsi="宋体" w:cs="宋体"/>
                <w:b w:val="0"/>
                <w:i w:val="0"/>
                <w:color w:val="000000"/>
                <w:sz w:val="25"/>
              </w:rPr>
              <w:t xml:space="preserve">6.60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保障性安居工程支出</w:t>
            </w:r>
          </w:p>
        </w:tc>
        <w:tc>
          <w:tcPr>
            <w:tcW w:w="2700" w:type="dxa"/>
            <w:tcBorders/>
            <w:vAlign w:val="center"/>
          </w:tcPr>
          <w:p>
            <w:pPr>
              <w:jc w:val="right"/>
            </w:pPr>
            <w:r>
              <w:rPr>
                <w:rFonts w:ascii="宋体" w:eastAsia="宋体" w:hAnsi="宋体" w:cs="宋体"/>
                <w:b w:val="0"/>
                <w:i w:val="0"/>
                <w:color w:val="000000"/>
                <w:sz w:val="25"/>
              </w:rPr>
              <w:t xml:space="preserve">6.60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2210107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保障性住房租金补贴</w:t>
            </w:r>
          </w:p>
        </w:tc>
        <w:tc>
          <w:tcPr>
            <w:tcW w:w="2700" w:type="dxa"/>
            <w:tcBorders/>
            <w:vAlign w:val="center"/>
          </w:tcPr>
          <w:p>
            <w:pPr>
              <w:jc w:val="right"/>
            </w:pPr>
            <w:r>
              <w:rPr>
                <w:rFonts w:ascii="宋体" w:eastAsia="宋体" w:hAnsi="宋体" w:cs="宋体"/>
                <w:b w:val="0"/>
                <w:i w:val="0"/>
                <w:color w:val="000000"/>
                <w:sz w:val="25"/>
              </w:rPr>
              <w:t xml:space="preserve">6.60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6.60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33.35</w:t>
            </w:r>
          </w:p>
        </w:tc>
        <w:tc>
          <w:tcPr>
            <w:tcW w:w="2700" w:type="dxa"/>
            <w:tcBorders/>
            <w:vAlign w:val="center"/>
          </w:tcPr>
          <w:p>
            <w:pPr>
              <w:jc w:val="right"/>
            </w:pPr>
            <w:r>
              <w:rPr>
                <w:rFonts w:ascii="宋体" w:eastAsia="宋体" w:hAnsi="宋体" w:cs="宋体"/>
                <w:b w:val="0"/>
                <w:i w:val="0"/>
                <w:color w:val="000000"/>
                <w:sz w:val="25"/>
              </w:rPr>
              <w:t xml:space="preserve">33.35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33.35</w:t>
            </w:r>
          </w:p>
        </w:tc>
        <w:tc>
          <w:tcPr>
            <w:tcW w:w="2700" w:type="dxa"/>
            <w:tcBorders/>
            <w:vAlign w:val="center"/>
          </w:tcPr>
          <w:p>
            <w:pPr>
              <w:jc w:val="right"/>
            </w:pPr>
            <w:r>
              <w:rPr>
                <w:rFonts w:ascii="宋体" w:eastAsia="宋体" w:hAnsi="宋体" w:cs="宋体"/>
                <w:b w:val="0"/>
                <w:i w:val="0"/>
                <w:color w:val="000000"/>
                <w:sz w:val="25"/>
              </w:rPr>
              <w:t xml:space="preserve">33.35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544.84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32.11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144.88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5.70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76.56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130.15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1.02</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72.55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34.49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1.41</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17.04</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19.06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6.91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41.72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1.21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1.47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92.59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1.76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80.29</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6.58</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3.11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3.80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2.69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11.39</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637.43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32.11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3.36</w:t>
            </w:r>
          </w:p>
        </w:tc>
        <w:tc>
          <w:tcPr>
            <w:tcW w:w="1560" w:type="dxa"/>
            <w:tcBorders/>
            <w:vAlign w:val="center"/>
          </w:tcPr>
          <w:p>
            <w:pPr>
              <w:jc w:val="right"/>
            </w:pPr>
            <w:r>
              <w:rPr>
                <w:rFonts w:ascii="宋体" w:eastAsia="宋体" w:hAnsi="宋体" w:cs="宋体"/>
                <w:b/>
                <w:i w:val="0"/>
                <w:color w:val="000000"/>
                <w:sz w:val="20"/>
              </w:rPr>
              <w:t xml:space="preserve">3.36</w:t>
            </w: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3.36</w:t>
            </w:r>
          </w:p>
        </w:tc>
        <w:tc>
          <w:tcPr>
            <w:tcW w:w="1598" w:type="dxa"/>
            <w:tcBorders/>
            <w:vAlign w:val="center"/>
          </w:tcPr>
          <w:p>
            <w:pPr>
              <w:jc w:val="right"/>
            </w:pPr>
            <w:r>
              <w:rPr>
                <w:rFonts w:ascii="宋体" w:eastAsia="宋体" w:hAnsi="宋体" w:cs="宋体"/>
                <w:b/>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城乡社区支出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21208</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国有土地使用权出让收入安排的支出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2120813</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保障性住房租金补贴</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3.36</w:t>
            </w:r>
          </w:p>
        </w:tc>
        <w:tc>
          <w:tcPr>
            <w:tcW w:w="1598" w:type="dxa"/>
            <w:tcBorders/>
            <w:vAlign w:val="center"/>
          </w:tcPr>
          <w:p>
            <w:pPr>
              <w:jc w:val="right"/>
            </w:pPr>
            <w:r>
              <w:rPr>
                <w:rFonts w:ascii="宋体" w:eastAsia="宋体" w:hAnsi="宋体" w:cs="宋体"/>
                <w:b w:val="0"/>
                <w:i w:val="0"/>
                <w:color w:val="000000"/>
                <w:sz w:val="20"/>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单位：许昌市住房保障中心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2.69</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751.07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减少338.75万元，下降31.08%</w:t>
      </w:r>
      <w:r>
        <w:rPr>
          <w:rFonts w:ascii="仿宋" w:eastAsia="仿宋" w:hAnsi="仿宋" w:cs="仿宋" w:hint="eastAsia"/>
          <w:kern w:val="0"/>
          <w:sz w:val="32"/>
          <w:szCs w:val="32"/>
          <w:lang w:val="en-US" w:eastAsia="zh-CN"/>
        </w:rPr>
        <w:t xml:space="preserve">。主要原因是公租房资产划转市投资集团公司，保障房后期管理相关费用由市投资集团公司承担，预算不再列支；国有公房租金收入按税后数额上缴财政，预算不再列支税金项目。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679.74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财政拨款收入679.51万元，占99.97%；上级补助收入0.00万元，占0.00%；事业收入0.00万元，占0.00%；经营收入0.00万元，占0.00%；附属单位上缴收入0.00万元，占0.00%；其他收入0.23万元，占0.03%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751.07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基本支出669.90万元，占89.19%；项目支出81.17万元，占10.81%；上缴上级支出0.00万元，占0.00%；经营支出0.00万元，占0.00%；对附属单位补助支出0.00万元，占0.00%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750.72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减少222.34万元，下降22.85%</w:t>
      </w:r>
      <w:r>
        <w:rPr>
          <w:rFonts w:ascii="仿宋" w:eastAsia="仿宋" w:hAnsi="仿宋" w:cs="仿宋" w:hint="eastAsia"/>
          <w:kern w:val="0"/>
          <w:sz w:val="32"/>
          <w:szCs w:val="32"/>
          <w:lang w:val="en-US" w:eastAsia="zh-CN"/>
        </w:rPr>
        <w:t xml:space="preserve">。主要原因是公租房资产划转市投资集团公司，保障房后期管理相关费用由市投资集团公司承担，预算不再列支；国有公房租金收入按税后数额上缴财政，预算不再列支税金项目。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747.35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99.50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减少222.55万元，下降22.95%</w:t>
      </w:r>
      <w:r>
        <w:rPr>
          <w:rFonts w:ascii="仿宋" w:eastAsia="仿宋" w:hAnsi="仿宋" w:cs="仿宋" w:hint="eastAsia"/>
          <w:kern w:val="0"/>
          <w:sz w:val="32"/>
          <w:szCs w:val="32"/>
          <w:lang w:val="en-US" w:eastAsia="zh-CN"/>
        </w:rPr>
        <w:t xml:space="preserve">。主要原因是公租房资产划转市投资集团公司，保障房后期管理相关费用由市投资集团公司承担，预算不再列支；国有公房租金收入按税后数额上缴财政，预算不再列支税金项目。</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747.35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3.11万元，占0.42%；社会保障和就业支出（类）131.09万元，占17.54%；卫生健康支出（类）18.31万元，占2.45%；城乡社区支出（类）8.21万元，占1.10%；资源勘探工业信息等支出（类）546.69万元，占73.15%；住房保障支出（类）39.95万元，占5.35%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109.01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747.35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685.58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年初预算数为3.11万元，决算数3.11万元,完成年初预算的100.00%，决算数与年初预算数不存在差异。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年初预算数为82.65万元，决算数80.29万元,完成年初预算的97.14%，决算数与年初预算数存在差异的主要原因是根据单位实际情况支付退休人员相关经费。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年初预算数为40.21万元，决算数34.49万元,完成年初预算的85.77%，决算数与年初预算数存在差异的主要原因是2023年新增退休人员，根据单位实际情况缴纳养老保险。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4.社会保障和就业支出（类）行政事业单位养老支出（款）机关事业单位职业年金缴费支出（项）</w:t>
      </w:r>
      <w:r>
        <w:rPr>
          <w:rFonts w:ascii="仿宋" w:eastAsia="仿宋" w:hAnsi="仿宋" w:cs="仿宋" w:hint="default"/>
          <w:kern w:val="2"/>
          <w:sz w:val="32"/>
          <w:szCs w:val="32"/>
          <w:lang w:val="en-US" w:eastAsia="zh-CN"/>
        </w:rPr>
        <w:t xml:space="preserve">年初预算数为20.11万元，决算数16.31万元,完成年初预算的81.10%，决算数与年初预算数存在差异的主要原因是2023年新增退休人员，根据单位实际情况缴纳养老保险。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年初预算数为18.31万元，决算数18.31万元,完成年初预算的100.00%，决算数与年初预算数不存在差异。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6.城乡社区支出（类）城乡社区公共设施（款）其他城乡社区公共设施支出（项）</w:t>
      </w:r>
      <w:r>
        <w:rPr>
          <w:rFonts w:ascii="仿宋" w:eastAsia="仿宋" w:hAnsi="仿宋" w:cs="仿宋" w:hint="default"/>
          <w:kern w:val="2"/>
          <w:sz w:val="32"/>
          <w:szCs w:val="32"/>
          <w:lang w:val="en-US" w:eastAsia="zh-CN"/>
        </w:rPr>
        <w:t xml:space="preserve">年初预算数为20.00万元，决算数8.21万元,完成年初预算的41.05%，决算数与年初预算数存在差异的主要原因是统筹使用上年结转资金。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7.资源勘探工业信息等支出（类）建筑业（款）其他建筑业支出（项）</w:t>
      </w:r>
      <w:r>
        <w:rPr>
          <w:rFonts w:ascii="仿宋" w:eastAsia="仿宋" w:hAnsi="仿宋" w:cs="仿宋" w:hint="default"/>
          <w:kern w:val="2"/>
          <w:sz w:val="32"/>
          <w:szCs w:val="32"/>
          <w:lang w:val="en-US" w:eastAsia="zh-CN"/>
        </w:rPr>
        <w:t xml:space="preserve">年初预算数为470.54万元，决算数546.69万元,完成年初预算的116.18%，决算数与年初预算数存在差异的主要原因是统筹使用上年结转资金。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8.住房保障支出（类）保障性安居工程支出（款）保障性住房租金补贴（项）</w:t>
      </w:r>
      <w:r>
        <w:rPr>
          <w:rFonts w:ascii="仿宋" w:eastAsia="仿宋" w:hAnsi="仿宋" w:cs="仿宋" w:hint="default"/>
          <w:kern w:val="2"/>
          <w:sz w:val="32"/>
          <w:szCs w:val="32"/>
          <w:lang w:val="en-US" w:eastAsia="zh-CN"/>
        </w:rPr>
        <w:t xml:space="preserve">年初预算数为0.00万元，决算数6.60万元,决算数与年初预算数存在差异的主要原因是当年追加住房困难家庭住房补贴支出。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年初预算数为34.86万元，决算数33.35万元,完成年初预算的95.67%，决算数与年初预算数存在差异的主要原因是2023年新增退休人员，根据单位实际情况缴纳住房公积金。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669.54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其中：人员经费637.43万元，主要包括：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公用经费32.11万元，主要包括：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、手续费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2023年度政府性基金预算财政拨款支出年初预算数为0.00万元，支出决算为3.36万元，完成年初预算的0.00%。主要用于发放住房困难家庭住房补贴。</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2.69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2.69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主要用于支付燃油费、车辆维修、购买保险等支出。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669.79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 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我单位严格按照年初预算，规范、合理、科学使用各项资金，整体绩效目标完成情况较好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基于项目预期目标的实现程度，我单位对2023年度单位预算项目支出（含单位参与分配的转移支付项目）开展绩效自评，涉及项目1个，项目金额20万元。其中：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国有公房维修维护费。自评得分为75分，等级为“中”。2023年国有公房维修维护费项目支出总预算20万元，执行数0万元。主要为国有公房维修费等。执行数为0万元的原因为;当年预算资金未拨付，统筹使用上年结转资金。存在的问题：1、单位项目支出绩效理念有待强化；2、绩效目标设置不够清晰具体。改进措施： 1、提高专项资金使用效率； 2、持续完善资金管理；3、健全项目管理机制。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从项目绩效自评情况来看，我单位项目绩效评价工作开展良好。下一步，我单位将依据项目绩效自评结果，结合工作实际，制定改进工作方法，加强项目管理，严格审批。发挥项目资金的最大使用效率。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1211"/>
        <w:gridCol w:w="1099"/>
        <w:gridCol w:w="985"/>
        <w:gridCol w:w="569"/>
        <w:gridCol w:w="889"/>
        <w:gridCol w:w="1949"/>
        <w:gridCol w:w="663"/>
        <w:gridCol w:w="1060"/>
        <w:gridCol w:w="110"/>
        <w:gridCol w:w="814"/>
        <w:gridCol w:w="455"/>
        <w:gridCol w:w="777"/>
        <w:gridCol w:w="416"/>
        <w:gridCol w:w="530"/>
        <w:gridCol w:w="379"/>
        <w:gridCol w:w="1268"/>
        <w:gridCol w:w="624"/>
        <w:gridCol w:w="398"/>
        <w:gridCol w:w="644"/>
      </w:tblGrid>
      <w:tr>
        <w:trPr>
          <w:trHeight w:hRule="exact" w:val="616"/>
          <w:jc w:val="center"/>
        </w:trPr>
        <w:tc>
          <w:tcPr>
            <w:tcW w:w="1484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部门整体支出绩效自评情况表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6"/>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286"/>
          <w:jc w:val="center"/>
        </w:trPr>
        <w:tc>
          <w:tcPr>
            <w:tcW w:w="475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08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许昌市住房保障中心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286"/>
          <w:jc w:val="center"/>
        </w:trPr>
        <w:tc>
          <w:tcPr>
            <w:tcW w:w="121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部门整体支出情况(万元)</w:t>
            </w:r>
          </w:p>
        </w:tc>
        <w:tc>
          <w:tcPr>
            <w:tcW w:w="354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6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4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得分</w:t>
            </w:r>
          </w:p>
        </w:tc>
      </w:tr>
      <w:tr>
        <w:trPr>
          <w:trHeight w:hRule="exact" w:val="301"/>
          <w:jc w:val="center"/>
        </w:trPr>
        <w:tc>
          <w:tcPr>
            <w:tcW w:w="121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部门预算总额</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6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689.79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669.9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4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669.9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10</w:t>
            </w:r>
          </w:p>
        </w:tc>
      </w:tr>
      <w:tr>
        <w:trPr>
          <w:trHeight w:hRule="exact" w:val="286"/>
          <w:jc w:val="center"/>
        </w:trPr>
        <w:tc>
          <w:tcPr>
            <w:tcW w:w="121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3"/>
              </w:rPr>
              <w:t xml:space="preserve">     资金来源：（1）财政拨款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6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689.79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669.9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4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669.9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w:t>
            </w:r>
          </w:p>
        </w:tc>
      </w:tr>
      <w:tr>
        <w:trPr>
          <w:trHeight w:hRule="exact" w:val="301"/>
          <w:jc w:val="center"/>
        </w:trPr>
        <w:tc>
          <w:tcPr>
            <w:tcW w:w="121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3"/>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6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4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w:t>
            </w:r>
          </w:p>
        </w:tc>
      </w:tr>
      <w:tr>
        <w:trPr>
          <w:trHeight w:hRule="exact" w:val="286"/>
          <w:jc w:val="center"/>
        </w:trPr>
        <w:tc>
          <w:tcPr>
            <w:tcW w:w="121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54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23"/>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6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4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w:t>
            </w:r>
          </w:p>
        </w:tc>
      </w:tr>
      <w:tr>
        <w:trPr>
          <w:trHeight w:hRule="exact" w:val="286"/>
          <w:jc w:val="center"/>
        </w:trPr>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年度履职目标</w:t>
            </w:r>
          </w:p>
        </w:tc>
        <w:tc>
          <w:tcPr>
            <w:tcW w:w="732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            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489"/>
          <w:jc w:val="center"/>
        </w:trPr>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324" w:type="dxa"/>
            <w:hMerge w:val="restart"/>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r>
              <w:rPr>
                <w:rFonts w:ascii="宋体" w:eastAsia="宋体" w:hAnsi="宋体" w:cs="宋体"/>
                <w:b w:val="0"/>
                <w:i w:val="0"/>
                <w:color w:val="000000"/>
                <w:sz w:val="23"/>
              </w:rPr>
              <w:t xml:space="preserve">目标1：实现国有公房的保值增值；</w:t>
            </w:r>
          </w:p>
          <w:p>
            <w:pPr>
              <w:snapToGrid w:val="0"/>
              <w:spacing w:before="0" w:beforeAutospacing="0" w:after="0" w:afterAutospacing="0" w:line="240" w:lineRule="auto"/>
              <w:jc w:val="left"/>
              <w:rPr/>
            </w:pPr>
            <w:r>
              <w:rPr>
                <w:rFonts w:ascii="宋体" w:eastAsia="宋体" w:hAnsi="宋体" w:cs="宋体"/>
                <w:b w:val="0"/>
                <w:i w:val="0"/>
                <w:color w:val="000000"/>
                <w:sz w:val="23"/>
              </w:rPr>
              <w:t xml:space="preserve">目标2：确保廉租补贴发放及时到位</w:t>
            </w:r>
          </w:p>
          <w:p>
            <w:pPr>
              <w:snapToGrid w:val="0"/>
              <w:spacing w:before="0" w:beforeAutospacing="0" w:after="0" w:afterAutospacing="0" w:line="240" w:lineRule="auto"/>
              <w:jc w:val="left"/>
              <w:rPr/>
            </w:pPr>
            <w:r>
              <w:rPr>
                <w:rFonts w:ascii="宋体" w:eastAsia="宋体" w:hAnsi="宋体" w:cs="宋体"/>
                <w:b w:val="0"/>
                <w:i w:val="0"/>
                <w:color w:val="000000"/>
                <w:sz w:val="23"/>
              </w:rPr>
              <w:t xml:space="preserve">目标3：确保保障性住房的后期管理及维修维护；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left"/>
            </w:pPr>
          </w:p>
        </w:tc>
        <w:tc>
          <w:tcPr>
            <w:tcW w:w="6305" w:type="dxa"/>
            <w:hMerge w:val="restart"/>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收取国有公房租金330万元，收取保障房租金1500万元，发放低收入住房补贴9万元。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tcPr>
          <w:p>
            <w:pPr>
              <w:snapToGrid w:val="0"/>
              <w:spacing w:before="0" w:beforeAutospacing="0" w:after="0" w:afterAutospacing="0" w:line="240" w:lineRule="auto"/>
              <w:jc w:val="center"/>
            </w:pPr>
          </w:p>
        </w:tc>
      </w:tr>
      <w:tr>
        <w:trPr>
          <w:trHeight w:hRule="exact" w:val="301"/>
          <w:jc w:val="center"/>
        </w:trPr>
        <w:tc>
          <w:tcPr>
            <w:tcW w:w="1484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年度主要任务</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29"/>
          <w:jc w:val="center"/>
        </w:trPr>
        <w:tc>
          <w:tcPr>
            <w:tcW w:w="1484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30"/>
          <w:jc w:val="center"/>
        </w:trPr>
        <w:tc>
          <w:tcPr>
            <w:tcW w:w="386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任务名称</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7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主要内容</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5"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945"/>
          <w:jc w:val="center"/>
        </w:trPr>
        <w:tc>
          <w:tcPr>
            <w:tcW w:w="3864"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管理国有公房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671"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实现国有公房的保值增值；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305"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收取国有公房租金330万元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r>
      <w:tr>
        <w:trPr>
          <w:trHeight w:hRule="exact" w:val="716"/>
          <w:jc w:val="center"/>
        </w:trPr>
        <w:tc>
          <w:tcPr>
            <w:tcW w:w="3864"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发放低收入家庭住房补贴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671"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确保廉租补贴发放及时到位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305"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发放低收入住房补贴9万元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r>
      <w:tr>
        <w:trPr>
          <w:trHeight w:hRule="exact" w:val="716"/>
          <w:jc w:val="center"/>
        </w:trPr>
        <w:tc>
          <w:tcPr>
            <w:tcW w:w="3864"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保障房后期管理维护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671"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确保保障性住房的后期管理及维修维护；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305" w:type="dxa"/>
            <w:h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收取保障房租金1500万元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r>
      <w:tr>
        <w:trPr>
          <w:trHeight w:hRule="exact" w:val="716"/>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09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985"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56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88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94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06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1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81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55"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777"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16"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37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268"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2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398"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r>
      <w:tr>
        <w:trPr>
          <w:trHeight w:hRule="exact" w:val="974"/>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09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985"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56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88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94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06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1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81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55"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777"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16"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37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268"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2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398"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r>
      <w:tr>
        <w:trPr>
          <w:trHeight w:hRule="exact" w:val="716"/>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09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985"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56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88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94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06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1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81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55"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777"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416"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379"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1268"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2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398"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2CC"/>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403"/>
        <w:gridCol w:w="515"/>
        <w:gridCol w:w="467"/>
        <w:gridCol w:w="814"/>
        <w:gridCol w:w="475"/>
        <w:gridCol w:w="475"/>
        <w:gridCol w:w="475"/>
        <w:gridCol w:w="475"/>
        <w:gridCol w:w="547"/>
        <w:gridCol w:w="1224"/>
        <w:gridCol w:w="975"/>
        <w:gridCol w:w="427"/>
        <w:gridCol w:w="652"/>
        <w:gridCol w:w="435"/>
        <w:gridCol w:w="1547"/>
      </w:tblGrid>
      <w:tr>
        <w:trPr>
          <w:trHeight w:hRule="exact" w:val="219"/>
          <w:jc w:val="center"/>
        </w:trPr>
        <w:tc>
          <w:tcPr>
            <w:tcW w:w="990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8"/>
          <w:jc w:val="center"/>
        </w:trPr>
        <w:tc>
          <w:tcPr>
            <w:tcW w:w="990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2024年09月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2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国有公房维修维护费（基本运转支出）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许昌市住房和城乡建设局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许昌市住房保障中心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8"/>
          <w:jc w:val="center"/>
        </w:trPr>
        <w:tc>
          <w:tcPr>
            <w:tcW w:w="1385"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8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8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0.0 %</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8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按照往年国有公房维修情况安排当年资金计划</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按照维修进度及资金实际使用情况拨付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维修项目由第三方编制维修预算及决算，依据决算数拨付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按要求对本项目进行绩效申报、绩效监控、绩效评价</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7"/>
          <w:jc w:val="center"/>
        </w:trPr>
        <w:tc>
          <w:tcPr>
            <w:tcW w:w="403"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2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3"/>
          <w:jc w:val="center"/>
        </w:trPr>
        <w:tc>
          <w:tcPr>
            <w:tcW w:w="403"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2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确保国有公房保值增值、确保国有供货方安丘按使用、确保租金及时收缴、日常巡视巡察工作的常态化开展。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82"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统筹使用上年结转资金，确保年度目标完成。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0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0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10"/>
          <w:jc w:val="center"/>
        </w:trPr>
        <w:tc>
          <w:tcPr>
            <w:tcW w:w="91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10"/>
          <w:jc w:val="center"/>
        </w:trPr>
        <w:tc>
          <w:tcPr>
            <w:tcW w:w="91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屋面维修、其他零星维修</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维修保障面积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≤16000平方米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16000平方米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维修项目决算由第三方机构审核率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维修项目预算由第三方机构审核率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房屋维修合格率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项目指标年末执行率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统筹使用上年结转资金完成年度目标，当年资金财政未拨付。</w:t>
            </w: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修缮项目及时完成率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实现国有资产的保值增值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国有公房的安全性、实用性较上年提高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提高单位在社会上的认可度和整体形象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91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国有公房承租人满意度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5"/>
          <w:jc w:val="center"/>
        </w:trPr>
        <w:tc>
          <w:tcPr>
            <w:tcW w:w="58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4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