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许昌市路灯管理所</w:t>
      </w:r>
      <w:r>
        <w:rPr>
          <w:rFonts w:eastAsia="方正小标宋简体"/>
          <w:sz w:val="36"/>
          <w:szCs w:val="36"/>
        </w:rPr>
        <w:t>201</w:t>
      </w:r>
      <w:r>
        <w:rPr>
          <w:rFonts w:hint="eastAsia" w:eastAsia="方正小标宋简体"/>
          <w:sz w:val="36"/>
          <w:szCs w:val="36"/>
        </w:rPr>
        <w:t>6</w:t>
      </w:r>
      <w:r>
        <w:rPr>
          <w:rFonts w:eastAsia="方正小标宋简体"/>
          <w:sz w:val="36"/>
          <w:szCs w:val="36"/>
        </w:rPr>
        <w:t>年度部门</w:t>
      </w:r>
      <w:r>
        <w:rPr>
          <w:rFonts w:hint="eastAsia" w:eastAsia="方正小标宋简体"/>
          <w:sz w:val="36"/>
          <w:szCs w:val="36"/>
        </w:rPr>
        <w:t>预</w:t>
      </w:r>
      <w:r>
        <w:rPr>
          <w:rFonts w:eastAsia="方正小标宋简体"/>
          <w:sz w:val="36"/>
          <w:szCs w:val="36"/>
        </w:rPr>
        <w:t>算</w:t>
      </w:r>
    </w:p>
    <w:p>
      <w:pPr>
        <w:adjustRightInd w:val="0"/>
        <w:snapToGrid w:val="0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公开</w:t>
      </w:r>
      <w:r>
        <w:rPr>
          <w:rFonts w:hint="eastAsia" w:eastAsia="方正小标宋简体"/>
          <w:sz w:val="36"/>
          <w:szCs w:val="36"/>
        </w:rPr>
        <w:t>情况</w:t>
      </w:r>
      <w:r>
        <w:rPr>
          <w:rFonts w:eastAsia="方正小标宋简体"/>
          <w:sz w:val="36"/>
          <w:szCs w:val="36"/>
        </w:rPr>
        <w:t>说明</w:t>
      </w:r>
    </w:p>
    <w:p>
      <w:pPr>
        <w:adjustRightInd w:val="0"/>
        <w:snapToGrid w:val="0"/>
        <w:spacing w:line="360" w:lineRule="auto"/>
        <w:ind w:firstLine="640"/>
        <w:jc w:val="center"/>
        <w:rPr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/>
        <w:rPr>
          <w:rFonts w:asciiTheme="majorEastAsia" w:hAnsiTheme="majorEastAsia" w:eastAsiaTheme="majorEastAsia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t>一、</w:t>
      </w:r>
      <w:r>
        <w:rPr>
          <w:rFonts w:hint="eastAsia" w:asciiTheme="majorEastAsia" w:hAnsiTheme="majorEastAsia" w:eastAsiaTheme="majorEastAsia"/>
          <w:sz w:val="32"/>
          <w:szCs w:val="32"/>
        </w:rPr>
        <w:t>本单位基本情况</w:t>
      </w:r>
    </w:p>
    <w:p>
      <w:pPr>
        <w:pStyle w:val="5"/>
        <w:ind w:left="300" w:leftChars="143" w:firstLine="64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许昌市路灯管理所成立于1991年6月，属于科级公益事业单位，直接对市政府负责；受政府委托，由市供电公司代管，经费由市财政局核定，人员编制15人，在职职工8人，（人员均属国网电力许昌供电公司在编人员），长期合同工17人。公务用车1台，生产车辆7台。</w:t>
      </w:r>
    </w:p>
    <w:p>
      <w:pPr>
        <w:adjustRightInd w:val="0"/>
        <w:snapToGrid w:val="0"/>
        <w:spacing w:line="360" w:lineRule="auto"/>
        <w:ind w:firstLine="64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二、2016年度主要工作任务</w:t>
      </w: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参照许政办[2009]97文，管辖范围为中民区所有主、次干道路灯设施及魏都区和经开区2010年前由财政投资建设的主次干道路灯设施进行维修保养。包含：路灯、高杆灯、专用变压器、地埋电缆、远程监控中心一个等。工作职责主要是保证所管辖区的路灯设施安全运行，亮灯率达到98%。其次是：配合政府做好节能改造及亮化工作；同时对各区、县的路灯管理方面的技术问题给予帮助、指导。</w:t>
      </w:r>
    </w:p>
    <w:p>
      <w:pPr>
        <w:pStyle w:val="5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本单位收入预算说明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 xml:space="preserve">    2016年收入预算 220.95 万元，其中：政府性基金      220.95万元；</w:t>
      </w:r>
    </w:p>
    <w:p>
      <w:pPr>
        <w:adjustRightInd w:val="0"/>
        <w:snapToGrid w:val="0"/>
        <w:spacing w:line="360" w:lineRule="auto"/>
        <w:ind w:firstLine="64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三、本单位支出预算说明</w:t>
      </w:r>
    </w:p>
    <w:p>
      <w:pPr>
        <w:adjustRightInd w:val="0"/>
        <w:snapToGrid w:val="0"/>
        <w:spacing w:line="360" w:lineRule="auto"/>
        <w:ind w:firstLine="637" w:firstLineChars="199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2016</w:t>
      </w:r>
      <w:r>
        <w:rPr>
          <w:rFonts w:asciiTheme="majorEastAsia" w:hAnsiTheme="majorEastAsia" w:eastAsiaTheme="majorEastAsia"/>
          <w:sz w:val="32"/>
          <w:szCs w:val="32"/>
        </w:rPr>
        <w:t>年度</w:t>
      </w:r>
      <w:r>
        <w:rPr>
          <w:rFonts w:hint="eastAsia" w:asciiTheme="majorEastAsia" w:hAnsiTheme="majorEastAsia" w:eastAsiaTheme="majorEastAsia"/>
          <w:sz w:val="32"/>
          <w:szCs w:val="32"/>
        </w:rPr>
        <w:t>支出预算220.95</w:t>
      </w:r>
      <w:r>
        <w:rPr>
          <w:rFonts w:asciiTheme="majorEastAsia" w:hAnsiTheme="majorEastAsia" w:eastAsiaTheme="majorEastAsia"/>
          <w:sz w:val="32"/>
          <w:szCs w:val="32"/>
        </w:rPr>
        <w:t>万元，</w:t>
      </w:r>
      <w:r>
        <w:rPr>
          <w:rFonts w:hint="eastAsia" w:asciiTheme="majorEastAsia" w:hAnsiTheme="majorEastAsia" w:eastAsiaTheme="majorEastAsia"/>
          <w:sz w:val="32"/>
          <w:szCs w:val="32"/>
        </w:rPr>
        <w:t>按用途划分为：工资福利支出 88万元，占 0.4 %；商品服务支出 4.4万元，占0.02 %；项目支出128.55万元，占0.58 %。主要项目是：路灯、高杆灯、专用变压器、地埋电缆、远程监控中心的维修更换、保养。</w:t>
      </w:r>
    </w:p>
    <w:p>
      <w:pPr>
        <w:adjustRightInd w:val="0"/>
        <w:snapToGrid w:val="0"/>
        <w:spacing w:line="360" w:lineRule="auto"/>
        <w:ind w:firstLine="637" w:firstLineChars="199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2016年政府采购预算安排128万元，主要用于路灯、高杆灯、专用变压器、地埋电缆、远程监控中心的维修更换、保养。</w:t>
      </w:r>
    </w:p>
    <w:p>
      <w:pPr>
        <w:adjustRightInd w:val="0"/>
        <w:snapToGrid w:val="0"/>
        <w:spacing w:line="360" w:lineRule="auto"/>
        <w:ind w:firstLine="637" w:firstLineChars="199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本单位“三公”经费预算增减变化原因说明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 w:asciiTheme="majorEastAsia" w:hAnsiTheme="majorEastAsia" w:eastAsiaTheme="majorEastAsia"/>
          <w:sz w:val="32"/>
          <w:szCs w:val="32"/>
        </w:rPr>
      </w:pPr>
      <w:r>
        <w:rPr>
          <w:rFonts w:hint="eastAsia" w:cs="仿宋_GB2312" w:asciiTheme="majorEastAsia" w:hAnsiTheme="majorEastAsia" w:eastAsiaTheme="majorEastAsia"/>
          <w:sz w:val="32"/>
          <w:szCs w:val="32"/>
        </w:rPr>
        <w:t>2016年1-6公务用车运行维护费较上年1-6月减少3325  元。</w:t>
      </w:r>
    </w:p>
    <w:p>
      <w:pPr>
        <w:jc w:val="right"/>
        <w:rPr>
          <w:rFonts w:asciiTheme="majorEastAsia" w:hAnsiTheme="majorEastAsia" w:eastAsiaTheme="majorEastAsia"/>
          <w:sz w:val="32"/>
          <w:szCs w:val="32"/>
        </w:rPr>
      </w:pPr>
    </w:p>
    <w:p>
      <w:pPr>
        <w:jc w:val="right"/>
        <w:rPr>
          <w:rFonts w:asciiTheme="majorEastAsia" w:hAnsiTheme="majorEastAsia" w:eastAsiaTheme="majorEastAsia"/>
          <w:sz w:val="32"/>
          <w:szCs w:val="32"/>
        </w:rPr>
      </w:pPr>
    </w:p>
    <w:p>
      <w:pPr>
        <w:jc w:val="righ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许昌市路灯管理灯</w:t>
      </w:r>
    </w:p>
    <w:p>
      <w:pPr>
        <w:ind w:right="320"/>
        <w:jc w:val="right"/>
        <w:rPr>
          <w:rFonts w:asciiTheme="majorEastAsia" w:hAnsiTheme="majorEastAsia" w:eastAsiaTheme="majorEastAsia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32"/>
          <w:szCs w:val="32"/>
        </w:rPr>
        <w:t>2016年</w:t>
      </w:r>
      <w:r>
        <w:rPr>
          <w:rFonts w:hint="eastAsia" w:asciiTheme="majorEastAsia" w:hAnsiTheme="majorEastAsia" w:eastAsiaTheme="majorEastAsia"/>
          <w:sz w:val="32"/>
          <w:szCs w:val="32"/>
          <w:lang w:val="en-US" w:eastAsia="zh-CN"/>
        </w:rPr>
        <w:t>3</w:t>
      </w:r>
      <w:r>
        <w:rPr>
          <w:rFonts w:hint="eastAsia" w:asciiTheme="majorEastAsia" w:hAnsiTheme="majorEastAsia" w:eastAsiaTheme="majorEastAsia"/>
          <w:sz w:val="32"/>
          <w:szCs w:val="32"/>
        </w:rPr>
        <w:t>月</w:t>
      </w:r>
      <w:r>
        <w:rPr>
          <w:rFonts w:hint="eastAsia" w:asciiTheme="majorEastAsia" w:hAnsiTheme="majorEastAsia" w:eastAsiaTheme="majorEastAsia"/>
          <w:sz w:val="32"/>
          <w:szCs w:val="32"/>
          <w:lang w:val="en-US" w:eastAsia="zh-CN"/>
        </w:rPr>
        <w:t>25日</w:t>
      </w:r>
    </w:p>
    <w:sectPr>
      <w:pgSz w:w="11906" w:h="16838"/>
      <w:pgMar w:top="1440" w:right="147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853E6"/>
    <w:multiLevelType w:val="multilevel"/>
    <w:tmpl w:val="130853E6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01A7"/>
    <w:rsid w:val="008101A7"/>
    <w:rsid w:val="0081216D"/>
    <w:rsid w:val="00D468E9"/>
    <w:rsid w:val="00E932D2"/>
    <w:rsid w:val="6A346F7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"/>
    <w:basedOn w:val="1"/>
    <w:qFormat/>
    <w:uiPriority w:val="0"/>
    <w:pPr>
      <w:tabs>
        <w:tab w:val="left" w:pos="360"/>
      </w:tabs>
    </w:pPr>
    <w:rPr>
      <w:sz w:val="4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585</Characters>
  <Lines>4</Lines>
  <Paragraphs>1</Paragraphs>
  <TotalTime>0</TotalTime>
  <ScaleCrop>false</ScaleCrop>
  <LinksUpToDate>false</LinksUpToDate>
  <CharactersWithSpaces>686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2016-07-19T01:44:00Z</dcterms:created>
  <dc:creator>Administrator</dc:creator>
  <cp:lastModifiedBy>Administrator</cp:lastModifiedBy>
  <dcterms:modified xsi:type="dcterms:W3CDTF">2016-09-08T10:10:48Z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